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5965B2" w:rsidRPr="00C76619" w:rsidRDefault="005965B2" w:rsidP="005965B2">
      <w:pPr>
        <w:pStyle w:val="CoverTitle"/>
      </w:pPr>
      <w:r>
        <w:t>X-Audit</w:t>
      </w:r>
      <w:r>
        <w:br/>
        <w:t>Tutorial</w:t>
      </w:r>
    </w:p>
    <w:p w:rsidR="005965B2" w:rsidRPr="00C76619" w:rsidRDefault="005965B2" w:rsidP="005965B2">
      <w:pPr>
        <w:pStyle w:val="CoverSubtitle"/>
        <w:sectPr w:rsidR="005965B2" w:rsidRPr="00C76619" w:rsidSect="0053028D">
          <w:headerReference w:type="default" r:id="rId8"/>
          <w:type w:val="continuous"/>
          <w:pgSz w:w="11906" w:h="16838" w:code="9"/>
          <w:pgMar w:top="6091" w:right="1089" w:bottom="6624" w:left="2203" w:header="706" w:footer="706" w:gutter="0"/>
          <w:cols w:space="708"/>
          <w:docGrid w:linePitch="272"/>
        </w:sectPr>
      </w:pPr>
      <w:r>
        <w:t>Software version 13.3.0</w:t>
      </w:r>
      <w:r>
        <w:t>2</w:t>
      </w:r>
      <w:r>
        <w:t>, 20230</w:t>
      </w:r>
      <w:r>
        <w:t>822</w:t>
      </w:r>
    </w:p>
    <w:p w:rsidR="00BB27F6" w:rsidRDefault="00BB27F6">
      <w:pPr>
        <w:sectPr w:rsidR="00BB27F6" w:rsidSect="005965B2">
          <w:type w:val="continuous"/>
          <w:pgSz w:w="11906" w:h="16838"/>
          <w:pgMar w:top="1440" w:right="1089" w:bottom="1440" w:left="1440" w:header="720" w:footer="720" w:gutter="0"/>
          <w:cols w:space="720"/>
          <w:docGrid w:linePitch="360"/>
        </w:sectPr>
      </w:pPr>
    </w:p>
    <w:p w:rsidR="00BB27F6" w:rsidRDefault="00C824A6">
      <w:pPr>
        <w:pStyle w:val="h1"/>
      </w:pPr>
      <w:bookmarkStart w:id="0" w:name="_Toc143165584"/>
      <w:r>
        <w:lastRenderedPageBreak/>
        <w:t>Contents</w:t>
      </w:r>
      <w:bookmarkEnd w:id="0"/>
    </w:p>
    <w:p w:rsidR="00D03625" w:rsidRPr="00C824A6" w:rsidRDefault="0096391B">
      <w:pPr>
        <w:pStyle w:val="TOC1"/>
        <w:rPr>
          <w:rFonts w:eastAsia="Times New Roman" w:cs="Times New Roman"/>
          <w:b w:val="0"/>
          <w:bCs w:val="0"/>
          <w:noProof/>
          <w:color w:val="auto"/>
          <w:spacing w:val="0"/>
          <w:kern w:val="2"/>
          <w:sz w:val="22"/>
          <w:szCs w:val="22"/>
        </w:rPr>
      </w:pPr>
      <w:r>
        <w:fldChar w:fldCharType="begin"/>
      </w:r>
      <w:r w:rsidR="00C824A6">
        <w:instrText xml:space="preserve"> TOC \t "h1,1,h2,2,h3,3,h2_1,2" \h \z \* MERGEFORMAT </w:instrText>
      </w:r>
      <w:r>
        <w:fldChar w:fldCharType="separate"/>
      </w:r>
      <w:hyperlink w:anchor="_Toc143165584" w:history="1">
        <w:r w:rsidR="00D03625" w:rsidRPr="00E52FEC">
          <w:rPr>
            <w:rStyle w:val="Hyperlink"/>
            <w:noProof/>
          </w:rPr>
          <w:t>Contents</w:t>
        </w:r>
        <w:r w:rsidR="00D03625">
          <w:rPr>
            <w:noProof/>
            <w:webHidden/>
          </w:rPr>
          <w:tab/>
        </w:r>
        <w:r>
          <w:rPr>
            <w:noProof/>
            <w:webHidden/>
          </w:rPr>
          <w:fldChar w:fldCharType="begin"/>
        </w:r>
        <w:r w:rsidR="00D03625">
          <w:rPr>
            <w:noProof/>
            <w:webHidden/>
          </w:rPr>
          <w:instrText xml:space="preserve"> PAGEREF _Toc143165584 \h </w:instrText>
        </w:r>
        <w:r>
          <w:rPr>
            <w:noProof/>
            <w:webHidden/>
          </w:rPr>
        </w:r>
        <w:r>
          <w:rPr>
            <w:noProof/>
            <w:webHidden/>
          </w:rPr>
          <w:fldChar w:fldCharType="separate"/>
        </w:r>
        <w:r w:rsidR="00F771AE">
          <w:rPr>
            <w:noProof/>
            <w:webHidden/>
          </w:rPr>
          <w:t>2</w:t>
        </w:r>
        <w:r>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85" w:history="1">
        <w:r w:rsidR="00D03625" w:rsidRPr="00E52FEC">
          <w:rPr>
            <w:rStyle w:val="Hyperlink"/>
            <w:noProof/>
          </w:rPr>
          <w:t>Publication Information</w:t>
        </w:r>
        <w:r w:rsidR="00D03625">
          <w:rPr>
            <w:noProof/>
            <w:webHidden/>
          </w:rPr>
          <w:tab/>
        </w:r>
        <w:r w:rsidR="0096391B">
          <w:rPr>
            <w:noProof/>
            <w:webHidden/>
          </w:rPr>
          <w:fldChar w:fldCharType="begin"/>
        </w:r>
        <w:r w:rsidR="00D03625">
          <w:rPr>
            <w:noProof/>
            <w:webHidden/>
          </w:rPr>
          <w:instrText xml:space="preserve"> PAGEREF _Toc143165585 \h </w:instrText>
        </w:r>
        <w:r w:rsidR="0096391B">
          <w:rPr>
            <w:noProof/>
            <w:webHidden/>
          </w:rPr>
        </w:r>
        <w:r w:rsidR="0096391B">
          <w:rPr>
            <w:noProof/>
            <w:webHidden/>
          </w:rPr>
          <w:fldChar w:fldCharType="separate"/>
        </w:r>
        <w:r w:rsidR="00F771AE">
          <w:rPr>
            <w:noProof/>
            <w:webHidden/>
          </w:rPr>
          <w:t>4</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86" w:history="1">
        <w:r w:rsidR="00D03625" w:rsidRPr="00E52FEC">
          <w:rPr>
            <w:rStyle w:val="Hyperlink"/>
            <w:noProof/>
          </w:rPr>
          <w:t>Preface</w:t>
        </w:r>
        <w:r w:rsidR="00D03625">
          <w:rPr>
            <w:noProof/>
            <w:webHidden/>
          </w:rPr>
          <w:tab/>
        </w:r>
        <w:r w:rsidR="0096391B">
          <w:rPr>
            <w:noProof/>
            <w:webHidden/>
          </w:rPr>
          <w:fldChar w:fldCharType="begin"/>
        </w:r>
        <w:r w:rsidR="00D03625">
          <w:rPr>
            <w:noProof/>
            <w:webHidden/>
          </w:rPr>
          <w:instrText xml:space="preserve"> PAGEREF _Toc143165586 \h </w:instrText>
        </w:r>
        <w:r w:rsidR="0096391B">
          <w:rPr>
            <w:noProof/>
            <w:webHidden/>
          </w:rPr>
        </w:r>
        <w:r w:rsidR="0096391B">
          <w:rPr>
            <w:noProof/>
            <w:webHidden/>
          </w:rPr>
          <w:fldChar w:fldCharType="separate"/>
        </w:r>
        <w:r w:rsidR="00F771AE">
          <w:rPr>
            <w:noProof/>
            <w:webHidden/>
          </w:rPr>
          <w:t>5</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587" w:history="1">
        <w:r w:rsidR="00D03625" w:rsidRPr="00E52FEC">
          <w:rPr>
            <w:rStyle w:val="Hyperlink"/>
            <w:noProof/>
          </w:rPr>
          <w:t>About this guide</w:t>
        </w:r>
        <w:r w:rsidR="00D03625">
          <w:rPr>
            <w:noProof/>
            <w:webHidden/>
          </w:rPr>
          <w:tab/>
        </w:r>
        <w:r w:rsidR="0096391B">
          <w:rPr>
            <w:noProof/>
            <w:webHidden/>
          </w:rPr>
          <w:fldChar w:fldCharType="begin"/>
        </w:r>
        <w:r w:rsidR="00D03625">
          <w:rPr>
            <w:noProof/>
            <w:webHidden/>
          </w:rPr>
          <w:instrText xml:space="preserve"> PAGEREF _Toc143165587 \h </w:instrText>
        </w:r>
        <w:r w:rsidR="0096391B">
          <w:rPr>
            <w:noProof/>
            <w:webHidden/>
          </w:rPr>
        </w:r>
        <w:r w:rsidR="0096391B">
          <w:rPr>
            <w:noProof/>
            <w:webHidden/>
          </w:rPr>
          <w:fldChar w:fldCharType="separate"/>
        </w:r>
        <w:r w:rsidR="00F771AE">
          <w:rPr>
            <w:noProof/>
            <w:webHidden/>
          </w:rPr>
          <w:t>5</w:t>
        </w:r>
        <w:r w:rsidR="0096391B">
          <w:rPr>
            <w:noProof/>
            <w:webHidden/>
          </w:rPr>
          <w:fldChar w:fldCharType="end"/>
        </w:r>
      </w:hyperlink>
    </w:p>
    <w:p w:rsidR="00D03625" w:rsidRPr="00C824A6" w:rsidRDefault="00000000">
      <w:pPr>
        <w:pStyle w:val="TOC3"/>
        <w:rPr>
          <w:rFonts w:eastAsia="Times New Roman" w:cs="Times New Roman"/>
          <w:noProof/>
          <w:color w:val="auto"/>
          <w:spacing w:val="0"/>
          <w:kern w:val="2"/>
          <w:sz w:val="22"/>
          <w:szCs w:val="22"/>
        </w:rPr>
      </w:pPr>
      <w:hyperlink w:anchor="_Toc143165588" w:history="1">
        <w:r w:rsidR="00D03625" w:rsidRPr="00E52FEC">
          <w:rPr>
            <w:rStyle w:val="Hyperlink"/>
            <w:noProof/>
          </w:rPr>
          <w:t>Version</w:t>
        </w:r>
        <w:r w:rsidR="00D03625">
          <w:rPr>
            <w:noProof/>
            <w:webHidden/>
          </w:rPr>
          <w:tab/>
        </w:r>
        <w:r w:rsidR="0096391B">
          <w:rPr>
            <w:noProof/>
            <w:webHidden/>
          </w:rPr>
          <w:fldChar w:fldCharType="begin"/>
        </w:r>
        <w:r w:rsidR="00D03625">
          <w:rPr>
            <w:noProof/>
            <w:webHidden/>
          </w:rPr>
          <w:instrText xml:space="preserve"> PAGEREF _Toc143165588 \h </w:instrText>
        </w:r>
        <w:r w:rsidR="0096391B">
          <w:rPr>
            <w:noProof/>
            <w:webHidden/>
          </w:rPr>
        </w:r>
        <w:r w:rsidR="0096391B">
          <w:rPr>
            <w:noProof/>
            <w:webHidden/>
          </w:rPr>
          <w:fldChar w:fldCharType="separate"/>
        </w:r>
        <w:r w:rsidR="00F771AE">
          <w:rPr>
            <w:noProof/>
            <w:webHidden/>
          </w:rPr>
          <w:t>5</w:t>
        </w:r>
        <w:r w:rsidR="0096391B">
          <w:rPr>
            <w:noProof/>
            <w:webHidden/>
          </w:rPr>
          <w:fldChar w:fldCharType="end"/>
        </w:r>
      </w:hyperlink>
    </w:p>
    <w:p w:rsidR="00D03625" w:rsidRPr="00C824A6" w:rsidRDefault="00000000">
      <w:pPr>
        <w:pStyle w:val="TOC3"/>
        <w:rPr>
          <w:rFonts w:eastAsia="Times New Roman" w:cs="Times New Roman"/>
          <w:noProof/>
          <w:color w:val="auto"/>
          <w:spacing w:val="0"/>
          <w:kern w:val="2"/>
          <w:sz w:val="22"/>
          <w:szCs w:val="22"/>
        </w:rPr>
      </w:pPr>
      <w:hyperlink w:anchor="_Toc143165589" w:history="1">
        <w:r w:rsidR="00D03625" w:rsidRPr="00E52FEC">
          <w:rPr>
            <w:rStyle w:val="Hyperlink"/>
            <w:noProof/>
          </w:rPr>
          <w:t>How to use this guide</w:t>
        </w:r>
        <w:r w:rsidR="00D03625">
          <w:rPr>
            <w:noProof/>
            <w:webHidden/>
          </w:rPr>
          <w:tab/>
        </w:r>
        <w:r w:rsidR="0096391B">
          <w:rPr>
            <w:noProof/>
            <w:webHidden/>
          </w:rPr>
          <w:fldChar w:fldCharType="begin"/>
        </w:r>
        <w:r w:rsidR="00D03625">
          <w:rPr>
            <w:noProof/>
            <w:webHidden/>
          </w:rPr>
          <w:instrText xml:space="preserve"> PAGEREF _Toc143165589 \h </w:instrText>
        </w:r>
        <w:r w:rsidR="0096391B">
          <w:rPr>
            <w:noProof/>
            <w:webHidden/>
          </w:rPr>
        </w:r>
        <w:r w:rsidR="0096391B">
          <w:rPr>
            <w:noProof/>
            <w:webHidden/>
          </w:rPr>
          <w:fldChar w:fldCharType="separate"/>
        </w:r>
        <w:r w:rsidR="00F771AE">
          <w:rPr>
            <w:noProof/>
            <w:webHidden/>
          </w:rPr>
          <w:t>5</w:t>
        </w:r>
        <w:r w:rsidR="0096391B">
          <w:rPr>
            <w:noProof/>
            <w:webHidden/>
          </w:rPr>
          <w:fldChar w:fldCharType="end"/>
        </w:r>
      </w:hyperlink>
    </w:p>
    <w:p w:rsidR="00D03625" w:rsidRPr="00C824A6" w:rsidRDefault="00000000">
      <w:pPr>
        <w:pStyle w:val="TOC3"/>
        <w:rPr>
          <w:rFonts w:eastAsia="Times New Roman" w:cs="Times New Roman"/>
          <w:noProof/>
          <w:color w:val="auto"/>
          <w:spacing w:val="0"/>
          <w:kern w:val="2"/>
          <w:sz w:val="22"/>
          <w:szCs w:val="22"/>
        </w:rPr>
      </w:pPr>
      <w:hyperlink w:anchor="_Toc143165590" w:history="1">
        <w:r w:rsidR="00D03625" w:rsidRPr="00E52FEC">
          <w:rPr>
            <w:rStyle w:val="Hyperlink"/>
            <w:noProof/>
          </w:rPr>
          <w:t>Prerequisites</w:t>
        </w:r>
        <w:r w:rsidR="00D03625">
          <w:rPr>
            <w:noProof/>
            <w:webHidden/>
          </w:rPr>
          <w:tab/>
        </w:r>
        <w:r w:rsidR="0096391B">
          <w:rPr>
            <w:noProof/>
            <w:webHidden/>
          </w:rPr>
          <w:fldChar w:fldCharType="begin"/>
        </w:r>
        <w:r w:rsidR="00D03625">
          <w:rPr>
            <w:noProof/>
            <w:webHidden/>
          </w:rPr>
          <w:instrText xml:space="preserve"> PAGEREF _Toc143165590 \h </w:instrText>
        </w:r>
        <w:r w:rsidR="0096391B">
          <w:rPr>
            <w:noProof/>
            <w:webHidden/>
          </w:rPr>
        </w:r>
        <w:r w:rsidR="0096391B">
          <w:rPr>
            <w:noProof/>
            <w:webHidden/>
          </w:rPr>
          <w:fldChar w:fldCharType="separate"/>
        </w:r>
        <w:r w:rsidR="00F771AE">
          <w:rPr>
            <w:noProof/>
            <w:webHidden/>
          </w:rPr>
          <w:t>6</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1" w:history="1">
        <w:r w:rsidR="00D03625" w:rsidRPr="00E52FEC">
          <w:rPr>
            <w:rStyle w:val="Hyperlink"/>
            <w:noProof/>
          </w:rPr>
          <w:t>What is new in the latest release?</w:t>
        </w:r>
        <w:r w:rsidR="00D03625">
          <w:rPr>
            <w:noProof/>
            <w:webHidden/>
          </w:rPr>
          <w:tab/>
        </w:r>
        <w:r w:rsidR="0096391B">
          <w:rPr>
            <w:noProof/>
            <w:webHidden/>
          </w:rPr>
          <w:fldChar w:fldCharType="begin"/>
        </w:r>
        <w:r w:rsidR="00D03625">
          <w:rPr>
            <w:noProof/>
            <w:webHidden/>
          </w:rPr>
          <w:instrText xml:space="preserve"> PAGEREF _Toc143165591 \h </w:instrText>
        </w:r>
        <w:r w:rsidR="0096391B">
          <w:rPr>
            <w:noProof/>
            <w:webHidden/>
          </w:rPr>
        </w:r>
        <w:r w:rsidR="0096391B">
          <w:rPr>
            <w:noProof/>
            <w:webHidden/>
          </w:rPr>
          <w:fldChar w:fldCharType="separate"/>
        </w:r>
        <w:r w:rsidR="00F771AE">
          <w:rPr>
            <w:noProof/>
            <w:webHidden/>
          </w:rPr>
          <w:t>7</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2" w:history="1">
        <w:r w:rsidR="00D03625" w:rsidRPr="00E52FEC">
          <w:rPr>
            <w:rStyle w:val="Hyperlink"/>
            <w:noProof/>
          </w:rPr>
          <w:t>Overview of X-Audit</w:t>
        </w:r>
        <w:r w:rsidR="00D03625">
          <w:rPr>
            <w:noProof/>
            <w:webHidden/>
          </w:rPr>
          <w:tab/>
        </w:r>
        <w:r w:rsidR="0096391B">
          <w:rPr>
            <w:noProof/>
            <w:webHidden/>
          </w:rPr>
          <w:fldChar w:fldCharType="begin"/>
        </w:r>
        <w:r w:rsidR="00D03625">
          <w:rPr>
            <w:noProof/>
            <w:webHidden/>
          </w:rPr>
          <w:instrText xml:space="preserve"> PAGEREF _Toc143165592 \h </w:instrText>
        </w:r>
        <w:r w:rsidR="0096391B">
          <w:rPr>
            <w:noProof/>
            <w:webHidden/>
          </w:rPr>
        </w:r>
        <w:r w:rsidR="0096391B">
          <w:rPr>
            <w:noProof/>
            <w:webHidden/>
          </w:rPr>
          <w:fldChar w:fldCharType="separate"/>
        </w:r>
        <w:r w:rsidR="00F771AE">
          <w:rPr>
            <w:noProof/>
            <w:webHidden/>
          </w:rPr>
          <w:t>8</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3" w:history="1">
        <w:r w:rsidR="00D03625" w:rsidRPr="00E52FEC">
          <w:rPr>
            <w:rStyle w:val="Hyperlink"/>
            <w:noProof/>
          </w:rPr>
          <w:t>Metrics Analysis</w:t>
        </w:r>
        <w:r w:rsidR="00D03625">
          <w:rPr>
            <w:noProof/>
            <w:webHidden/>
          </w:rPr>
          <w:tab/>
        </w:r>
        <w:r w:rsidR="0096391B">
          <w:rPr>
            <w:noProof/>
            <w:webHidden/>
          </w:rPr>
          <w:fldChar w:fldCharType="begin"/>
        </w:r>
        <w:r w:rsidR="00D03625">
          <w:rPr>
            <w:noProof/>
            <w:webHidden/>
          </w:rPr>
          <w:instrText xml:space="preserve"> PAGEREF _Toc143165593 \h </w:instrText>
        </w:r>
        <w:r w:rsidR="0096391B">
          <w:rPr>
            <w:noProof/>
            <w:webHidden/>
          </w:rPr>
        </w:r>
        <w:r w:rsidR="0096391B">
          <w:rPr>
            <w:noProof/>
            <w:webHidden/>
          </w:rPr>
          <w:fldChar w:fldCharType="separate"/>
        </w:r>
        <w:r w:rsidR="00F771AE">
          <w:rPr>
            <w:noProof/>
            <w:webHidden/>
          </w:rPr>
          <w:t>9</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594" w:history="1">
        <w:r w:rsidR="00D03625" w:rsidRPr="00E52FEC">
          <w:rPr>
            <w:rStyle w:val="Hyperlink"/>
            <w:noProof/>
          </w:rPr>
          <w:t>Metrics Toolbar</w:t>
        </w:r>
        <w:r w:rsidR="00D03625">
          <w:rPr>
            <w:noProof/>
            <w:webHidden/>
          </w:rPr>
          <w:tab/>
        </w:r>
        <w:r w:rsidR="0096391B">
          <w:rPr>
            <w:noProof/>
            <w:webHidden/>
          </w:rPr>
          <w:fldChar w:fldCharType="begin"/>
        </w:r>
        <w:r w:rsidR="00D03625">
          <w:rPr>
            <w:noProof/>
            <w:webHidden/>
          </w:rPr>
          <w:instrText xml:space="preserve"> PAGEREF _Toc143165594 \h </w:instrText>
        </w:r>
        <w:r w:rsidR="0096391B">
          <w:rPr>
            <w:noProof/>
            <w:webHidden/>
          </w:rPr>
        </w:r>
        <w:r w:rsidR="0096391B">
          <w:rPr>
            <w:noProof/>
            <w:webHidden/>
          </w:rPr>
          <w:fldChar w:fldCharType="separate"/>
        </w:r>
        <w:r w:rsidR="00F771AE">
          <w:rPr>
            <w:noProof/>
            <w:webHidden/>
          </w:rPr>
          <w:t>16</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5" w:history="1">
        <w:r w:rsidR="00D03625" w:rsidRPr="00E52FEC">
          <w:rPr>
            <w:rStyle w:val="Hyperlink"/>
            <w:noProof/>
          </w:rPr>
          <w:t>Screen Metrics</w:t>
        </w:r>
        <w:r w:rsidR="00D03625">
          <w:rPr>
            <w:noProof/>
            <w:webHidden/>
          </w:rPr>
          <w:tab/>
        </w:r>
        <w:r w:rsidR="0096391B">
          <w:rPr>
            <w:noProof/>
            <w:webHidden/>
          </w:rPr>
          <w:fldChar w:fldCharType="begin"/>
        </w:r>
        <w:r w:rsidR="00D03625">
          <w:rPr>
            <w:noProof/>
            <w:webHidden/>
          </w:rPr>
          <w:instrText xml:space="preserve"> PAGEREF _Toc143165595 \h </w:instrText>
        </w:r>
        <w:r w:rsidR="0096391B">
          <w:rPr>
            <w:noProof/>
            <w:webHidden/>
          </w:rPr>
        </w:r>
        <w:r w:rsidR="0096391B">
          <w:rPr>
            <w:noProof/>
            <w:webHidden/>
          </w:rPr>
          <w:fldChar w:fldCharType="separate"/>
        </w:r>
        <w:r w:rsidR="00F771AE">
          <w:rPr>
            <w:noProof/>
            <w:webHidden/>
          </w:rPr>
          <w:t>22</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596" w:history="1">
        <w:r w:rsidR="00D03625" w:rsidRPr="00E52FEC">
          <w:rPr>
            <w:rStyle w:val="Hyperlink"/>
            <w:noProof/>
          </w:rPr>
          <w:t>Screen Metrics Toolbar</w:t>
        </w:r>
        <w:r w:rsidR="00D03625">
          <w:rPr>
            <w:noProof/>
            <w:webHidden/>
          </w:rPr>
          <w:tab/>
        </w:r>
        <w:r w:rsidR="0096391B">
          <w:rPr>
            <w:noProof/>
            <w:webHidden/>
          </w:rPr>
          <w:fldChar w:fldCharType="begin"/>
        </w:r>
        <w:r w:rsidR="00D03625">
          <w:rPr>
            <w:noProof/>
            <w:webHidden/>
          </w:rPr>
          <w:instrText xml:space="preserve"> PAGEREF _Toc143165596 \h </w:instrText>
        </w:r>
        <w:r w:rsidR="0096391B">
          <w:rPr>
            <w:noProof/>
            <w:webHidden/>
          </w:rPr>
        </w:r>
        <w:r w:rsidR="0096391B">
          <w:rPr>
            <w:noProof/>
            <w:webHidden/>
          </w:rPr>
          <w:fldChar w:fldCharType="separate"/>
        </w:r>
        <w:r w:rsidR="00F771AE">
          <w:rPr>
            <w:noProof/>
            <w:webHidden/>
          </w:rPr>
          <w:t>25</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7" w:history="1">
        <w:r w:rsidR="00D03625" w:rsidRPr="00E52FEC">
          <w:rPr>
            <w:rStyle w:val="Hyperlink"/>
            <w:noProof/>
          </w:rPr>
          <w:t>File Metrics</w:t>
        </w:r>
        <w:r w:rsidR="00D03625">
          <w:rPr>
            <w:noProof/>
            <w:webHidden/>
          </w:rPr>
          <w:tab/>
        </w:r>
        <w:r w:rsidR="0096391B">
          <w:rPr>
            <w:noProof/>
            <w:webHidden/>
          </w:rPr>
          <w:fldChar w:fldCharType="begin"/>
        </w:r>
        <w:r w:rsidR="00D03625">
          <w:rPr>
            <w:noProof/>
            <w:webHidden/>
          </w:rPr>
          <w:instrText xml:space="preserve"> PAGEREF _Toc143165597 \h </w:instrText>
        </w:r>
        <w:r w:rsidR="0096391B">
          <w:rPr>
            <w:noProof/>
            <w:webHidden/>
          </w:rPr>
        </w:r>
        <w:r w:rsidR="0096391B">
          <w:rPr>
            <w:noProof/>
            <w:webHidden/>
          </w:rPr>
          <w:fldChar w:fldCharType="separate"/>
        </w:r>
        <w:r w:rsidR="00F771AE">
          <w:rPr>
            <w:noProof/>
            <w:webHidden/>
          </w:rPr>
          <w:t>27</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8" w:history="1">
        <w:r w:rsidR="00D03625" w:rsidRPr="00E52FEC">
          <w:rPr>
            <w:rStyle w:val="Hyperlink"/>
            <w:noProof/>
          </w:rPr>
          <w:t>Business Process Logic Metrics</w:t>
        </w:r>
        <w:r w:rsidR="00D03625">
          <w:rPr>
            <w:noProof/>
            <w:webHidden/>
          </w:rPr>
          <w:tab/>
        </w:r>
        <w:r w:rsidR="0096391B">
          <w:rPr>
            <w:noProof/>
            <w:webHidden/>
          </w:rPr>
          <w:fldChar w:fldCharType="begin"/>
        </w:r>
        <w:r w:rsidR="00D03625">
          <w:rPr>
            <w:noProof/>
            <w:webHidden/>
          </w:rPr>
          <w:instrText xml:space="preserve"> PAGEREF _Toc143165598 \h </w:instrText>
        </w:r>
        <w:r w:rsidR="0096391B">
          <w:rPr>
            <w:noProof/>
            <w:webHidden/>
          </w:rPr>
        </w:r>
        <w:r w:rsidR="0096391B">
          <w:rPr>
            <w:noProof/>
            <w:webHidden/>
          </w:rPr>
          <w:fldChar w:fldCharType="separate"/>
        </w:r>
        <w:r w:rsidR="00F771AE">
          <w:rPr>
            <w:noProof/>
            <w:webHidden/>
          </w:rPr>
          <w:t>29</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599" w:history="1">
        <w:r w:rsidR="00D03625" w:rsidRPr="00E52FEC">
          <w:rPr>
            <w:rStyle w:val="Hyperlink"/>
            <w:noProof/>
          </w:rPr>
          <w:t>Specialized Analysis</w:t>
        </w:r>
        <w:r w:rsidR="00D03625">
          <w:rPr>
            <w:noProof/>
            <w:webHidden/>
          </w:rPr>
          <w:tab/>
        </w:r>
        <w:r w:rsidR="0096391B">
          <w:rPr>
            <w:noProof/>
            <w:webHidden/>
          </w:rPr>
          <w:fldChar w:fldCharType="begin"/>
        </w:r>
        <w:r w:rsidR="00D03625">
          <w:rPr>
            <w:noProof/>
            <w:webHidden/>
          </w:rPr>
          <w:instrText xml:space="preserve"> PAGEREF _Toc143165599 \h </w:instrText>
        </w:r>
        <w:r w:rsidR="0096391B">
          <w:rPr>
            <w:noProof/>
            <w:webHidden/>
          </w:rPr>
        </w:r>
        <w:r w:rsidR="0096391B">
          <w:rPr>
            <w:noProof/>
            <w:webHidden/>
          </w:rPr>
          <w:fldChar w:fldCharType="separate"/>
        </w:r>
        <w:r w:rsidR="00F771AE">
          <w:rPr>
            <w:noProof/>
            <w:webHidden/>
          </w:rPr>
          <w:t>32</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00" w:history="1">
        <w:r w:rsidR="00D03625" w:rsidRPr="00E52FEC">
          <w:rPr>
            <w:rStyle w:val="Hyperlink"/>
            <w:noProof/>
          </w:rPr>
          <w:t>Options On Report</w:t>
        </w:r>
        <w:r w:rsidR="00D03625">
          <w:rPr>
            <w:noProof/>
            <w:webHidden/>
          </w:rPr>
          <w:tab/>
        </w:r>
        <w:r w:rsidR="0096391B">
          <w:rPr>
            <w:noProof/>
            <w:webHidden/>
          </w:rPr>
          <w:fldChar w:fldCharType="begin"/>
        </w:r>
        <w:r w:rsidR="00D03625">
          <w:rPr>
            <w:noProof/>
            <w:webHidden/>
          </w:rPr>
          <w:instrText xml:space="preserve"> PAGEREF _Toc143165600 \h </w:instrText>
        </w:r>
        <w:r w:rsidR="0096391B">
          <w:rPr>
            <w:noProof/>
            <w:webHidden/>
          </w:rPr>
        </w:r>
        <w:r w:rsidR="0096391B">
          <w:rPr>
            <w:noProof/>
            <w:webHidden/>
          </w:rPr>
          <w:fldChar w:fldCharType="separate"/>
        </w:r>
        <w:r w:rsidR="00F771AE">
          <w:rPr>
            <w:noProof/>
            <w:webHidden/>
          </w:rPr>
          <w:t>35</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01" w:history="1">
        <w:r w:rsidR="00D03625" w:rsidRPr="00E52FEC">
          <w:rPr>
            <w:rStyle w:val="Hyperlink"/>
            <w:noProof/>
          </w:rPr>
          <w:t>Specialized Analysis Toolbar</w:t>
        </w:r>
        <w:r w:rsidR="00D03625">
          <w:rPr>
            <w:noProof/>
            <w:webHidden/>
          </w:rPr>
          <w:tab/>
        </w:r>
        <w:r w:rsidR="0096391B">
          <w:rPr>
            <w:noProof/>
            <w:webHidden/>
          </w:rPr>
          <w:fldChar w:fldCharType="begin"/>
        </w:r>
        <w:r w:rsidR="00D03625">
          <w:rPr>
            <w:noProof/>
            <w:webHidden/>
          </w:rPr>
          <w:instrText xml:space="preserve"> PAGEREF _Toc143165601 \h </w:instrText>
        </w:r>
        <w:r w:rsidR="0096391B">
          <w:rPr>
            <w:noProof/>
            <w:webHidden/>
          </w:rPr>
        </w:r>
        <w:r w:rsidR="0096391B">
          <w:rPr>
            <w:noProof/>
            <w:webHidden/>
          </w:rPr>
          <w:fldChar w:fldCharType="separate"/>
        </w:r>
        <w:r w:rsidR="00F771AE">
          <w:rPr>
            <w:noProof/>
            <w:webHidden/>
          </w:rPr>
          <w:t>40</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2" w:history="1">
        <w:r w:rsidR="00D03625" w:rsidRPr="00E52FEC">
          <w:rPr>
            <w:rStyle w:val="Hyperlink"/>
            <w:noProof/>
          </w:rPr>
          <w:t>Problem Analysis</w:t>
        </w:r>
        <w:r w:rsidR="00D03625">
          <w:rPr>
            <w:noProof/>
            <w:webHidden/>
          </w:rPr>
          <w:tab/>
        </w:r>
        <w:r w:rsidR="0096391B">
          <w:rPr>
            <w:noProof/>
            <w:webHidden/>
          </w:rPr>
          <w:fldChar w:fldCharType="begin"/>
        </w:r>
        <w:r w:rsidR="00D03625">
          <w:rPr>
            <w:noProof/>
            <w:webHidden/>
          </w:rPr>
          <w:instrText xml:space="preserve"> PAGEREF _Toc143165602 \h </w:instrText>
        </w:r>
        <w:r w:rsidR="0096391B">
          <w:rPr>
            <w:noProof/>
            <w:webHidden/>
          </w:rPr>
        </w:r>
        <w:r w:rsidR="0096391B">
          <w:rPr>
            <w:noProof/>
            <w:webHidden/>
          </w:rPr>
          <w:fldChar w:fldCharType="separate"/>
        </w:r>
        <w:r w:rsidR="00F771AE">
          <w:rPr>
            <w:noProof/>
            <w:webHidden/>
          </w:rPr>
          <w:t>46</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3" w:history="1">
        <w:r w:rsidR="00D03625" w:rsidRPr="00E52FEC">
          <w:rPr>
            <w:rStyle w:val="Hyperlink"/>
            <w:noProof/>
          </w:rPr>
          <w:t>Object Allocation</w:t>
        </w:r>
        <w:r w:rsidR="00D03625">
          <w:rPr>
            <w:noProof/>
            <w:webHidden/>
          </w:rPr>
          <w:tab/>
        </w:r>
        <w:r w:rsidR="0096391B">
          <w:rPr>
            <w:noProof/>
            <w:webHidden/>
          </w:rPr>
          <w:fldChar w:fldCharType="begin"/>
        </w:r>
        <w:r w:rsidR="00D03625">
          <w:rPr>
            <w:noProof/>
            <w:webHidden/>
          </w:rPr>
          <w:instrText xml:space="preserve"> PAGEREF _Toc143165603 \h </w:instrText>
        </w:r>
        <w:r w:rsidR="0096391B">
          <w:rPr>
            <w:noProof/>
            <w:webHidden/>
          </w:rPr>
        </w:r>
        <w:r w:rsidR="0096391B">
          <w:rPr>
            <w:noProof/>
            <w:webHidden/>
          </w:rPr>
          <w:fldChar w:fldCharType="separate"/>
        </w:r>
        <w:r w:rsidR="00F771AE">
          <w:rPr>
            <w:noProof/>
            <w:webHidden/>
          </w:rPr>
          <w:t>50</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4" w:history="1">
        <w:r w:rsidR="00D03625" w:rsidRPr="00E52FEC">
          <w:rPr>
            <w:rStyle w:val="Hyperlink"/>
            <w:noProof/>
          </w:rPr>
          <w:t>Database Summary</w:t>
        </w:r>
        <w:r w:rsidR="00D03625">
          <w:rPr>
            <w:noProof/>
            <w:webHidden/>
          </w:rPr>
          <w:tab/>
        </w:r>
        <w:r w:rsidR="0096391B">
          <w:rPr>
            <w:noProof/>
            <w:webHidden/>
          </w:rPr>
          <w:fldChar w:fldCharType="begin"/>
        </w:r>
        <w:r w:rsidR="00D03625">
          <w:rPr>
            <w:noProof/>
            <w:webHidden/>
          </w:rPr>
          <w:instrText xml:space="preserve"> PAGEREF _Toc143165604 \h </w:instrText>
        </w:r>
        <w:r w:rsidR="0096391B">
          <w:rPr>
            <w:noProof/>
            <w:webHidden/>
          </w:rPr>
        </w:r>
        <w:r w:rsidR="0096391B">
          <w:rPr>
            <w:noProof/>
            <w:webHidden/>
          </w:rPr>
          <w:fldChar w:fldCharType="separate"/>
        </w:r>
        <w:r w:rsidR="00F771AE">
          <w:rPr>
            <w:noProof/>
            <w:webHidden/>
          </w:rPr>
          <w:t>52</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5" w:history="1">
        <w:r w:rsidR="00D03625" w:rsidRPr="00E52FEC">
          <w:rPr>
            <w:rStyle w:val="Hyperlink"/>
            <w:noProof/>
          </w:rPr>
          <w:t>Summary Report</w:t>
        </w:r>
        <w:r w:rsidR="00D03625">
          <w:rPr>
            <w:noProof/>
            <w:webHidden/>
          </w:rPr>
          <w:tab/>
        </w:r>
        <w:r w:rsidR="0096391B">
          <w:rPr>
            <w:noProof/>
            <w:webHidden/>
          </w:rPr>
          <w:fldChar w:fldCharType="begin"/>
        </w:r>
        <w:r w:rsidR="00D03625">
          <w:rPr>
            <w:noProof/>
            <w:webHidden/>
          </w:rPr>
          <w:instrText xml:space="preserve"> PAGEREF _Toc143165605 \h </w:instrText>
        </w:r>
        <w:r w:rsidR="0096391B">
          <w:rPr>
            <w:noProof/>
            <w:webHidden/>
          </w:rPr>
        </w:r>
        <w:r w:rsidR="0096391B">
          <w:rPr>
            <w:noProof/>
            <w:webHidden/>
          </w:rPr>
          <w:fldChar w:fldCharType="separate"/>
        </w:r>
        <w:r w:rsidR="00F771AE">
          <w:rPr>
            <w:noProof/>
            <w:webHidden/>
          </w:rPr>
          <w:t>54</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06" w:history="1">
        <w:r w:rsidR="00D03625" w:rsidRPr="00E52FEC">
          <w:rPr>
            <w:rStyle w:val="Hyperlink"/>
            <w:noProof/>
          </w:rPr>
          <w:t>Audit Report</w:t>
        </w:r>
        <w:r w:rsidR="00D03625">
          <w:rPr>
            <w:noProof/>
            <w:webHidden/>
          </w:rPr>
          <w:tab/>
        </w:r>
        <w:r w:rsidR="0096391B">
          <w:rPr>
            <w:noProof/>
            <w:webHidden/>
          </w:rPr>
          <w:fldChar w:fldCharType="begin"/>
        </w:r>
        <w:r w:rsidR="00D03625">
          <w:rPr>
            <w:noProof/>
            <w:webHidden/>
          </w:rPr>
          <w:instrText xml:space="preserve"> PAGEREF _Toc143165606 \h </w:instrText>
        </w:r>
        <w:r w:rsidR="0096391B">
          <w:rPr>
            <w:noProof/>
            <w:webHidden/>
          </w:rPr>
        </w:r>
        <w:r w:rsidR="0096391B">
          <w:rPr>
            <w:noProof/>
            <w:webHidden/>
          </w:rPr>
          <w:fldChar w:fldCharType="separate"/>
        </w:r>
        <w:r w:rsidR="00F771AE">
          <w:rPr>
            <w:noProof/>
            <w:webHidden/>
          </w:rPr>
          <w:t>55</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7" w:history="1">
        <w:r w:rsidR="00D03625" w:rsidRPr="00E52FEC">
          <w:rPr>
            <w:rStyle w:val="Hyperlink"/>
            <w:noProof/>
          </w:rPr>
          <w:t>Initialize Source Archiving</w:t>
        </w:r>
        <w:r w:rsidR="00D03625">
          <w:rPr>
            <w:noProof/>
            <w:webHidden/>
          </w:rPr>
          <w:tab/>
        </w:r>
        <w:r w:rsidR="0096391B">
          <w:rPr>
            <w:noProof/>
            <w:webHidden/>
          </w:rPr>
          <w:fldChar w:fldCharType="begin"/>
        </w:r>
        <w:r w:rsidR="00D03625">
          <w:rPr>
            <w:noProof/>
            <w:webHidden/>
          </w:rPr>
          <w:instrText xml:space="preserve"> PAGEREF _Toc143165607 \h </w:instrText>
        </w:r>
        <w:r w:rsidR="0096391B">
          <w:rPr>
            <w:noProof/>
            <w:webHidden/>
          </w:rPr>
        </w:r>
        <w:r w:rsidR="0096391B">
          <w:rPr>
            <w:noProof/>
            <w:webHidden/>
          </w:rPr>
          <w:fldChar w:fldCharType="separate"/>
        </w:r>
        <w:r w:rsidR="00F771AE">
          <w:rPr>
            <w:noProof/>
            <w:webHidden/>
          </w:rPr>
          <w:t>59</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8" w:history="1">
        <w:r w:rsidR="00D03625" w:rsidRPr="00E52FEC">
          <w:rPr>
            <w:rStyle w:val="Hyperlink"/>
            <w:noProof/>
          </w:rPr>
          <w:t>Generate Metrics and Problem Analysis</w:t>
        </w:r>
        <w:r w:rsidR="00D03625">
          <w:rPr>
            <w:noProof/>
            <w:webHidden/>
          </w:rPr>
          <w:tab/>
        </w:r>
        <w:r w:rsidR="0096391B">
          <w:rPr>
            <w:noProof/>
            <w:webHidden/>
          </w:rPr>
          <w:fldChar w:fldCharType="begin"/>
        </w:r>
        <w:r w:rsidR="00D03625">
          <w:rPr>
            <w:noProof/>
            <w:webHidden/>
          </w:rPr>
          <w:instrText xml:space="preserve"> PAGEREF _Toc143165608 \h </w:instrText>
        </w:r>
        <w:r w:rsidR="0096391B">
          <w:rPr>
            <w:noProof/>
            <w:webHidden/>
          </w:rPr>
        </w:r>
        <w:r w:rsidR="0096391B">
          <w:rPr>
            <w:noProof/>
            <w:webHidden/>
          </w:rPr>
          <w:fldChar w:fldCharType="separate"/>
        </w:r>
        <w:r w:rsidR="00F771AE">
          <w:rPr>
            <w:noProof/>
            <w:webHidden/>
          </w:rPr>
          <w:t>63</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09" w:history="1">
        <w:r w:rsidR="00D03625" w:rsidRPr="00E52FEC">
          <w:rPr>
            <w:rStyle w:val="Hyperlink"/>
            <w:noProof/>
          </w:rPr>
          <w:t>Edit Problem Audit Limit</w:t>
        </w:r>
        <w:r w:rsidR="00D03625">
          <w:rPr>
            <w:noProof/>
            <w:webHidden/>
          </w:rPr>
          <w:tab/>
        </w:r>
        <w:r w:rsidR="0096391B">
          <w:rPr>
            <w:noProof/>
            <w:webHidden/>
          </w:rPr>
          <w:fldChar w:fldCharType="begin"/>
        </w:r>
        <w:r w:rsidR="00D03625">
          <w:rPr>
            <w:noProof/>
            <w:webHidden/>
          </w:rPr>
          <w:instrText xml:space="preserve"> PAGEREF _Toc143165609 \h </w:instrText>
        </w:r>
        <w:r w:rsidR="0096391B">
          <w:rPr>
            <w:noProof/>
            <w:webHidden/>
          </w:rPr>
        </w:r>
        <w:r w:rsidR="0096391B">
          <w:rPr>
            <w:noProof/>
            <w:webHidden/>
          </w:rPr>
          <w:fldChar w:fldCharType="separate"/>
        </w:r>
        <w:r w:rsidR="00F771AE">
          <w:rPr>
            <w:noProof/>
            <w:webHidden/>
          </w:rPr>
          <w:t>66</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10" w:history="1">
        <w:r w:rsidR="00D03625" w:rsidRPr="00E52FEC">
          <w:rPr>
            <w:rStyle w:val="Hyperlink"/>
            <w:noProof/>
          </w:rPr>
          <w:t>Edit Problem Categories</w:t>
        </w:r>
        <w:r w:rsidR="00D03625">
          <w:rPr>
            <w:noProof/>
            <w:webHidden/>
          </w:rPr>
          <w:tab/>
        </w:r>
        <w:r w:rsidR="0096391B">
          <w:rPr>
            <w:noProof/>
            <w:webHidden/>
          </w:rPr>
          <w:fldChar w:fldCharType="begin"/>
        </w:r>
        <w:r w:rsidR="00D03625">
          <w:rPr>
            <w:noProof/>
            <w:webHidden/>
          </w:rPr>
          <w:instrText xml:space="preserve"> PAGEREF _Toc143165610 \h </w:instrText>
        </w:r>
        <w:r w:rsidR="0096391B">
          <w:rPr>
            <w:noProof/>
            <w:webHidden/>
          </w:rPr>
        </w:r>
        <w:r w:rsidR="0096391B">
          <w:rPr>
            <w:noProof/>
            <w:webHidden/>
          </w:rPr>
          <w:fldChar w:fldCharType="separate"/>
        </w:r>
        <w:r w:rsidR="00F771AE">
          <w:rPr>
            <w:noProof/>
            <w:webHidden/>
          </w:rPr>
          <w:t>68</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11" w:history="1">
        <w:r w:rsidR="00D03625" w:rsidRPr="00E52FEC">
          <w:rPr>
            <w:rStyle w:val="Hyperlink"/>
            <w:noProof/>
          </w:rPr>
          <w:t>Track Database Changes</w:t>
        </w:r>
        <w:r w:rsidR="00D03625">
          <w:rPr>
            <w:noProof/>
            <w:webHidden/>
          </w:rPr>
          <w:tab/>
        </w:r>
        <w:r w:rsidR="0096391B">
          <w:rPr>
            <w:noProof/>
            <w:webHidden/>
          </w:rPr>
          <w:fldChar w:fldCharType="begin"/>
        </w:r>
        <w:r w:rsidR="00D03625">
          <w:rPr>
            <w:noProof/>
            <w:webHidden/>
          </w:rPr>
          <w:instrText xml:space="preserve"> PAGEREF _Toc143165611 \h </w:instrText>
        </w:r>
        <w:r w:rsidR="0096391B">
          <w:rPr>
            <w:noProof/>
            <w:webHidden/>
          </w:rPr>
        </w:r>
        <w:r w:rsidR="0096391B">
          <w:rPr>
            <w:noProof/>
            <w:webHidden/>
          </w:rPr>
          <w:fldChar w:fldCharType="separate"/>
        </w:r>
        <w:r w:rsidR="00F771AE">
          <w:rPr>
            <w:noProof/>
            <w:webHidden/>
          </w:rPr>
          <w:t>73</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12" w:history="1">
        <w:r w:rsidR="00D03625" w:rsidRPr="00E52FEC">
          <w:rPr>
            <w:rStyle w:val="Hyperlink"/>
            <w:noProof/>
          </w:rPr>
          <w:t>View Database Size Statistics</w:t>
        </w:r>
        <w:r w:rsidR="00D03625">
          <w:rPr>
            <w:noProof/>
            <w:webHidden/>
          </w:rPr>
          <w:tab/>
        </w:r>
        <w:r w:rsidR="0096391B">
          <w:rPr>
            <w:noProof/>
            <w:webHidden/>
          </w:rPr>
          <w:fldChar w:fldCharType="begin"/>
        </w:r>
        <w:r w:rsidR="00D03625">
          <w:rPr>
            <w:noProof/>
            <w:webHidden/>
          </w:rPr>
          <w:instrText xml:space="preserve"> PAGEREF _Toc143165612 \h </w:instrText>
        </w:r>
        <w:r w:rsidR="0096391B">
          <w:rPr>
            <w:noProof/>
            <w:webHidden/>
          </w:rPr>
        </w:r>
        <w:r w:rsidR="0096391B">
          <w:rPr>
            <w:noProof/>
            <w:webHidden/>
          </w:rPr>
          <w:fldChar w:fldCharType="separate"/>
        </w:r>
        <w:r w:rsidR="00F771AE">
          <w:rPr>
            <w:noProof/>
            <w:webHidden/>
          </w:rPr>
          <w:t>77</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13" w:history="1">
        <w:r w:rsidR="00D03625" w:rsidRPr="00E52FEC">
          <w:rPr>
            <w:rStyle w:val="Hyperlink"/>
            <w:noProof/>
          </w:rPr>
          <w:t>Inter-Repository Options</w:t>
        </w:r>
        <w:r w:rsidR="00D03625">
          <w:rPr>
            <w:noProof/>
            <w:webHidden/>
          </w:rPr>
          <w:tab/>
        </w:r>
        <w:r w:rsidR="0096391B">
          <w:rPr>
            <w:noProof/>
            <w:webHidden/>
          </w:rPr>
          <w:fldChar w:fldCharType="begin"/>
        </w:r>
        <w:r w:rsidR="00D03625">
          <w:rPr>
            <w:noProof/>
            <w:webHidden/>
          </w:rPr>
          <w:instrText xml:space="preserve"> PAGEREF _Toc143165613 \h </w:instrText>
        </w:r>
        <w:r w:rsidR="0096391B">
          <w:rPr>
            <w:noProof/>
            <w:webHidden/>
          </w:rPr>
        </w:r>
        <w:r w:rsidR="0096391B">
          <w:rPr>
            <w:noProof/>
            <w:webHidden/>
          </w:rPr>
          <w:fldChar w:fldCharType="separate"/>
        </w:r>
        <w:r w:rsidR="00F771AE">
          <w:rPr>
            <w:noProof/>
            <w:webHidden/>
          </w:rPr>
          <w:t>84</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14" w:history="1">
        <w:r w:rsidR="00D03625" w:rsidRPr="00E52FEC">
          <w:rPr>
            <w:rStyle w:val="Hyperlink"/>
            <w:noProof/>
          </w:rPr>
          <w:t>Generate Difference Analysis</w:t>
        </w:r>
        <w:r w:rsidR="00D03625">
          <w:rPr>
            <w:noProof/>
            <w:webHidden/>
          </w:rPr>
          <w:tab/>
        </w:r>
        <w:r w:rsidR="0096391B">
          <w:rPr>
            <w:noProof/>
            <w:webHidden/>
          </w:rPr>
          <w:fldChar w:fldCharType="begin"/>
        </w:r>
        <w:r w:rsidR="00D03625">
          <w:rPr>
            <w:noProof/>
            <w:webHidden/>
          </w:rPr>
          <w:instrText xml:space="preserve"> PAGEREF _Toc143165614 \h </w:instrText>
        </w:r>
        <w:r w:rsidR="0096391B">
          <w:rPr>
            <w:noProof/>
            <w:webHidden/>
          </w:rPr>
        </w:r>
        <w:r w:rsidR="0096391B">
          <w:rPr>
            <w:noProof/>
            <w:webHidden/>
          </w:rPr>
          <w:fldChar w:fldCharType="separate"/>
        </w:r>
        <w:r w:rsidR="00F771AE">
          <w:rPr>
            <w:noProof/>
            <w:webHidden/>
          </w:rPr>
          <w:t>86</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15" w:history="1">
        <w:r w:rsidR="00D03625" w:rsidRPr="00E52FEC">
          <w:rPr>
            <w:rStyle w:val="Hyperlink"/>
            <w:noProof/>
          </w:rPr>
          <w:t>Display Difference Analysis</w:t>
        </w:r>
        <w:r w:rsidR="00D03625">
          <w:rPr>
            <w:noProof/>
            <w:webHidden/>
          </w:rPr>
          <w:tab/>
        </w:r>
        <w:r w:rsidR="0096391B">
          <w:rPr>
            <w:noProof/>
            <w:webHidden/>
          </w:rPr>
          <w:fldChar w:fldCharType="begin"/>
        </w:r>
        <w:r w:rsidR="00D03625">
          <w:rPr>
            <w:noProof/>
            <w:webHidden/>
          </w:rPr>
          <w:instrText xml:space="preserve"> PAGEREF _Toc143165615 \h </w:instrText>
        </w:r>
        <w:r w:rsidR="0096391B">
          <w:rPr>
            <w:noProof/>
            <w:webHidden/>
          </w:rPr>
        </w:r>
        <w:r w:rsidR="0096391B">
          <w:rPr>
            <w:noProof/>
            <w:webHidden/>
          </w:rPr>
          <w:fldChar w:fldCharType="separate"/>
        </w:r>
        <w:r w:rsidR="00F771AE">
          <w:rPr>
            <w:noProof/>
            <w:webHidden/>
          </w:rPr>
          <w:t>87</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16" w:history="1">
        <w:r w:rsidR="00D03625" w:rsidRPr="00E52FEC">
          <w:rPr>
            <w:rStyle w:val="Hyperlink"/>
            <w:noProof/>
          </w:rPr>
          <w:t>Customized Libraries</w:t>
        </w:r>
        <w:r w:rsidR="00D03625">
          <w:rPr>
            <w:noProof/>
            <w:webHidden/>
          </w:rPr>
          <w:tab/>
        </w:r>
        <w:r w:rsidR="0096391B">
          <w:rPr>
            <w:noProof/>
            <w:webHidden/>
          </w:rPr>
          <w:fldChar w:fldCharType="begin"/>
        </w:r>
        <w:r w:rsidR="00D03625">
          <w:rPr>
            <w:noProof/>
            <w:webHidden/>
          </w:rPr>
          <w:instrText xml:space="preserve"> PAGEREF _Toc143165616 \h </w:instrText>
        </w:r>
        <w:r w:rsidR="0096391B">
          <w:rPr>
            <w:noProof/>
            <w:webHidden/>
          </w:rPr>
        </w:r>
        <w:r w:rsidR="0096391B">
          <w:rPr>
            <w:noProof/>
            <w:webHidden/>
          </w:rPr>
          <w:fldChar w:fldCharType="separate"/>
        </w:r>
        <w:r w:rsidR="00F771AE">
          <w:rPr>
            <w:noProof/>
            <w:webHidden/>
          </w:rPr>
          <w:t>88</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17" w:history="1">
        <w:r w:rsidR="00D03625" w:rsidRPr="00E52FEC">
          <w:rPr>
            <w:rStyle w:val="Hyperlink"/>
            <w:noProof/>
          </w:rPr>
          <w:t>Generate PTF Analysis</w:t>
        </w:r>
        <w:r w:rsidR="00D03625">
          <w:rPr>
            <w:noProof/>
            <w:webHidden/>
          </w:rPr>
          <w:tab/>
        </w:r>
        <w:r w:rsidR="0096391B">
          <w:rPr>
            <w:noProof/>
            <w:webHidden/>
          </w:rPr>
          <w:fldChar w:fldCharType="begin"/>
        </w:r>
        <w:r w:rsidR="00D03625">
          <w:rPr>
            <w:noProof/>
            <w:webHidden/>
          </w:rPr>
          <w:instrText xml:space="preserve"> PAGEREF _Toc143165617 \h </w:instrText>
        </w:r>
        <w:r w:rsidR="0096391B">
          <w:rPr>
            <w:noProof/>
            <w:webHidden/>
          </w:rPr>
        </w:r>
        <w:r w:rsidR="0096391B">
          <w:rPr>
            <w:noProof/>
            <w:webHidden/>
          </w:rPr>
          <w:fldChar w:fldCharType="separate"/>
        </w:r>
        <w:r w:rsidR="00F771AE">
          <w:rPr>
            <w:noProof/>
            <w:webHidden/>
          </w:rPr>
          <w:t>89</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18" w:history="1">
        <w:r w:rsidR="00D03625" w:rsidRPr="00E52FEC">
          <w:rPr>
            <w:rStyle w:val="Hyperlink"/>
            <w:noProof/>
          </w:rPr>
          <w:t>PTF Analysis</w:t>
        </w:r>
        <w:r w:rsidR="00D03625">
          <w:rPr>
            <w:noProof/>
            <w:webHidden/>
          </w:rPr>
          <w:tab/>
        </w:r>
        <w:r w:rsidR="0096391B">
          <w:rPr>
            <w:noProof/>
            <w:webHidden/>
          </w:rPr>
          <w:fldChar w:fldCharType="begin"/>
        </w:r>
        <w:r w:rsidR="00D03625">
          <w:rPr>
            <w:noProof/>
            <w:webHidden/>
          </w:rPr>
          <w:instrText xml:space="preserve"> PAGEREF _Toc143165618 \h </w:instrText>
        </w:r>
        <w:r w:rsidR="0096391B">
          <w:rPr>
            <w:noProof/>
            <w:webHidden/>
          </w:rPr>
        </w:r>
        <w:r w:rsidR="0096391B">
          <w:rPr>
            <w:noProof/>
            <w:webHidden/>
          </w:rPr>
          <w:fldChar w:fldCharType="separate"/>
        </w:r>
        <w:r w:rsidR="00F771AE">
          <w:rPr>
            <w:noProof/>
            <w:webHidden/>
          </w:rPr>
          <w:t>89</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19" w:history="1">
        <w:r w:rsidR="00D03625" w:rsidRPr="00E52FEC">
          <w:rPr>
            <w:rStyle w:val="Hyperlink"/>
            <w:noProof/>
          </w:rPr>
          <w:t>Manage Linked Repositories</w:t>
        </w:r>
        <w:r w:rsidR="00D03625">
          <w:rPr>
            <w:noProof/>
            <w:webHidden/>
          </w:rPr>
          <w:tab/>
        </w:r>
        <w:r w:rsidR="0096391B">
          <w:rPr>
            <w:noProof/>
            <w:webHidden/>
          </w:rPr>
          <w:fldChar w:fldCharType="begin"/>
        </w:r>
        <w:r w:rsidR="00D03625">
          <w:rPr>
            <w:noProof/>
            <w:webHidden/>
          </w:rPr>
          <w:instrText xml:space="preserve"> PAGEREF _Toc143165619 \h </w:instrText>
        </w:r>
        <w:r w:rsidR="0096391B">
          <w:rPr>
            <w:noProof/>
            <w:webHidden/>
          </w:rPr>
        </w:r>
        <w:r w:rsidR="0096391B">
          <w:rPr>
            <w:noProof/>
            <w:webHidden/>
          </w:rPr>
          <w:fldChar w:fldCharType="separate"/>
        </w:r>
        <w:r w:rsidR="00F771AE">
          <w:rPr>
            <w:noProof/>
            <w:webHidden/>
          </w:rPr>
          <w:t>93</w:t>
        </w:r>
        <w:r w:rsidR="0096391B">
          <w:rPr>
            <w:noProof/>
            <w:webHidden/>
          </w:rPr>
          <w:fldChar w:fldCharType="end"/>
        </w:r>
      </w:hyperlink>
    </w:p>
    <w:p w:rsidR="00D03625" w:rsidRPr="00C824A6" w:rsidRDefault="00000000">
      <w:pPr>
        <w:pStyle w:val="TOC3"/>
        <w:rPr>
          <w:rFonts w:eastAsia="Times New Roman" w:cs="Times New Roman"/>
          <w:noProof/>
          <w:color w:val="auto"/>
          <w:spacing w:val="0"/>
          <w:kern w:val="2"/>
          <w:sz w:val="22"/>
          <w:szCs w:val="22"/>
        </w:rPr>
      </w:pPr>
      <w:hyperlink w:anchor="_Toc143165620" w:history="1">
        <w:r w:rsidR="00D03625" w:rsidRPr="00E52FEC">
          <w:rPr>
            <w:rStyle w:val="Hyperlink"/>
            <w:noProof/>
          </w:rPr>
          <w:t>Linking IBM i Repositories</w:t>
        </w:r>
        <w:r w:rsidR="00D03625">
          <w:rPr>
            <w:noProof/>
            <w:webHidden/>
          </w:rPr>
          <w:tab/>
        </w:r>
        <w:r w:rsidR="0096391B">
          <w:rPr>
            <w:noProof/>
            <w:webHidden/>
          </w:rPr>
          <w:fldChar w:fldCharType="begin"/>
        </w:r>
        <w:r w:rsidR="00D03625">
          <w:rPr>
            <w:noProof/>
            <w:webHidden/>
          </w:rPr>
          <w:instrText xml:space="preserve"> PAGEREF _Toc143165620 \h </w:instrText>
        </w:r>
        <w:r w:rsidR="0096391B">
          <w:rPr>
            <w:noProof/>
            <w:webHidden/>
          </w:rPr>
        </w:r>
        <w:r w:rsidR="0096391B">
          <w:rPr>
            <w:noProof/>
            <w:webHidden/>
          </w:rPr>
          <w:fldChar w:fldCharType="separate"/>
        </w:r>
        <w:r w:rsidR="00F771AE">
          <w:rPr>
            <w:noProof/>
            <w:webHidden/>
          </w:rPr>
          <w:t>93</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21" w:history="1">
        <w:r w:rsidR="00D03625" w:rsidRPr="00E52FEC">
          <w:rPr>
            <w:rStyle w:val="Hyperlink"/>
            <w:noProof/>
          </w:rPr>
          <w:t>Appendix A – Code Review feature (TD/OMS Support)</w:t>
        </w:r>
        <w:r w:rsidR="00D03625">
          <w:rPr>
            <w:noProof/>
            <w:webHidden/>
          </w:rPr>
          <w:tab/>
        </w:r>
        <w:r w:rsidR="0096391B">
          <w:rPr>
            <w:noProof/>
            <w:webHidden/>
          </w:rPr>
          <w:fldChar w:fldCharType="begin"/>
        </w:r>
        <w:r w:rsidR="00D03625">
          <w:rPr>
            <w:noProof/>
            <w:webHidden/>
          </w:rPr>
          <w:instrText xml:space="preserve"> PAGEREF _Toc143165621 \h </w:instrText>
        </w:r>
        <w:r w:rsidR="0096391B">
          <w:rPr>
            <w:noProof/>
            <w:webHidden/>
          </w:rPr>
        </w:r>
        <w:r w:rsidR="0096391B">
          <w:rPr>
            <w:noProof/>
            <w:webHidden/>
          </w:rPr>
          <w:fldChar w:fldCharType="separate"/>
        </w:r>
        <w:r w:rsidR="00F771AE">
          <w:rPr>
            <w:noProof/>
            <w:webHidden/>
          </w:rPr>
          <w:t>97</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22" w:history="1">
        <w:r w:rsidR="00D03625" w:rsidRPr="00E52FEC">
          <w:rPr>
            <w:rStyle w:val="Hyperlink"/>
            <w:noProof/>
          </w:rPr>
          <w:t>Appendix B – Initializing Source Archiving</w:t>
        </w:r>
        <w:r w:rsidR="00D03625">
          <w:rPr>
            <w:noProof/>
            <w:webHidden/>
          </w:rPr>
          <w:tab/>
        </w:r>
        <w:r w:rsidR="0096391B">
          <w:rPr>
            <w:noProof/>
            <w:webHidden/>
          </w:rPr>
          <w:fldChar w:fldCharType="begin"/>
        </w:r>
        <w:r w:rsidR="00D03625">
          <w:rPr>
            <w:noProof/>
            <w:webHidden/>
          </w:rPr>
          <w:instrText xml:space="preserve"> PAGEREF _Toc143165622 \h </w:instrText>
        </w:r>
        <w:r w:rsidR="0096391B">
          <w:rPr>
            <w:noProof/>
            <w:webHidden/>
          </w:rPr>
        </w:r>
        <w:r w:rsidR="0096391B">
          <w:rPr>
            <w:noProof/>
            <w:webHidden/>
          </w:rPr>
          <w:fldChar w:fldCharType="separate"/>
        </w:r>
        <w:r w:rsidR="00F771AE">
          <w:rPr>
            <w:noProof/>
            <w:webHidden/>
          </w:rPr>
          <w:t>102</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23" w:history="1">
        <w:r w:rsidR="00D03625" w:rsidRPr="00E52FEC">
          <w:rPr>
            <w:rStyle w:val="Hyperlink"/>
            <w:noProof/>
          </w:rPr>
          <w:t>Appendix C – Adding new Problem Analysis Category</w:t>
        </w:r>
        <w:r w:rsidR="00D03625">
          <w:rPr>
            <w:noProof/>
            <w:webHidden/>
          </w:rPr>
          <w:tab/>
        </w:r>
        <w:r w:rsidR="0096391B">
          <w:rPr>
            <w:noProof/>
            <w:webHidden/>
          </w:rPr>
          <w:fldChar w:fldCharType="begin"/>
        </w:r>
        <w:r w:rsidR="00D03625">
          <w:rPr>
            <w:noProof/>
            <w:webHidden/>
          </w:rPr>
          <w:instrText xml:space="preserve"> PAGEREF _Toc143165623 \h </w:instrText>
        </w:r>
        <w:r w:rsidR="0096391B">
          <w:rPr>
            <w:noProof/>
            <w:webHidden/>
          </w:rPr>
        </w:r>
        <w:r w:rsidR="0096391B">
          <w:rPr>
            <w:noProof/>
            <w:webHidden/>
          </w:rPr>
          <w:fldChar w:fldCharType="separate"/>
        </w:r>
        <w:r w:rsidR="00F771AE">
          <w:rPr>
            <w:noProof/>
            <w:webHidden/>
          </w:rPr>
          <w:t>104</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24" w:history="1">
        <w:r w:rsidR="00D03625" w:rsidRPr="00E52FEC">
          <w:rPr>
            <w:rStyle w:val="Hyperlink"/>
            <w:noProof/>
          </w:rPr>
          <w:t>Prerequisites</w:t>
        </w:r>
        <w:r w:rsidR="00D03625">
          <w:rPr>
            <w:noProof/>
            <w:webHidden/>
          </w:rPr>
          <w:tab/>
        </w:r>
        <w:r w:rsidR="0096391B">
          <w:rPr>
            <w:noProof/>
            <w:webHidden/>
          </w:rPr>
          <w:fldChar w:fldCharType="begin"/>
        </w:r>
        <w:r w:rsidR="00D03625">
          <w:rPr>
            <w:noProof/>
            <w:webHidden/>
          </w:rPr>
          <w:instrText xml:space="preserve"> PAGEREF _Toc143165624 \h </w:instrText>
        </w:r>
        <w:r w:rsidR="0096391B">
          <w:rPr>
            <w:noProof/>
            <w:webHidden/>
          </w:rPr>
        </w:r>
        <w:r w:rsidR="0096391B">
          <w:rPr>
            <w:noProof/>
            <w:webHidden/>
          </w:rPr>
          <w:fldChar w:fldCharType="separate"/>
        </w:r>
        <w:r w:rsidR="00F771AE">
          <w:rPr>
            <w:noProof/>
            <w:webHidden/>
          </w:rPr>
          <w:t>105</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25" w:history="1">
        <w:r w:rsidR="00D03625" w:rsidRPr="00E52FEC">
          <w:rPr>
            <w:rStyle w:val="Hyperlink"/>
            <w:noProof/>
          </w:rPr>
          <w:t>Programming Guidelines</w:t>
        </w:r>
        <w:r w:rsidR="00D03625">
          <w:rPr>
            <w:noProof/>
            <w:webHidden/>
          </w:rPr>
          <w:tab/>
        </w:r>
        <w:r w:rsidR="0096391B">
          <w:rPr>
            <w:noProof/>
            <w:webHidden/>
          </w:rPr>
          <w:fldChar w:fldCharType="begin"/>
        </w:r>
        <w:r w:rsidR="00D03625">
          <w:rPr>
            <w:noProof/>
            <w:webHidden/>
          </w:rPr>
          <w:instrText xml:space="preserve"> PAGEREF _Toc143165625 \h </w:instrText>
        </w:r>
        <w:r w:rsidR="0096391B">
          <w:rPr>
            <w:noProof/>
            <w:webHidden/>
          </w:rPr>
        </w:r>
        <w:r w:rsidR="0096391B">
          <w:rPr>
            <w:noProof/>
            <w:webHidden/>
          </w:rPr>
          <w:fldChar w:fldCharType="separate"/>
        </w:r>
        <w:r w:rsidR="00F771AE">
          <w:rPr>
            <w:noProof/>
            <w:webHidden/>
          </w:rPr>
          <w:t>108</w:t>
        </w:r>
        <w:r w:rsidR="0096391B">
          <w:rPr>
            <w:noProof/>
            <w:webHidden/>
          </w:rPr>
          <w:fldChar w:fldCharType="end"/>
        </w:r>
      </w:hyperlink>
    </w:p>
    <w:p w:rsidR="00D03625" w:rsidRPr="00C824A6" w:rsidRDefault="00000000">
      <w:pPr>
        <w:pStyle w:val="TOC2"/>
        <w:rPr>
          <w:rFonts w:eastAsia="Times New Roman" w:cs="Times New Roman"/>
          <w:noProof/>
          <w:color w:val="auto"/>
          <w:spacing w:val="0"/>
          <w:kern w:val="2"/>
          <w:sz w:val="22"/>
          <w:szCs w:val="22"/>
        </w:rPr>
      </w:pPr>
      <w:hyperlink w:anchor="_Toc143165626" w:history="1">
        <w:r w:rsidR="00D03625" w:rsidRPr="00E52FEC">
          <w:rPr>
            <w:rStyle w:val="Hyperlink"/>
            <w:noProof/>
          </w:rPr>
          <w:t>User Guidelines</w:t>
        </w:r>
        <w:r w:rsidR="00D03625">
          <w:rPr>
            <w:noProof/>
            <w:webHidden/>
          </w:rPr>
          <w:tab/>
        </w:r>
        <w:r w:rsidR="0096391B">
          <w:rPr>
            <w:noProof/>
            <w:webHidden/>
          </w:rPr>
          <w:fldChar w:fldCharType="begin"/>
        </w:r>
        <w:r w:rsidR="00D03625">
          <w:rPr>
            <w:noProof/>
            <w:webHidden/>
          </w:rPr>
          <w:instrText xml:space="preserve"> PAGEREF _Toc143165626 \h </w:instrText>
        </w:r>
        <w:r w:rsidR="0096391B">
          <w:rPr>
            <w:noProof/>
            <w:webHidden/>
          </w:rPr>
        </w:r>
        <w:r w:rsidR="0096391B">
          <w:rPr>
            <w:noProof/>
            <w:webHidden/>
          </w:rPr>
          <w:fldChar w:fldCharType="separate"/>
        </w:r>
        <w:r w:rsidR="00F771AE">
          <w:rPr>
            <w:noProof/>
            <w:webHidden/>
          </w:rPr>
          <w:t>113</w:t>
        </w:r>
        <w:r w:rsidR="0096391B">
          <w:rPr>
            <w:noProof/>
            <w:webHidden/>
          </w:rPr>
          <w:fldChar w:fldCharType="end"/>
        </w:r>
      </w:hyperlink>
    </w:p>
    <w:p w:rsidR="00D03625" w:rsidRPr="00C824A6" w:rsidRDefault="00000000">
      <w:pPr>
        <w:pStyle w:val="TOC1"/>
        <w:rPr>
          <w:rFonts w:eastAsia="Times New Roman" w:cs="Times New Roman"/>
          <w:b w:val="0"/>
          <w:bCs w:val="0"/>
          <w:noProof/>
          <w:color w:val="auto"/>
          <w:spacing w:val="0"/>
          <w:kern w:val="2"/>
          <w:sz w:val="22"/>
          <w:szCs w:val="22"/>
        </w:rPr>
      </w:pPr>
      <w:hyperlink w:anchor="_Toc143165627" w:history="1">
        <w:r w:rsidR="00D03625" w:rsidRPr="00E52FEC">
          <w:rPr>
            <w:rStyle w:val="Hyperlink"/>
            <w:noProof/>
          </w:rPr>
          <w:t>Ind</w:t>
        </w:r>
        <w:r w:rsidR="00D03625" w:rsidRPr="00E52FEC">
          <w:rPr>
            <w:rStyle w:val="Hyperlink"/>
            <w:noProof/>
          </w:rPr>
          <w:t>e</w:t>
        </w:r>
        <w:r w:rsidR="00D03625" w:rsidRPr="00E52FEC">
          <w:rPr>
            <w:rStyle w:val="Hyperlink"/>
            <w:noProof/>
          </w:rPr>
          <w:t>x</w:t>
        </w:r>
        <w:r w:rsidR="00D03625">
          <w:rPr>
            <w:noProof/>
            <w:webHidden/>
          </w:rPr>
          <w:tab/>
        </w:r>
        <w:r w:rsidR="0096391B">
          <w:rPr>
            <w:noProof/>
            <w:webHidden/>
          </w:rPr>
          <w:fldChar w:fldCharType="begin"/>
        </w:r>
        <w:r w:rsidR="00D03625">
          <w:rPr>
            <w:noProof/>
            <w:webHidden/>
          </w:rPr>
          <w:instrText xml:space="preserve"> PAGEREF _Toc143165627 \h </w:instrText>
        </w:r>
        <w:r w:rsidR="0096391B">
          <w:rPr>
            <w:noProof/>
            <w:webHidden/>
          </w:rPr>
        </w:r>
        <w:r w:rsidR="0096391B">
          <w:rPr>
            <w:noProof/>
            <w:webHidden/>
          </w:rPr>
          <w:fldChar w:fldCharType="separate"/>
        </w:r>
        <w:r w:rsidR="00F771AE">
          <w:rPr>
            <w:noProof/>
            <w:webHidden/>
          </w:rPr>
          <w:t>115</w:t>
        </w:r>
        <w:r w:rsidR="0096391B">
          <w:rPr>
            <w:noProof/>
            <w:webHidden/>
          </w:rPr>
          <w:fldChar w:fldCharType="end"/>
        </w:r>
      </w:hyperlink>
    </w:p>
    <w:p w:rsidR="00BB27F6" w:rsidRDefault="0096391B">
      <w:r>
        <w:fldChar w:fldCharType="end"/>
      </w:r>
    </w:p>
    <w:p w:rsidR="00BB27F6" w:rsidRDefault="00C824A6">
      <w:pPr>
        <w:pStyle w:val="h1"/>
      </w:pPr>
      <w:bookmarkStart w:id="1" w:name="_Toc143165585"/>
      <w:r>
        <w:lastRenderedPageBreak/>
        <w:t>Publication Information</w:t>
      </w:r>
      <w:bookmarkEnd w:id="1"/>
    </w:p>
    <w:p w:rsidR="00BB27F6" w:rsidRDefault="00C824A6">
      <w:pPr>
        <w:pStyle w:val="p1"/>
      </w:pPr>
      <w:r>
        <w:t>© 2023 Fresche Solutions Inc.</w:t>
      </w:r>
    </w:p>
    <w:p w:rsidR="00BB27F6" w:rsidRDefault="00C824A6">
      <w:pPr>
        <w:pStyle w:val="p1"/>
      </w:pPr>
      <w:r>
        <w:rPr>
          <w:b/>
          <w:bCs/>
        </w:rPr>
        <w:t>Published by:</w:t>
      </w:r>
    </w:p>
    <w:p w:rsidR="00BB27F6" w:rsidRDefault="00C824A6">
      <w:pPr>
        <w:pStyle w:val="pHTML"/>
      </w:pPr>
      <w:r>
        <w:t>Fresche Solutions Inc.</w:t>
      </w:r>
      <w:r>
        <w:br/>
        <w:t>995 Wellington Suite 200</w:t>
      </w:r>
      <w:r>
        <w:br/>
        <w:t>Montreal, QC</w:t>
      </w:r>
      <w:r>
        <w:br/>
        <w:t>Canada, H3C 1V3</w:t>
      </w:r>
    </w:p>
    <w:p w:rsidR="00BB27F6" w:rsidRDefault="00C824A6">
      <w:pPr>
        <w:pStyle w:val="p1"/>
      </w:pPr>
      <w:r>
        <w:rPr>
          <w:rStyle w:val="b"/>
        </w:rPr>
        <w:t>Telephone numbers:</w:t>
      </w:r>
      <w:r>
        <w:t xml:space="preserve"> </w:t>
      </w:r>
    </w:p>
    <w:p w:rsidR="00BB27F6" w:rsidRDefault="00C824A6">
      <w:pPr>
        <w:pStyle w:val="pHTML"/>
      </w:pPr>
      <w:r>
        <w:t>(514) 747.7007</w:t>
      </w:r>
      <w:r>
        <w:br/>
        <w:t>(toll-free in US and Canada): 1.800.361.6782</w:t>
      </w:r>
      <w:r>
        <w:br/>
        <w:t>(toll-free in Belgium, France, Germany, UK): 00 800 361 67 82 0</w:t>
      </w:r>
      <w:r>
        <w:br/>
        <w:t>(toll-free in Australia): 0011 800 361 6782 0</w:t>
      </w:r>
    </w:p>
    <w:p w:rsidR="00BB27F6" w:rsidRDefault="00C824A6">
      <w:pPr>
        <w:pStyle w:val="pHTML"/>
      </w:pPr>
      <w:r>
        <w:t xml:space="preserve">E-mail for support: </w:t>
      </w:r>
      <w:hyperlink r:id="rId9" w:history="1">
        <w:r>
          <w:rPr>
            <w:color w:val="076685"/>
            <w:u w:val="single"/>
          </w:rPr>
          <w:t>support@freschesolutions.com</w:t>
        </w:r>
      </w:hyperlink>
    </w:p>
    <w:p w:rsidR="00BB27F6" w:rsidRDefault="00C824A6">
      <w:pPr>
        <w:pStyle w:val="pHTML"/>
      </w:pPr>
      <w:r>
        <w:t xml:space="preserve">E-mail for inquiries: </w:t>
      </w:r>
      <w:hyperlink r:id="rId10" w:history="1">
        <w:r>
          <w:rPr>
            <w:color w:val="076685"/>
            <w:u w:val="single"/>
          </w:rPr>
          <w:t>info@freschesolutions.com</w:t>
        </w:r>
      </w:hyperlink>
    </w:p>
    <w:p w:rsidR="00BB27F6" w:rsidRDefault="00C824A6">
      <w:pPr>
        <w:pStyle w:val="pHTML"/>
      </w:pPr>
      <w:r>
        <w:t xml:space="preserve">Web: </w:t>
      </w:r>
      <w:hyperlink r:id="rId11" w:history="1">
        <w:r>
          <w:rPr>
            <w:color w:val="076685"/>
            <w:u w:val="single"/>
          </w:rPr>
          <w:t>www.freschesolutions.com</w:t>
        </w:r>
      </w:hyperlink>
    </w:p>
    <w:p w:rsidR="00BB27F6" w:rsidRDefault="00C824A6">
      <w:pPr>
        <w:pStyle w:val="p1"/>
      </w:pPr>
      <w:r>
        <w:rPr>
          <w:rStyle w:val="b"/>
        </w:rPr>
        <w:t>Title</w:t>
      </w:r>
      <w:r>
        <w:t xml:space="preserve">: </w:t>
      </w:r>
      <w:r w:rsidR="0096391B">
        <w:fldChar w:fldCharType="begin"/>
      </w:r>
      <w:r>
        <w:instrText xml:space="preserve"> XE "X-Audit" </w:instrText>
      </w:r>
      <w:r w:rsidR="0096391B">
        <w:fldChar w:fldCharType="end"/>
      </w:r>
      <w:r>
        <w:rPr>
          <w:rStyle w:val="b"/>
        </w:rPr>
        <w:t>X-Audit Tutorial</w:t>
      </w:r>
      <w:r>
        <w:t xml:space="preserve">, Software version </w:t>
      </w:r>
      <w:r>
        <w:rPr>
          <w:rStyle w:val="b"/>
        </w:rPr>
        <w:t>13.3.02</w:t>
      </w:r>
    </w:p>
    <w:p w:rsidR="00BB27F6" w:rsidRDefault="00C824A6">
      <w:pPr>
        <w:pStyle w:val="p1"/>
      </w:pPr>
      <w:r>
        <w:t>Publication Date: August 2023</w:t>
      </w:r>
    </w:p>
    <w:p w:rsidR="00BB27F6" w:rsidRDefault="00C824A6">
      <w:pPr>
        <w:pStyle w:val="p1"/>
      </w:pPr>
      <w:r>
        <w:rPr>
          <w:b/>
          <w:bCs/>
        </w:rPr>
        <w:t>Trademarks</w:t>
      </w:r>
    </w:p>
    <w:p w:rsidR="00BB27F6" w:rsidRDefault="0096391B">
      <w:pPr>
        <w:pStyle w:val="p1"/>
      </w:pPr>
      <w:r>
        <w:fldChar w:fldCharType="begin"/>
      </w:r>
      <w:r w:rsidR="00C824A6">
        <w:instrText xml:space="preserve"> XE "X-Analysis" </w:instrText>
      </w:r>
      <w:r>
        <w:fldChar w:fldCharType="end"/>
      </w:r>
      <w:r>
        <w:fldChar w:fldCharType="begin"/>
      </w:r>
      <w:r w:rsidR="00C824A6">
        <w:instrText xml:space="preserve"> XE "IBM" </w:instrText>
      </w:r>
      <w:r>
        <w:fldChar w:fldCharType="end"/>
      </w:r>
      <w:r w:rsidR="00C824A6">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rsidR="00BB27F6" w:rsidRDefault="00C824A6">
      <w:pPr>
        <w:pStyle w:val="p1"/>
      </w:pPr>
      <w:r>
        <w:t>No part of this document may be reproduced or transmitted in any form or by any means, without prior permission in writing from Fresche Solutions.</w:t>
      </w:r>
    </w:p>
    <w:p w:rsidR="00BB27F6" w:rsidRDefault="00C824A6">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rsidR="00BB27F6" w:rsidRDefault="00C824A6">
      <w:pPr>
        <w:pStyle w:val="h1"/>
      </w:pPr>
      <w:bookmarkStart w:id="2" w:name="_Toc143165586"/>
      <w:r>
        <w:lastRenderedPageBreak/>
        <w:t>Preface</w:t>
      </w:r>
      <w:bookmarkEnd w:id="2"/>
    </w:p>
    <w:p w:rsidR="00BB27F6" w:rsidRDefault="00C824A6">
      <w:pPr>
        <w:pStyle w:val="h2"/>
      </w:pPr>
      <w:bookmarkStart w:id="3" w:name="_Toc143165587"/>
      <w:r>
        <w:t>About this guide</w:t>
      </w:r>
      <w:bookmarkEnd w:id="3"/>
    </w:p>
    <w:p w:rsidR="00BB27F6" w:rsidRDefault="0096391B">
      <w:pPr>
        <w:pStyle w:val="p1"/>
      </w:pPr>
      <w:r>
        <w:fldChar w:fldCharType="begin"/>
      </w:r>
      <w:r w:rsidR="00C824A6">
        <w:instrText xml:space="preserve"> XE "X-Audit" </w:instrText>
      </w:r>
      <w:r>
        <w:fldChar w:fldCharType="end"/>
      </w:r>
      <w:r>
        <w:fldChar w:fldCharType="begin"/>
      </w:r>
      <w:r w:rsidR="00C824A6">
        <w:instrText xml:space="preserve"> XE "IBM i" </w:instrText>
      </w:r>
      <w:r>
        <w:fldChar w:fldCharType="end"/>
      </w:r>
      <w:r>
        <w:fldChar w:fldCharType="begin"/>
      </w:r>
      <w:r w:rsidR="00C824A6">
        <w:instrText xml:space="preserve"> XE "IBM" </w:instrText>
      </w:r>
      <w:r>
        <w:fldChar w:fldCharType="end"/>
      </w:r>
      <w:r w:rsidR="00C824A6">
        <w:t>This X-Audit guide outlines the X-Audit module. It explains how to use X-Audit to measure, compare, and manage the quality, metrics, and complexity of the IBM i applications. In particular, it discusses the following topics:</w:t>
      </w:r>
    </w:p>
    <w:p w:rsidR="00BB27F6" w:rsidRDefault="0096391B">
      <w:pPr>
        <w:pStyle w:val="li"/>
        <w:numPr>
          <w:ilvl w:val="0"/>
          <w:numId w:val="1"/>
        </w:numPr>
        <w:ind w:left="600"/>
      </w:pPr>
      <w:r>
        <w:fldChar w:fldCharType="begin"/>
      </w:r>
      <w:r w:rsidR="00C824A6">
        <w:instrText xml:space="preserve"> XE "Metrics Analysis" </w:instrText>
      </w:r>
      <w:r>
        <w:fldChar w:fldCharType="end"/>
      </w:r>
      <w:r w:rsidR="00C824A6">
        <w:rPr>
          <w:color w:val="000000"/>
        </w:rPr>
        <w:t>Metrics Analysis</w:t>
      </w:r>
    </w:p>
    <w:p w:rsidR="00BB27F6" w:rsidRDefault="0096391B">
      <w:pPr>
        <w:pStyle w:val="li"/>
        <w:numPr>
          <w:ilvl w:val="0"/>
          <w:numId w:val="1"/>
        </w:numPr>
        <w:ind w:left="600"/>
      </w:pPr>
      <w:r>
        <w:fldChar w:fldCharType="begin"/>
      </w:r>
      <w:r w:rsidR="00C824A6">
        <w:instrText xml:space="preserve"> XE "Screen Metrics" </w:instrText>
      </w:r>
      <w:r>
        <w:fldChar w:fldCharType="end"/>
      </w:r>
      <w:r w:rsidR="00C824A6">
        <w:rPr>
          <w:color w:val="000000"/>
        </w:rPr>
        <w:t>Screen Metrics</w:t>
      </w:r>
    </w:p>
    <w:p w:rsidR="00BB27F6" w:rsidRDefault="0096391B">
      <w:pPr>
        <w:pStyle w:val="li"/>
        <w:numPr>
          <w:ilvl w:val="0"/>
          <w:numId w:val="1"/>
        </w:numPr>
        <w:ind w:left="600"/>
      </w:pPr>
      <w:r>
        <w:fldChar w:fldCharType="begin"/>
      </w:r>
      <w:r w:rsidR="00C824A6">
        <w:instrText xml:space="preserve"> XE "File Metrics" </w:instrText>
      </w:r>
      <w:r>
        <w:fldChar w:fldCharType="end"/>
      </w:r>
      <w:r w:rsidR="00C824A6">
        <w:rPr>
          <w:color w:val="000000"/>
        </w:rPr>
        <w:t>File Metrics</w:t>
      </w:r>
    </w:p>
    <w:p w:rsidR="00BB27F6" w:rsidRDefault="0096391B">
      <w:pPr>
        <w:pStyle w:val="li"/>
        <w:numPr>
          <w:ilvl w:val="0"/>
          <w:numId w:val="1"/>
        </w:numPr>
        <w:ind w:left="600"/>
      </w:pPr>
      <w:r>
        <w:fldChar w:fldCharType="begin"/>
      </w:r>
      <w:r w:rsidR="00C824A6">
        <w:instrText xml:space="preserve"> XE "Business Process Logic" </w:instrText>
      </w:r>
      <w:r>
        <w:fldChar w:fldCharType="end"/>
      </w:r>
      <w:r w:rsidR="00C824A6">
        <w:rPr>
          <w:color w:val="000000"/>
        </w:rPr>
        <w:t>Business Process Logic Metrics</w:t>
      </w:r>
    </w:p>
    <w:p w:rsidR="00BB27F6" w:rsidRDefault="0096391B">
      <w:pPr>
        <w:pStyle w:val="li"/>
        <w:numPr>
          <w:ilvl w:val="0"/>
          <w:numId w:val="1"/>
        </w:numPr>
        <w:ind w:left="600"/>
      </w:pPr>
      <w:r>
        <w:fldChar w:fldCharType="begin"/>
      </w:r>
      <w:r w:rsidR="00C824A6">
        <w:instrText xml:space="preserve"> XE "Specialized Analysis" </w:instrText>
      </w:r>
      <w:r>
        <w:fldChar w:fldCharType="end"/>
      </w:r>
      <w:r w:rsidR="00C824A6">
        <w:rPr>
          <w:color w:val="000000"/>
        </w:rPr>
        <w:t>Specialized Analysis</w:t>
      </w:r>
    </w:p>
    <w:p w:rsidR="00BB27F6" w:rsidRDefault="0096391B">
      <w:pPr>
        <w:pStyle w:val="li"/>
        <w:numPr>
          <w:ilvl w:val="0"/>
          <w:numId w:val="1"/>
        </w:numPr>
        <w:ind w:left="600"/>
      </w:pPr>
      <w:r>
        <w:fldChar w:fldCharType="begin"/>
      </w:r>
      <w:r w:rsidR="00C824A6">
        <w:instrText xml:space="preserve"> XE "Problem Analysis" </w:instrText>
      </w:r>
      <w:r>
        <w:fldChar w:fldCharType="end"/>
      </w:r>
      <w:r w:rsidR="00C824A6">
        <w:rPr>
          <w:color w:val="000000"/>
        </w:rPr>
        <w:t>Problem Analysis</w:t>
      </w:r>
    </w:p>
    <w:p w:rsidR="00BB27F6" w:rsidRDefault="0096391B">
      <w:pPr>
        <w:pStyle w:val="li"/>
        <w:numPr>
          <w:ilvl w:val="0"/>
          <w:numId w:val="1"/>
        </w:numPr>
        <w:ind w:left="600"/>
      </w:pPr>
      <w:r>
        <w:fldChar w:fldCharType="begin"/>
      </w:r>
      <w:r w:rsidR="00C824A6">
        <w:instrText xml:space="preserve"> XE "Object Allocation" </w:instrText>
      </w:r>
      <w:r>
        <w:fldChar w:fldCharType="end"/>
      </w:r>
      <w:r w:rsidR="00C824A6">
        <w:rPr>
          <w:color w:val="000000"/>
        </w:rPr>
        <w:t>Object Allocation</w:t>
      </w:r>
    </w:p>
    <w:p w:rsidR="00BB27F6" w:rsidRDefault="00C824A6">
      <w:pPr>
        <w:pStyle w:val="li"/>
        <w:numPr>
          <w:ilvl w:val="0"/>
          <w:numId w:val="1"/>
        </w:numPr>
        <w:ind w:left="600"/>
      </w:pPr>
      <w:r>
        <w:rPr>
          <w:color w:val="000000"/>
        </w:rPr>
        <w:t>Database Summary</w:t>
      </w:r>
    </w:p>
    <w:p w:rsidR="00BB27F6" w:rsidRDefault="0096391B">
      <w:pPr>
        <w:pStyle w:val="li"/>
        <w:numPr>
          <w:ilvl w:val="0"/>
          <w:numId w:val="1"/>
        </w:numPr>
        <w:ind w:left="600"/>
      </w:pPr>
      <w:r>
        <w:fldChar w:fldCharType="begin"/>
      </w:r>
      <w:r w:rsidR="00C824A6">
        <w:instrText xml:space="preserve"> XE "Summary Report" </w:instrText>
      </w:r>
      <w:r>
        <w:fldChar w:fldCharType="end"/>
      </w:r>
      <w:r w:rsidR="00C824A6">
        <w:rPr>
          <w:color w:val="000000"/>
        </w:rPr>
        <w:t>Summary Report</w:t>
      </w:r>
    </w:p>
    <w:p w:rsidR="00BB27F6" w:rsidRDefault="0096391B">
      <w:pPr>
        <w:pStyle w:val="li"/>
        <w:numPr>
          <w:ilvl w:val="0"/>
          <w:numId w:val="1"/>
        </w:numPr>
        <w:ind w:left="600"/>
      </w:pPr>
      <w:r>
        <w:fldChar w:fldCharType="begin"/>
      </w:r>
      <w:r w:rsidR="00C824A6">
        <w:instrText xml:space="preserve"> XE "Initialize Source Archiving" </w:instrText>
      </w:r>
      <w:r>
        <w:fldChar w:fldCharType="end"/>
      </w:r>
      <w:r>
        <w:fldChar w:fldCharType="begin"/>
      </w:r>
      <w:r w:rsidR="00C824A6">
        <w:instrText xml:space="preserve"> XE "Initialize" </w:instrText>
      </w:r>
      <w:r>
        <w:fldChar w:fldCharType="end"/>
      </w:r>
      <w:r>
        <w:fldChar w:fldCharType="begin"/>
      </w:r>
      <w:r w:rsidR="00C824A6">
        <w:instrText xml:space="preserve"> XE "SOURCE" </w:instrText>
      </w:r>
      <w:r>
        <w:fldChar w:fldCharType="end"/>
      </w:r>
      <w:r w:rsidR="00C824A6">
        <w:rPr>
          <w:color w:val="000000"/>
        </w:rPr>
        <w:t>Initialize Source Archiving</w:t>
      </w:r>
    </w:p>
    <w:p w:rsidR="00BB27F6" w:rsidRDefault="00C824A6">
      <w:pPr>
        <w:pStyle w:val="li"/>
        <w:numPr>
          <w:ilvl w:val="0"/>
          <w:numId w:val="1"/>
        </w:numPr>
        <w:ind w:left="600"/>
      </w:pPr>
      <w:r>
        <w:rPr>
          <w:color w:val="000000"/>
        </w:rPr>
        <w:t>Generate Metrics Analysis</w:t>
      </w:r>
    </w:p>
    <w:p w:rsidR="00BB27F6" w:rsidRDefault="00C824A6">
      <w:pPr>
        <w:pStyle w:val="li"/>
        <w:numPr>
          <w:ilvl w:val="0"/>
          <w:numId w:val="1"/>
        </w:numPr>
        <w:ind w:left="600"/>
      </w:pPr>
      <w:r>
        <w:rPr>
          <w:color w:val="000000"/>
        </w:rPr>
        <w:t>Generate Problem Analysis</w:t>
      </w:r>
    </w:p>
    <w:p w:rsidR="00BB27F6" w:rsidRDefault="0096391B">
      <w:pPr>
        <w:pStyle w:val="li"/>
        <w:numPr>
          <w:ilvl w:val="0"/>
          <w:numId w:val="1"/>
        </w:numPr>
        <w:ind w:left="600"/>
      </w:pPr>
      <w:r>
        <w:fldChar w:fldCharType="begin"/>
      </w:r>
      <w:r w:rsidR="00C824A6">
        <w:instrText xml:space="preserve"> XE "Track Database Changes" </w:instrText>
      </w:r>
      <w:r>
        <w:fldChar w:fldCharType="end"/>
      </w:r>
      <w:r w:rsidR="00C824A6">
        <w:rPr>
          <w:color w:val="000000"/>
        </w:rPr>
        <w:t>Track Database Changes</w:t>
      </w:r>
    </w:p>
    <w:p w:rsidR="00BB27F6" w:rsidRDefault="0096391B">
      <w:pPr>
        <w:pStyle w:val="li"/>
        <w:numPr>
          <w:ilvl w:val="0"/>
          <w:numId w:val="1"/>
        </w:numPr>
        <w:ind w:left="600"/>
      </w:pPr>
      <w:r>
        <w:fldChar w:fldCharType="begin"/>
      </w:r>
      <w:r w:rsidR="00C824A6">
        <w:instrText xml:space="preserve"> XE "View Database Size Statistics" </w:instrText>
      </w:r>
      <w:r>
        <w:fldChar w:fldCharType="end"/>
      </w:r>
      <w:r w:rsidR="00C824A6">
        <w:rPr>
          <w:color w:val="000000"/>
        </w:rPr>
        <w:t>View Database Size Statistics</w:t>
      </w:r>
    </w:p>
    <w:p w:rsidR="00BB27F6" w:rsidRDefault="0096391B">
      <w:pPr>
        <w:pStyle w:val="li"/>
        <w:numPr>
          <w:ilvl w:val="0"/>
          <w:numId w:val="1"/>
        </w:numPr>
        <w:ind w:left="600"/>
      </w:pPr>
      <w:r>
        <w:fldChar w:fldCharType="begin"/>
      </w:r>
      <w:r w:rsidR="00C824A6">
        <w:instrText xml:space="preserve"> XE "Difference Analysis" </w:instrText>
      </w:r>
      <w:r>
        <w:fldChar w:fldCharType="end"/>
      </w:r>
      <w:r w:rsidR="00C824A6">
        <w:rPr>
          <w:color w:val="000000"/>
        </w:rPr>
        <w:t>Difference Analysis</w:t>
      </w:r>
    </w:p>
    <w:p w:rsidR="00BB27F6" w:rsidRDefault="0096391B">
      <w:pPr>
        <w:pStyle w:val="li"/>
        <w:numPr>
          <w:ilvl w:val="0"/>
          <w:numId w:val="1"/>
        </w:numPr>
        <w:ind w:left="600"/>
      </w:pPr>
      <w:r>
        <w:fldChar w:fldCharType="begin"/>
      </w:r>
      <w:r w:rsidR="00C824A6">
        <w:instrText xml:space="preserve"> XE "PTF Analysis" </w:instrText>
      </w:r>
      <w:r>
        <w:fldChar w:fldCharType="end"/>
      </w:r>
      <w:r w:rsidR="00C824A6">
        <w:rPr>
          <w:color w:val="000000"/>
        </w:rPr>
        <w:t>PTF Analysis</w:t>
      </w:r>
    </w:p>
    <w:p w:rsidR="00BB27F6" w:rsidRDefault="00C824A6">
      <w:pPr>
        <w:pStyle w:val="h3"/>
      </w:pPr>
      <w:bookmarkStart w:id="4" w:name="_Toc143165588"/>
      <w:r>
        <w:t>Version</w:t>
      </w:r>
      <w:bookmarkEnd w:id="4"/>
    </w:p>
    <w:p w:rsidR="00BB27F6" w:rsidRDefault="00C824A6">
      <w:pPr>
        <w:pStyle w:val="p1"/>
      </w:pPr>
      <w:r>
        <w:t xml:space="preserve">This guide covers </w:t>
      </w:r>
      <w:r>
        <w:rPr>
          <w:rStyle w:val="b"/>
        </w:rPr>
        <w:t>X-Audit</w:t>
      </w:r>
      <w:r>
        <w:t xml:space="preserve">, Software version </w:t>
      </w:r>
      <w:r>
        <w:rPr>
          <w:rStyle w:val="b"/>
        </w:rPr>
        <w:t>13.3.02</w:t>
      </w:r>
      <w:r>
        <w:t>.</w:t>
      </w:r>
    </w:p>
    <w:p w:rsidR="00BB27F6" w:rsidRDefault="00C824A6">
      <w:pPr>
        <w:pStyle w:val="h3"/>
      </w:pPr>
      <w:bookmarkStart w:id="5" w:name="_Toc143165589"/>
      <w:r>
        <w:t>How to use this guide</w:t>
      </w:r>
      <w:bookmarkEnd w:id="5"/>
    </w:p>
    <w:p w:rsidR="00BB27F6" w:rsidRDefault="00C824A6">
      <w:pPr>
        <w:pStyle w:val="p1"/>
      </w:pPr>
      <w:r>
        <w:t>Each chapter in this guide focuses on a significant aspect of the X-Audit module. The X-Audit features and options are explained in the same sequence as they appear in the application. The explanations are accompanied by relevant screens that make understanding the module easier for the users.</w:t>
      </w:r>
    </w:p>
    <w:p w:rsidR="00BB27F6" w:rsidRDefault="0096391B">
      <w:pPr>
        <w:pStyle w:val="p1"/>
      </w:pPr>
      <w:r>
        <w:fldChar w:fldCharType="begin"/>
      </w:r>
      <w:r w:rsidR="00C824A6">
        <w:instrText xml:space="preserve"> XE "Suite of products" </w:instrText>
      </w:r>
      <w:r>
        <w:fldChar w:fldCharType="end"/>
      </w:r>
      <w:r>
        <w:fldChar w:fldCharType="begin"/>
      </w:r>
      <w:r w:rsidR="00C824A6">
        <w:instrText xml:space="preserve"> XE "X-Analysis" </w:instrText>
      </w:r>
      <w:r>
        <w:fldChar w:fldCharType="end"/>
      </w:r>
      <w:r w:rsidR="00C824A6">
        <w:t xml:space="preserve">The X-Analysis suite of products contains a total of eight modules. This guide only covers the X-Audit module. For information about the other modules, please contact your Fresche </w:t>
      </w:r>
      <w:r w:rsidR="00C824A6">
        <w:lastRenderedPageBreak/>
        <w:t>Solutions representative, or visit us at:</w:t>
      </w:r>
      <w:r w:rsidR="00C824A6">
        <w:br/>
      </w:r>
      <w:hyperlink r:id="rId12" w:history="1">
        <w:r w:rsidR="00C824A6">
          <w:rPr>
            <w:color w:val="076685"/>
            <w:u w:val="single"/>
          </w:rPr>
          <w:t>https://freschesolutions.com/products/x-analysis-suite/</w:t>
        </w:r>
      </w:hyperlink>
    </w:p>
    <w:p w:rsidR="00BB27F6" w:rsidRDefault="00C824A6">
      <w:pPr>
        <w:pStyle w:val="h3"/>
      </w:pPr>
      <w:bookmarkStart w:id="6" w:name="_Toc143165590"/>
      <w:r>
        <w:t>Prerequisites</w:t>
      </w:r>
      <w:bookmarkEnd w:id="6"/>
    </w:p>
    <w:p w:rsidR="00BB27F6" w:rsidRDefault="00C824A6">
      <w:pPr>
        <w:pStyle w:val="p1"/>
      </w:pPr>
      <w:r>
        <w:t>Before starting this tutorial, the following are required:</w:t>
      </w:r>
    </w:p>
    <w:p w:rsidR="00BB27F6" w:rsidRDefault="0096391B">
      <w:pPr>
        <w:pStyle w:val="li"/>
        <w:numPr>
          <w:ilvl w:val="0"/>
          <w:numId w:val="2"/>
        </w:numPr>
        <w:ind w:left="600"/>
      </w:pPr>
      <w:r>
        <w:fldChar w:fldCharType="begin"/>
      </w:r>
      <w:r w:rsidR="00C824A6">
        <w:instrText xml:space="preserve"> XE "Client Components" </w:instrText>
      </w:r>
      <w:r>
        <w:fldChar w:fldCharType="end"/>
      </w:r>
      <w:r>
        <w:fldChar w:fldCharType="begin"/>
      </w:r>
      <w:r w:rsidR="00C824A6">
        <w:instrText xml:space="preserve"> XE "Client" </w:instrText>
      </w:r>
      <w:r>
        <w:fldChar w:fldCharType="end"/>
      </w:r>
      <w:r>
        <w:fldChar w:fldCharType="begin"/>
      </w:r>
      <w:r w:rsidR="00C824A6">
        <w:instrText xml:space="preserve"> XE "Server" </w:instrText>
      </w:r>
      <w:r>
        <w:fldChar w:fldCharType="end"/>
      </w:r>
      <w:r w:rsidR="00C824A6">
        <w:rPr>
          <w:color w:val="000000"/>
        </w:rPr>
        <w:t>The X-Analysis server and the client components should be installed on an IBM i server and a Windows PC respectively.</w:t>
      </w:r>
    </w:p>
    <w:p w:rsidR="00BB27F6" w:rsidRDefault="00C824A6">
      <w:pPr>
        <w:pStyle w:val="li"/>
        <w:numPr>
          <w:ilvl w:val="0"/>
          <w:numId w:val="2"/>
        </w:numPr>
        <w:ind w:left="600"/>
      </w:pPr>
      <w:r>
        <w:rPr>
          <w:color w:val="000000"/>
        </w:rPr>
        <w:t xml:space="preserve">The demo library – </w:t>
      </w:r>
      <w:r>
        <w:rPr>
          <w:rStyle w:val="b"/>
        </w:rPr>
        <w:t>XAN4CDEM</w:t>
      </w:r>
      <w:r w:rsidR="0096391B">
        <w:fldChar w:fldCharType="begin"/>
      </w:r>
      <w:r>
        <w:instrText xml:space="preserve"> XE "cross-reference library" </w:instrText>
      </w:r>
      <w:r w:rsidR="0096391B">
        <w:fldChar w:fldCharType="end"/>
      </w:r>
      <w:r>
        <w:rPr>
          <w:color w:val="000000"/>
        </w:rPr>
        <w:t xml:space="preserve"> and its cross-reference library – </w:t>
      </w:r>
      <w:r>
        <w:rPr>
          <w:rStyle w:val="b"/>
        </w:rPr>
        <w:t>XAN4CDXA</w:t>
      </w:r>
      <w:r>
        <w:rPr>
          <w:color w:val="000000"/>
        </w:rPr>
        <w:t xml:space="preserve"> should be successfully restored on the IBM i.</w:t>
      </w:r>
    </w:p>
    <w:p w:rsidR="00BB27F6" w:rsidRDefault="00C824A6">
      <w:pPr>
        <w:pStyle w:val="p1"/>
      </w:pPr>
      <w:r>
        <w:t>For details on how to implement these prerequisites, refer to the document “</w:t>
      </w:r>
      <w:r>
        <w:rPr>
          <w:rStyle w:val="b"/>
        </w:rPr>
        <w:t>X-Analysis_User_Manual</w:t>
      </w:r>
      <w:r>
        <w:t>” for this release.</w:t>
      </w:r>
    </w:p>
    <w:p w:rsidR="00BB27F6" w:rsidRDefault="00C824A6">
      <w:pPr>
        <w:pStyle w:val="h1"/>
      </w:pPr>
      <w:bookmarkStart w:id="7" w:name="_Toc143165591"/>
      <w:r>
        <w:lastRenderedPageBreak/>
        <w:t>What is new in the latest release?</w:t>
      </w:r>
      <w:bookmarkEnd w:id="7"/>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61"/>
        <w:gridCol w:w="8500"/>
      </w:tblGrid>
      <w:tr w:rsidR="00BB27F6">
        <w:trPr>
          <w:tblCellSpacing w:w="0" w:type="dxa"/>
        </w:trPr>
        <w:tc>
          <w:tcPr>
            <w:tcW w:w="82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1" name="Picture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45" w:type="dxa"/>
            <w:shd w:val="clear" w:color="auto" w:fill="F0F7FB"/>
            <w:vAlign w:val="center"/>
          </w:tcPr>
          <w:p w:rsidR="00BB27F6" w:rsidRDefault="00C824A6">
            <w:pPr>
              <w:pStyle w:val="tdTableStyle-Note-BodyA-Column1-Body1"/>
            </w:pPr>
            <w:r>
              <w:t xml:space="preserve">For this release, we updated this document. Here is the change that were made to this document. </w:t>
            </w:r>
          </w:p>
        </w:tc>
      </w:tr>
    </w:tbl>
    <w:p w:rsidR="00BB27F6" w:rsidRDefault="00000000">
      <w:pPr>
        <w:pStyle w:val="li"/>
        <w:numPr>
          <w:ilvl w:val="0"/>
          <w:numId w:val="3"/>
        </w:numPr>
        <w:ind w:left="600"/>
      </w:pPr>
      <w:hyperlink w:anchor="_Ref-596753523" w:history="1">
        <w:r w:rsidR="00C824A6">
          <w:rPr>
            <w:color w:val="076685"/>
            <w:u w:val="single"/>
          </w:rPr>
          <w:t>Initialize Source Archiving</w:t>
        </w:r>
      </w:hyperlink>
      <w:r w:rsidR="0096391B">
        <w:fldChar w:fldCharType="begin"/>
      </w:r>
      <w:r w:rsidR="00C824A6">
        <w:instrText xml:space="preserve"> XE "Initialize Source Archiving" </w:instrText>
      </w:r>
      <w:r w:rsidR="0096391B">
        <w:fldChar w:fldCharType="end"/>
      </w:r>
      <w:r w:rsidR="0096391B">
        <w:fldChar w:fldCharType="begin"/>
      </w:r>
      <w:r w:rsidR="00C824A6">
        <w:instrText xml:space="preserve"> XE "Initialize" </w:instrText>
      </w:r>
      <w:r w:rsidR="0096391B">
        <w:fldChar w:fldCharType="end"/>
      </w:r>
      <w:r w:rsidR="0096391B">
        <w:fldChar w:fldCharType="begin"/>
      </w:r>
      <w:r w:rsidR="00C824A6">
        <w:instrText xml:space="preserve"> XE "SOURCE" </w:instrText>
      </w:r>
      <w:r w:rsidR="0096391B">
        <w:fldChar w:fldCharType="end"/>
      </w:r>
      <w:r w:rsidR="00C824A6">
        <w:rPr>
          <w:color w:val="000000"/>
        </w:rPr>
        <w:t xml:space="preserve">: Describe the commands </w:t>
      </w:r>
      <w:r w:rsidR="00C824A6">
        <w:rPr>
          <w:rStyle w:val="b"/>
        </w:rPr>
        <w:t>XA4MAINT</w:t>
      </w:r>
      <w:r w:rsidR="00C824A6">
        <w:rPr>
          <w:color w:val="000000"/>
        </w:rPr>
        <w:t xml:space="preserve"> and </w:t>
      </w:r>
      <w:r w:rsidR="00C824A6">
        <w:rPr>
          <w:rStyle w:val="b"/>
        </w:rPr>
        <w:t>XA4SRCMNT</w:t>
      </w:r>
      <w:r w:rsidR="00C824A6">
        <w:rPr>
          <w:color w:val="000000"/>
        </w:rPr>
        <w:t>. Also, added note regarding these two commands.</w:t>
      </w:r>
    </w:p>
    <w:p w:rsidR="00BB27F6" w:rsidRDefault="00000000">
      <w:pPr>
        <w:pStyle w:val="li"/>
        <w:numPr>
          <w:ilvl w:val="0"/>
          <w:numId w:val="3"/>
        </w:numPr>
        <w:ind w:left="600"/>
      </w:pPr>
      <w:hyperlink w:anchor="_Ref-2056668205" w:history="1">
        <w:r w:rsidR="00C824A6">
          <w:rPr>
            <w:color w:val="076685"/>
            <w:u w:val="single"/>
          </w:rPr>
          <w:t>Display Difference Analysis</w:t>
        </w:r>
      </w:hyperlink>
      <w:r w:rsidR="0096391B">
        <w:fldChar w:fldCharType="begin"/>
      </w:r>
      <w:r w:rsidR="00C824A6">
        <w:instrText xml:space="preserve"> XE "Difference Analysis" </w:instrText>
      </w:r>
      <w:r w:rsidR="0096391B">
        <w:fldChar w:fldCharType="end"/>
      </w:r>
      <w:r w:rsidR="00C824A6">
        <w:rPr>
          <w:color w:val="000000"/>
        </w:rPr>
        <w:t xml:space="preserve">: Described the option </w:t>
      </w:r>
      <w:r w:rsidR="00C824A6">
        <w:rPr>
          <w:rStyle w:val="b"/>
        </w:rPr>
        <w:t>Display Difference Analysis</w:t>
      </w:r>
      <w:r w:rsidR="00C824A6">
        <w:rPr>
          <w:color w:val="000000"/>
        </w:rPr>
        <w:t xml:space="preserve"> more elaborately.</w:t>
      </w:r>
    </w:p>
    <w:p w:rsidR="00BB27F6" w:rsidRDefault="00000000">
      <w:pPr>
        <w:pStyle w:val="li"/>
        <w:numPr>
          <w:ilvl w:val="0"/>
          <w:numId w:val="3"/>
        </w:numPr>
        <w:ind w:left="600"/>
      </w:pPr>
      <w:hyperlink w:anchor="_Ref801080524" w:history="1">
        <w:r w:rsidR="00C824A6">
          <w:rPr>
            <w:color w:val="076685"/>
            <w:u w:val="single"/>
          </w:rPr>
          <w:t>Metrics Analysis</w:t>
        </w:r>
      </w:hyperlink>
      <w:r w:rsidR="0096391B">
        <w:fldChar w:fldCharType="begin"/>
      </w:r>
      <w:r w:rsidR="00C824A6">
        <w:instrText xml:space="preserve"> XE "Metrics Analysis" </w:instrText>
      </w:r>
      <w:r w:rsidR="0096391B">
        <w:fldChar w:fldCharType="end"/>
      </w:r>
      <w:r w:rsidR="00C824A6">
        <w:rPr>
          <w:color w:val="000000"/>
        </w:rPr>
        <w:t xml:space="preserve">, </w:t>
      </w:r>
      <w:hyperlink w:anchor="_Ref-883077166" w:history="1">
        <w:r w:rsidR="00C824A6">
          <w:rPr>
            <w:color w:val="076685"/>
            <w:u w:val="single"/>
          </w:rPr>
          <w:t>Screen Metrics</w:t>
        </w:r>
      </w:hyperlink>
      <w:r w:rsidR="0096391B">
        <w:fldChar w:fldCharType="begin"/>
      </w:r>
      <w:r w:rsidR="00C824A6">
        <w:instrText xml:space="preserve"> XE "Screen Metrics" </w:instrText>
      </w:r>
      <w:r w:rsidR="0096391B">
        <w:fldChar w:fldCharType="end"/>
      </w:r>
      <w:r w:rsidR="00C824A6">
        <w:rPr>
          <w:color w:val="000000"/>
        </w:rPr>
        <w:t xml:space="preserve">, </w:t>
      </w:r>
      <w:hyperlink w:anchor="_Ref1984196772" w:history="1">
        <w:r w:rsidR="00C824A6">
          <w:rPr>
            <w:color w:val="076685"/>
            <w:u w:val="single"/>
          </w:rPr>
          <w:t>File Metrics</w:t>
        </w:r>
      </w:hyperlink>
      <w:r w:rsidR="0096391B">
        <w:fldChar w:fldCharType="begin"/>
      </w:r>
      <w:r w:rsidR="00C824A6">
        <w:instrText xml:space="preserve"> XE "File Metrics" </w:instrText>
      </w:r>
      <w:r w:rsidR="0096391B">
        <w:fldChar w:fldCharType="end"/>
      </w:r>
      <w:r w:rsidR="00C824A6">
        <w:rPr>
          <w:color w:val="000000"/>
        </w:rPr>
        <w:t xml:space="preserve">, </w:t>
      </w:r>
      <w:hyperlink w:anchor="_Ref105704089" w:history="1">
        <w:r w:rsidR="00C824A6">
          <w:rPr>
            <w:color w:val="076685"/>
            <w:u w:val="single"/>
          </w:rPr>
          <w:t>Business Process Logic Metrics</w:t>
        </w:r>
      </w:hyperlink>
      <w:r w:rsidR="0096391B">
        <w:fldChar w:fldCharType="begin"/>
      </w:r>
      <w:r w:rsidR="00C824A6">
        <w:instrText xml:space="preserve"> XE "Business Process Logic" </w:instrText>
      </w:r>
      <w:r w:rsidR="0096391B">
        <w:fldChar w:fldCharType="end"/>
      </w:r>
      <w:r w:rsidR="00C824A6">
        <w:rPr>
          <w:color w:val="000000"/>
        </w:rPr>
        <w:t xml:space="preserve">, </w:t>
      </w:r>
      <w:hyperlink w:anchor="_Ref-1592660068" w:history="1">
        <w:r w:rsidR="00C824A6">
          <w:rPr>
            <w:color w:val="076685"/>
            <w:u w:val="single"/>
          </w:rPr>
          <w:t>Specialized Analysis</w:t>
        </w:r>
      </w:hyperlink>
      <w:r w:rsidR="0096391B">
        <w:fldChar w:fldCharType="begin"/>
      </w:r>
      <w:r w:rsidR="00C824A6">
        <w:instrText xml:space="preserve"> XE "Specialized Analysis" </w:instrText>
      </w:r>
      <w:r w:rsidR="0096391B">
        <w:fldChar w:fldCharType="end"/>
      </w:r>
      <w:r w:rsidR="00C824A6">
        <w:rPr>
          <w:color w:val="000000"/>
        </w:rPr>
        <w:t xml:space="preserve">, </w:t>
      </w:r>
      <w:hyperlink w:anchor="_Ref3020133" w:history="1">
        <w:r w:rsidR="00C824A6">
          <w:rPr>
            <w:color w:val="076685"/>
            <w:u w:val="single"/>
          </w:rPr>
          <w:t>Problem Analysis</w:t>
        </w:r>
      </w:hyperlink>
      <w:r w:rsidR="0096391B">
        <w:fldChar w:fldCharType="begin"/>
      </w:r>
      <w:r w:rsidR="00C824A6">
        <w:instrText xml:space="preserve"> XE "Problem Analysis" </w:instrText>
      </w:r>
      <w:r w:rsidR="0096391B">
        <w:fldChar w:fldCharType="end"/>
      </w:r>
      <w:r w:rsidR="00C824A6">
        <w:rPr>
          <w:color w:val="000000"/>
        </w:rPr>
        <w:t xml:space="preserve">, </w:t>
      </w:r>
      <w:hyperlink w:anchor="_Ref-434811608" w:history="1">
        <w:r w:rsidR="00C824A6">
          <w:rPr>
            <w:color w:val="076685"/>
            <w:u w:val="single"/>
          </w:rPr>
          <w:t>Object Allocation</w:t>
        </w:r>
      </w:hyperlink>
      <w:r w:rsidR="0096391B">
        <w:fldChar w:fldCharType="begin"/>
      </w:r>
      <w:r w:rsidR="00C824A6">
        <w:instrText xml:space="preserve"> XE "Object Allocation" </w:instrText>
      </w:r>
      <w:r w:rsidR="0096391B">
        <w:fldChar w:fldCharType="end"/>
      </w:r>
      <w:r w:rsidR="00C824A6">
        <w:rPr>
          <w:color w:val="000000"/>
        </w:rPr>
        <w:t xml:space="preserve">, </w:t>
      </w:r>
      <w:hyperlink w:anchor="_Ref2009537555" w:history="1">
        <w:r w:rsidR="00C824A6">
          <w:rPr>
            <w:color w:val="076685"/>
            <w:u w:val="single"/>
          </w:rPr>
          <w:t>Database Summary</w:t>
        </w:r>
      </w:hyperlink>
      <w:r w:rsidR="00C824A6">
        <w:rPr>
          <w:color w:val="000000"/>
        </w:rPr>
        <w:t xml:space="preserve">, </w:t>
      </w:r>
      <w:hyperlink w:anchor="_Ref1657982129" w:history="1">
        <w:r w:rsidR="00C824A6">
          <w:rPr>
            <w:color w:val="076685"/>
            <w:u w:val="single"/>
          </w:rPr>
          <w:t>Summary Report</w:t>
        </w:r>
      </w:hyperlink>
      <w:r w:rsidR="0096391B">
        <w:fldChar w:fldCharType="begin"/>
      </w:r>
      <w:r w:rsidR="00C824A6">
        <w:instrText xml:space="preserve"> XE "Summary Report" </w:instrText>
      </w:r>
      <w:r w:rsidR="0096391B">
        <w:fldChar w:fldCharType="end"/>
      </w:r>
      <w:r w:rsidR="00C824A6">
        <w:rPr>
          <w:color w:val="000000"/>
        </w:rPr>
        <w:t xml:space="preserve">, </w:t>
      </w:r>
      <w:hyperlink w:anchor="_Ref-596753523" w:history="1">
        <w:r w:rsidR="00C824A6">
          <w:rPr>
            <w:color w:val="076685"/>
            <w:u w:val="single"/>
          </w:rPr>
          <w:t>Initialize Source Archiving</w:t>
        </w:r>
      </w:hyperlink>
      <w:r w:rsidR="00C824A6">
        <w:rPr>
          <w:color w:val="000000"/>
        </w:rPr>
        <w:t xml:space="preserve">, </w:t>
      </w:r>
      <w:hyperlink w:anchor="_Ref2114457060" w:history="1">
        <w:r w:rsidR="00C824A6">
          <w:rPr>
            <w:color w:val="076685"/>
            <w:u w:val="single"/>
          </w:rPr>
          <w:t>Edit Problem Audit Limit</w:t>
        </w:r>
      </w:hyperlink>
      <w:r w:rsidR="00C824A6">
        <w:rPr>
          <w:color w:val="000000"/>
        </w:rPr>
        <w:t xml:space="preserve">, </w:t>
      </w:r>
      <w:hyperlink w:anchor="_Ref288995958" w:history="1">
        <w:r w:rsidR="00C824A6">
          <w:rPr>
            <w:color w:val="076685"/>
            <w:u w:val="single"/>
          </w:rPr>
          <w:t>Edit Problem Categories</w:t>
        </w:r>
      </w:hyperlink>
      <w:r w:rsidR="0096391B">
        <w:fldChar w:fldCharType="begin"/>
      </w:r>
      <w:r w:rsidR="00C824A6">
        <w:instrText xml:space="preserve"> XE "Edit Problem Categories" </w:instrText>
      </w:r>
      <w:r w:rsidR="0096391B">
        <w:fldChar w:fldCharType="end"/>
      </w:r>
      <w:r w:rsidR="00C824A6">
        <w:rPr>
          <w:color w:val="000000"/>
        </w:rPr>
        <w:t xml:space="preserve">, </w:t>
      </w:r>
      <w:hyperlink w:anchor="_Ref-867225387" w:history="1">
        <w:r w:rsidR="00C824A6">
          <w:rPr>
            <w:color w:val="076685"/>
            <w:u w:val="single"/>
          </w:rPr>
          <w:t>Track Database Changes</w:t>
        </w:r>
      </w:hyperlink>
      <w:r w:rsidR="0096391B">
        <w:fldChar w:fldCharType="begin"/>
      </w:r>
      <w:r w:rsidR="00C824A6">
        <w:instrText xml:space="preserve"> XE "Track Database Changes" </w:instrText>
      </w:r>
      <w:r w:rsidR="0096391B">
        <w:fldChar w:fldCharType="end"/>
      </w:r>
      <w:r w:rsidR="00C824A6">
        <w:rPr>
          <w:color w:val="000000"/>
        </w:rPr>
        <w:t xml:space="preserve">, </w:t>
      </w:r>
      <w:hyperlink w:anchor="_Ref1919873333" w:history="1">
        <w:r w:rsidR="00C824A6">
          <w:rPr>
            <w:color w:val="076685"/>
            <w:u w:val="single"/>
          </w:rPr>
          <w:t>Appendix C – Adding new Problem Analysis Category</w:t>
        </w:r>
      </w:hyperlink>
      <w:r w:rsidR="00C824A6">
        <w:rPr>
          <w:color w:val="000000"/>
        </w:rPr>
        <w:t xml:space="preserve">, and </w:t>
      </w:r>
      <w:hyperlink w:anchor="_Ref-1114179681" w:history="1">
        <w:r w:rsidR="00C824A6">
          <w:rPr>
            <w:color w:val="076685"/>
            <w:u w:val="single"/>
          </w:rPr>
          <w:t>Appendix A – Code Review feature (TD/OMS Support)</w:t>
        </w:r>
      </w:hyperlink>
      <w:r w:rsidR="0096391B">
        <w:fldChar w:fldCharType="begin"/>
      </w:r>
      <w:r w:rsidR="00C824A6">
        <w:instrText xml:space="preserve"> XE "Code Review" </w:instrText>
      </w:r>
      <w:r w:rsidR="0096391B">
        <w:fldChar w:fldCharType="end"/>
      </w:r>
      <w:r w:rsidR="0096391B">
        <w:fldChar w:fldCharType="begin"/>
      </w:r>
      <w:r w:rsidR="00C824A6">
        <w:instrText xml:space="preserve"> XE "TD/OMS" </w:instrText>
      </w:r>
      <w:r w:rsidR="0096391B">
        <w:fldChar w:fldCharType="end"/>
      </w:r>
      <w:r w:rsidR="0096391B">
        <w:fldChar w:fldCharType="begin"/>
      </w:r>
      <w:r w:rsidR="00C824A6">
        <w:instrText xml:space="preserve"> XE "Audit Options" </w:instrText>
      </w:r>
      <w:r w:rsidR="0096391B">
        <w:fldChar w:fldCharType="end"/>
      </w:r>
      <w:r w:rsidR="00C824A6">
        <w:rPr>
          <w:color w:val="000000"/>
        </w:rPr>
        <w:t>: Replaced the image for Audit Options.</w:t>
      </w:r>
    </w:p>
    <w:p w:rsidR="00BB27F6" w:rsidRDefault="00000000">
      <w:pPr>
        <w:pStyle w:val="li"/>
        <w:numPr>
          <w:ilvl w:val="0"/>
          <w:numId w:val="3"/>
        </w:numPr>
        <w:ind w:left="600"/>
      </w:pPr>
      <w:hyperlink w:anchor="_Ref-1474115974" w:history="1">
        <w:r w:rsidR="00C824A6">
          <w:rPr>
            <w:color w:val="076685"/>
            <w:u w:val="single"/>
          </w:rPr>
          <w:t>Generate Metrics and Generate Problem Analysis</w:t>
        </w:r>
      </w:hyperlink>
      <w:r w:rsidR="0096391B">
        <w:fldChar w:fldCharType="begin"/>
      </w:r>
      <w:r w:rsidR="00C824A6">
        <w:instrText xml:space="preserve"> XE "X-Audit" </w:instrText>
      </w:r>
      <w:r w:rsidR="0096391B">
        <w:fldChar w:fldCharType="end"/>
      </w:r>
      <w:r w:rsidR="00C824A6">
        <w:rPr>
          <w:color w:val="000000"/>
        </w:rPr>
        <w:t>: Added new option under the section X-Audit.</w:t>
      </w:r>
    </w:p>
    <w:p w:rsidR="00BB27F6" w:rsidRDefault="00000000">
      <w:pPr>
        <w:pStyle w:val="li"/>
        <w:numPr>
          <w:ilvl w:val="0"/>
          <w:numId w:val="3"/>
        </w:numPr>
        <w:ind w:left="600"/>
      </w:pPr>
      <w:hyperlink w:anchor="_Ref1919873333" w:history="1">
        <w:r w:rsidR="00C824A6">
          <w:rPr>
            <w:color w:val="076685"/>
            <w:u w:val="single"/>
          </w:rPr>
          <w:t>Adding new Problem Analysis Category</w:t>
        </w:r>
      </w:hyperlink>
      <w:r w:rsidR="00C824A6">
        <w:rPr>
          <w:color w:val="000000"/>
        </w:rPr>
        <w:t>: Following changes were performed in this section.</w:t>
      </w:r>
    </w:p>
    <w:p w:rsidR="00BB27F6" w:rsidRDefault="00C824A6">
      <w:pPr>
        <w:pStyle w:val="li1"/>
        <w:numPr>
          <w:ilvl w:val="1"/>
          <w:numId w:val="4"/>
        </w:numPr>
        <w:ind w:left="1200"/>
      </w:pPr>
      <w:r>
        <w:rPr>
          <w:color w:val="000000"/>
        </w:rPr>
        <w:t xml:space="preserve">Revised the topic title from </w:t>
      </w:r>
      <w:r>
        <w:rPr>
          <w:rStyle w:val="b"/>
        </w:rPr>
        <w:t>Adding new Problem Analysis Category using Service Program</w:t>
      </w:r>
      <w:r>
        <w:rPr>
          <w:color w:val="000000"/>
        </w:rPr>
        <w:t xml:space="preserve"> to </w:t>
      </w:r>
      <w:r>
        <w:rPr>
          <w:rStyle w:val="b"/>
        </w:rPr>
        <w:t>Adding new Problem Analysis Category</w:t>
      </w:r>
      <w:r>
        <w:rPr>
          <w:color w:val="000000"/>
        </w:rPr>
        <w:t>.</w:t>
      </w:r>
    </w:p>
    <w:p w:rsidR="00BB27F6" w:rsidRDefault="00000000">
      <w:pPr>
        <w:pStyle w:val="li1"/>
        <w:numPr>
          <w:ilvl w:val="1"/>
          <w:numId w:val="4"/>
        </w:numPr>
        <w:ind w:left="1200"/>
      </w:pPr>
      <w:hyperlink w:anchor="_Ref726615572" w:history="1">
        <w:r w:rsidR="00C824A6">
          <w:rPr>
            <w:color w:val="076685"/>
            <w:u w:val="single"/>
          </w:rPr>
          <w:t>Prerequisites</w:t>
        </w:r>
      </w:hyperlink>
      <w:r w:rsidR="0096391B">
        <w:fldChar w:fldCharType="begin"/>
      </w:r>
      <w:r w:rsidR="00C824A6">
        <w:instrText xml:space="preserve"> XE "Problem Category" </w:instrText>
      </w:r>
      <w:r w:rsidR="0096391B">
        <w:fldChar w:fldCharType="end"/>
      </w:r>
      <w:r w:rsidR="00C824A6">
        <w:rPr>
          <w:color w:val="000000"/>
        </w:rPr>
        <w:t xml:space="preserve">: Editorial changes regarding adding new problem category under the section </w:t>
      </w:r>
      <w:r w:rsidR="00C824A6">
        <w:rPr>
          <w:rStyle w:val="b"/>
        </w:rPr>
        <w:t>Adding new Problem Analysis Category</w:t>
      </w:r>
      <w:r w:rsidR="00C824A6">
        <w:rPr>
          <w:color w:val="000000"/>
        </w:rPr>
        <w:t>.</w:t>
      </w:r>
    </w:p>
    <w:p w:rsidR="00BB27F6" w:rsidRDefault="00000000">
      <w:pPr>
        <w:pStyle w:val="li1"/>
        <w:numPr>
          <w:ilvl w:val="1"/>
          <w:numId w:val="4"/>
        </w:numPr>
        <w:ind w:left="1200"/>
      </w:pPr>
      <w:hyperlink w:anchor="_Ref1201848044" w:history="1">
        <w:r w:rsidR="00C824A6">
          <w:rPr>
            <w:color w:val="076685"/>
            <w:u w:val="single"/>
          </w:rPr>
          <w:t>Programming Guidelines</w:t>
        </w:r>
      </w:hyperlink>
      <w:r w:rsidR="00C824A6">
        <w:rPr>
          <w:color w:val="000000"/>
        </w:rPr>
        <w:t xml:space="preserve">: Revised the topic title from </w:t>
      </w:r>
      <w:r w:rsidR="00C824A6">
        <w:rPr>
          <w:rStyle w:val="b"/>
        </w:rPr>
        <w:t>Programmer Guide</w:t>
      </w:r>
      <w:r w:rsidR="00C824A6">
        <w:rPr>
          <w:color w:val="000000"/>
        </w:rPr>
        <w:t xml:space="preserve"> to </w:t>
      </w:r>
      <w:r w:rsidR="00C824A6">
        <w:rPr>
          <w:rStyle w:val="b"/>
        </w:rPr>
        <w:t>Programming Guidelines</w:t>
      </w:r>
      <w:r w:rsidR="00C824A6">
        <w:rPr>
          <w:color w:val="000000"/>
        </w:rPr>
        <w:t>.</w:t>
      </w:r>
    </w:p>
    <w:p w:rsidR="00BB27F6" w:rsidRDefault="00000000">
      <w:pPr>
        <w:pStyle w:val="li1"/>
        <w:numPr>
          <w:ilvl w:val="1"/>
          <w:numId w:val="4"/>
        </w:numPr>
        <w:ind w:left="1200"/>
      </w:pPr>
      <w:hyperlink w:anchor="_Ref-73173543" w:history="1">
        <w:r w:rsidR="00C824A6">
          <w:rPr>
            <w:color w:val="076685"/>
            <w:u w:val="single"/>
          </w:rPr>
          <w:t>User Guidelines</w:t>
        </w:r>
      </w:hyperlink>
      <w:r w:rsidR="00C824A6">
        <w:rPr>
          <w:color w:val="000000"/>
        </w:rPr>
        <w:t xml:space="preserve">: Revised the topic title from </w:t>
      </w:r>
      <w:r w:rsidR="00C824A6">
        <w:rPr>
          <w:rStyle w:val="b"/>
        </w:rPr>
        <w:t>User Guide</w:t>
      </w:r>
      <w:r w:rsidR="00C824A6">
        <w:rPr>
          <w:color w:val="000000"/>
        </w:rPr>
        <w:t xml:space="preserve"> to </w:t>
      </w:r>
      <w:r w:rsidR="00C824A6">
        <w:rPr>
          <w:rStyle w:val="b"/>
        </w:rPr>
        <w:t>User Guidelines</w:t>
      </w:r>
      <w:r w:rsidR="00C824A6">
        <w:rPr>
          <w:color w:val="000000"/>
        </w:rPr>
        <w:t>.</w:t>
      </w:r>
    </w:p>
    <w:p w:rsidR="00BB27F6" w:rsidRDefault="0096391B">
      <w:pPr>
        <w:pStyle w:val="h1"/>
      </w:pPr>
      <w:r>
        <w:lastRenderedPageBreak/>
        <w:fldChar w:fldCharType="begin"/>
      </w:r>
      <w:r w:rsidR="00C824A6">
        <w:instrText xml:space="preserve"> XE "X-Audit" </w:instrText>
      </w:r>
      <w:r>
        <w:fldChar w:fldCharType="end"/>
      </w:r>
      <w:bookmarkStart w:id="8" w:name="_Toc143165592"/>
      <w:r w:rsidR="00C824A6">
        <w:t>Overview of X-Audit</w:t>
      </w:r>
      <w:bookmarkEnd w:id="8"/>
    </w:p>
    <w:p w:rsidR="00BB27F6" w:rsidRDefault="00C824A6">
      <w:pPr>
        <w:pStyle w:val="p1"/>
      </w:pPr>
      <w:r>
        <w:t xml:space="preserve">The main premise behind any audit exercise is to evaluate changes. For software applications, technological innovations can be abundant; this makes auditing an indispensable task for systems analysts. Keeping track of these modifications is easier with </w:t>
      </w:r>
      <w:r>
        <w:rPr>
          <w:rStyle w:val="b"/>
        </w:rPr>
        <w:t>X-Audit#</w:t>
      </w:r>
      <w:r>
        <w:t xml:space="preserve">. It is one of the most prominent modules of </w:t>
      </w:r>
      <w:r w:rsidR="0096391B">
        <w:fldChar w:fldCharType="begin"/>
      </w:r>
      <w:r>
        <w:instrText xml:space="preserve"> XE "X-Analysis" </w:instrText>
      </w:r>
      <w:r w:rsidR="0096391B">
        <w:fldChar w:fldCharType="end"/>
      </w:r>
      <w:r>
        <w:rPr>
          <w:rStyle w:val="b"/>
        </w:rPr>
        <w:t>X-Analysis</w:t>
      </w:r>
      <w:r>
        <w:t>. The tool provides quality and complexity metrics, cross-application impact, and difference analyses for development and analytical purposes by evaluating data with details of numbers and graphical trends.</w:t>
      </w:r>
    </w:p>
    <w:p w:rsidR="00BB27F6" w:rsidRDefault="0096391B">
      <w:pPr>
        <w:pStyle w:val="p1"/>
      </w:pPr>
      <w:r>
        <w:fldChar w:fldCharType="begin"/>
      </w:r>
      <w:r w:rsidR="00C824A6">
        <w:instrText xml:space="preserve"> XE "Design Level" </w:instrText>
      </w:r>
      <w:r>
        <w:fldChar w:fldCharType="end"/>
      </w:r>
      <w:r>
        <w:fldChar w:fldCharType="begin"/>
      </w:r>
      <w:r w:rsidR="00C824A6">
        <w:instrText xml:space="preserve"> XE "Level" </w:instrText>
      </w:r>
      <w:r>
        <w:fldChar w:fldCharType="end"/>
      </w:r>
      <w:r w:rsidR="00C824A6">
        <w:t>There are numerous practical benefits of utilizing the advanced features and options of X-Audit. The options help users build an in-depth understanding of the complex codes in the system and plan their operations accordingly. They support refitting customization projects and assessing differences – both at the design level and the code level. X-Audit also prewarns the users of harmful system conditions so as to prevent the production problems.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2" name="Pictur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"Problem Analysis" </w:instrText>
            </w:r>
            <w:r>
              <w:fldChar w:fldCharType="end"/>
            </w:r>
            <w:r>
              <w:fldChar w:fldCharType="begin"/>
            </w:r>
            <w:r w:rsidR="00C824A6">
              <w:instrText xml:space="preserve"> XE "Business Rules" </w:instrText>
            </w:r>
            <w:r>
              <w:fldChar w:fldCharType="end"/>
            </w:r>
            <w:r>
              <w:fldChar w:fldCharType="begin"/>
            </w:r>
            <w:r w:rsidR="00C824A6">
              <w:instrText xml:space="preserve"> XE "Screen Metrics" </w:instrText>
            </w:r>
            <w:r>
              <w:fldChar w:fldCharType="end"/>
            </w:r>
            <w:r>
              <w:fldChar w:fldCharType="begin"/>
            </w:r>
            <w:r w:rsidR="00C824A6">
              <w:instrText xml:space="preserve"> XE "Audit Options" </w:instrText>
            </w:r>
            <w:r>
              <w:fldChar w:fldCharType="end"/>
            </w:r>
            <w:r>
              <w:fldChar w:fldCharType="begin"/>
            </w:r>
            <w:r w:rsidR="00C824A6">
              <w:instrText xml:space="preserve"> XE "X-Rules" </w:instrText>
            </w:r>
            <w:r>
              <w:fldChar w:fldCharType="end"/>
            </w:r>
            <w:r w:rsidR="00C824A6">
              <w:t>The Audit Options functionality is implicitly dependent on X-Rules for certain problem analysis categories and screen metrics. The user must own the X-Rules license to generate Business Rules (for the X-Ref library) before using them.</w:t>
            </w:r>
          </w:p>
          <w:p w:rsidR="00BB27F6" w:rsidRDefault="00C824A6">
            <w:pPr>
              <w:pStyle w:val="p1"/>
            </w:pPr>
            <w:r>
              <w:t>The X-Audit features dependent on X-Rules license are "Program Code Alerts" under Problem Analysis and Screen Metrics information.</w:t>
            </w:r>
          </w:p>
          <w:p w:rsidR="00BB27F6" w:rsidRDefault="0096391B">
            <w:pPr>
              <w:pStyle w:val="p1"/>
            </w:pPr>
            <w:r>
              <w:fldChar w:fldCharType="begin"/>
            </w:r>
            <w:r w:rsidR="00C824A6">
              <w:instrText xml:space="preserve"> XE "TD/OMS" </w:instrText>
            </w:r>
            <w:r>
              <w:fldChar w:fldCharType="end"/>
            </w:r>
            <w:r w:rsidR="00C824A6">
              <w:t xml:space="preserve">The X-Analysis repertoire also features the TD/OMS support. The details are covered in the </w:t>
            </w:r>
            <w:hyperlink w:anchor="_Ref-1114179681" w:history="1">
              <w:r w:rsidR="00C824A6">
                <w:rPr>
                  <w:color w:val="076685"/>
                  <w:u w:val="single"/>
                </w:rPr>
                <w:t>Appendix A – Code Review feature (TD/OMS Support)</w:t>
              </w:r>
            </w:hyperlink>
            <w:r>
              <w:fldChar w:fldCharType="begin"/>
            </w:r>
            <w:r w:rsidR="00C824A6">
              <w:instrText xml:space="preserve"> XE "Code Review" </w:instrText>
            </w:r>
            <w:r>
              <w:fldChar w:fldCharType="end"/>
            </w:r>
            <w:r w:rsidR="00C824A6">
              <w:t>.</w:t>
            </w:r>
          </w:p>
        </w:tc>
      </w:tr>
    </w:tbl>
    <w:p w:rsidR="00BB27F6" w:rsidRDefault="00C824A6">
      <w:pPr>
        <w:pStyle w:val="p2"/>
      </w:pPr>
      <w:r>
        <w:rPr>
          <w:b/>
          <w:bCs/>
        </w:rPr>
        <w:t># The product is under continuous improvement, hence, there may be differences in the screens.</w:t>
      </w:r>
    </w:p>
    <w:bookmarkStart w:id="9" w:name="_Ref801080524"/>
    <w:p w:rsidR="00BB27F6" w:rsidRDefault="0096391B">
      <w:pPr>
        <w:pStyle w:val="h1"/>
      </w:pPr>
      <w:r>
        <w:lastRenderedPageBreak/>
        <w:fldChar w:fldCharType="begin"/>
      </w:r>
      <w:r w:rsidR="00C824A6">
        <w:instrText xml:space="preserve"> XE "Metrics Analysis" </w:instrText>
      </w:r>
      <w:r>
        <w:fldChar w:fldCharType="end"/>
      </w:r>
      <w:bookmarkStart w:id="10" w:name="_Toc143165593"/>
      <w:r w:rsidR="00C824A6">
        <w:t>Metrics Analysis</w:t>
      </w:r>
      <w:bookmarkEnd w:id="10"/>
    </w:p>
    <w:bookmarkEnd w:id="9"/>
    <w:p w:rsidR="00BB27F6" w:rsidRDefault="00C824A6">
      <w:pPr>
        <w:pStyle w:val="preAPI"/>
      </w:pPr>
      <w:r>
        <w:rPr>
          <w:rStyle w:val="i"/>
          <w:rFonts w:ascii="Calibri" w:hAnsi="Calibri" w:cs="Calibri"/>
        </w:rPr>
        <w:t>“As a system evolves, its complexity increases, unless steps are taken to reduce it.”</w:t>
      </w:r>
      <w:r>
        <w:rPr>
          <w:rFonts w:ascii="Calibri" w:hAnsi="Calibri" w:cs="Calibri"/>
        </w:rPr>
        <w:t xml:space="preserve"> </w:t>
      </w:r>
      <w:r>
        <w:rPr>
          <w:rFonts w:ascii="Calibri" w:hAnsi="Calibri" w:cs="Calibri"/>
        </w:rPr>
        <w:tab/>
      </w:r>
      <w:r>
        <w:rPr>
          <w:rFonts w:ascii="Calibri" w:hAnsi="Calibri" w:cs="Calibri"/>
        </w:rPr>
        <w:tab/>
        <w:t xml:space="preserve">                                                                                   </w:t>
      </w:r>
      <w:r>
        <w:br/>
      </w:r>
      <w:r>
        <w:rPr>
          <w:rFonts w:ascii="Calibri" w:hAnsi="Calibri" w:cs="Calibri"/>
        </w:rPr>
        <w:t xml:space="preserve"> </w:t>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t xml:space="preserve"> </w:t>
      </w:r>
      <w:r>
        <w:rPr>
          <w:rStyle w:val="b"/>
          <w:rFonts w:ascii="Calibri" w:hAnsi="Calibri" w:cs="Calibri"/>
        </w:rPr>
        <w:t>Professor Meir Lehman</w:t>
      </w:r>
      <w:r>
        <w:rPr>
          <w:rFonts w:ascii="Calibri" w:hAnsi="Calibri" w:cs="Calibri"/>
        </w:rPr>
        <w:t xml:space="preserve"> </w:t>
      </w:r>
    </w:p>
    <w:p w:rsidR="00BB27F6" w:rsidRDefault="0096391B">
      <w:pPr>
        <w:pStyle w:val="p1"/>
      </w:pPr>
      <w:r>
        <w:fldChar w:fldCharType="begin"/>
      </w:r>
      <w:r w:rsidR="00C824A6">
        <w:instrText xml:space="preserve"> XE "X-Analysis" </w:instrText>
      </w:r>
      <w:r>
        <w:fldChar w:fldCharType="end"/>
      </w:r>
      <w:r w:rsidR="00C824A6">
        <w:t>The Metrics Analysis solution set contains advanced computing solutions because X-Analysis recognizes the importance of monitoring, measuring, and managing the complexity and changes to the databases of legacy applications.</w:t>
      </w:r>
    </w:p>
    <w:p w:rsidR="00BB27F6" w:rsidRDefault="00C824A6">
      <w:pPr>
        <w:pStyle w:val="p1"/>
      </w:pPr>
      <w:r>
        <w:t xml:space="preserve">This module provides quality and complexity metrics for development and analytical purposes. </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tbl>
            <w:tblPr>
              <w:tblW w:w="5000" w:type="pct"/>
              <w:tblInd w:w="15" w:type="dxa"/>
              <w:tblBorders>
                <w:top w:val="single" w:sz="6" w:space="0" w:color="000000"/>
                <w:bottom w:val="single" w:sz="6" w:space="0" w:color="000000"/>
              </w:tblBorders>
              <w:tblCellMar>
                <w:left w:w="10" w:type="dxa"/>
                <w:right w:w="10" w:type="dxa"/>
              </w:tblCellMar>
              <w:tblLook w:val="0000" w:firstRow="0" w:lastRow="0" w:firstColumn="0" w:lastColumn="0" w:noHBand="0" w:noVBand="0"/>
            </w:tblPr>
            <w:tblGrid>
              <w:gridCol w:w="3494"/>
              <w:gridCol w:w="5638"/>
            </w:tblGrid>
            <w:tr w:rsidR="00BB27F6">
              <w:tc>
                <w:tcPr>
                  <w:tcW w:w="3375"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E-Column1-Body1"/>
                    <w:shd w:val="clear" w:color="auto" w:fill="40E0D0"/>
                  </w:pPr>
                  <w:r>
                    <w:rPr>
                      <w:shd w:val="clear" w:color="auto" w:fill="40E0D0"/>
                    </w:rPr>
                    <w:t>Options</w:t>
                  </w:r>
                </w:p>
              </w:tc>
              <w:tc>
                <w:tcPr>
                  <w:tcW w:w="5445"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D-Column1-Body1"/>
                    <w:shd w:val="clear" w:color="auto" w:fill="40E0D0"/>
                  </w:pPr>
                  <w:r>
                    <w:rPr>
                      <w:b/>
                      <w:bCs/>
                      <w:color w:val="FFFFFF"/>
                      <w:shd w:val="clear" w:color="auto" w:fill="40E0D0"/>
                    </w:rPr>
                    <w:t>Brief Description</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Metrics Analysis</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Advanced computing solutions based on different complexity levels of programs.</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"Metrics History" </w:instrText>
                  </w:r>
                  <w:r>
                    <w:fldChar w:fldCharType="end"/>
                  </w:r>
                  <w:r w:rsidR="00C824A6">
                    <w:rPr>
                      <w:shd w:val="clear" w:color="auto" w:fill="DCDCDC"/>
                    </w:rPr>
                    <w:t>Metrics History</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Record of all Metrics data generated previously.</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"Screen Metrics" </w:instrText>
                  </w:r>
                  <w:r>
                    <w:fldChar w:fldCharType="end"/>
                  </w:r>
                  <w:r w:rsidR="00C824A6">
                    <w:rPr>
                      <w:shd w:val="clear" w:color="auto" w:fill="DCDCDC"/>
                    </w:rPr>
                    <w:t>Screen Metrics</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Displays information of all the screen functions of a program.</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"File Metrics" </w:instrText>
                  </w:r>
                  <w:r>
                    <w:fldChar w:fldCharType="end"/>
                  </w:r>
                  <w:r w:rsidR="00C824A6">
                    <w:rPr>
                      <w:shd w:val="clear" w:color="auto" w:fill="DCDCDC"/>
                    </w:rPr>
                    <w:t>File Metrics</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Presents Metrics-related information of all the files.</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"Business Process Logic" </w:instrText>
                  </w:r>
                  <w:r>
                    <w:fldChar w:fldCharType="end"/>
                  </w:r>
                  <w:r w:rsidR="00C824A6">
                    <w:rPr>
                      <w:shd w:val="clear" w:color="auto" w:fill="DCDCDC"/>
                    </w:rPr>
                    <w:t>Business Process Logic Metrics</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Migrated logic data in metrics form.</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Specialised Analysis</w:t>
                  </w:r>
                </w:p>
              </w:tc>
              <w:tc>
                <w:tcPr>
                  <w:tcW w:w="5445" w:type="dxa"/>
                  <w:tcBorders>
                    <w:bottom w:val="single" w:sz="6" w:space="0" w:color="000000"/>
                  </w:tcBorders>
                  <w:tcMar>
                    <w:top w:w="15" w:type="dxa"/>
                    <w:left w:w="75" w:type="dxa"/>
                    <w:bottom w:w="15" w:type="dxa"/>
                    <w:right w:w="15" w:type="dxa"/>
                  </w:tcMar>
                </w:tcPr>
                <w:p w:rsidR="00BB27F6" w:rsidRDefault="0096391B">
                  <w:pPr>
                    <w:pStyle w:val="tdTableStyle-Tablestyle-BodyD-Column1-Body1"/>
                  </w:pPr>
                  <w:r>
                    <w:fldChar w:fldCharType="begin"/>
                  </w:r>
                  <w:r w:rsidR="00C824A6">
                    <w:instrText xml:space="preserve"> XE "customized" </w:instrText>
                  </w:r>
                  <w:r>
                    <w:fldChar w:fldCharType="end"/>
                  </w:r>
                  <w:r w:rsidR="00C824A6">
                    <w:t>Helps the user create customized reports using the metrics database.</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"Problem Analysis" </w:instrText>
                  </w:r>
                  <w:r>
                    <w:fldChar w:fldCharType="end"/>
                  </w:r>
                  <w:r w:rsidR="00C824A6">
                    <w:rPr>
                      <w:shd w:val="clear" w:color="auto" w:fill="DCDCDC"/>
                    </w:rPr>
                    <w:t>Problem Analysis</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Displays data discrepancies present in specific files.</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"Object Allocation" </w:instrText>
                  </w:r>
                  <w:r>
                    <w:fldChar w:fldCharType="end"/>
                  </w:r>
                  <w:r w:rsidR="00C824A6">
                    <w:rPr>
                      <w:shd w:val="clear" w:color="auto" w:fill="DCDCDC"/>
                    </w:rPr>
                    <w:t>Object Allocation</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 xml:space="preserve">Displays information about objects and the application areas they belong to. </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Database Summary</w:t>
                  </w:r>
                </w:p>
              </w:tc>
              <w:tc>
                <w:tcPr>
                  <w:tcW w:w="5445" w:type="dxa"/>
                  <w:tcBorders>
                    <w:bottom w:val="single" w:sz="6" w:space="0" w:color="000000"/>
                  </w:tcBorders>
                  <w:tcMar>
                    <w:top w:w="15" w:type="dxa"/>
                    <w:left w:w="75" w:type="dxa"/>
                    <w:bottom w:w="15" w:type="dxa"/>
                    <w:right w:w="15" w:type="dxa"/>
                  </w:tcMar>
                </w:tcPr>
                <w:p w:rsidR="00BB27F6" w:rsidRDefault="0096391B">
                  <w:pPr>
                    <w:pStyle w:val="tdTableStyle-Tablestyle-BodyD-Column1-Body1"/>
                  </w:pPr>
                  <w:r>
                    <w:fldChar w:fldCharType="begin"/>
                  </w:r>
                  <w:r w:rsidR="00C824A6">
                    <w:instrText xml:space="preserve"> XE "cross-reference library" </w:instrText>
                  </w:r>
                  <w:r>
                    <w:fldChar w:fldCharType="end"/>
                  </w:r>
                  <w:r w:rsidR="00C824A6">
                    <w:t>Summarized database report for the cross-reference library.</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"Summary Report" </w:instrText>
                  </w:r>
                  <w:r>
                    <w:fldChar w:fldCharType="end"/>
                  </w:r>
                  <w:r w:rsidR="00C824A6">
                    <w:rPr>
                      <w:shd w:val="clear" w:color="auto" w:fill="DCDCDC"/>
                    </w:rPr>
                    <w:t>Summary Report</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Structured report for Metrics Analysis and Problem Analysis.</w:t>
                  </w:r>
                </w:p>
              </w:tc>
            </w:tr>
            <w:tr w:rsidR="00BB27F6">
              <w:tc>
                <w:tcPr>
                  <w:tcW w:w="337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"Initialize Source Archiving" </w:instrText>
                  </w:r>
                  <w:r>
                    <w:fldChar w:fldCharType="end"/>
                  </w:r>
                  <w:r>
                    <w:fldChar w:fldCharType="begin"/>
                  </w:r>
                  <w:r w:rsidR="00C824A6">
                    <w:instrText xml:space="preserve"> XE "Initialize" </w:instrText>
                  </w:r>
                  <w:r>
                    <w:fldChar w:fldCharType="end"/>
                  </w:r>
                  <w:r>
                    <w:fldChar w:fldCharType="begin"/>
                  </w:r>
                  <w:r w:rsidR="00C824A6">
                    <w:instrText xml:space="preserve"> XE "SOURCE" </w:instrText>
                  </w:r>
                  <w:r>
                    <w:fldChar w:fldCharType="end"/>
                  </w:r>
                  <w:r w:rsidR="00C824A6">
                    <w:rPr>
                      <w:shd w:val="clear" w:color="auto" w:fill="DCDCDC"/>
                    </w:rPr>
                    <w:t>Initialize Source Archiving</w:t>
                  </w:r>
                </w:p>
              </w:tc>
              <w:tc>
                <w:tcPr>
                  <w:tcW w:w="54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Refers to feature enabling data records of all the source types.</w:t>
                  </w:r>
                </w:p>
              </w:tc>
            </w:tr>
            <w:tr w:rsidR="00BB27F6">
              <w:tc>
                <w:tcPr>
                  <w:tcW w:w="3375" w:type="dxa"/>
                  <w:shd w:val="clear" w:color="auto" w:fill="DCDCDC"/>
                  <w:tcMar>
                    <w:top w:w="15" w:type="dxa"/>
                    <w:left w:w="75" w:type="dxa"/>
                    <w:bottom w:w="15" w:type="dxa"/>
                    <w:right w:w="15" w:type="dxa"/>
                  </w:tcMar>
                </w:tcPr>
                <w:p w:rsidR="00BB27F6" w:rsidRDefault="00C824A6">
                  <w:pPr>
                    <w:pStyle w:val="tdTableStyle-Tablestyle-BodyB-Column1-Body1"/>
                    <w:shd w:val="clear" w:color="auto" w:fill="DCDCDC"/>
                  </w:pPr>
                  <w:r>
                    <w:rPr>
                      <w:shd w:val="clear" w:color="auto" w:fill="DCDCDC"/>
                    </w:rPr>
                    <w:t>Generate Metrics and Problem Analysis</w:t>
                  </w:r>
                </w:p>
              </w:tc>
              <w:tc>
                <w:tcPr>
                  <w:tcW w:w="5445" w:type="dxa"/>
                  <w:tcMar>
                    <w:top w:w="15" w:type="dxa"/>
                    <w:left w:w="75" w:type="dxa"/>
                    <w:bottom w:w="15" w:type="dxa"/>
                    <w:right w:w="15" w:type="dxa"/>
                  </w:tcMar>
                </w:tcPr>
                <w:p w:rsidR="00BB27F6" w:rsidRDefault="00C824A6">
                  <w:pPr>
                    <w:pStyle w:val="tdTableStyle-Tablestyle-BodyA-Column1-Body1"/>
                  </w:pPr>
                  <w:r>
                    <w:t>Option to generate Metrics and Problem Analysis data.</w:t>
                  </w:r>
                </w:p>
              </w:tc>
            </w:tr>
          </w:tbl>
          <w:p w:rsidR="00BB27F6" w:rsidRDefault="00BB27F6"/>
        </w:tc>
      </w:tr>
    </w:tbl>
    <w:p w:rsidR="00BB27F6" w:rsidRDefault="00BB27F6">
      <w:pPr>
        <w:spacing w:before="20"/>
      </w:pPr>
    </w:p>
    <w:p w:rsidR="00BB27F6" w:rsidRDefault="00BB27F6">
      <w:pPr>
        <w:spacing w:after="20"/>
      </w:pPr>
    </w:p>
    <w:p w:rsidR="00BB27F6" w:rsidRDefault="00C824A6">
      <w:pPr>
        <w:pStyle w:val="p1"/>
      </w:pPr>
      <w:r>
        <w:t xml:space="preserve">Metrics Analysis classifies each program based on low, average, and high complexity. This is calculated based on allocated weights in the </w:t>
      </w:r>
      <w:r>
        <w:rPr>
          <w:rStyle w:val="b"/>
        </w:rPr>
        <w:t>Metrics Preference Setting</w:t>
      </w:r>
      <w:r w:rsidR="0096391B">
        <w:fldChar w:fldCharType="begin"/>
      </w:r>
      <w:r>
        <w:instrText xml:space="preserve"> XE "Maintainability Index" </w:instrText>
      </w:r>
      <w:r w:rsidR="0096391B">
        <w:fldChar w:fldCharType="end"/>
      </w:r>
      <w:r w:rsidR="0096391B">
        <w:fldChar w:fldCharType="begin"/>
      </w:r>
      <w:r>
        <w:instrText xml:space="preserve"> XE "Source Lines" </w:instrText>
      </w:r>
      <w:r w:rsidR="0096391B">
        <w:fldChar w:fldCharType="end"/>
      </w:r>
      <w:r>
        <w:t xml:space="preserve"> dialog. The user may decide to specify one or more criteria. In following example, 1000 or higher Source lines would put a program in High complexity, 750-1000 in Average complexity, and lower than 750 in a Low complexity level. There is an exception with the Maintainability Index, where a lower value means High complexity and higher value means Low complexity.</w:t>
      </w:r>
    </w:p>
    <w:p w:rsidR="00BB27F6" w:rsidRDefault="002263D1">
      <w:pPr>
        <w:pStyle w:val="figure"/>
      </w:pPr>
      <w:r>
        <w:rPr>
          <w:noProof/>
        </w:rPr>
        <w:lastRenderedPageBreak/>
        <w:drawing>
          <wp:inline distT="0" distB="0" distL="0" distR="0">
            <wp:extent cx="5446395" cy="2250440"/>
            <wp:effectExtent l="38100" t="38100" r="20955" b="16510"/>
            <wp:docPr id="3" name="Picture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6395" cy="225044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1.1.1 – Summary Metrics</w:t>
      </w:r>
    </w:p>
    <w:p w:rsidR="00BB27F6" w:rsidRDefault="0096391B">
      <w:pPr>
        <w:pStyle w:val="p1"/>
      </w:pPr>
      <w:r>
        <w:fldChar w:fldCharType="begin"/>
      </w:r>
      <w:r w:rsidR="00C824A6">
        <w:instrText xml:space="preserve"> XE "Cyclomatic Complexity" </w:instrText>
      </w:r>
      <w:r>
        <w:fldChar w:fldCharType="end"/>
      </w:r>
      <w:r>
        <w:fldChar w:fldCharType="begin"/>
      </w:r>
      <w:r w:rsidR="00C824A6">
        <w:instrText xml:space="preserve"> XE "parameters" </w:instrText>
      </w:r>
      <w:r>
        <w:fldChar w:fldCharType="end"/>
      </w:r>
      <w:r>
        <w:fldChar w:fldCharType="begin"/>
      </w:r>
      <w:r w:rsidR="00C824A6">
        <w:instrText xml:space="preserve"> XE "Halstead" </w:instrText>
      </w:r>
      <w:r>
        <w:fldChar w:fldCharType="end"/>
      </w:r>
      <w:r w:rsidR="00C824A6">
        <w:t>Under the Metrics Analysis, there are parameters like Cyclomatic Complexity, Halstead, and Maintainability Index, etc. The conventions used for processing these are given below:</w:t>
      </w:r>
    </w:p>
    <w:p w:rsidR="00BB27F6" w:rsidRDefault="00C824A6">
      <w:pPr>
        <w:pStyle w:val="p1"/>
      </w:pPr>
      <w:r>
        <w:rPr>
          <w:rStyle w:val="b"/>
        </w:rPr>
        <w:t>Cyclomatic Complexity</w:t>
      </w:r>
      <w:r w:rsidR="0096391B">
        <w:fldChar w:fldCharType="begin"/>
      </w:r>
      <w:r>
        <w:instrText xml:space="preserve"> XE "RPG" </w:instrText>
      </w:r>
      <w:r w:rsidR="0096391B">
        <w:fldChar w:fldCharType="end"/>
      </w:r>
      <w:r>
        <w:t xml:space="preserve"> – This is a count of the number of decision points and exit points in a module. In RPG, this would be a count for each subroutine or procedure (plus mainline) of how many statements have these operation codes:</w:t>
      </w:r>
    </w:p>
    <w:p w:rsidR="00BB27F6" w:rsidRDefault="00C824A6">
      <w:pPr>
        <w:pStyle w:val="p1"/>
      </w:pPr>
      <w:r>
        <w:t xml:space="preserve">– </w:t>
      </w:r>
      <w:proofErr w:type="spellStart"/>
      <w:r>
        <w:t>IFxx</w:t>
      </w:r>
      <w:proofErr w:type="spellEnd"/>
      <w:r>
        <w:br/>
        <w:t>– ELSEIF</w:t>
      </w:r>
      <w:r>
        <w:br/>
        <w:t>– DOW</w:t>
      </w:r>
      <w:r>
        <w:br/>
        <w:t>– DOU</w:t>
      </w:r>
      <w:r>
        <w:br/>
        <w:t xml:space="preserve">– </w:t>
      </w:r>
      <w:proofErr w:type="spellStart"/>
      <w:r>
        <w:t>CABxx</w:t>
      </w:r>
      <w:proofErr w:type="spellEnd"/>
      <w:r>
        <w:br/>
        <w:t>– WHxx</w:t>
      </w:r>
      <w:r>
        <w:br/>
        <w:t xml:space="preserve">– </w:t>
      </w:r>
      <w:proofErr w:type="spellStart"/>
      <w:r>
        <w:t>CASxx</w:t>
      </w:r>
      <w:proofErr w:type="spellEnd"/>
      <w:r>
        <w:br/>
        <w:t>– FOR</w:t>
      </w:r>
    </w:p>
    <w:p w:rsidR="00BB27F6" w:rsidRDefault="00C824A6">
      <w:pPr>
        <w:pStyle w:val="p1"/>
      </w:pPr>
      <w:r>
        <w:rPr>
          <w:rStyle w:val="b"/>
        </w:rPr>
        <w:t>Halstead</w:t>
      </w:r>
      <w:r w:rsidR="0096391B">
        <w:fldChar w:fldCharType="begin"/>
      </w:r>
      <w:r>
        <w:instrText xml:space="preserve"> XE "subroutines" </w:instrText>
      </w:r>
      <w:r w:rsidR="0096391B">
        <w:fldChar w:fldCharType="end"/>
      </w:r>
      <w:r>
        <w:t xml:space="preserve"> – This is calculated using four different values (N1, N2, η1, and η2) obtained from the source code of each subroutine. These values show numbers of different op codes or number of different variables used in the subroutines, whether once or multiple times.</w:t>
      </w:r>
    </w:p>
    <w:p w:rsidR="00BB27F6" w:rsidRDefault="00C824A6">
      <w:pPr>
        <w:pStyle w:val="p1"/>
      </w:pPr>
      <w:r>
        <w:t>η1 – number of distinct operators</w:t>
      </w:r>
      <w:r>
        <w:br/>
        <w:t>η2 – number of distinct operands</w:t>
      </w:r>
      <w:r>
        <w:br/>
        <w:t>N1 – total number of operators</w:t>
      </w:r>
      <w:r>
        <w:br/>
        <w:t>N2 – total number of operands</w:t>
      </w:r>
    </w:p>
    <w:p w:rsidR="00BB27F6" w:rsidRDefault="00C824A6">
      <w:pPr>
        <w:pStyle w:val="p1"/>
      </w:pPr>
      <w:r>
        <w:t>From these four numbers, different measurements are calculated:</w:t>
      </w:r>
    </w:p>
    <w:p w:rsidR="00BB27F6" w:rsidRDefault="00C824A6">
      <w:pPr>
        <w:pStyle w:val="p1"/>
      </w:pPr>
      <w:r>
        <w:rPr>
          <w:b/>
          <w:bCs/>
        </w:rPr>
        <w:t>Program Length N = N1 + N2</w:t>
      </w:r>
      <w:r>
        <w:br/>
      </w:r>
      <w:r>
        <w:rPr>
          <w:b/>
          <w:bCs/>
        </w:rPr>
        <w:t>Program Vocabulary η = η1 + η2</w:t>
      </w:r>
      <w:r>
        <w:br/>
      </w:r>
      <w:r>
        <w:rPr>
          <w:b/>
          <w:bCs/>
        </w:rPr>
        <w:t>Halstead Volume (HVOL) V=</w:t>
      </w:r>
      <w:proofErr w:type="spellStart"/>
      <w:r>
        <w:rPr>
          <w:b/>
          <w:bCs/>
        </w:rPr>
        <w:t>N×logη</w:t>
      </w:r>
      <w:proofErr w:type="spellEnd"/>
      <w:r>
        <w:br/>
      </w:r>
      <w:r>
        <w:rPr>
          <w:b/>
          <w:bCs/>
        </w:rPr>
        <w:t>Difficulty = (η1/2) * (N2/η2)</w:t>
      </w:r>
      <w:r>
        <w:br/>
      </w:r>
      <w:r>
        <w:rPr>
          <w:b/>
          <w:bCs/>
        </w:rPr>
        <w:t>Effort = Volume * Difficulty</w:t>
      </w:r>
    </w:p>
    <w:p w:rsidR="00BB27F6" w:rsidRDefault="00C824A6">
      <w:pPr>
        <w:pStyle w:val="p1"/>
      </w:pPr>
      <w:r>
        <w:rPr>
          <w:rStyle w:val="b"/>
        </w:rPr>
        <w:lastRenderedPageBreak/>
        <w:t>Maintainability Index</w:t>
      </w:r>
      <w:r>
        <w:t xml:space="preserve"> – Hewlett-Packard engineers put forward this formula. According to this, the number derived is directly proportional to the maintainability factor. The maintainability index is calculated using lines-of-code measures, Cyclomatic Complexity and Halstead complexity measures. The value can range from negative values to value higher than 180. This Maintainability Index value must be interpreted the following way:</w:t>
      </w:r>
    </w:p>
    <w:p w:rsidR="00BB27F6" w:rsidRDefault="00C824A6">
      <w:pPr>
        <w:pStyle w:val="li"/>
        <w:numPr>
          <w:ilvl w:val="0"/>
          <w:numId w:val="5"/>
        </w:numPr>
        <w:ind w:left="600"/>
      </w:pPr>
      <w:r>
        <w:rPr>
          <w:color w:val="000000"/>
        </w:rPr>
        <w:t>Value above 85 percent: the code is considered highly maintainable component.</w:t>
      </w:r>
    </w:p>
    <w:p w:rsidR="00BB27F6" w:rsidRDefault="00C824A6">
      <w:pPr>
        <w:pStyle w:val="li"/>
        <w:numPr>
          <w:ilvl w:val="0"/>
          <w:numId w:val="5"/>
        </w:numPr>
        <w:ind w:left="600"/>
      </w:pPr>
      <w:r>
        <w:rPr>
          <w:color w:val="000000"/>
        </w:rPr>
        <w:t>Value between 85 and 65 percent: the code maintainability is considered moderately maintainable component.</w:t>
      </w:r>
    </w:p>
    <w:p w:rsidR="00BB27F6" w:rsidRDefault="00C824A6">
      <w:pPr>
        <w:pStyle w:val="li"/>
        <w:numPr>
          <w:ilvl w:val="0"/>
          <w:numId w:val="5"/>
        </w:numPr>
        <w:ind w:left="600"/>
      </w:pPr>
      <w:r>
        <w:rPr>
          <w:color w:val="000000"/>
        </w:rPr>
        <w:t>Value lower than 65 percent: the code is considered as difficult to maintain.</w:t>
      </w:r>
    </w:p>
    <w:p w:rsidR="00BB27F6" w:rsidRDefault="00C824A6">
      <w:pPr>
        <w:pStyle w:val="p1"/>
      </w:pPr>
      <w:r>
        <w:t>The calculation in X-Analysis limits the low value to 1. A value of zero indicates that the Maintainability index could not be properly calculated due to one of the other metrics containing an invalid value.</w:t>
      </w:r>
    </w:p>
    <w:p w:rsidR="00BB27F6" w:rsidRDefault="00C824A6">
      <w:pPr>
        <w:pStyle w:val="p1"/>
      </w:pPr>
      <w:r>
        <w:t xml:space="preserve">This also applies at the subroutine level. </w:t>
      </w:r>
    </w:p>
    <w:p w:rsidR="00BB27F6" w:rsidRDefault="00C824A6">
      <w:pPr>
        <w:pStyle w:val="p1"/>
      </w:pPr>
      <w:r>
        <w:t>The formula used to calculate MI (Maintainability Index) is shown below:</w:t>
      </w:r>
    </w:p>
    <w:p w:rsidR="00BB27F6" w:rsidRDefault="00C824A6">
      <w:pPr>
        <w:pStyle w:val="p1"/>
      </w:pPr>
      <w:r>
        <w:rPr>
          <w:b/>
          <w:bCs/>
        </w:rPr>
        <w:t>MI = 171 - 5.2 * ln(HVOL) - 0.23 * CC - 16.2 * ln(LOC) + 50 * sin(sqrt(2.46 * CD))</w:t>
      </w:r>
    </w:p>
    <w:p w:rsidR="00BB27F6" w:rsidRDefault="00C824A6">
      <w:pPr>
        <w:pStyle w:val="p1"/>
      </w:pPr>
      <w:r>
        <w:rPr>
          <w:rStyle w:val="b"/>
        </w:rPr>
        <w:t>HVOL</w:t>
      </w:r>
      <w:r>
        <w:t xml:space="preserve"> - Halstead Volume</w:t>
      </w:r>
      <w:r>
        <w:br/>
      </w:r>
      <w:r>
        <w:rPr>
          <w:rStyle w:val="b"/>
        </w:rPr>
        <w:t>CC</w:t>
      </w:r>
      <w:r>
        <w:t xml:space="preserve"> - McCabe’s Cyclomatic Complexity, that is, Complexity of the subroutine/procedure/program expressed as the number of independent control ﬂow paths in it.</w:t>
      </w:r>
      <w:r>
        <w:br/>
      </w:r>
      <w:r>
        <w:rPr>
          <w:rStyle w:val="b"/>
        </w:rPr>
        <w:t>LOC</w:t>
      </w:r>
      <w:r>
        <w:t xml:space="preserve"> - Lines Of Code, that is, Number of non-empty and non-comment code lines of the subroutine/procedure/program.</w:t>
      </w:r>
      <w:r>
        <w:br/>
      </w:r>
      <w:r>
        <w:rPr>
          <w:rStyle w:val="b"/>
        </w:rPr>
        <w:t>CLOC</w:t>
      </w:r>
      <w:r w:rsidR="0096391B">
        <w:fldChar w:fldCharType="begin"/>
      </w:r>
      <w:r>
        <w:instrText xml:space="preserve"> XE "documentation" </w:instrText>
      </w:r>
      <w:r w:rsidR="0096391B">
        <w:fldChar w:fldCharType="end"/>
      </w:r>
      <w:r>
        <w:t xml:space="preserve"> - Comment Lines Of Code, that is, Number of comment and documentation code lines of the subroutine/procedure/program.</w:t>
      </w:r>
      <w:r>
        <w:br/>
      </w:r>
      <w:r>
        <w:rPr>
          <w:rStyle w:val="b"/>
        </w:rPr>
        <w:t>CD</w:t>
      </w:r>
      <w:r>
        <w:t xml:space="preserve"> - Comment Density, that is, Ratio of the comment lines of the subroutine/procedure/program (CLOC) to the sum of its comment (CLOC) and logical lines of code (LOC)</w:t>
      </w:r>
    </w:p>
    <w:p w:rsidR="00BB27F6" w:rsidRDefault="00C824A6">
      <w:pPr>
        <w:pStyle w:val="p1"/>
      </w:pPr>
      <w:r>
        <w:t xml:space="preserve">The </w:t>
      </w:r>
      <w:r>
        <w:rPr>
          <w:rStyle w:val="b"/>
        </w:rPr>
        <w:t>Metrics Analysis</w:t>
      </w:r>
      <w:r w:rsidR="0096391B">
        <w:fldChar w:fldCharType="begin"/>
      </w:r>
      <w:r>
        <w:instrText xml:space="preserve"> XE "Attributes" </w:instrText>
      </w:r>
      <w:r w:rsidR="0096391B">
        <w:fldChar w:fldCharType="end"/>
      </w:r>
      <w:r>
        <w:t xml:space="preserve"> option provides low, medium, and high complexity classification of each program, based on the following attributes of a program:</w:t>
      </w:r>
    </w:p>
    <w:p w:rsidR="00BB27F6" w:rsidRDefault="00C824A6">
      <w:pPr>
        <w:pStyle w:val="li"/>
        <w:numPr>
          <w:ilvl w:val="0"/>
          <w:numId w:val="6"/>
        </w:numPr>
        <w:ind w:left="600"/>
      </w:pPr>
      <w:r>
        <w:rPr>
          <w:color w:val="000000"/>
        </w:rPr>
        <w:t>Source Type</w:t>
      </w:r>
    </w:p>
    <w:p w:rsidR="00BB27F6" w:rsidRDefault="00C824A6">
      <w:pPr>
        <w:pStyle w:val="li"/>
        <w:numPr>
          <w:ilvl w:val="0"/>
          <w:numId w:val="6"/>
        </w:numPr>
        <w:ind w:left="600"/>
      </w:pPr>
      <w:r>
        <w:rPr>
          <w:color w:val="000000"/>
        </w:rPr>
        <w:t>Source Lines</w:t>
      </w:r>
    </w:p>
    <w:p w:rsidR="00BB27F6" w:rsidRDefault="00C824A6">
      <w:pPr>
        <w:pStyle w:val="li"/>
        <w:numPr>
          <w:ilvl w:val="0"/>
          <w:numId w:val="6"/>
        </w:numPr>
        <w:ind w:left="600"/>
      </w:pPr>
      <w:r>
        <w:rPr>
          <w:color w:val="000000"/>
        </w:rPr>
        <w:t>Cyclomatic Complexity</w:t>
      </w:r>
    </w:p>
    <w:p w:rsidR="00BB27F6" w:rsidRDefault="00C824A6">
      <w:pPr>
        <w:pStyle w:val="li"/>
        <w:numPr>
          <w:ilvl w:val="0"/>
          <w:numId w:val="6"/>
        </w:numPr>
        <w:ind w:left="600"/>
      </w:pPr>
      <w:r>
        <w:rPr>
          <w:color w:val="000000"/>
        </w:rPr>
        <w:t>Halstead</w:t>
      </w:r>
    </w:p>
    <w:p w:rsidR="00BB27F6" w:rsidRDefault="00C824A6">
      <w:pPr>
        <w:pStyle w:val="li"/>
        <w:numPr>
          <w:ilvl w:val="0"/>
          <w:numId w:val="6"/>
        </w:numPr>
        <w:ind w:left="600"/>
      </w:pPr>
      <w:r>
        <w:rPr>
          <w:color w:val="000000"/>
        </w:rPr>
        <w:t>Maintainability Index</w:t>
      </w:r>
    </w:p>
    <w:p w:rsidR="00BB27F6" w:rsidRDefault="00C824A6">
      <w:pPr>
        <w:pStyle w:val="li"/>
        <w:numPr>
          <w:ilvl w:val="0"/>
          <w:numId w:val="6"/>
        </w:numPr>
        <w:ind w:left="600"/>
      </w:pPr>
      <w:r>
        <w:rPr>
          <w:color w:val="000000"/>
        </w:rPr>
        <w:t>Files</w:t>
      </w:r>
    </w:p>
    <w:p w:rsidR="00BB27F6" w:rsidRDefault="0096391B">
      <w:pPr>
        <w:pStyle w:val="li"/>
        <w:numPr>
          <w:ilvl w:val="0"/>
          <w:numId w:val="6"/>
        </w:numPr>
        <w:ind w:left="600"/>
      </w:pPr>
      <w:r>
        <w:fldChar w:fldCharType="begin"/>
      </w:r>
      <w:r w:rsidR="00C824A6">
        <w:instrText xml:space="preserve"> XE "Device Files" </w:instrText>
      </w:r>
      <w:r>
        <w:fldChar w:fldCharType="end"/>
      </w:r>
      <w:r w:rsidR="00C824A6">
        <w:rPr>
          <w:color w:val="000000"/>
        </w:rPr>
        <w:t>Device files comprising Display Files and Printer Files</w:t>
      </w:r>
    </w:p>
    <w:p w:rsidR="00BB27F6" w:rsidRDefault="0096391B">
      <w:pPr>
        <w:pStyle w:val="li"/>
        <w:numPr>
          <w:ilvl w:val="0"/>
          <w:numId w:val="6"/>
        </w:numPr>
        <w:ind w:left="600"/>
      </w:pPr>
      <w:r>
        <w:fldChar w:fldCharType="begin"/>
      </w:r>
      <w:r w:rsidR="00C824A6">
        <w:instrText xml:space="preserve"> XE "Called Programs" </w:instrText>
      </w:r>
      <w:r>
        <w:fldChar w:fldCharType="end"/>
      </w:r>
      <w:r w:rsidR="00C824A6">
        <w:rPr>
          <w:color w:val="000000"/>
        </w:rPr>
        <w:t>Called Programs</w:t>
      </w:r>
    </w:p>
    <w:p w:rsidR="00BB27F6" w:rsidRDefault="0096391B">
      <w:pPr>
        <w:pStyle w:val="li"/>
        <w:numPr>
          <w:ilvl w:val="0"/>
          <w:numId w:val="6"/>
        </w:numPr>
        <w:ind w:left="600"/>
      </w:pPr>
      <w:r>
        <w:lastRenderedPageBreak/>
        <w:fldChar w:fldCharType="begin"/>
      </w:r>
      <w:r w:rsidR="00C824A6">
        <w:instrText xml:space="preserve"> XE "Calling Programs" </w:instrText>
      </w:r>
      <w:r>
        <w:fldChar w:fldCharType="end"/>
      </w:r>
      <w:r w:rsidR="00C824A6">
        <w:rPr>
          <w:color w:val="000000"/>
        </w:rPr>
        <w:t>Calling Programs</w:t>
      </w:r>
    </w:p>
    <w:p w:rsidR="00BB27F6" w:rsidRDefault="00C824A6">
      <w:pPr>
        <w:pStyle w:val="p1"/>
      </w:pPr>
      <w:r>
        <w:t>The Metrics information is broken down at the highest level into the following categories:</w:t>
      </w:r>
    </w:p>
    <w:p w:rsidR="00BB27F6" w:rsidRDefault="0096391B">
      <w:pPr>
        <w:pStyle w:val="li"/>
        <w:numPr>
          <w:ilvl w:val="0"/>
          <w:numId w:val="7"/>
        </w:numPr>
        <w:ind w:left="600"/>
      </w:pPr>
      <w:r>
        <w:fldChar w:fldCharType="begin"/>
      </w:r>
      <w:r w:rsidR="00C824A6">
        <w:instrText xml:space="preserve"> XE "Batch programs" </w:instrText>
      </w:r>
      <w:r>
        <w:fldChar w:fldCharType="end"/>
      </w:r>
      <w:r w:rsidR="00C824A6">
        <w:rPr>
          <w:color w:val="000000"/>
        </w:rPr>
        <w:t>Batch programs</w:t>
      </w:r>
    </w:p>
    <w:p w:rsidR="00BB27F6" w:rsidRDefault="0096391B">
      <w:pPr>
        <w:pStyle w:val="li"/>
        <w:numPr>
          <w:ilvl w:val="0"/>
          <w:numId w:val="7"/>
        </w:numPr>
        <w:ind w:left="600"/>
      </w:pPr>
      <w:r>
        <w:fldChar w:fldCharType="begin"/>
      </w:r>
      <w:r w:rsidR="00C824A6">
        <w:instrText xml:space="preserve"> XE "Interactive programs" </w:instrText>
      </w:r>
      <w:r>
        <w:fldChar w:fldCharType="end"/>
      </w:r>
      <w:r w:rsidR="00C824A6">
        <w:rPr>
          <w:color w:val="000000"/>
        </w:rPr>
        <w:t>Interactive programs</w:t>
      </w:r>
    </w:p>
    <w:p w:rsidR="00BB27F6" w:rsidRDefault="00C824A6">
      <w:pPr>
        <w:pStyle w:val="p1"/>
      </w:pPr>
      <w:r>
        <w:t>These two highest levels are then further sub-categorized as High, Average, and Low.</w:t>
      </w:r>
    </w:p>
    <w:p w:rsidR="00BB27F6" w:rsidRDefault="0096391B">
      <w:pPr>
        <w:pStyle w:val="p1"/>
      </w:pPr>
      <w:r>
        <w:fldChar w:fldCharType="begin"/>
      </w:r>
      <w:r w:rsidR="00C824A6">
        <w:instrText xml:space="preserve"> XE "Preferences" </w:instrText>
      </w:r>
      <w:r>
        <w:fldChar w:fldCharType="end"/>
      </w:r>
      <w:r w:rsidR="00C824A6">
        <w:t>The user-specified values determine where a program fits into these sub-categories. By default, these preferences are blank, so every program is ‘Low’ complexity until the values have been set. Check the Metrics Preferences section (below) to set these values.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000" w:firstRow="0" w:lastRow="0" w:firstColumn="0" w:lastColumn="0" w:noHBand="0" w:noVBand="0"/>
            </w:tblPr>
            <w:tblGrid>
              <w:gridCol w:w="887"/>
              <w:gridCol w:w="822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4" name="Picture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rsidR="00BB27F6" w:rsidRDefault="00C824A6">
                  <w:pPr>
                    <w:pStyle w:val="p1"/>
                  </w:pPr>
                  <w:r>
                    <w:t>Please execute the ‘Generate Metrics and Problem Analysis’ option before selecting the ‘Metrics Analysis’ option.</w:t>
                  </w:r>
                </w:p>
              </w:tc>
            </w:tr>
          </w:tbl>
          <w:p w:rsidR="00BB27F6" w:rsidRDefault="00BB27F6"/>
        </w:tc>
      </w:tr>
    </w:tbl>
    <w:p w:rsidR="00BB27F6" w:rsidRDefault="00C824A6">
      <w:pPr>
        <w:pStyle w:val="p1"/>
      </w:pPr>
      <w:r>
        <w:t xml:space="preserve">The </w:t>
      </w:r>
      <w:r>
        <w:rPr>
          <w:rStyle w:val="b"/>
        </w:rPr>
        <w:t>Metrics Analysis</w:t>
      </w:r>
      <w:r>
        <w:t xml:space="preserve"> option is shown in the screen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rsidP="005965B2">
            <w:pPr>
              <w:pStyle w:val="figcaption"/>
              <w:spacing w:before="240" w:after="240"/>
              <w:ind w:right="600"/>
            </w:pPr>
            <w:r>
              <w:rPr>
                <w:noProof/>
              </w:rPr>
              <w:lastRenderedPageBreak/>
              <w:drawing>
                <wp:inline distT="0" distB="0" distL="0" distR="0">
                  <wp:extent cx="5313128" cy="6179820"/>
                  <wp:effectExtent l="38100" t="38100" r="40005" b="30480"/>
                  <wp:docPr id="5" name="Picture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13947" cy="6180773"/>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1.1.2 – Audit Options – Metrics Analysis option</w:t>
            </w:r>
          </w:p>
        </w:tc>
      </w:tr>
    </w:tbl>
    <w:p w:rsidR="00BB27F6" w:rsidRDefault="00C824A6">
      <w:pPr>
        <w:pStyle w:val="p1"/>
      </w:pPr>
      <w:r>
        <w:t xml:space="preserve">The following screen displays the Metrics information for the cross-reference library, </w:t>
      </w:r>
      <w:r>
        <w:rPr>
          <w:rStyle w:val="b"/>
        </w:rPr>
        <w:t>XAN4CDXA</w:t>
      </w:r>
      <w:r>
        <w:t>.</w:t>
      </w:r>
    </w:p>
    <w:p w:rsidR="00BB27F6" w:rsidRDefault="002263D1">
      <w:pPr>
        <w:pStyle w:val="figure"/>
      </w:pPr>
      <w:r>
        <w:rPr>
          <w:noProof/>
        </w:rPr>
        <w:lastRenderedPageBreak/>
        <w:drawing>
          <wp:inline distT="0" distB="0" distL="0" distR="0">
            <wp:extent cx="5462270" cy="3235960"/>
            <wp:effectExtent l="38100" t="38100" r="24130" b="21590"/>
            <wp:docPr id="6" name="Pictur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2270" cy="323596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1.1.3 – Metrics Analysis information for XAN4CDXA</w:t>
      </w:r>
    </w:p>
    <w:p w:rsidR="00BB27F6" w:rsidRDefault="00C824A6">
      <w:pPr>
        <w:pStyle w:val="p1"/>
      </w:pPr>
      <w:r>
        <w:t>The Metrics information displayed above has the following columns:</w:t>
      </w:r>
    </w:p>
    <w:p w:rsidR="00BB27F6" w:rsidRDefault="00C824A6">
      <w:pPr>
        <w:pStyle w:val="li"/>
        <w:numPr>
          <w:ilvl w:val="0"/>
          <w:numId w:val="8"/>
        </w:numPr>
        <w:ind w:left="600"/>
      </w:pPr>
      <w:r>
        <w:rPr>
          <w:rStyle w:val="b"/>
        </w:rPr>
        <w:t>Complexity Level</w:t>
      </w:r>
      <w:r>
        <w:rPr>
          <w:color w:val="000000"/>
        </w:rPr>
        <w:t>: For each attribute, for example, each file usage equals 1, and so on. The sum total of these per program will be calculated, and the Complexity level for the program worked out. For example, Points &lt;10 - LOW, 10-20 - AVERAGE, &gt;20 - HIGH. If required, a user can allocate values for each complexity classification using the Metrics Preferences option.</w:t>
      </w:r>
    </w:p>
    <w:p w:rsidR="00BB27F6" w:rsidRDefault="0096391B">
      <w:pPr>
        <w:pStyle w:val="li"/>
        <w:numPr>
          <w:ilvl w:val="0"/>
          <w:numId w:val="8"/>
        </w:numPr>
        <w:ind w:left="600"/>
      </w:pPr>
      <w:r>
        <w:fldChar w:fldCharType="begin"/>
      </w:r>
      <w:r w:rsidR="00C824A6">
        <w:instrText xml:space="preserve"> XE "Units" </w:instrText>
      </w:r>
      <w:r>
        <w:fldChar w:fldCharType="end"/>
      </w:r>
      <w:r w:rsidR="00C824A6">
        <w:rPr>
          <w:rStyle w:val="b"/>
        </w:rPr>
        <w:t>Units</w:t>
      </w:r>
      <w:r w:rsidR="00C824A6">
        <w:rPr>
          <w:color w:val="000000"/>
        </w:rPr>
        <w:t>: When collapsed, the total number of programs displays. When expanded, the name of the program displays.</w:t>
      </w:r>
    </w:p>
    <w:p w:rsidR="00BB27F6" w:rsidRDefault="00C824A6">
      <w:pPr>
        <w:pStyle w:val="li"/>
        <w:numPr>
          <w:ilvl w:val="0"/>
          <w:numId w:val="8"/>
        </w:numPr>
        <w:ind w:left="600"/>
      </w:pPr>
      <w:r>
        <w:rPr>
          <w:rStyle w:val="b"/>
        </w:rPr>
        <w:t>Text</w:t>
      </w:r>
      <w:r>
        <w:rPr>
          <w:color w:val="000000"/>
        </w:rPr>
        <w:t>: Displays the description of the object.</w:t>
      </w:r>
    </w:p>
    <w:p w:rsidR="00BB27F6" w:rsidRDefault="00C824A6">
      <w:pPr>
        <w:pStyle w:val="li"/>
        <w:numPr>
          <w:ilvl w:val="0"/>
          <w:numId w:val="8"/>
        </w:numPr>
        <w:ind w:left="600"/>
      </w:pPr>
      <w:r>
        <w:rPr>
          <w:rStyle w:val="b"/>
        </w:rPr>
        <w:t>Source Type</w:t>
      </w:r>
      <w:r>
        <w:rPr>
          <w:color w:val="000000"/>
        </w:rPr>
        <w:t>: Informs about the type of source.</w:t>
      </w:r>
    </w:p>
    <w:p w:rsidR="00BB27F6" w:rsidRDefault="00C824A6">
      <w:pPr>
        <w:pStyle w:val="li"/>
        <w:numPr>
          <w:ilvl w:val="0"/>
          <w:numId w:val="8"/>
        </w:numPr>
        <w:ind w:left="600"/>
      </w:pPr>
      <w:r>
        <w:rPr>
          <w:rStyle w:val="b"/>
        </w:rPr>
        <w:t>Source File</w:t>
      </w:r>
      <w:r>
        <w:rPr>
          <w:color w:val="000000"/>
        </w:rPr>
        <w:t>: Displays the name of the Source File.</w:t>
      </w:r>
    </w:p>
    <w:p w:rsidR="00BB27F6" w:rsidRDefault="00C824A6">
      <w:pPr>
        <w:pStyle w:val="li"/>
        <w:numPr>
          <w:ilvl w:val="0"/>
          <w:numId w:val="8"/>
        </w:numPr>
        <w:ind w:left="600"/>
      </w:pPr>
      <w:r>
        <w:rPr>
          <w:rStyle w:val="b"/>
        </w:rPr>
        <w:t>Library</w:t>
      </w:r>
      <w:r>
        <w:rPr>
          <w:color w:val="000000"/>
        </w:rPr>
        <w:t>: Displays the name of the Source library.</w:t>
      </w:r>
    </w:p>
    <w:p w:rsidR="00BB27F6" w:rsidRDefault="00C824A6">
      <w:pPr>
        <w:pStyle w:val="li"/>
        <w:numPr>
          <w:ilvl w:val="0"/>
          <w:numId w:val="8"/>
        </w:numPr>
        <w:ind w:left="600"/>
      </w:pPr>
      <w:r>
        <w:rPr>
          <w:rStyle w:val="b"/>
        </w:rPr>
        <w:t>Source Lines</w:t>
      </w:r>
      <w:r>
        <w:rPr>
          <w:color w:val="000000"/>
        </w:rPr>
        <w:t>: The total number of Source Lines in a source member.</w:t>
      </w:r>
    </w:p>
    <w:p w:rsidR="00BB27F6" w:rsidRDefault="00C824A6">
      <w:pPr>
        <w:pStyle w:val="li"/>
        <w:numPr>
          <w:ilvl w:val="0"/>
          <w:numId w:val="8"/>
        </w:numPr>
        <w:ind w:left="600"/>
      </w:pPr>
      <w:r>
        <w:rPr>
          <w:rStyle w:val="b"/>
        </w:rPr>
        <w:t>Cyclomatic Complexity</w:t>
      </w:r>
      <w:r>
        <w:rPr>
          <w:color w:val="000000"/>
        </w:rPr>
        <w:t>: Measures the amount of decision logic in a program. Shows the total number of conditional statements used.</w:t>
      </w:r>
    </w:p>
    <w:p w:rsidR="00BB27F6" w:rsidRDefault="00C824A6">
      <w:pPr>
        <w:pStyle w:val="li"/>
        <w:numPr>
          <w:ilvl w:val="0"/>
          <w:numId w:val="8"/>
        </w:numPr>
        <w:ind w:left="600"/>
      </w:pPr>
      <w:r>
        <w:rPr>
          <w:rStyle w:val="b"/>
        </w:rPr>
        <w:t>Halstead</w:t>
      </w:r>
      <w:r>
        <w:rPr>
          <w:color w:val="000000"/>
        </w:rPr>
        <w:t>: Displays program's complexity directly from the source code based upon the operators and operands used.</w:t>
      </w:r>
    </w:p>
    <w:p w:rsidR="00BB27F6" w:rsidRDefault="00C824A6">
      <w:pPr>
        <w:pStyle w:val="li"/>
        <w:numPr>
          <w:ilvl w:val="0"/>
          <w:numId w:val="8"/>
        </w:numPr>
        <w:ind w:left="600"/>
      </w:pPr>
      <w:r>
        <w:rPr>
          <w:rStyle w:val="b"/>
        </w:rPr>
        <w:t>Maintainability Index</w:t>
      </w:r>
      <w:r>
        <w:rPr>
          <w:color w:val="000000"/>
        </w:rPr>
        <w:t>: The maintainability index calculated with certain formulae from lines-of-code measures, Cyclomatic Complexity and Halstead complexity measures.</w:t>
      </w:r>
    </w:p>
    <w:p w:rsidR="00BB27F6" w:rsidRDefault="00C824A6">
      <w:pPr>
        <w:pStyle w:val="li"/>
        <w:numPr>
          <w:ilvl w:val="0"/>
          <w:numId w:val="8"/>
        </w:numPr>
        <w:ind w:left="600"/>
      </w:pPr>
      <w:r>
        <w:rPr>
          <w:rStyle w:val="b"/>
        </w:rPr>
        <w:t>Files</w:t>
      </w:r>
      <w:r>
        <w:rPr>
          <w:color w:val="000000"/>
        </w:rPr>
        <w:t>: The total number of Files used by a source member.</w:t>
      </w:r>
    </w:p>
    <w:p w:rsidR="00BB27F6" w:rsidRDefault="00C824A6">
      <w:pPr>
        <w:pStyle w:val="li"/>
        <w:numPr>
          <w:ilvl w:val="0"/>
          <w:numId w:val="8"/>
        </w:numPr>
        <w:ind w:left="600"/>
      </w:pPr>
      <w:r>
        <w:rPr>
          <w:rStyle w:val="b"/>
        </w:rPr>
        <w:t>Device Files</w:t>
      </w:r>
      <w:r>
        <w:rPr>
          <w:color w:val="000000"/>
        </w:rPr>
        <w:t>: The total number of Display and Printer Files used by source member.</w:t>
      </w:r>
    </w:p>
    <w:p w:rsidR="00BB27F6" w:rsidRDefault="00C824A6">
      <w:pPr>
        <w:pStyle w:val="li"/>
        <w:numPr>
          <w:ilvl w:val="0"/>
          <w:numId w:val="8"/>
        </w:numPr>
        <w:ind w:left="600"/>
      </w:pPr>
      <w:r>
        <w:rPr>
          <w:rStyle w:val="b"/>
        </w:rPr>
        <w:lastRenderedPageBreak/>
        <w:t>Called Programs</w:t>
      </w:r>
      <w:r>
        <w:rPr>
          <w:color w:val="000000"/>
        </w:rPr>
        <w:t>: Displays the total number of called programs from a source member.</w:t>
      </w:r>
    </w:p>
    <w:p w:rsidR="00BB27F6" w:rsidRDefault="00C824A6">
      <w:pPr>
        <w:pStyle w:val="li"/>
        <w:numPr>
          <w:ilvl w:val="0"/>
          <w:numId w:val="8"/>
        </w:numPr>
        <w:ind w:left="600"/>
      </w:pPr>
      <w:r>
        <w:rPr>
          <w:rStyle w:val="b"/>
        </w:rPr>
        <w:t>Calling Programs</w:t>
      </w:r>
      <w:r>
        <w:rPr>
          <w:color w:val="000000"/>
        </w:rPr>
        <w:t>: Displays the total number of calling programs from a source member.</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7" name="Picture 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The Cyclomatic Complexity, Halstead, and Maintainability Index columns in the Metrics window display the average. User can see this in both the Group Total and the Grand Total.</w:t>
            </w:r>
          </w:p>
          <w:p w:rsidR="00BB27F6" w:rsidRDefault="00C824A6">
            <w:pPr>
              <w:pStyle w:val="p1"/>
            </w:pPr>
            <w:r>
              <w:t>In the Metrics display, the members with no associated objects are displayed in blue. If the user checks the ‘Show only Objects in Metrics’ box in the X-Analysis Preferences window, then such members will not be shown.</w:t>
            </w:r>
          </w:p>
        </w:tc>
      </w:tr>
    </w:tbl>
    <w:p w:rsidR="00BB27F6" w:rsidRDefault="00BB27F6">
      <w:pPr>
        <w:pStyle w:val="pageBreak"/>
      </w:pPr>
    </w:p>
    <w:p w:rsidR="00BB27F6" w:rsidRDefault="00C824A6">
      <w:pPr>
        <w:pStyle w:val="h21"/>
      </w:pPr>
      <w:bookmarkStart w:id="11" w:name="_Toc143165594"/>
      <w:r>
        <w:lastRenderedPageBreak/>
        <w:t>Metrics Toolbar</w:t>
      </w:r>
      <w:bookmarkEnd w:id="11"/>
    </w:p>
    <w:p w:rsidR="00BB27F6" w:rsidRDefault="00C824A6">
      <w:pPr>
        <w:pStyle w:val="p1"/>
      </w:pPr>
      <w:r>
        <w:t>The Metrics toolbar comprises various options which are described ahead.</w:t>
      </w:r>
    </w:p>
    <w:p w:rsidR="00BB27F6" w:rsidRDefault="0096391B">
      <w:pPr>
        <w:pStyle w:val="p1"/>
      </w:pPr>
      <w:r>
        <w:fldChar w:fldCharType="begin"/>
      </w:r>
      <w:r w:rsidR="00C824A6">
        <w:instrText xml:space="preserve"> XE "Preferences" </w:instrText>
      </w:r>
      <w:r>
        <w:fldChar w:fldCharType="end"/>
      </w:r>
      <w:r w:rsidR="00C824A6">
        <w:rPr>
          <w:b/>
          <w:bCs/>
        </w:rPr>
        <w:t>Metrics Preferences</w:t>
      </w:r>
    </w:p>
    <w:p w:rsidR="00BB27F6" w:rsidRDefault="00C824A6">
      <w:pPr>
        <w:pStyle w:val="p1"/>
      </w:pPr>
      <w:r>
        <w:t>Set the Metrics Preferences as per requirements.</w:t>
      </w:r>
    </w:p>
    <w:p w:rsidR="00BB27F6" w:rsidRDefault="002263D1">
      <w:pPr>
        <w:pStyle w:val="figure"/>
      </w:pPr>
      <w:r>
        <w:rPr>
          <w:noProof/>
        </w:rPr>
        <w:drawing>
          <wp:inline distT="0" distB="0" distL="0" distR="0">
            <wp:extent cx="5446395" cy="1407160"/>
            <wp:effectExtent l="38100" t="38100" r="20955" b="21590"/>
            <wp:docPr id="8" name="Pictur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6395" cy="140716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Fig.1.2.1 – General Metrics Preferences icon</w:t>
      </w:r>
    </w:p>
    <w:p w:rsidR="00BB27F6" w:rsidRDefault="00C824A6">
      <w:pPr>
        <w:pStyle w:val="p1"/>
      </w:pPr>
      <w:r>
        <w:t xml:space="preserve">Click the </w:t>
      </w:r>
      <w:r>
        <w:rPr>
          <w:rStyle w:val="b"/>
        </w:rPr>
        <w:t>General Metrics Preferences</w:t>
      </w:r>
      <w:r>
        <w:t xml:space="preserve"> icon to invoke the relevant dialog:</w:t>
      </w:r>
    </w:p>
    <w:p w:rsidR="00BB27F6" w:rsidRDefault="002263D1">
      <w:pPr>
        <w:pStyle w:val="figure"/>
      </w:pPr>
      <w:r>
        <w:rPr>
          <w:noProof/>
        </w:rPr>
        <w:drawing>
          <wp:inline distT="0" distB="0" distL="0" distR="0">
            <wp:extent cx="5446395" cy="1296035"/>
            <wp:effectExtent l="38100" t="38100" r="20955" b="18415"/>
            <wp:docPr id="9" name="Pictur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46395" cy="129603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Fig.1.2.2 – Metrics Preference Setting dialog</w:t>
      </w:r>
    </w:p>
    <w:p w:rsidR="00BB27F6" w:rsidRDefault="00C824A6">
      <w:pPr>
        <w:pStyle w:val="p1"/>
      </w:pPr>
      <w:r>
        <w:t>Specify a high value, so that any value above this will determine that the program is of higher complexity. Any program that falls below an average setting will be indicative of lower complexity.</w:t>
      </w:r>
    </w:p>
    <w:p w:rsidR="00BB27F6" w:rsidRDefault="0096391B">
      <w:pPr>
        <w:pStyle w:val="p1"/>
      </w:pPr>
      <w:r>
        <w:fldChar w:fldCharType="begin"/>
      </w:r>
      <w:r w:rsidR="00C824A6">
        <w:instrText xml:space="preserve"> XE "Print" </w:instrText>
      </w:r>
      <w:r>
        <w:fldChar w:fldCharType="end"/>
      </w:r>
      <w:r w:rsidR="00C824A6">
        <w:rPr>
          <w:b/>
          <w:bCs/>
        </w:rPr>
        <w:t>Print Metrics</w:t>
      </w:r>
    </w:p>
    <w:p w:rsidR="00BB27F6" w:rsidRDefault="00C824A6">
      <w:pPr>
        <w:pStyle w:val="p1"/>
      </w:pPr>
      <w:r>
        <w:t xml:space="preserve">To print the Metrics information, click the </w:t>
      </w:r>
      <w:r>
        <w:rPr>
          <w:rStyle w:val="b"/>
        </w:rPr>
        <w:t>Print</w:t>
      </w:r>
      <w:r>
        <w:t xml:space="preserve"> button.</w:t>
      </w:r>
    </w:p>
    <w:p w:rsidR="00BB27F6" w:rsidRDefault="002263D1">
      <w:pPr>
        <w:pStyle w:val="figure"/>
      </w:pPr>
      <w:r>
        <w:rPr>
          <w:noProof/>
        </w:rPr>
        <w:drawing>
          <wp:inline distT="0" distB="0" distL="0" distR="0">
            <wp:extent cx="5446395" cy="1383665"/>
            <wp:effectExtent l="38100" t="38100" r="20955" b="26035"/>
            <wp:docPr id="10" name="Picture 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6395" cy="1383665"/>
                    </a:xfrm>
                    <a:prstGeom prst="rect">
                      <a:avLst/>
                    </a:prstGeom>
                    <a:noFill/>
                    <a:ln w="23495" cmpd="sng">
                      <a:solidFill>
                        <a:srgbClr val="808080"/>
                      </a:solidFill>
                      <a:miter lim="800000"/>
                      <a:headEnd/>
                      <a:tailEnd/>
                    </a:ln>
                    <a:effectLst/>
                  </pic:spPr>
                </pic:pic>
              </a:graphicData>
            </a:graphic>
          </wp:inline>
        </w:drawing>
      </w:r>
    </w:p>
    <w:p w:rsidR="00BB27F6" w:rsidRDefault="0096391B">
      <w:pPr>
        <w:pStyle w:val="figcaption"/>
      </w:pPr>
      <w:r>
        <w:fldChar w:fldCharType="begin"/>
      </w:r>
      <w:r w:rsidR="00C824A6">
        <w:instrText xml:space="preserve"> XE "Metrics Analysis" </w:instrText>
      </w:r>
      <w:r>
        <w:fldChar w:fldCharType="end"/>
      </w:r>
      <w:r w:rsidR="00C824A6">
        <w:t xml:space="preserve"> Fig.1.2.3 – Print icon on Metrics Analysis toolbar</w:t>
      </w:r>
    </w:p>
    <w:p w:rsidR="00BB27F6" w:rsidRDefault="00C824A6">
      <w:pPr>
        <w:pStyle w:val="p1"/>
      </w:pPr>
      <w:r>
        <w:rPr>
          <w:b/>
          <w:bCs/>
        </w:rPr>
        <w:lastRenderedPageBreak/>
        <w:t>Export Metrics</w:t>
      </w:r>
    </w:p>
    <w:p w:rsidR="00BB27F6" w:rsidRDefault="00C824A6">
      <w:pPr>
        <w:pStyle w:val="p1"/>
      </w:pPr>
      <w:r>
        <w:t xml:space="preserve">Click the </w:t>
      </w:r>
      <w:r w:rsidR="0096391B">
        <w:fldChar w:fldCharType="begin"/>
      </w:r>
      <w:r>
        <w:instrText xml:space="preserve"> XE "Export Options" </w:instrText>
      </w:r>
      <w:r w:rsidR="0096391B">
        <w:fldChar w:fldCharType="end"/>
      </w:r>
      <w:r>
        <w:rPr>
          <w:rStyle w:val="b"/>
        </w:rPr>
        <w:t>Export Options</w:t>
      </w:r>
      <w:r>
        <w:t xml:space="preserve"> icon. Select from the </w:t>
      </w:r>
      <w:r w:rsidR="0096391B">
        <w:fldChar w:fldCharType="begin"/>
      </w:r>
      <w:r>
        <w:instrText xml:space="preserve"> XE "Export to PDF" </w:instrText>
      </w:r>
      <w:r w:rsidR="0096391B">
        <w:fldChar w:fldCharType="end"/>
      </w:r>
      <w:r>
        <w:rPr>
          <w:rStyle w:val="b"/>
        </w:rPr>
        <w:t>Export to PDF</w:t>
      </w:r>
      <w:r>
        <w:t xml:space="preserve">, </w:t>
      </w:r>
      <w:r>
        <w:rPr>
          <w:rStyle w:val="b"/>
        </w:rPr>
        <w:t>Export to MS Word</w:t>
      </w:r>
      <w:r>
        <w:t xml:space="preserve"> or </w:t>
      </w:r>
      <w:r w:rsidR="0096391B">
        <w:fldChar w:fldCharType="begin"/>
      </w:r>
      <w:r>
        <w:instrText xml:space="preserve"> XE "Export to MS Excel" </w:instrText>
      </w:r>
      <w:r w:rsidR="0096391B">
        <w:fldChar w:fldCharType="end"/>
      </w:r>
      <w:r>
        <w:rPr>
          <w:rStyle w:val="b"/>
        </w:rPr>
        <w:t>Export to MS Excel</w:t>
      </w:r>
      <w:r>
        <w:t xml:space="preserve"> options.</w:t>
      </w:r>
    </w:p>
    <w:p w:rsidR="00BB27F6" w:rsidRDefault="002263D1">
      <w:pPr>
        <w:pStyle w:val="figure"/>
      </w:pPr>
      <w:r>
        <w:rPr>
          <w:noProof/>
        </w:rPr>
        <w:drawing>
          <wp:inline distT="0" distB="0" distL="0" distR="0">
            <wp:extent cx="5384165" cy="1345427"/>
            <wp:effectExtent l="38100" t="38100" r="45085" b="45720"/>
            <wp:docPr id="11" name="Pictur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88232" cy="1346443"/>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Fig.1.2.4 – Export Options on Metrics Analysis window toolbar</w:t>
      </w:r>
    </w:p>
    <w:p w:rsidR="00BB27F6" w:rsidRDefault="00C824A6">
      <w:pPr>
        <w:pStyle w:val="p1"/>
      </w:pPr>
      <w:r>
        <w:rPr>
          <w:b/>
          <w:bCs/>
        </w:rPr>
        <w:t>Expand All</w:t>
      </w:r>
    </w:p>
    <w:p w:rsidR="00BB27F6" w:rsidRDefault="00C824A6">
      <w:pPr>
        <w:pStyle w:val="p1"/>
      </w:pPr>
      <w:r>
        <w:t xml:space="preserve">Click the </w:t>
      </w:r>
      <w:r>
        <w:rPr>
          <w:rStyle w:val="b"/>
        </w:rPr>
        <w:t>Expand All</w:t>
      </w:r>
      <w:r>
        <w:t xml:space="preserve"> icon to expand all the data:</w:t>
      </w:r>
    </w:p>
    <w:p w:rsidR="00BB27F6" w:rsidRDefault="002263D1">
      <w:pPr>
        <w:pStyle w:val="figure"/>
      </w:pPr>
      <w:r>
        <w:rPr>
          <w:noProof/>
        </w:rPr>
        <w:drawing>
          <wp:inline distT="0" distB="0" distL="0" distR="0">
            <wp:extent cx="5384165" cy="1090986"/>
            <wp:effectExtent l="38100" t="38100" r="45085" b="33020"/>
            <wp:docPr id="12" name="Picture 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87220" cy="10916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Fig.1.2.5 – Expand All option on Metrics Analysis toolbar</w:t>
      </w:r>
    </w:p>
    <w:p w:rsidR="00BB27F6" w:rsidRDefault="00C824A6">
      <w:pPr>
        <w:pStyle w:val="p1"/>
      </w:pPr>
      <w:r>
        <w:t xml:space="preserve">The screen below shows the expanded window after the </w:t>
      </w:r>
      <w:r>
        <w:rPr>
          <w:rStyle w:val="b"/>
        </w:rPr>
        <w:t>Expand All</w:t>
      </w:r>
      <w:r>
        <w:t xml:space="preserve"> icon is clicked:</w:t>
      </w:r>
    </w:p>
    <w:p w:rsidR="00BB27F6" w:rsidRDefault="002263D1">
      <w:pPr>
        <w:pStyle w:val="figure"/>
      </w:pPr>
      <w:r>
        <w:rPr>
          <w:noProof/>
        </w:rPr>
        <w:drawing>
          <wp:inline distT="0" distB="0" distL="0" distR="0">
            <wp:extent cx="5336981" cy="2959542"/>
            <wp:effectExtent l="38100" t="38100" r="35560" b="31750"/>
            <wp:docPr id="13" name="Pictur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42724" cy="2962726"/>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Fig.1.2.6 – Expanded Metrics Analysis window</w:t>
      </w:r>
    </w:p>
    <w:p w:rsidR="00BB27F6" w:rsidRDefault="0096391B">
      <w:pPr>
        <w:pStyle w:val="p1"/>
      </w:pPr>
      <w:r>
        <w:lastRenderedPageBreak/>
        <w:fldChar w:fldCharType="begin"/>
      </w:r>
      <w:r w:rsidR="00C824A6">
        <w:instrText xml:space="preserve"> XE "Metrics History" </w:instrText>
      </w:r>
      <w:r>
        <w:fldChar w:fldCharType="end"/>
      </w:r>
      <w:r w:rsidR="00C824A6">
        <w:rPr>
          <w:b/>
          <w:bCs/>
        </w:rPr>
        <w:t>Metrics History</w:t>
      </w:r>
    </w:p>
    <w:p w:rsidR="00BB27F6" w:rsidRDefault="00C824A6">
      <w:pPr>
        <w:pStyle w:val="p1"/>
      </w:pPr>
      <w:r>
        <w:t>The Metrics History displays all previous instances of the generated metrics data. The Metrics History data will only be available when the user generate the metrics data more than once.</w:t>
      </w:r>
    </w:p>
    <w:p w:rsidR="00BB27F6" w:rsidRDefault="0096391B">
      <w:pPr>
        <w:pStyle w:val="p1"/>
      </w:pPr>
      <w:r>
        <w:fldChar w:fldCharType="begin"/>
      </w:r>
      <w:r w:rsidR="00C824A6">
        <w:instrText xml:space="preserve"> XE "Interactive programs" </w:instrText>
      </w:r>
      <w:r>
        <w:fldChar w:fldCharType="end"/>
      </w:r>
      <w:r w:rsidR="00C824A6">
        <w:t>The user can generate the Metrics History for all the individual levels – High, Average, and Low Totals for Batch / Interactive Programs and for the Grand Total.</w:t>
      </w:r>
    </w:p>
    <w:p w:rsidR="00BB27F6" w:rsidRDefault="0096391B">
      <w:pPr>
        <w:pStyle w:val="p1"/>
      </w:pPr>
      <w:r>
        <w:fldChar w:fldCharType="begin"/>
      </w:r>
      <w:r w:rsidR="00C824A6">
        <w:instrText xml:space="preserve"> XE "SOURCE" </w:instrText>
      </w:r>
      <w:r>
        <w:fldChar w:fldCharType="end"/>
      </w:r>
      <w:r w:rsidR="00C824A6">
        <w:t>Double-click on the Interactive Source Members row to generate the history.</w:t>
      </w:r>
    </w:p>
    <w:p w:rsidR="00BB27F6" w:rsidRDefault="002263D1">
      <w:pPr>
        <w:pStyle w:val="figure"/>
      </w:pPr>
      <w:r>
        <w:rPr>
          <w:noProof/>
        </w:rPr>
        <w:drawing>
          <wp:inline distT="0" distB="0" distL="0" distR="0">
            <wp:extent cx="5446395" cy="1391285"/>
            <wp:effectExtent l="38100" t="38100" r="20955" b="18415"/>
            <wp:docPr id="14" name="Picture 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46395" cy="139128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Fig.1.2.7 – Invoking Metrics History for Interactive Programs</w:t>
      </w:r>
    </w:p>
    <w:p w:rsidR="00BB27F6" w:rsidRDefault="00C824A6">
      <w:pPr>
        <w:pStyle w:val="p1"/>
      </w:pPr>
      <w:r>
        <w:t xml:space="preserve">Double-click </w:t>
      </w:r>
      <w:r>
        <w:rPr>
          <w:rStyle w:val="b"/>
        </w:rPr>
        <w:t>Low Total</w:t>
      </w:r>
      <w:r>
        <w:t xml:space="preserve"> row to invoke the Metrics History window.</w:t>
      </w:r>
    </w:p>
    <w:p w:rsidR="00BB27F6" w:rsidRDefault="002263D1">
      <w:pPr>
        <w:pStyle w:val="figure"/>
      </w:pPr>
      <w:r>
        <w:rPr>
          <w:noProof/>
        </w:rPr>
        <w:drawing>
          <wp:inline distT="0" distB="0" distL="0" distR="0">
            <wp:extent cx="5446395" cy="2162810"/>
            <wp:effectExtent l="38100" t="38100" r="20955" b="27940"/>
            <wp:docPr id="15" name="Picture 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46395" cy="216281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Fig.1.2.8 – Metrics History window for Interactive Programs</w:t>
      </w:r>
    </w:p>
    <w:p w:rsidR="00BB27F6" w:rsidRDefault="00C824A6">
      <w:pPr>
        <w:pStyle w:val="p1"/>
      </w:pPr>
      <w:r>
        <w:t>Metrics History Chart</w:t>
      </w:r>
    </w:p>
    <w:p w:rsidR="00BB27F6" w:rsidRDefault="0096391B">
      <w:pPr>
        <w:pStyle w:val="p1"/>
      </w:pPr>
      <w:r>
        <w:fldChar w:fldCharType="begin"/>
      </w:r>
      <w:r w:rsidR="00C824A6">
        <w:instrText xml:space="preserve"> XE "parameters" </w:instrText>
      </w:r>
      <w:r>
        <w:fldChar w:fldCharType="end"/>
      </w:r>
      <w:r w:rsidR="00C824A6">
        <w:t xml:space="preserve">The Metrics History can also be displayed in chart form for all the individual parameters. The Metrics History toolbar contains a drop-down button called </w:t>
      </w:r>
      <w:r w:rsidR="00C824A6">
        <w:rPr>
          <w:rStyle w:val="b"/>
        </w:rPr>
        <w:t>Metrics Analysis</w:t>
      </w:r>
      <w:r w:rsidR="00C824A6">
        <w:t>.</w:t>
      </w:r>
    </w:p>
    <w:p w:rsidR="00BB27F6" w:rsidRDefault="002263D1">
      <w:pPr>
        <w:pStyle w:val="figure"/>
      </w:pPr>
      <w:r>
        <w:rPr>
          <w:noProof/>
        </w:rPr>
        <w:lastRenderedPageBreak/>
        <w:drawing>
          <wp:inline distT="0" distB="0" distL="0" distR="0">
            <wp:extent cx="5446395" cy="2075180"/>
            <wp:effectExtent l="38100" t="38100" r="20955" b="20320"/>
            <wp:docPr id="16" name="Pictur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6395" cy="207518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Fig.1.2.9 – Metrics Analysis drop-down button</w:t>
      </w:r>
    </w:p>
    <w:p w:rsidR="00BB27F6" w:rsidRDefault="00C824A6">
      <w:pPr>
        <w:pStyle w:val="p1"/>
      </w:pPr>
      <w:r>
        <w:t xml:space="preserve">When the user clicks the </w:t>
      </w:r>
      <w:r>
        <w:rPr>
          <w:rStyle w:val="b"/>
        </w:rPr>
        <w:t>Metrics Analysis</w:t>
      </w:r>
      <w:r>
        <w:t xml:space="preserve"> button, it will display a list of parameters against which a chart can be generated.</w:t>
      </w:r>
    </w:p>
    <w:p w:rsidR="00BB27F6" w:rsidRDefault="002263D1">
      <w:pPr>
        <w:pStyle w:val="figure"/>
      </w:pPr>
      <w:r>
        <w:rPr>
          <w:noProof/>
        </w:rPr>
        <w:drawing>
          <wp:inline distT="0" distB="0" distL="0" distR="0">
            <wp:extent cx="5446395" cy="2091055"/>
            <wp:effectExtent l="38100" t="38100" r="20955" b="23495"/>
            <wp:docPr id="17" name="Picture 1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6395" cy="209105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Fig.1.2.10 – Metrics Analysis drop-down options</w:t>
      </w:r>
    </w:p>
    <w:p w:rsidR="00BB27F6" w:rsidRDefault="00C824A6">
      <w:pPr>
        <w:pStyle w:val="p1"/>
      </w:pPr>
      <w:r>
        <w:t xml:space="preserve">Select </w:t>
      </w:r>
      <w:r>
        <w:rPr>
          <w:rStyle w:val="b"/>
        </w:rPr>
        <w:t>Cyc. Complex.</w:t>
      </w:r>
      <w:r>
        <w:t xml:space="preserve"> option from the drop-down menu.</w:t>
      </w:r>
    </w:p>
    <w:p w:rsidR="00BB27F6" w:rsidRDefault="0096391B">
      <w:pPr>
        <w:pStyle w:val="p1"/>
      </w:pPr>
      <w:r>
        <w:fldChar w:fldCharType="begin"/>
      </w:r>
      <w:r w:rsidR="00C824A6">
        <w:instrText xml:space="preserve"> XE "Cyclomatic Complexity" </w:instrText>
      </w:r>
      <w:r>
        <w:fldChar w:fldCharType="end"/>
      </w:r>
      <w:r w:rsidR="00C824A6">
        <w:t>This invokes the Metrics History chart displaying Cyclomatic Complexity.</w:t>
      </w:r>
    </w:p>
    <w:p w:rsidR="00BB27F6" w:rsidRDefault="002263D1">
      <w:pPr>
        <w:pStyle w:val="figure"/>
      </w:pPr>
      <w:r>
        <w:rPr>
          <w:noProof/>
        </w:rPr>
        <w:lastRenderedPageBreak/>
        <w:drawing>
          <wp:inline distT="0" distB="0" distL="0" distR="0">
            <wp:extent cx="5454650" cy="4627880"/>
            <wp:effectExtent l="38100" t="38100" r="12700" b="20320"/>
            <wp:docPr id="18" name="Pictur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54650" cy="462788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Fig.1.2.11 – Metrics History Chart displaying Cyclomatic Complexity</w:t>
      </w:r>
    </w:p>
    <w:p w:rsidR="00BB27F6" w:rsidRDefault="00C824A6">
      <w:pPr>
        <w:pStyle w:val="p1"/>
      </w:pPr>
      <w:r>
        <w:t>Similarly, the user can generate charts for all the other parameters.</w:t>
      </w:r>
    </w:p>
    <w:p w:rsidR="00BB27F6" w:rsidRDefault="0096391B">
      <w:pPr>
        <w:pStyle w:val="p1"/>
      </w:pPr>
      <w:r>
        <w:fldChar w:fldCharType="begin"/>
      </w:r>
      <w:r w:rsidR="00C824A6">
        <w:instrText xml:space="preserve"> XE "Batch programs" </w:instrText>
      </w:r>
      <w:r>
        <w:fldChar w:fldCharType="end"/>
      </w:r>
      <w:r w:rsidR="00C824A6">
        <w:t>The Metrics History for all the Interactive/Batch Programs and Grand Total can be checked from the Metrics window.</w:t>
      </w:r>
    </w:p>
    <w:p w:rsidR="00BB27F6" w:rsidRDefault="00C824A6">
      <w:pPr>
        <w:pStyle w:val="p1"/>
      </w:pPr>
      <w:r>
        <w:rPr>
          <w:b/>
          <w:bCs/>
        </w:rPr>
        <w:t>Source code tracking</w:t>
      </w:r>
    </w:p>
    <w:p w:rsidR="00BB27F6" w:rsidRDefault="0096391B">
      <w:pPr>
        <w:pStyle w:val="p1"/>
      </w:pPr>
      <w:r>
        <w:fldChar w:fldCharType="begin"/>
      </w:r>
      <w:r w:rsidR="00C824A6">
        <w:instrText xml:space="preserve"> XE "Source Compare" </w:instrText>
      </w:r>
      <w:r>
        <w:fldChar w:fldCharType="end"/>
      </w:r>
      <w:r w:rsidR="00C824A6">
        <w:t xml:space="preserve">The Metrics History also provides a facility to see changes in the source code. To invoke a </w:t>
      </w:r>
      <w:proofErr w:type="gramStart"/>
      <w:r w:rsidR="00C824A6">
        <w:t>Source</w:t>
      </w:r>
      <w:proofErr w:type="gramEnd"/>
      <w:r w:rsidR="00C824A6">
        <w:t xml:space="preserve"> Compare editor, expand one of the listed programs from the Metrics History list.</w:t>
      </w:r>
    </w:p>
    <w:p w:rsidR="00BB27F6" w:rsidRDefault="002263D1">
      <w:pPr>
        <w:pStyle w:val="figure"/>
      </w:pPr>
      <w:r>
        <w:rPr>
          <w:noProof/>
        </w:rPr>
        <w:lastRenderedPageBreak/>
        <w:drawing>
          <wp:inline distT="0" distB="0" distL="0" distR="0">
            <wp:extent cx="5446395" cy="2170430"/>
            <wp:effectExtent l="38100" t="38100" r="20955" b="20320"/>
            <wp:docPr id="19" name="Pictur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46395" cy="217043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Fig.1.2.12 – Program selected for Source Code Comparison</w:t>
      </w:r>
    </w:p>
    <w:p w:rsidR="00BB27F6" w:rsidRDefault="00C824A6">
      <w:pPr>
        <w:pStyle w:val="p1"/>
      </w:pPr>
      <w:r>
        <w:t>Double-click on the selected program to invoke the Source Compare editor.</w:t>
      </w:r>
    </w:p>
    <w:p w:rsidR="00BB27F6" w:rsidRDefault="002263D1">
      <w:pPr>
        <w:pStyle w:val="figure"/>
      </w:pPr>
      <w:r>
        <w:rPr>
          <w:noProof/>
        </w:rPr>
        <w:drawing>
          <wp:inline distT="0" distB="0" distL="0" distR="0">
            <wp:extent cx="5446395" cy="2973705"/>
            <wp:effectExtent l="38100" t="38100" r="20955" b="17145"/>
            <wp:docPr id="20" name="Picture 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46395" cy="29737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1.2.13 – Source Compare Editor displaying the Code Differences</w:t>
      </w:r>
    </w:p>
    <w:bookmarkStart w:id="12" w:name="_Ref-883077166"/>
    <w:p w:rsidR="00BB27F6" w:rsidRDefault="0096391B">
      <w:pPr>
        <w:pStyle w:val="h1"/>
      </w:pPr>
      <w:r>
        <w:lastRenderedPageBreak/>
        <w:fldChar w:fldCharType="begin"/>
      </w:r>
      <w:r w:rsidR="00C824A6">
        <w:instrText xml:space="preserve"> XE "Screen Metrics" </w:instrText>
      </w:r>
      <w:r>
        <w:fldChar w:fldCharType="end"/>
      </w:r>
      <w:bookmarkStart w:id="13" w:name="_Toc143165595"/>
      <w:r w:rsidR="00C824A6">
        <w:t>Screen Metrics</w:t>
      </w:r>
      <w:bookmarkEnd w:id="13"/>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bookmarkEnd w:id="12"/>
          <w:p w:rsidR="00BB27F6" w:rsidRDefault="002263D1">
            <w:pPr>
              <w:pStyle w:val="tdTableStyle-Note-BodyB-Column1-Body1"/>
            </w:pPr>
            <w:r>
              <w:rPr>
                <w:noProof/>
              </w:rPr>
              <w:drawing>
                <wp:inline distT="0" distB="0" distL="0" distR="0">
                  <wp:extent cx="461010" cy="381635"/>
                  <wp:effectExtent l="0" t="0" r="0" b="0"/>
                  <wp:docPr id="21" name="Pictur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"Business Rules" </w:instrText>
            </w:r>
            <w:r>
              <w:fldChar w:fldCharType="end"/>
            </w:r>
            <w:r w:rsidR="00C824A6">
              <w:t>Business Rules must first be generated in order to view the Screen Metrics.</w:t>
            </w:r>
          </w:p>
        </w:tc>
      </w:tr>
    </w:tbl>
    <w:p w:rsidR="00BB27F6" w:rsidRDefault="00C824A6">
      <w:pPr>
        <w:pStyle w:val="p1"/>
      </w:pPr>
      <w:r>
        <w:t xml:space="preserve">Each specific program has various screen functions. Screen Metrics displays these screen functions for a complete application and for all the application areas. The following screen shows the </w:t>
      </w:r>
      <w:r>
        <w:rPr>
          <w:rStyle w:val="b"/>
        </w:rPr>
        <w:t>Screen Metrics</w:t>
      </w:r>
      <w:r>
        <w:t xml:space="preserve"> option.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60836" cy="6177915"/>
                  <wp:effectExtent l="38100" t="38100" r="30480" b="32385"/>
                  <wp:docPr id="22" name="Pictur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61498" cy="6178678"/>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2.1.1 – Audit Options – Screen Metrics option</w:t>
            </w:r>
          </w:p>
        </w:tc>
      </w:tr>
    </w:tbl>
    <w:p w:rsidR="00BB27F6" w:rsidRDefault="00C824A6">
      <w:pPr>
        <w:pStyle w:val="p1"/>
      </w:pPr>
      <w:r>
        <w:lastRenderedPageBreak/>
        <w:t>Screen Metrics are designed to help with re-facing projects and UI rewrites. They describe designs, uses and relationships of file complexities, which help to measure the database complexities.</w:t>
      </w:r>
    </w:p>
    <w:p w:rsidR="00BB27F6" w:rsidRDefault="0096391B">
      <w:pPr>
        <w:pStyle w:val="p1"/>
      </w:pPr>
      <w:r>
        <w:fldChar w:fldCharType="begin"/>
      </w:r>
      <w:r w:rsidR="00C824A6">
        <w:instrText xml:space="preserve"> XE "Complexity Level" </w:instrText>
      </w:r>
      <w:r>
        <w:fldChar w:fldCharType="end"/>
      </w:r>
      <w:r>
        <w:fldChar w:fldCharType="begin"/>
      </w:r>
      <w:r w:rsidR="00C824A6">
        <w:instrText xml:space="preserve"> XE "Level" </w:instrText>
      </w:r>
      <w:r>
        <w:fldChar w:fldCharType="end"/>
      </w:r>
      <w:r w:rsidR="00C824A6">
        <w:t>The Complexity Level on Screen Metrics displays two groups that are the Grand Total and Application Area totals. Hereafter, all functions in the application areas or cross-reference application are grouped on the basis of complexity.</w:t>
      </w:r>
    </w:p>
    <w:p w:rsidR="00BB27F6" w:rsidRDefault="00C824A6">
      <w:pPr>
        <w:pStyle w:val="p1"/>
      </w:pPr>
      <w:r>
        <w:t xml:space="preserve">The </w:t>
      </w:r>
      <w:r>
        <w:rPr>
          <w:rStyle w:val="b"/>
        </w:rPr>
        <w:t>Screen Metrics</w:t>
      </w:r>
      <w:r>
        <w:t xml:space="preserve"> option provides low, medium, and high complexity classification of the available screen functions. The Screen Metrics information is displayed for the complete application and its application areas.</w:t>
      </w:r>
    </w:p>
    <w:p w:rsidR="00BB27F6" w:rsidRDefault="0096391B">
      <w:pPr>
        <w:pStyle w:val="p1"/>
      </w:pPr>
      <w:r>
        <w:fldChar w:fldCharType="begin"/>
      </w:r>
      <w:r w:rsidR="00C824A6">
        <w:instrText xml:space="preserve"> XE "cross-reference library" </w:instrText>
      </w:r>
      <w:r>
        <w:fldChar w:fldCharType="end"/>
      </w:r>
      <w:r w:rsidR="00C824A6">
        <w:t xml:space="preserve">The following screen displays the Screen Metrics information for the cross-reference library, </w:t>
      </w:r>
      <w:r w:rsidR="00C824A6">
        <w:rPr>
          <w:rStyle w:val="b"/>
        </w:rPr>
        <w:t>XAN4CDXA</w:t>
      </w:r>
      <w:r w:rsidR="00C824A6">
        <w:t>:</w:t>
      </w:r>
    </w:p>
    <w:p w:rsidR="00BB27F6" w:rsidRDefault="002263D1">
      <w:pPr>
        <w:pStyle w:val="figure"/>
      </w:pPr>
      <w:r>
        <w:rPr>
          <w:noProof/>
        </w:rPr>
        <w:drawing>
          <wp:inline distT="0" distB="0" distL="0" distR="0">
            <wp:extent cx="5462270" cy="1788795"/>
            <wp:effectExtent l="38100" t="38100" r="24130" b="20955"/>
            <wp:docPr id="23" name="Pictur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62270" cy="178879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2.1.2 – Screen Metrics for cross-reference library, XAN4CDXA</w:t>
      </w:r>
    </w:p>
    <w:p w:rsidR="00BB27F6" w:rsidRDefault="00C824A6">
      <w:pPr>
        <w:pStyle w:val="p1"/>
      </w:pPr>
      <w:r>
        <w:t>The Metrics information displayed above has the following columns:</w:t>
      </w:r>
    </w:p>
    <w:p w:rsidR="00BB27F6" w:rsidRDefault="00C824A6">
      <w:pPr>
        <w:pStyle w:val="li"/>
        <w:numPr>
          <w:ilvl w:val="0"/>
          <w:numId w:val="9"/>
        </w:numPr>
        <w:ind w:left="600"/>
      </w:pPr>
      <w:r>
        <w:rPr>
          <w:rStyle w:val="b"/>
        </w:rPr>
        <w:t>Complexity Level</w:t>
      </w:r>
      <w:r>
        <w:rPr>
          <w:color w:val="000000"/>
        </w:rPr>
        <w:t>: This column shows various groups. The topmost group is either the Grand Total or App area totals. All functions in the application area or cross-reference application are then grouped based on complexity, and then on type of function.</w:t>
      </w:r>
    </w:p>
    <w:p w:rsidR="00BB27F6" w:rsidRDefault="0096391B">
      <w:pPr>
        <w:pStyle w:val="li"/>
        <w:numPr>
          <w:ilvl w:val="0"/>
          <w:numId w:val="9"/>
        </w:numPr>
        <w:ind w:left="600"/>
      </w:pPr>
      <w:r>
        <w:fldChar w:fldCharType="begin"/>
      </w:r>
      <w:r w:rsidR="00C824A6">
        <w:instrText xml:space="preserve"> XE "Units" </w:instrText>
      </w:r>
      <w:r>
        <w:fldChar w:fldCharType="end"/>
      </w:r>
      <w:r w:rsidR="00C824A6">
        <w:rPr>
          <w:rStyle w:val="b"/>
        </w:rPr>
        <w:t>Units</w:t>
      </w:r>
      <w:r w:rsidR="00C824A6">
        <w:rPr>
          <w:color w:val="000000"/>
        </w:rPr>
        <w:t>: The number of functions in the group.</w:t>
      </w:r>
    </w:p>
    <w:p w:rsidR="00BB27F6" w:rsidRDefault="00C824A6">
      <w:pPr>
        <w:pStyle w:val="li"/>
        <w:numPr>
          <w:ilvl w:val="0"/>
          <w:numId w:val="9"/>
        </w:numPr>
        <w:ind w:left="600"/>
      </w:pPr>
      <w:r>
        <w:rPr>
          <w:rStyle w:val="b"/>
        </w:rPr>
        <w:t>Files</w:t>
      </w:r>
      <w:r>
        <w:rPr>
          <w:color w:val="000000"/>
        </w:rPr>
        <w:t>: The total number of Files used by screen function.</w:t>
      </w:r>
    </w:p>
    <w:p w:rsidR="00BB27F6" w:rsidRDefault="0096391B">
      <w:pPr>
        <w:pStyle w:val="li"/>
        <w:numPr>
          <w:ilvl w:val="0"/>
          <w:numId w:val="9"/>
        </w:numPr>
        <w:ind w:left="600"/>
      </w:pPr>
      <w:r>
        <w:fldChar w:fldCharType="begin"/>
      </w:r>
      <w:r w:rsidR="00C824A6">
        <w:instrText xml:space="preserve"> XE "Database Fields" </w:instrText>
      </w:r>
      <w:r>
        <w:fldChar w:fldCharType="end"/>
      </w:r>
      <w:r>
        <w:fldChar w:fldCharType="begin"/>
      </w:r>
      <w:r w:rsidR="00C824A6">
        <w:instrText xml:space="preserve"> XE "Fields" </w:instrText>
      </w:r>
      <w:r>
        <w:fldChar w:fldCharType="end"/>
      </w:r>
      <w:r w:rsidR="00C824A6">
        <w:rPr>
          <w:rStyle w:val="b"/>
        </w:rPr>
        <w:t>Database Fields</w:t>
      </w:r>
      <w:r w:rsidR="00C824A6">
        <w:rPr>
          <w:color w:val="000000"/>
        </w:rPr>
        <w:t>: The total number of screen fields which are read from database fields.</w:t>
      </w:r>
    </w:p>
    <w:p w:rsidR="00BB27F6" w:rsidRDefault="0096391B">
      <w:pPr>
        <w:pStyle w:val="li"/>
        <w:numPr>
          <w:ilvl w:val="0"/>
          <w:numId w:val="9"/>
        </w:numPr>
        <w:ind w:left="600"/>
      </w:pPr>
      <w:r>
        <w:fldChar w:fldCharType="begin"/>
      </w:r>
      <w:r w:rsidR="00C824A6">
        <w:instrText xml:space="preserve"> XE "Work Fields" </w:instrText>
      </w:r>
      <w:r>
        <w:fldChar w:fldCharType="end"/>
      </w:r>
      <w:r w:rsidR="00C824A6">
        <w:rPr>
          <w:rStyle w:val="b"/>
        </w:rPr>
        <w:t>Work Fields</w:t>
      </w:r>
      <w:r w:rsidR="00C824A6">
        <w:rPr>
          <w:color w:val="000000"/>
        </w:rPr>
        <w:t>: The total number of work fields in the group.</w:t>
      </w:r>
    </w:p>
    <w:p w:rsidR="00BB27F6" w:rsidRDefault="0096391B">
      <w:pPr>
        <w:pStyle w:val="li"/>
        <w:numPr>
          <w:ilvl w:val="0"/>
          <w:numId w:val="9"/>
        </w:numPr>
        <w:ind w:left="600"/>
      </w:pPr>
      <w:r>
        <w:fldChar w:fldCharType="begin"/>
      </w:r>
      <w:r w:rsidR="00C824A6">
        <w:instrText xml:space="preserve"> XE "Outgoing Calls" </w:instrText>
      </w:r>
      <w:r>
        <w:fldChar w:fldCharType="end"/>
      </w:r>
      <w:r w:rsidR="00C824A6">
        <w:rPr>
          <w:rStyle w:val="b"/>
        </w:rPr>
        <w:t>Outgoing Calls</w:t>
      </w:r>
      <w:r w:rsidR="00C824A6">
        <w:rPr>
          <w:color w:val="000000"/>
        </w:rPr>
        <w:t>: The number of functions called by this function.</w:t>
      </w:r>
    </w:p>
    <w:p w:rsidR="00BB27F6" w:rsidRDefault="0096391B">
      <w:pPr>
        <w:pStyle w:val="li"/>
        <w:numPr>
          <w:ilvl w:val="0"/>
          <w:numId w:val="9"/>
        </w:numPr>
        <w:ind w:left="600"/>
      </w:pPr>
      <w:r>
        <w:fldChar w:fldCharType="begin"/>
      </w:r>
      <w:r w:rsidR="00C824A6">
        <w:instrText xml:space="preserve"> XE "Incoming Calls" </w:instrText>
      </w:r>
      <w:r>
        <w:fldChar w:fldCharType="end"/>
      </w:r>
      <w:r w:rsidR="00C824A6">
        <w:rPr>
          <w:rStyle w:val="b"/>
        </w:rPr>
        <w:t>Incoming Calls</w:t>
      </w:r>
      <w:r w:rsidR="00C824A6">
        <w:rPr>
          <w:color w:val="000000"/>
        </w:rPr>
        <w:t>: The number of functions calling this function.</w:t>
      </w:r>
    </w:p>
    <w:p w:rsidR="00BB27F6" w:rsidRDefault="00C824A6">
      <w:pPr>
        <w:pStyle w:val="li"/>
        <w:numPr>
          <w:ilvl w:val="0"/>
          <w:numId w:val="9"/>
        </w:numPr>
        <w:ind w:left="600"/>
      </w:pPr>
      <w:r>
        <w:rPr>
          <w:rStyle w:val="b"/>
        </w:rPr>
        <w:t>Function Keys</w:t>
      </w:r>
      <w:r>
        <w:rPr>
          <w:color w:val="000000"/>
        </w:rPr>
        <w:t xml:space="preserve">: The total number of Function key-based actions called by a function which displays a screen (EXFMT). Function Keys value in Screen Metrics do not include options or the function keys F1 = Help, F3 = Exit and F12 = Cancel; these are </w:t>
      </w:r>
      <w:r>
        <w:rPr>
          <w:color w:val="000000"/>
        </w:rPr>
        <w:lastRenderedPageBreak/>
        <w:t>used for general green screen actions and do not proceed to further action. In other words, no function is generated for them.</w:t>
      </w:r>
    </w:p>
    <w:p w:rsidR="00BB27F6" w:rsidRDefault="0096391B">
      <w:pPr>
        <w:pStyle w:val="li"/>
        <w:numPr>
          <w:ilvl w:val="0"/>
          <w:numId w:val="9"/>
        </w:numPr>
        <w:ind w:left="600"/>
      </w:pPr>
      <w:r>
        <w:fldChar w:fldCharType="begin"/>
      </w:r>
      <w:r w:rsidR="00C824A6">
        <w:instrText xml:space="preserve"> XE "Conditioning Fields" </w:instrText>
      </w:r>
      <w:r>
        <w:fldChar w:fldCharType="end"/>
      </w:r>
      <w:r w:rsidR="00C824A6">
        <w:rPr>
          <w:rStyle w:val="b"/>
        </w:rPr>
        <w:t>Conditioning Fields</w:t>
      </w:r>
      <w:r w:rsidR="00C824A6">
        <w:rPr>
          <w:color w:val="000000"/>
        </w:rPr>
        <w:t>: The number of fields on which there is a conditioning logic. It is the total of conditional indicators used in Display File for the below points.</w:t>
      </w:r>
    </w:p>
    <w:p w:rsidR="00BB27F6" w:rsidRDefault="00C824A6">
      <w:pPr>
        <w:pStyle w:val="li1"/>
        <w:numPr>
          <w:ilvl w:val="1"/>
          <w:numId w:val="10"/>
        </w:numPr>
        <w:ind w:left="1200"/>
      </w:pPr>
      <w:r>
        <w:rPr>
          <w:color w:val="000000"/>
        </w:rPr>
        <w:t>Field constant and the Fields with conditional Indicators.</w:t>
      </w:r>
    </w:p>
    <w:p w:rsidR="00BB27F6" w:rsidRDefault="00C824A6">
      <w:pPr>
        <w:pStyle w:val="li1"/>
        <w:numPr>
          <w:ilvl w:val="1"/>
          <w:numId w:val="10"/>
        </w:numPr>
        <w:ind w:left="1200"/>
      </w:pPr>
      <w:r>
        <w:rPr>
          <w:color w:val="000000"/>
        </w:rPr>
        <w:t>Each DSPATR / COLOR attribute with indicator on the Field constants / Fields.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24" name="Pictur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"Action Diagram" </w:instrText>
            </w:r>
            <w:r>
              <w:fldChar w:fldCharType="end"/>
            </w:r>
            <w:r>
              <w:fldChar w:fldCharType="begin"/>
            </w:r>
            <w:r w:rsidR="00C824A6">
              <w:instrText xml:space="preserve"> XE "X-Analysis" </w:instrText>
            </w:r>
            <w:r>
              <w:fldChar w:fldCharType="end"/>
            </w:r>
            <w:r>
              <w:fldChar w:fldCharType="begin"/>
            </w:r>
            <w:r w:rsidR="00C824A6">
              <w:instrText xml:space="preserve"> XE "SOURCE" </w:instrText>
            </w:r>
            <w:r>
              <w:fldChar w:fldCharType="end"/>
            </w:r>
            <w:r>
              <w:fldChar w:fldCharType="begin"/>
            </w:r>
            <w:r w:rsidR="00C824A6">
              <w:instrText xml:space="preserve"> XE "Synon" </w:instrText>
            </w:r>
            <w:r>
              <w:fldChar w:fldCharType="end"/>
            </w:r>
            <w:r>
              <w:fldChar w:fldCharType="begin"/>
            </w:r>
            <w:r w:rsidR="00C824A6">
              <w:instrText xml:space="preserve"> XE "2E" </w:instrText>
            </w:r>
            <w:r>
              <w:fldChar w:fldCharType="end"/>
            </w:r>
            <w:r w:rsidR="00C824A6">
              <w:t>While calculating Metrics in a Synon/2E application, X-Analysis uses the Generated Source and not the Action Diagram. Refer to the screenshot.</w:t>
            </w:r>
          </w:p>
        </w:tc>
      </w:tr>
    </w:tbl>
    <w:p w:rsidR="00BB27F6" w:rsidRDefault="002263D1">
      <w:pPr>
        <w:pStyle w:val="figure"/>
      </w:pPr>
      <w:r>
        <w:rPr>
          <w:noProof/>
        </w:rPr>
        <w:drawing>
          <wp:inline distT="0" distB="0" distL="0" distR="0">
            <wp:extent cx="5462270" cy="691515"/>
            <wp:effectExtent l="38100" t="38100" r="24130" b="13335"/>
            <wp:docPr id="25" name="Pictur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62270" cy="69151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2.1.3 – Screen Metrics</w:t>
      </w:r>
    </w:p>
    <w:p w:rsidR="00BB27F6" w:rsidRDefault="002263D1">
      <w:pPr>
        <w:pStyle w:val="figure"/>
      </w:pPr>
      <w:r>
        <w:rPr>
          <w:noProof/>
        </w:rPr>
        <w:drawing>
          <wp:inline distT="0" distB="0" distL="0" distR="0">
            <wp:extent cx="5462270" cy="3729355"/>
            <wp:effectExtent l="38100" t="38100" r="24130" b="23495"/>
            <wp:docPr id="26" name="Picture 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62270" cy="372935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2.1.4 – Action Diagram</w:t>
      </w:r>
    </w:p>
    <w:p w:rsidR="00BB27F6" w:rsidRDefault="00BB27F6">
      <w:pPr>
        <w:pStyle w:val="pageBreak"/>
      </w:pPr>
    </w:p>
    <w:p w:rsidR="00BB27F6" w:rsidRDefault="0096391B">
      <w:pPr>
        <w:pStyle w:val="h21"/>
      </w:pPr>
      <w:r>
        <w:lastRenderedPageBreak/>
        <w:fldChar w:fldCharType="begin"/>
      </w:r>
      <w:r w:rsidR="00C824A6">
        <w:instrText xml:space="preserve"> XE "Screen Metrics" </w:instrText>
      </w:r>
      <w:r>
        <w:fldChar w:fldCharType="end"/>
      </w:r>
      <w:bookmarkStart w:id="14" w:name="_Toc143165596"/>
      <w:r w:rsidR="00C824A6">
        <w:t>Screen Metrics Toolbar</w:t>
      </w:r>
      <w:bookmarkEnd w:id="14"/>
    </w:p>
    <w:p w:rsidR="00BB27F6" w:rsidRDefault="00C824A6">
      <w:pPr>
        <w:pStyle w:val="p1"/>
      </w:pPr>
      <w:r>
        <w:t>The Screen Metrics toolbar consists of various options discussed ahead.</w:t>
      </w:r>
    </w:p>
    <w:p w:rsidR="00BB27F6" w:rsidRDefault="00C824A6">
      <w:pPr>
        <w:pStyle w:val="p1"/>
      </w:pPr>
      <w:r>
        <w:rPr>
          <w:b/>
          <w:bCs/>
        </w:rPr>
        <w:t>Screen Metrics Settings</w:t>
      </w:r>
    </w:p>
    <w:p w:rsidR="00BB27F6" w:rsidRDefault="00C824A6">
      <w:pPr>
        <w:pStyle w:val="p1"/>
      </w:pPr>
      <w:r>
        <w:t xml:space="preserve">Set the </w:t>
      </w:r>
      <w:r>
        <w:rPr>
          <w:rStyle w:val="b"/>
        </w:rPr>
        <w:t>Screen Metrics Settings</w:t>
      </w:r>
      <w:r>
        <w:t xml:space="preserve"> as per the requirements.</w:t>
      </w:r>
    </w:p>
    <w:p w:rsidR="00BB27F6" w:rsidRDefault="002263D1">
      <w:pPr>
        <w:pStyle w:val="figure"/>
      </w:pPr>
      <w:r>
        <w:rPr>
          <w:noProof/>
        </w:rPr>
        <w:drawing>
          <wp:inline distT="0" distB="0" distL="0" distR="0">
            <wp:extent cx="5446395" cy="882650"/>
            <wp:effectExtent l="38100" t="38100" r="20955" b="12700"/>
            <wp:docPr id="27" name="Pictur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46395" cy="8826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2.2.1 – Screen Metrics Settings button on the Screen Metrics toolbar</w:t>
      </w:r>
    </w:p>
    <w:p w:rsidR="00BB27F6" w:rsidRDefault="00C824A6">
      <w:pPr>
        <w:pStyle w:val="p1"/>
      </w:pPr>
      <w:r>
        <w:t xml:space="preserve">Click the </w:t>
      </w:r>
      <w:r>
        <w:rPr>
          <w:rStyle w:val="b"/>
        </w:rPr>
        <w:t>Screen Metrics Settings</w:t>
      </w:r>
      <w:r>
        <w:t xml:space="preserve"> icon to invoke the relevant dialog:</w:t>
      </w:r>
    </w:p>
    <w:p w:rsidR="00BB27F6" w:rsidRDefault="002263D1">
      <w:pPr>
        <w:pStyle w:val="figure"/>
      </w:pPr>
      <w:r>
        <w:rPr>
          <w:noProof/>
        </w:rPr>
        <w:drawing>
          <wp:inline distT="0" distB="0" distL="0" distR="0">
            <wp:extent cx="3903980" cy="1415415"/>
            <wp:effectExtent l="38100" t="38100" r="20320" b="13335"/>
            <wp:docPr id="28" name="Picture 1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03980" cy="141541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w:t>
      </w:r>
      <w:r>
        <w:rPr>
          <w:rStyle w:val="conditionalText"/>
        </w:rPr>
        <w:t>Fig. 2.2.2 –</w:t>
      </w:r>
      <w:r>
        <w:t xml:space="preserve"> Screen Metrics Preference Setting dialog</w:t>
      </w:r>
    </w:p>
    <w:p w:rsidR="00BB27F6" w:rsidRDefault="00C824A6">
      <w:pPr>
        <w:pStyle w:val="p1"/>
      </w:pPr>
      <w:r>
        <w:t>The user can set the criteria for High/Average using the above dialog.</w:t>
      </w:r>
    </w:p>
    <w:p w:rsidR="00BB27F6" w:rsidRDefault="00C824A6">
      <w:pPr>
        <w:pStyle w:val="p1"/>
      </w:pPr>
      <w:r>
        <w:rPr>
          <w:b/>
          <w:bCs/>
        </w:rPr>
        <w:t>Expanded Screen Metrics</w:t>
      </w:r>
    </w:p>
    <w:p w:rsidR="00BB27F6" w:rsidRDefault="00C824A6">
      <w:pPr>
        <w:pStyle w:val="p1"/>
      </w:pPr>
      <w:r>
        <w:t xml:space="preserve">Click </w:t>
      </w:r>
      <w:r>
        <w:rPr>
          <w:rStyle w:val="b"/>
        </w:rPr>
        <w:t>Expanded Screen Metrics</w:t>
      </w:r>
      <w:r>
        <w:t xml:space="preserve"> to switch the mode from one entry per screen program to one entry per screen format.</w:t>
      </w:r>
    </w:p>
    <w:p w:rsidR="00BB27F6" w:rsidRDefault="002263D1">
      <w:pPr>
        <w:pStyle w:val="figure"/>
      </w:pPr>
      <w:r>
        <w:rPr>
          <w:noProof/>
        </w:rPr>
        <w:drawing>
          <wp:inline distT="0" distB="0" distL="0" distR="0">
            <wp:extent cx="5446395" cy="914400"/>
            <wp:effectExtent l="38100" t="38100" r="20955" b="19050"/>
            <wp:docPr id="29" name="Pictur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6395" cy="91440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2.2.3 – Expanded Screen Metrics button on the Screen Metrics toolbar</w:t>
      </w:r>
    </w:p>
    <w:p w:rsidR="00BB27F6" w:rsidRDefault="00C824A6">
      <w:pPr>
        <w:pStyle w:val="p1"/>
      </w:pPr>
      <w:r>
        <w:rPr>
          <w:b/>
          <w:bCs/>
        </w:rPr>
        <w:t>Expand All Screen Metrics Data</w:t>
      </w:r>
    </w:p>
    <w:p w:rsidR="00BB27F6" w:rsidRDefault="00C824A6">
      <w:pPr>
        <w:pStyle w:val="p1"/>
      </w:pPr>
      <w:r>
        <w:t xml:space="preserve">Click </w:t>
      </w:r>
      <w:r>
        <w:rPr>
          <w:rStyle w:val="b"/>
        </w:rPr>
        <w:t>Expand All</w:t>
      </w:r>
      <w:r>
        <w:t xml:space="preserve"> icon which will expand all the data.</w:t>
      </w:r>
    </w:p>
    <w:p w:rsidR="00BB27F6" w:rsidRDefault="002263D1">
      <w:pPr>
        <w:pStyle w:val="figure"/>
      </w:pPr>
      <w:r>
        <w:rPr>
          <w:noProof/>
        </w:rPr>
        <w:lastRenderedPageBreak/>
        <w:drawing>
          <wp:inline distT="0" distB="0" distL="0" distR="0">
            <wp:extent cx="5446395" cy="898525"/>
            <wp:effectExtent l="38100" t="38100" r="20955" b="15875"/>
            <wp:docPr id="30" name="Pictur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6395" cy="89852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2.2.4 – Expand All button on the Screen Metrics Toolbar</w:t>
      </w:r>
    </w:p>
    <w:p w:rsidR="00BB27F6" w:rsidRDefault="0096391B">
      <w:pPr>
        <w:pStyle w:val="p1"/>
      </w:pPr>
      <w:r>
        <w:fldChar w:fldCharType="begin"/>
      </w:r>
      <w:r w:rsidR="00C824A6">
        <w:instrText xml:space="preserve"> XE "Print" </w:instrText>
      </w:r>
      <w:r>
        <w:fldChar w:fldCharType="end"/>
      </w:r>
      <w:r w:rsidR="00C824A6">
        <w:rPr>
          <w:b/>
          <w:bCs/>
        </w:rPr>
        <w:t>Print Screen Metrics</w:t>
      </w:r>
    </w:p>
    <w:p w:rsidR="00BB27F6" w:rsidRDefault="00C824A6">
      <w:pPr>
        <w:pStyle w:val="p1"/>
      </w:pPr>
      <w:r>
        <w:t xml:space="preserve">To print the Screen Metrics information, click the </w:t>
      </w:r>
      <w:r>
        <w:rPr>
          <w:rStyle w:val="b"/>
        </w:rPr>
        <w:t>Print</w:t>
      </w:r>
      <w:r>
        <w:t xml:space="preserve"> icon on the toolbar.</w:t>
      </w:r>
    </w:p>
    <w:p w:rsidR="00BB27F6" w:rsidRDefault="002263D1">
      <w:pPr>
        <w:pStyle w:val="figure"/>
      </w:pPr>
      <w:r>
        <w:rPr>
          <w:noProof/>
        </w:rPr>
        <w:drawing>
          <wp:inline distT="0" distB="0" distL="0" distR="0">
            <wp:extent cx="5446395" cy="882650"/>
            <wp:effectExtent l="38100" t="38100" r="20955" b="12700"/>
            <wp:docPr id="31" name="Pictur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46395" cy="8826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2.2.5 – Print icon on Metrics toolbar</w:t>
      </w:r>
    </w:p>
    <w:p w:rsidR="00BB27F6" w:rsidRDefault="00C824A6">
      <w:pPr>
        <w:pStyle w:val="p1"/>
      </w:pPr>
      <w:r>
        <w:rPr>
          <w:b/>
          <w:bCs/>
        </w:rPr>
        <w:t>Export Screen Metrics</w:t>
      </w:r>
    </w:p>
    <w:p w:rsidR="00BB27F6" w:rsidRDefault="0096391B">
      <w:pPr>
        <w:pStyle w:val="p1"/>
      </w:pPr>
      <w:r>
        <w:fldChar w:fldCharType="begin"/>
      </w:r>
      <w:r w:rsidR="00C824A6">
        <w:instrText xml:space="preserve"> XE "Export Options" </w:instrText>
      </w:r>
      <w:r>
        <w:fldChar w:fldCharType="end"/>
      </w:r>
      <w:r w:rsidR="00C824A6">
        <w:t xml:space="preserve">Click Export Options and select the </w:t>
      </w:r>
      <w:r>
        <w:fldChar w:fldCharType="begin"/>
      </w:r>
      <w:r w:rsidR="00C824A6">
        <w:instrText xml:space="preserve"> XE "Export to PDF" </w:instrText>
      </w:r>
      <w:r>
        <w:fldChar w:fldCharType="end"/>
      </w:r>
      <w:r w:rsidR="00C824A6">
        <w:rPr>
          <w:rStyle w:val="b"/>
        </w:rPr>
        <w:t>Export to PDF</w:t>
      </w:r>
      <w:r w:rsidR="00C824A6">
        <w:t xml:space="preserve">, </w:t>
      </w:r>
      <w:r w:rsidR="00C824A6">
        <w:rPr>
          <w:rStyle w:val="b"/>
        </w:rPr>
        <w:t>Export to MS Word</w:t>
      </w:r>
      <w:r w:rsidR="00C824A6">
        <w:t xml:space="preserve"> or </w:t>
      </w:r>
      <w:r>
        <w:fldChar w:fldCharType="begin"/>
      </w:r>
      <w:r w:rsidR="00C824A6">
        <w:instrText xml:space="preserve"> XE "Export to MS Excel" </w:instrText>
      </w:r>
      <w:r>
        <w:fldChar w:fldCharType="end"/>
      </w:r>
      <w:r w:rsidR="00C824A6">
        <w:rPr>
          <w:rStyle w:val="b"/>
        </w:rPr>
        <w:t>Export to MS Excel</w:t>
      </w:r>
      <w:r w:rsidR="00C824A6">
        <w:t xml:space="preserve"> option, as required:</w:t>
      </w:r>
    </w:p>
    <w:p w:rsidR="00BB27F6" w:rsidRDefault="002263D1">
      <w:pPr>
        <w:pStyle w:val="figure"/>
      </w:pPr>
      <w:r>
        <w:rPr>
          <w:noProof/>
        </w:rPr>
        <w:drawing>
          <wp:inline distT="0" distB="0" distL="0" distR="0">
            <wp:extent cx="5446395" cy="882650"/>
            <wp:effectExtent l="38100" t="38100" r="20955" b="12700"/>
            <wp:docPr id="32" name="Picture 1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6395" cy="8826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2.2.6 – Export Options on Screen Metrics toolbar</w:t>
      </w:r>
    </w:p>
    <w:bookmarkStart w:id="15" w:name="_Ref1984196772"/>
    <w:p w:rsidR="00BB27F6" w:rsidRDefault="0096391B">
      <w:pPr>
        <w:pStyle w:val="h1"/>
      </w:pPr>
      <w:r>
        <w:lastRenderedPageBreak/>
        <w:fldChar w:fldCharType="begin"/>
      </w:r>
      <w:r w:rsidR="00C824A6">
        <w:instrText xml:space="preserve"> XE "File Metrics" </w:instrText>
      </w:r>
      <w:r>
        <w:fldChar w:fldCharType="end"/>
      </w:r>
      <w:bookmarkStart w:id="16" w:name="_Toc143165597"/>
      <w:r w:rsidR="00C824A6">
        <w:t>File Metrics</w:t>
      </w:r>
      <w:bookmarkEnd w:id="16"/>
    </w:p>
    <w:bookmarkEnd w:id="15"/>
    <w:p w:rsidR="00BB27F6" w:rsidRDefault="00C824A6">
      <w:pPr>
        <w:pStyle w:val="p1"/>
      </w:pPr>
      <w:r>
        <w:t xml:space="preserve">The File Metrics displays metrics-related information on all the files. The user will get the overview of metrics data for the complete application and/or for all the application areas. The following screen displays the </w:t>
      </w:r>
      <w:r>
        <w:rPr>
          <w:rStyle w:val="b"/>
        </w:rPr>
        <w:t>File Metrics</w:t>
      </w:r>
      <w:r>
        <w:t xml:space="preserve"> option: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36982" cy="6195723"/>
                  <wp:effectExtent l="38100" t="38100" r="35560" b="33655"/>
                  <wp:docPr id="33" name="Pictur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39557" cy="6198713"/>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3.1.1 – Audit Options – File Metrics option</w:t>
            </w:r>
          </w:p>
        </w:tc>
      </w:tr>
    </w:tbl>
    <w:p w:rsidR="00BB27F6" w:rsidRDefault="00C824A6">
      <w:pPr>
        <w:pStyle w:val="p1"/>
      </w:pPr>
      <w:r>
        <w:t>The File Metrics displays information under the following headings:</w:t>
      </w:r>
    </w:p>
    <w:p w:rsidR="00BB27F6" w:rsidRDefault="0096391B">
      <w:pPr>
        <w:pStyle w:val="li"/>
        <w:numPr>
          <w:ilvl w:val="0"/>
          <w:numId w:val="11"/>
        </w:numPr>
        <w:ind w:left="600"/>
      </w:pPr>
      <w:r>
        <w:fldChar w:fldCharType="begin"/>
      </w:r>
      <w:r w:rsidR="00C824A6">
        <w:instrText xml:space="preserve"> XE "Units" </w:instrText>
      </w:r>
      <w:r>
        <w:fldChar w:fldCharType="end"/>
      </w:r>
      <w:r w:rsidR="00C824A6">
        <w:rPr>
          <w:rStyle w:val="b"/>
        </w:rPr>
        <w:t>Units</w:t>
      </w:r>
      <w:r w:rsidR="00C824A6">
        <w:rPr>
          <w:color w:val="000000"/>
        </w:rPr>
        <w:t>: Displays total number of files.</w:t>
      </w:r>
    </w:p>
    <w:p w:rsidR="00BB27F6" w:rsidRDefault="0096391B">
      <w:pPr>
        <w:pStyle w:val="li"/>
        <w:numPr>
          <w:ilvl w:val="0"/>
          <w:numId w:val="11"/>
        </w:numPr>
        <w:ind w:left="600"/>
      </w:pPr>
      <w:r>
        <w:lastRenderedPageBreak/>
        <w:fldChar w:fldCharType="begin"/>
      </w:r>
      <w:r w:rsidR="00C824A6">
        <w:instrText xml:space="preserve"> XE "Fields" </w:instrText>
      </w:r>
      <w:r>
        <w:fldChar w:fldCharType="end"/>
      </w:r>
      <w:r w:rsidR="00C824A6">
        <w:rPr>
          <w:rStyle w:val="b"/>
        </w:rPr>
        <w:t>Fields</w:t>
      </w:r>
      <w:r w:rsidR="00C824A6">
        <w:rPr>
          <w:color w:val="000000"/>
        </w:rPr>
        <w:t>: Displays the total number of fields available in the file.</w:t>
      </w:r>
    </w:p>
    <w:p w:rsidR="00BB27F6" w:rsidRDefault="0096391B">
      <w:pPr>
        <w:pStyle w:val="li"/>
        <w:numPr>
          <w:ilvl w:val="0"/>
          <w:numId w:val="11"/>
        </w:numPr>
        <w:ind w:left="600"/>
      </w:pPr>
      <w:r>
        <w:fldChar w:fldCharType="begin"/>
      </w:r>
      <w:r w:rsidR="00C824A6">
        <w:instrText xml:space="preserve"> XE "Access Paths" </w:instrText>
      </w:r>
      <w:r>
        <w:fldChar w:fldCharType="end"/>
      </w:r>
      <w:r w:rsidR="00C824A6">
        <w:rPr>
          <w:rStyle w:val="b"/>
        </w:rPr>
        <w:t>Access Paths</w:t>
      </w:r>
      <w:r w:rsidR="00C824A6">
        <w:rPr>
          <w:color w:val="000000"/>
        </w:rPr>
        <w:t>: The total number of access paths for the file.</w:t>
      </w:r>
    </w:p>
    <w:p w:rsidR="00BB27F6" w:rsidRDefault="0096391B">
      <w:pPr>
        <w:pStyle w:val="li"/>
        <w:numPr>
          <w:ilvl w:val="0"/>
          <w:numId w:val="11"/>
        </w:numPr>
        <w:ind w:left="600"/>
      </w:pPr>
      <w:r>
        <w:fldChar w:fldCharType="begin"/>
      </w:r>
      <w:r w:rsidR="00C824A6">
        <w:instrText xml:space="preserve"> XE "Creating Programs" </w:instrText>
      </w:r>
      <w:r>
        <w:fldChar w:fldCharType="end"/>
      </w:r>
      <w:r w:rsidR="00C824A6">
        <w:rPr>
          <w:rStyle w:val="b"/>
        </w:rPr>
        <w:t>Creating Programs</w:t>
      </w:r>
      <w:r w:rsidR="00C824A6">
        <w:rPr>
          <w:color w:val="000000"/>
        </w:rPr>
        <w:t>: The number of programs creating records in this file.</w:t>
      </w:r>
    </w:p>
    <w:p w:rsidR="00BB27F6" w:rsidRDefault="0096391B">
      <w:pPr>
        <w:pStyle w:val="li"/>
        <w:numPr>
          <w:ilvl w:val="0"/>
          <w:numId w:val="11"/>
        </w:numPr>
        <w:ind w:left="600"/>
      </w:pPr>
      <w:r>
        <w:fldChar w:fldCharType="begin"/>
      </w:r>
      <w:r w:rsidR="00C824A6">
        <w:instrText xml:space="preserve"> XE "Reading Programs" </w:instrText>
      </w:r>
      <w:r>
        <w:fldChar w:fldCharType="end"/>
      </w:r>
      <w:r w:rsidR="00C824A6">
        <w:rPr>
          <w:rStyle w:val="b"/>
        </w:rPr>
        <w:t>Reading Programs</w:t>
      </w:r>
      <w:r w:rsidR="00C824A6">
        <w:rPr>
          <w:color w:val="000000"/>
        </w:rPr>
        <w:t>: The number of programs reading this file.</w:t>
      </w:r>
    </w:p>
    <w:p w:rsidR="00BB27F6" w:rsidRDefault="0096391B">
      <w:pPr>
        <w:pStyle w:val="li"/>
        <w:numPr>
          <w:ilvl w:val="0"/>
          <w:numId w:val="11"/>
        </w:numPr>
        <w:ind w:left="600"/>
      </w:pPr>
      <w:r>
        <w:fldChar w:fldCharType="begin"/>
      </w:r>
      <w:r w:rsidR="00C824A6">
        <w:instrText xml:space="preserve"> XE "Updating Programs" </w:instrText>
      </w:r>
      <w:r>
        <w:fldChar w:fldCharType="end"/>
      </w:r>
      <w:r w:rsidR="00C824A6">
        <w:rPr>
          <w:rStyle w:val="b"/>
        </w:rPr>
        <w:t>Updating Programs</w:t>
      </w:r>
      <w:r w:rsidR="00C824A6">
        <w:rPr>
          <w:color w:val="000000"/>
        </w:rPr>
        <w:t>: The number of programs updating records in this file.</w:t>
      </w:r>
    </w:p>
    <w:p w:rsidR="00BB27F6" w:rsidRDefault="0096391B">
      <w:pPr>
        <w:pStyle w:val="li"/>
        <w:numPr>
          <w:ilvl w:val="0"/>
          <w:numId w:val="11"/>
        </w:numPr>
        <w:ind w:left="600"/>
      </w:pPr>
      <w:r>
        <w:fldChar w:fldCharType="begin"/>
      </w:r>
      <w:r w:rsidR="00C824A6">
        <w:instrText xml:space="preserve"> XE "Deleting Programs" </w:instrText>
      </w:r>
      <w:r>
        <w:fldChar w:fldCharType="end"/>
      </w:r>
      <w:r w:rsidR="00C824A6">
        <w:rPr>
          <w:rStyle w:val="b"/>
        </w:rPr>
        <w:t>Deleting Programs</w:t>
      </w:r>
      <w:r w:rsidR="00C824A6">
        <w:rPr>
          <w:color w:val="000000"/>
        </w:rPr>
        <w:t>: The number of programs deleting records from this file.</w:t>
      </w:r>
    </w:p>
    <w:p w:rsidR="00BB27F6" w:rsidRDefault="0096391B">
      <w:pPr>
        <w:pStyle w:val="li"/>
        <w:numPr>
          <w:ilvl w:val="0"/>
          <w:numId w:val="11"/>
        </w:numPr>
        <w:ind w:left="600"/>
      </w:pPr>
      <w:r>
        <w:fldChar w:fldCharType="begin"/>
      </w:r>
      <w:r w:rsidR="00C824A6">
        <w:instrText xml:space="preserve"> XE "Total References" </w:instrText>
      </w:r>
      <w:r>
        <w:fldChar w:fldCharType="end"/>
      </w:r>
      <w:r w:rsidR="00C824A6">
        <w:rPr>
          <w:rStyle w:val="b"/>
        </w:rPr>
        <w:t>Total References</w:t>
      </w:r>
      <w:r w:rsidR="00C824A6">
        <w:rPr>
          <w:color w:val="000000"/>
        </w:rPr>
        <w:t>: The total number of programs referencing this file. In effect, this is a total of the Creating, Reading, Updating, and Deleting Programs columns.</w:t>
      </w:r>
    </w:p>
    <w:p w:rsidR="00BB27F6" w:rsidRDefault="0096391B">
      <w:pPr>
        <w:pStyle w:val="p1"/>
      </w:pPr>
      <w:r>
        <w:fldChar w:fldCharType="begin"/>
      </w:r>
      <w:r w:rsidR="00C824A6">
        <w:instrText xml:space="preserve"> XE "cross-reference library" </w:instrText>
      </w:r>
      <w:r>
        <w:fldChar w:fldCharType="end"/>
      </w:r>
      <w:r w:rsidR="00C824A6">
        <w:t>The following screen displays the File Metrics information for the cross-reference library, XAN4CDXA.</w:t>
      </w:r>
    </w:p>
    <w:p w:rsidR="00BB27F6" w:rsidRDefault="002263D1">
      <w:pPr>
        <w:pStyle w:val="figure"/>
      </w:pPr>
      <w:r>
        <w:rPr>
          <w:noProof/>
        </w:rPr>
        <w:drawing>
          <wp:inline distT="0" distB="0" distL="0" distR="0">
            <wp:extent cx="5446395" cy="2472690"/>
            <wp:effectExtent l="38100" t="38100" r="20955" b="22860"/>
            <wp:docPr id="34" name="Pictur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6395" cy="247269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3.1.2 – Window displaying File Metrics for XAN4CDXA</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35" name="Pictur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"Preferences" </w:instrText>
            </w:r>
            <w:r>
              <w:fldChar w:fldCharType="end"/>
            </w:r>
            <w:r>
              <w:fldChar w:fldCharType="begin"/>
            </w:r>
            <w:r w:rsidR="00C824A6">
              <w:instrText xml:space="preserve"> XE "X-Analysis" </w:instrText>
            </w:r>
            <w:r>
              <w:fldChar w:fldCharType="end"/>
            </w:r>
            <w:r w:rsidR="00C824A6">
              <w:t>The File Metrics will now show the long name of Files when the long names exist and the Windows&gt;Preferences&gt;X-Analysis XX.X.X&gt;Show Long Names for Files option is selected.</w:t>
            </w:r>
          </w:p>
        </w:tc>
      </w:tr>
    </w:tbl>
    <w:bookmarkStart w:id="17" w:name="_Ref105704089"/>
    <w:p w:rsidR="00BB27F6" w:rsidRDefault="0096391B">
      <w:pPr>
        <w:pStyle w:val="h1"/>
      </w:pPr>
      <w:r>
        <w:lastRenderedPageBreak/>
        <w:fldChar w:fldCharType="begin"/>
      </w:r>
      <w:r w:rsidR="00C824A6">
        <w:instrText xml:space="preserve"> XE "Business Process Logic" </w:instrText>
      </w:r>
      <w:r>
        <w:fldChar w:fldCharType="end"/>
      </w:r>
      <w:bookmarkStart w:id="18" w:name="_Toc143165598"/>
      <w:r w:rsidR="00C824A6">
        <w:t>Business Process Logic Metrics</w:t>
      </w:r>
      <w:bookmarkEnd w:id="18"/>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bookmarkEnd w:id="17"/>
          <w:p w:rsidR="00BB27F6" w:rsidRDefault="002263D1">
            <w:pPr>
              <w:pStyle w:val="tdTableStyle-Note-BodyB-Column1-Body1"/>
            </w:pPr>
            <w:r>
              <w:rPr>
                <w:noProof/>
              </w:rPr>
              <w:drawing>
                <wp:inline distT="0" distB="0" distL="0" distR="0">
                  <wp:extent cx="461010" cy="381635"/>
                  <wp:effectExtent l="0" t="0" r="0" b="0"/>
                  <wp:docPr id="36" name="Pictur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"RPG" </w:instrText>
            </w:r>
            <w:r>
              <w:fldChar w:fldCharType="end"/>
            </w:r>
            <w:r w:rsidR="00C824A6">
              <w:t>The Business Process Logic Metrics option is only available for the users who have the X-RPG migrate license. This option is hidden for the users who do not have the X-RPG migrate license.</w:t>
            </w:r>
          </w:p>
        </w:tc>
      </w:tr>
    </w:tbl>
    <w:p w:rsidR="00BB27F6" w:rsidRDefault="00C824A6">
      <w:pPr>
        <w:pStyle w:val="p1"/>
      </w:pPr>
      <w:r>
        <w:t xml:space="preserve">The Business Process Logic Metrics report displays the migrated logic data in metrics form – Total Lines, Excluded Lines, Controller Lines, and Process Logic. The </w:t>
      </w:r>
      <w:r>
        <w:rPr>
          <w:rStyle w:val="b"/>
        </w:rPr>
        <w:t>Business Process Logic Metrics</w:t>
      </w:r>
      <w:r>
        <w:t xml:space="preserve"> option is displayed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lastRenderedPageBreak/>
              <w:drawing>
                <wp:inline distT="0" distB="0" distL="0" distR="0">
                  <wp:extent cx="5313128" cy="6179820"/>
                  <wp:effectExtent l="38100" t="38100" r="40005" b="30480"/>
                  <wp:docPr id="37" name="Pictur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13755" cy="6180549"/>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4.1.1 – Audit Options – Business Process Logic Metrics option</w:t>
            </w:r>
          </w:p>
        </w:tc>
      </w:tr>
    </w:tbl>
    <w:p w:rsidR="00BB27F6" w:rsidRDefault="0096391B">
      <w:pPr>
        <w:pStyle w:val="p1"/>
      </w:pPr>
      <w:r>
        <w:fldChar w:fldCharType="begin"/>
      </w:r>
      <w:r w:rsidR="00C824A6">
        <w:instrText xml:space="preserve"> XE "Audit Report" </w:instrText>
      </w:r>
      <w:r>
        <w:fldChar w:fldCharType="end"/>
      </w:r>
      <w:r w:rsidR="00C824A6">
        <w:t xml:space="preserve">The following screen displays the Business Process Logic Audit Report under the cross-reference node </w:t>
      </w:r>
      <w:r w:rsidR="00C824A6">
        <w:rPr>
          <w:rStyle w:val="b"/>
        </w:rPr>
        <w:t>XAN4CDXA</w:t>
      </w:r>
      <w:r w:rsidR="00C824A6">
        <w:t>:</w:t>
      </w:r>
    </w:p>
    <w:p w:rsidR="00BB27F6" w:rsidRDefault="002263D1">
      <w:pPr>
        <w:pStyle w:val="figure"/>
      </w:pPr>
      <w:r>
        <w:rPr>
          <w:noProof/>
        </w:rPr>
        <w:lastRenderedPageBreak/>
        <w:drawing>
          <wp:inline distT="0" distB="0" distL="0" distR="0">
            <wp:extent cx="5446395" cy="2170430"/>
            <wp:effectExtent l="38100" t="38100" r="20955" b="20320"/>
            <wp:docPr id="38" name="Pictur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46395" cy="217043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4.1.2 – Business Process Logic Audit Report for XAN4CDXA</w:t>
      </w:r>
    </w:p>
    <w:bookmarkStart w:id="19" w:name="_Ref-1592660068"/>
    <w:p w:rsidR="00BB27F6" w:rsidRDefault="0096391B">
      <w:pPr>
        <w:pStyle w:val="h1"/>
      </w:pPr>
      <w:r>
        <w:lastRenderedPageBreak/>
        <w:fldChar w:fldCharType="begin"/>
      </w:r>
      <w:r w:rsidR="00C824A6">
        <w:instrText xml:space="preserve"> XE "Specialized Analysis" </w:instrText>
      </w:r>
      <w:r>
        <w:fldChar w:fldCharType="end"/>
      </w:r>
      <w:bookmarkStart w:id="20" w:name="_Toc143165599"/>
      <w:r w:rsidR="00C824A6">
        <w:t>Specialized Analysis</w:t>
      </w:r>
      <w:bookmarkEnd w:id="20"/>
    </w:p>
    <w:bookmarkEnd w:id="19"/>
    <w:p w:rsidR="00BB27F6" w:rsidRDefault="0096391B">
      <w:pPr>
        <w:pStyle w:val="p1"/>
      </w:pPr>
      <w:r>
        <w:fldChar w:fldCharType="begin"/>
      </w:r>
      <w:r w:rsidR="00C824A6">
        <w:instrText xml:space="preserve"> XE "customized" </w:instrText>
      </w:r>
      <w:r>
        <w:fldChar w:fldCharType="end"/>
      </w:r>
      <w:r>
        <w:fldChar w:fldCharType="begin"/>
      </w:r>
      <w:r w:rsidR="00C824A6">
        <w:instrText xml:space="preserve"> XE "repository" </w:instrText>
      </w:r>
      <w:r>
        <w:fldChar w:fldCharType="end"/>
      </w:r>
      <w:r w:rsidR="00C824A6">
        <w:t>Measuring and managing the quality and complexity of a codebase is systems analyst’s biggest priority. Specialized Analysis is an invaluable feature that provide users a complete freedom to create customized reports using the full metrics database in the defined system repository. One can choose to view the report as a Static Report or a Difference Report. The latter plots changes in values over a period, thus giving a better idea of measurement.</w:t>
      </w:r>
    </w:p>
    <w:p w:rsidR="00BB27F6" w:rsidRDefault="00C824A6">
      <w:pPr>
        <w:pStyle w:val="p1"/>
      </w:pPr>
      <w:r>
        <w:t xml:space="preserve">Select the </w:t>
      </w:r>
      <w:r>
        <w:rPr>
          <w:rStyle w:val="b"/>
        </w:rPr>
        <w:t>Specialized Analysis</w:t>
      </w:r>
      <w:r>
        <w:t xml:space="preserve"> option from the </w:t>
      </w:r>
      <w:r w:rsidR="0096391B">
        <w:fldChar w:fldCharType="begin"/>
      </w:r>
      <w:r>
        <w:instrText xml:space="preserve"> XE "Audit Options" </w:instrText>
      </w:r>
      <w:r w:rsidR="0096391B">
        <w:fldChar w:fldCharType="end"/>
      </w:r>
      <w:r>
        <w:rPr>
          <w:rStyle w:val="b"/>
        </w:rPr>
        <w:t>Audit Options</w:t>
      </w:r>
      <w:r>
        <w:t xml:space="preserve"> submenu.</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36982" cy="6076453"/>
                  <wp:effectExtent l="38100" t="38100" r="35560" b="38735"/>
                  <wp:docPr id="39"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37817" cy="6077404"/>
                          </a:xfrm>
                          <a:prstGeom prst="rect">
                            <a:avLst/>
                          </a:prstGeom>
                          <a:noFill/>
                          <a:ln w="23495" cmpd="sng">
                            <a:solidFill>
                              <a:srgbClr val="808080"/>
                            </a:solidFill>
                            <a:miter lim="800000"/>
                            <a:headEnd/>
                            <a:tailEnd/>
                          </a:ln>
                          <a:effectLst/>
                        </pic:spPr>
                      </pic:pic>
                    </a:graphicData>
                  </a:graphic>
                </wp:inline>
              </w:drawing>
            </w:r>
            <w:r w:rsidR="00C824A6">
              <w:t>Fig. 5.1.1 – Audit Options – Specialized Analysis option</w:t>
            </w:r>
          </w:p>
        </w:tc>
      </w:tr>
    </w:tbl>
    <w:p w:rsidR="00BB27F6" w:rsidRDefault="00C824A6">
      <w:pPr>
        <w:pStyle w:val="p1"/>
      </w:pPr>
      <w:r>
        <w:lastRenderedPageBreak/>
        <w:t xml:space="preserve">From version 13.2.10 </w:t>
      </w:r>
      <w:r>
        <w:rPr>
          <w:rStyle w:val="b"/>
        </w:rPr>
        <w:t>Metrics Dashboard</w:t>
      </w:r>
      <w:r>
        <w:t xml:space="preserve"> is now updated to display </w:t>
      </w:r>
      <w:r>
        <w:rPr>
          <w:rStyle w:val="b"/>
        </w:rPr>
        <w:t>Special Reports</w:t>
      </w:r>
      <w:r>
        <w:t xml:space="preserve"> as </w:t>
      </w:r>
      <w:r>
        <w:rPr>
          <w:rStyle w:val="b"/>
        </w:rPr>
        <w:t>Specialized Analysis</w:t>
      </w:r>
      <w:r>
        <w:t>.</w:t>
      </w:r>
    </w:p>
    <w:p w:rsidR="00BB27F6" w:rsidRDefault="00C824A6">
      <w:pPr>
        <w:pStyle w:val="p1"/>
      </w:pPr>
      <w:r>
        <w:t xml:space="preserve">Refer to the screen below displaying the </w:t>
      </w:r>
      <w:r>
        <w:rPr>
          <w:rStyle w:val="b"/>
        </w:rPr>
        <w:t>Metrics Dashboard</w:t>
      </w:r>
      <w:r>
        <w:t>.</w:t>
      </w:r>
    </w:p>
    <w:p w:rsidR="00BB27F6" w:rsidRDefault="002263D1">
      <w:pPr>
        <w:pStyle w:val="figure"/>
      </w:pPr>
      <w:r>
        <w:rPr>
          <w:noProof/>
        </w:rPr>
        <w:drawing>
          <wp:inline distT="0" distB="0" distL="0" distR="0">
            <wp:extent cx="3204210" cy="3037205"/>
            <wp:effectExtent l="38100" t="38100" r="15240" b="10795"/>
            <wp:docPr id="40" name="Pictur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04210" cy="30372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 xml:space="preserve"> Fig. 5.1.2 –</w:t>
      </w:r>
      <w:r>
        <w:t xml:space="preserve"> Metrics Dashboard</w:t>
      </w:r>
    </w:p>
    <w:p w:rsidR="00BB27F6" w:rsidRDefault="00C824A6">
      <w:pPr>
        <w:pStyle w:val="p1"/>
      </w:pPr>
      <w:r>
        <w:t>The following screen displays the Specialized Analysis window:</w:t>
      </w:r>
    </w:p>
    <w:p w:rsidR="00BB27F6" w:rsidRDefault="002263D1">
      <w:pPr>
        <w:pStyle w:val="figure"/>
      </w:pPr>
      <w:r>
        <w:rPr>
          <w:noProof/>
        </w:rPr>
        <w:drawing>
          <wp:inline distT="0" distB="0" distL="0" distR="0">
            <wp:extent cx="5446395" cy="2743200"/>
            <wp:effectExtent l="38100" t="38100" r="20955" b="19050"/>
            <wp:docPr id="41"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46395" cy="274320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5.1.3 – Specialized Analysis window for XAN4CDXA</w:t>
      </w:r>
    </w:p>
    <w:p w:rsidR="00BB27F6" w:rsidRDefault="00C824A6">
      <w:pPr>
        <w:pStyle w:val="p1"/>
      </w:pPr>
      <w:r>
        <w:t>The user has the option of generating the pre-configured reports. Select any report from the listed category and right-click to view the context menu, as shown below:</w:t>
      </w:r>
    </w:p>
    <w:p w:rsidR="00BB27F6" w:rsidRDefault="002263D1">
      <w:pPr>
        <w:pStyle w:val="figure"/>
      </w:pPr>
      <w:r>
        <w:rPr>
          <w:noProof/>
        </w:rPr>
        <w:lastRenderedPageBreak/>
        <w:drawing>
          <wp:inline distT="0" distB="0" distL="0" distR="0">
            <wp:extent cx="5446395" cy="2122805"/>
            <wp:effectExtent l="38100" t="38100" r="20955" b="10795"/>
            <wp:docPr id="42"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46395" cy="21228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5.1.4 – Context Menu on Report Definition</w:t>
      </w:r>
    </w:p>
    <w:p w:rsidR="00BB27F6" w:rsidRDefault="00BB27F6">
      <w:pPr>
        <w:pStyle w:val="pageBreak"/>
      </w:pPr>
    </w:p>
    <w:p w:rsidR="00BB27F6" w:rsidRDefault="00C824A6">
      <w:pPr>
        <w:pStyle w:val="h21"/>
      </w:pPr>
      <w:bookmarkStart w:id="21" w:name="_Toc143165600"/>
      <w:r>
        <w:lastRenderedPageBreak/>
        <w:t>Options On Report</w:t>
      </w:r>
      <w:bookmarkEnd w:id="21"/>
    </w:p>
    <w:p w:rsidR="00BB27F6" w:rsidRDefault="00C824A6">
      <w:pPr>
        <w:pStyle w:val="p1"/>
      </w:pPr>
      <w:r>
        <w:t>Right-click on a selected report to invoke a context menu listing four Report options:</w:t>
      </w:r>
    </w:p>
    <w:p w:rsidR="00BB27F6" w:rsidRDefault="0096391B">
      <w:pPr>
        <w:pStyle w:val="li"/>
        <w:numPr>
          <w:ilvl w:val="0"/>
          <w:numId w:val="12"/>
        </w:numPr>
        <w:ind w:left="600"/>
      </w:pPr>
      <w:r>
        <w:fldChar w:fldCharType="begin"/>
      </w:r>
      <w:r w:rsidR="00C824A6">
        <w:instrText xml:space="preserve"> XE "Run Metrics Report" </w:instrText>
      </w:r>
      <w:r>
        <w:fldChar w:fldCharType="end"/>
      </w:r>
      <w:r w:rsidR="00C824A6">
        <w:rPr>
          <w:color w:val="000000"/>
        </w:rPr>
        <w:t>Run Metrics Report</w:t>
      </w:r>
    </w:p>
    <w:p w:rsidR="00BB27F6" w:rsidRDefault="0096391B">
      <w:pPr>
        <w:pStyle w:val="li"/>
        <w:numPr>
          <w:ilvl w:val="0"/>
          <w:numId w:val="12"/>
        </w:numPr>
        <w:ind w:left="600"/>
      </w:pPr>
      <w:r>
        <w:fldChar w:fldCharType="begin"/>
      </w:r>
      <w:r w:rsidR="00C824A6">
        <w:instrText xml:space="preserve"> XE "Modify Report Definition" </w:instrText>
      </w:r>
      <w:r>
        <w:fldChar w:fldCharType="end"/>
      </w:r>
      <w:r w:rsidR="00C824A6">
        <w:rPr>
          <w:color w:val="000000"/>
        </w:rPr>
        <w:t>Modify Report Definition</w:t>
      </w:r>
    </w:p>
    <w:p w:rsidR="00BB27F6" w:rsidRDefault="00C824A6">
      <w:pPr>
        <w:pStyle w:val="li"/>
        <w:numPr>
          <w:ilvl w:val="0"/>
          <w:numId w:val="12"/>
        </w:numPr>
        <w:ind w:left="600"/>
      </w:pPr>
      <w:r>
        <w:rPr>
          <w:color w:val="000000"/>
        </w:rPr>
        <w:t>Copy Report Definition</w:t>
      </w:r>
    </w:p>
    <w:p w:rsidR="00BB27F6" w:rsidRDefault="00C824A6">
      <w:pPr>
        <w:pStyle w:val="li"/>
        <w:numPr>
          <w:ilvl w:val="0"/>
          <w:numId w:val="12"/>
        </w:numPr>
        <w:ind w:left="600"/>
      </w:pPr>
      <w:r>
        <w:rPr>
          <w:color w:val="000000"/>
        </w:rPr>
        <w:t>Delete Report Definition</w:t>
      </w:r>
    </w:p>
    <w:p w:rsidR="00BB27F6" w:rsidRDefault="00C824A6">
      <w:pPr>
        <w:pStyle w:val="p1"/>
      </w:pPr>
      <w:r>
        <w:t>Choose any of these options by clicking it.</w:t>
      </w:r>
    </w:p>
    <w:p w:rsidR="00BB27F6" w:rsidRDefault="00C824A6">
      <w:pPr>
        <w:pStyle w:val="p1"/>
      </w:pPr>
      <w:r>
        <w:rPr>
          <w:b/>
          <w:bCs/>
        </w:rPr>
        <w:t>Run Metrics Report</w:t>
      </w:r>
    </w:p>
    <w:p w:rsidR="00BB27F6" w:rsidRDefault="00C824A6">
      <w:pPr>
        <w:pStyle w:val="p1"/>
      </w:pPr>
      <w:r>
        <w:t xml:space="preserve">Selecting this option invokes the pre-configured </w:t>
      </w:r>
      <w:r>
        <w:rPr>
          <w:rStyle w:val="b"/>
        </w:rPr>
        <w:t>Report Definition</w:t>
      </w:r>
      <w:r>
        <w:t xml:space="preserve"> dialog box:</w:t>
      </w:r>
    </w:p>
    <w:p w:rsidR="00BB27F6" w:rsidRDefault="002263D1">
      <w:pPr>
        <w:pStyle w:val="figure"/>
      </w:pPr>
      <w:r>
        <w:rPr>
          <w:noProof/>
        </w:rPr>
        <w:drawing>
          <wp:inline distT="0" distB="0" distL="0" distR="0">
            <wp:extent cx="5446395" cy="5279390"/>
            <wp:effectExtent l="38100" t="38100" r="20955" b="16510"/>
            <wp:docPr id="43" name="Pictur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46395" cy="527939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5.2.1 – Report Definition dialog box</w:t>
      </w:r>
    </w:p>
    <w:p w:rsidR="00BB27F6" w:rsidRDefault="00C824A6">
      <w:pPr>
        <w:pStyle w:val="p1"/>
      </w:pPr>
      <w:r>
        <w:lastRenderedPageBreak/>
        <w:t xml:space="preserve">Click </w:t>
      </w:r>
      <w:r>
        <w:rPr>
          <w:rStyle w:val="b"/>
        </w:rPr>
        <w:t>Submit Report</w:t>
      </w:r>
      <w:r w:rsidR="0096391B">
        <w:fldChar w:fldCharType="begin"/>
      </w:r>
      <w:r>
        <w:instrText xml:space="preserve"> XE "Specialized Analysis" </w:instrText>
      </w:r>
      <w:r w:rsidR="0096391B">
        <w:fldChar w:fldCharType="end"/>
      </w:r>
      <w:r>
        <w:t xml:space="preserve"> to generate the report. A batch job is submitted </w:t>
      </w:r>
      <w:proofErr w:type="gramStart"/>
      <w:r>
        <w:t>and,</w:t>
      </w:r>
      <w:proofErr w:type="gramEnd"/>
      <w:r>
        <w:t xml:space="preserve"> once completed, the Specialized Analysis window updates itself:</w:t>
      </w:r>
    </w:p>
    <w:p w:rsidR="00BB27F6" w:rsidRDefault="002263D1">
      <w:pPr>
        <w:pStyle w:val="figure"/>
      </w:pPr>
      <w:r>
        <w:rPr>
          <w:noProof/>
        </w:rPr>
        <w:drawing>
          <wp:inline distT="0" distB="0" distL="0" distR="0">
            <wp:extent cx="5446395" cy="2997835"/>
            <wp:effectExtent l="38100" t="38100" r="20955" b="12065"/>
            <wp:docPr id="44"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46395" cy="299783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5.2.2 – Specialized Analysis window</w:t>
      </w:r>
    </w:p>
    <w:p w:rsidR="00BB27F6" w:rsidRDefault="00C824A6">
      <w:pPr>
        <w:pStyle w:val="p1"/>
      </w:pPr>
      <w:r>
        <w:t xml:space="preserve">To view the generated report, select the report’s row, right-click on it and choose </w:t>
      </w:r>
      <w:r w:rsidR="0096391B">
        <w:fldChar w:fldCharType="begin"/>
      </w:r>
      <w:r>
        <w:instrText xml:space="preserve"> XE "View Report" </w:instrText>
      </w:r>
      <w:r w:rsidR="0096391B">
        <w:fldChar w:fldCharType="end"/>
      </w:r>
      <w:r>
        <w:rPr>
          <w:rStyle w:val="b"/>
        </w:rPr>
        <w:t>View Report</w:t>
      </w:r>
      <w:r>
        <w:t xml:space="preserve"> from the context menu. The user can also delete the report by selecting the </w:t>
      </w:r>
      <w:r>
        <w:rPr>
          <w:rStyle w:val="b"/>
        </w:rPr>
        <w:t>Delete Report</w:t>
      </w:r>
      <w:r>
        <w:t xml:space="preserve"> option from the context menu.</w:t>
      </w:r>
    </w:p>
    <w:p w:rsidR="00BB27F6" w:rsidRDefault="002263D1">
      <w:pPr>
        <w:pStyle w:val="figure"/>
      </w:pPr>
      <w:r>
        <w:rPr>
          <w:noProof/>
        </w:rPr>
        <w:drawing>
          <wp:inline distT="0" distB="0" distL="0" distR="0">
            <wp:extent cx="5446395" cy="2973705"/>
            <wp:effectExtent l="38100" t="38100" r="20955" b="17145"/>
            <wp:docPr id="45" name="Pictur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46395" cy="29737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5.2.3 – Updated Specialized Analysis window</w:t>
      </w:r>
    </w:p>
    <w:p w:rsidR="00BB27F6" w:rsidRDefault="00C824A6">
      <w:pPr>
        <w:pStyle w:val="p1"/>
      </w:pPr>
      <w:r>
        <w:t>Refer to the below report displayed below:</w:t>
      </w:r>
    </w:p>
    <w:p w:rsidR="00BB27F6" w:rsidRDefault="002263D1">
      <w:pPr>
        <w:pStyle w:val="figure"/>
      </w:pPr>
      <w:r>
        <w:rPr>
          <w:noProof/>
        </w:rPr>
        <w:lastRenderedPageBreak/>
        <w:drawing>
          <wp:inline distT="0" distB="0" distL="0" distR="0">
            <wp:extent cx="5446395" cy="1510665"/>
            <wp:effectExtent l="38100" t="38100" r="20955" b="13335"/>
            <wp:docPr id="46" name="Pictur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46395" cy="15106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5.2.4 – COMPLEXP Report</w:t>
      </w:r>
    </w:p>
    <w:p w:rsidR="00BB27F6" w:rsidRDefault="00C824A6">
      <w:pPr>
        <w:pStyle w:val="p1"/>
      </w:pPr>
      <w:r>
        <w:t>If required, export this report to MS Excel.</w:t>
      </w:r>
    </w:p>
    <w:p w:rsidR="00BB27F6" w:rsidRDefault="00C824A6">
      <w:pPr>
        <w:pStyle w:val="p1"/>
      </w:pPr>
      <w:r>
        <w:rPr>
          <w:b/>
          <w:bCs/>
        </w:rPr>
        <w:t>Modify Report Definition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47" name="Pictur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If any instance user has generated the report, then Modify Report Definition option is not allowed. For example, if a report has been run once, the user cannot modify that report definition.</w:t>
            </w:r>
          </w:p>
        </w:tc>
      </w:tr>
    </w:tbl>
    <w:p w:rsidR="00BB27F6" w:rsidRDefault="00C824A6">
      <w:pPr>
        <w:pStyle w:val="p1"/>
      </w:pPr>
      <w:r>
        <w:t>The user has the option to modify an existing Report Definition.</w:t>
      </w:r>
    </w:p>
    <w:p w:rsidR="00BB27F6" w:rsidRDefault="002263D1">
      <w:pPr>
        <w:pStyle w:val="figure"/>
      </w:pPr>
      <w:r>
        <w:rPr>
          <w:noProof/>
        </w:rPr>
        <w:drawing>
          <wp:inline distT="0" distB="0" distL="0" distR="0">
            <wp:extent cx="5446395" cy="2901950"/>
            <wp:effectExtent l="38100" t="38100" r="20955" b="12700"/>
            <wp:docPr id="48" name="Pictur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46395" cy="29019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5.2.5 – Modify Report Definition option</w:t>
      </w:r>
    </w:p>
    <w:p w:rsidR="00BB27F6" w:rsidRDefault="00C824A6">
      <w:pPr>
        <w:pStyle w:val="p1"/>
      </w:pPr>
      <w:r>
        <w:t xml:space="preserve">Select the </w:t>
      </w:r>
      <w:r>
        <w:rPr>
          <w:rStyle w:val="b"/>
        </w:rPr>
        <w:t>Modify Report Definition</w:t>
      </w:r>
      <w:r w:rsidR="0096391B">
        <w:fldChar w:fldCharType="begin"/>
      </w:r>
      <w:r>
        <w:instrText xml:space="preserve"> XE "configuration" </w:instrText>
      </w:r>
      <w:r w:rsidR="0096391B">
        <w:fldChar w:fldCharType="end"/>
      </w:r>
      <w:r>
        <w:t xml:space="preserve"> option to invoke the report configuration dialog:</w:t>
      </w:r>
    </w:p>
    <w:p w:rsidR="00BB27F6" w:rsidRDefault="002263D1">
      <w:pPr>
        <w:pStyle w:val="figure"/>
      </w:pPr>
      <w:r>
        <w:rPr>
          <w:noProof/>
        </w:rPr>
        <w:lastRenderedPageBreak/>
        <w:drawing>
          <wp:inline distT="0" distB="0" distL="0" distR="0">
            <wp:extent cx="5422900" cy="5295265"/>
            <wp:effectExtent l="38100" t="38100" r="25400" b="19685"/>
            <wp:docPr id="49" name="Pictur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22900" cy="52952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5.2.6 – Report Definition dialog</w:t>
      </w:r>
    </w:p>
    <w:p w:rsidR="00BB27F6" w:rsidRDefault="00C824A6">
      <w:pPr>
        <w:pStyle w:val="p1"/>
      </w:pPr>
      <w:r>
        <w:t xml:space="preserve">After changing the report definition, click </w:t>
      </w:r>
      <w:r>
        <w:rPr>
          <w:rStyle w:val="b"/>
        </w:rPr>
        <w:t>Save Definition Only</w:t>
      </w:r>
      <w:r>
        <w:t>.</w:t>
      </w:r>
    </w:p>
    <w:p w:rsidR="00BB27F6" w:rsidRDefault="00C824A6">
      <w:pPr>
        <w:pStyle w:val="p1"/>
      </w:pPr>
      <w:r>
        <w:t xml:space="preserve">To generate a report, click </w:t>
      </w:r>
      <w:r>
        <w:rPr>
          <w:rStyle w:val="b"/>
        </w:rPr>
        <w:t>Save and Submit Report</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50"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"Fields" </w:instrText>
            </w:r>
            <w:r>
              <w:fldChar w:fldCharType="end"/>
            </w:r>
            <w:r w:rsidR="00C824A6">
              <w:t>Only those fields can be used in the filter which have been selected in Select Report Columns and Options category.</w:t>
            </w:r>
          </w:p>
        </w:tc>
      </w:tr>
    </w:tbl>
    <w:p w:rsidR="00BB27F6" w:rsidRDefault="00C824A6">
      <w:pPr>
        <w:pStyle w:val="p1"/>
      </w:pPr>
      <w:r>
        <w:rPr>
          <w:b/>
          <w:bCs/>
        </w:rPr>
        <w:t>Copy Report Definition</w:t>
      </w:r>
    </w:p>
    <w:p w:rsidR="00BB27F6" w:rsidRDefault="0096391B">
      <w:pPr>
        <w:pStyle w:val="p1"/>
      </w:pPr>
      <w:r>
        <w:fldChar w:fldCharType="begin"/>
      </w:r>
      <w:r w:rsidR="00C824A6">
        <w:instrText xml:space="preserve"> XE "customized" </w:instrText>
      </w:r>
      <w:r>
        <w:fldChar w:fldCharType="end"/>
      </w:r>
      <w:r w:rsidR="00C824A6">
        <w:t>Copy an existing Report Definition by using this option. On selecting this option, the user can retain an existing report besides the customized report.</w:t>
      </w:r>
    </w:p>
    <w:p w:rsidR="00BB27F6" w:rsidRDefault="002263D1">
      <w:pPr>
        <w:pStyle w:val="figure"/>
      </w:pPr>
      <w:r>
        <w:rPr>
          <w:noProof/>
        </w:rPr>
        <w:lastRenderedPageBreak/>
        <w:drawing>
          <wp:inline distT="0" distB="0" distL="0" distR="0">
            <wp:extent cx="5446395" cy="2934335"/>
            <wp:effectExtent l="38100" t="38100" r="20955" b="18415"/>
            <wp:docPr id="51" name="Pictur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46395" cy="293433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5.2.7 – Copy Report Definition option</w:t>
      </w:r>
    </w:p>
    <w:p w:rsidR="00BB27F6" w:rsidRDefault="00C824A6">
      <w:pPr>
        <w:pStyle w:val="p1"/>
      </w:pPr>
      <w:r>
        <w:rPr>
          <w:b/>
          <w:bCs/>
        </w:rPr>
        <w:t>Delete Report Definition</w:t>
      </w:r>
    </w:p>
    <w:p w:rsidR="00BB27F6" w:rsidRDefault="00C824A6">
      <w:pPr>
        <w:pStyle w:val="p1"/>
      </w:pPr>
      <w:r>
        <w:t>If required, delete an existing Report Definition by selecting this option.</w:t>
      </w:r>
    </w:p>
    <w:p w:rsidR="00BB27F6" w:rsidRDefault="002263D1">
      <w:pPr>
        <w:pStyle w:val="figure"/>
      </w:pPr>
      <w:r>
        <w:rPr>
          <w:noProof/>
        </w:rPr>
        <w:drawing>
          <wp:inline distT="0" distB="0" distL="0" distR="0">
            <wp:extent cx="5462270" cy="2917825"/>
            <wp:effectExtent l="38100" t="38100" r="24130" b="15875"/>
            <wp:docPr id="52" name="Pictur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62270" cy="291782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5.2.8 – Delete Report Definition</w:t>
      </w:r>
    </w:p>
    <w:p w:rsidR="00BB27F6" w:rsidRDefault="00BB27F6">
      <w:pPr>
        <w:pStyle w:val="pageBreak"/>
      </w:pPr>
    </w:p>
    <w:p w:rsidR="00BB27F6" w:rsidRDefault="0096391B">
      <w:pPr>
        <w:pStyle w:val="h21"/>
      </w:pPr>
      <w:r>
        <w:lastRenderedPageBreak/>
        <w:fldChar w:fldCharType="begin"/>
      </w:r>
      <w:r w:rsidR="00C824A6">
        <w:instrText xml:space="preserve"> XE "Specialized Analysis" </w:instrText>
      </w:r>
      <w:r>
        <w:fldChar w:fldCharType="end"/>
      </w:r>
      <w:bookmarkStart w:id="22" w:name="_Toc143165601"/>
      <w:r w:rsidR="00C824A6">
        <w:t>Specialized Analysis Toolbar</w:t>
      </w:r>
      <w:bookmarkEnd w:id="22"/>
    </w:p>
    <w:p w:rsidR="00BB27F6" w:rsidRDefault="0096391B">
      <w:pPr>
        <w:pStyle w:val="p1"/>
      </w:pPr>
      <w:r>
        <w:fldChar w:fldCharType="begin"/>
      </w:r>
      <w:r w:rsidR="00C824A6">
        <w:instrText xml:space="preserve"> XE "Refresh Metrics" </w:instrText>
      </w:r>
      <w:r>
        <w:fldChar w:fldCharType="end"/>
      </w:r>
      <w:r w:rsidR="00C824A6">
        <w:rPr>
          <w:b/>
          <w:bCs/>
        </w:rPr>
        <w:t>Refresh Metrics</w:t>
      </w:r>
    </w:p>
    <w:p w:rsidR="00BB27F6" w:rsidRDefault="00C824A6">
      <w:pPr>
        <w:pStyle w:val="p1"/>
      </w:pPr>
      <w:r>
        <w:t xml:space="preserve">The </w:t>
      </w:r>
      <w:r>
        <w:rPr>
          <w:rStyle w:val="b"/>
        </w:rPr>
        <w:t>Refresh Metrics</w:t>
      </w:r>
      <w:r>
        <w:t xml:space="preserve"> icon performs the refresh function.</w:t>
      </w:r>
    </w:p>
    <w:p w:rsidR="00BB27F6" w:rsidRDefault="002263D1">
      <w:pPr>
        <w:pStyle w:val="figure"/>
      </w:pPr>
      <w:r>
        <w:rPr>
          <w:noProof/>
        </w:rPr>
        <w:drawing>
          <wp:inline distT="0" distB="0" distL="0" distR="0">
            <wp:extent cx="5446395" cy="1884680"/>
            <wp:effectExtent l="38100" t="38100" r="20955" b="20320"/>
            <wp:docPr id="53" name="Pictur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46395" cy="188468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5.3.1 – Refresh Metrics icon</w:t>
      </w:r>
    </w:p>
    <w:p w:rsidR="00BB27F6" w:rsidRDefault="0096391B">
      <w:pPr>
        <w:pStyle w:val="p1"/>
      </w:pPr>
      <w:r>
        <w:fldChar w:fldCharType="begin"/>
      </w:r>
      <w:r w:rsidR="00C824A6">
        <w:instrText xml:space="preserve"> XE "Create New Report" </w:instrText>
      </w:r>
      <w:r>
        <w:fldChar w:fldCharType="end"/>
      </w:r>
      <w:r w:rsidR="00C824A6">
        <w:rPr>
          <w:b/>
          <w:bCs/>
        </w:rPr>
        <w:t>Create New Report</w:t>
      </w:r>
    </w:p>
    <w:p w:rsidR="00BB27F6" w:rsidRDefault="00C824A6">
      <w:pPr>
        <w:pStyle w:val="p1"/>
      </w:pPr>
      <w:r>
        <w:t xml:space="preserve">If required, use the </w:t>
      </w:r>
      <w:r>
        <w:rPr>
          <w:rStyle w:val="b"/>
        </w:rPr>
        <w:t>Create New Report</w:t>
      </w:r>
      <w:r w:rsidR="0096391B">
        <w:fldChar w:fldCharType="begin"/>
      </w:r>
      <w:r>
        <w:instrText xml:space="preserve"> XE "customized" </w:instrText>
      </w:r>
      <w:r w:rsidR="0096391B">
        <w:fldChar w:fldCharType="end"/>
      </w:r>
      <w:r>
        <w:t xml:space="preserve"> icon for creating a customized report.</w:t>
      </w:r>
    </w:p>
    <w:p w:rsidR="00BB27F6" w:rsidRDefault="002263D1">
      <w:pPr>
        <w:pStyle w:val="figure"/>
      </w:pPr>
      <w:r>
        <w:rPr>
          <w:noProof/>
        </w:rPr>
        <w:drawing>
          <wp:inline distT="0" distB="0" distL="0" distR="0">
            <wp:extent cx="5446395" cy="1733550"/>
            <wp:effectExtent l="38100" t="38100" r="20955" b="19050"/>
            <wp:docPr id="54" name="Picture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46395" cy="17335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5.3.2 – Create New Report icon</w:t>
      </w:r>
    </w:p>
    <w:p w:rsidR="00BB27F6" w:rsidRDefault="00C824A6">
      <w:pPr>
        <w:pStyle w:val="p1"/>
      </w:pPr>
      <w:r>
        <w:t xml:space="preserve">Clicking the </w:t>
      </w:r>
      <w:r>
        <w:rPr>
          <w:rStyle w:val="b"/>
        </w:rPr>
        <w:t>Create New Report</w:t>
      </w:r>
      <w:r>
        <w:t xml:space="preserve"> icon invokes the report definition dialog box.</w:t>
      </w:r>
    </w:p>
    <w:p w:rsidR="00BB27F6" w:rsidRDefault="002263D1">
      <w:pPr>
        <w:pStyle w:val="figure"/>
      </w:pPr>
      <w:r>
        <w:rPr>
          <w:noProof/>
        </w:rPr>
        <w:lastRenderedPageBreak/>
        <w:drawing>
          <wp:inline distT="0" distB="0" distL="0" distR="0">
            <wp:extent cx="5438775" cy="5287645"/>
            <wp:effectExtent l="38100" t="38100" r="28575" b="27305"/>
            <wp:docPr id="55" name="Pictur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38775" cy="528764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5.3.3 – Create New Report dialog box</w:t>
      </w:r>
    </w:p>
    <w:p w:rsidR="00BB27F6" w:rsidRDefault="00C824A6">
      <w:pPr>
        <w:pStyle w:val="p1"/>
      </w:pPr>
      <w:r>
        <w:rPr>
          <w:b/>
          <w:bCs/>
          <w:i/>
          <w:iCs/>
        </w:rPr>
        <w:t>Select Report Columns and Options</w:t>
      </w:r>
    </w:p>
    <w:p w:rsidR="00BB27F6" w:rsidRDefault="00C824A6">
      <w:pPr>
        <w:pStyle w:val="p1"/>
      </w:pPr>
      <w:r>
        <w:t>Use this list to select which column the user want in their report.</w:t>
      </w:r>
    </w:p>
    <w:p w:rsidR="00BB27F6" w:rsidRDefault="00BB27F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2376"/>
        <w:gridCol w:w="7001"/>
      </w:tblGrid>
      <w:tr w:rsidR="00BB27F6">
        <w:tc>
          <w:tcPr>
            <w:tcW w:w="2280"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E-Column1-Body11"/>
              <w:shd w:val="clear" w:color="auto" w:fill="40E0D0"/>
            </w:pPr>
            <w:r>
              <w:rPr>
                <w:b/>
                <w:bCs/>
                <w:color w:val="FFFFFF"/>
                <w:shd w:val="clear" w:color="auto" w:fill="40E0D0"/>
              </w:rPr>
              <w:t>Options</w:t>
            </w:r>
          </w:p>
        </w:tc>
        <w:tc>
          <w:tcPr>
            <w:tcW w:w="6720"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D-Column1-Body1"/>
              <w:shd w:val="clear" w:color="auto" w:fill="40E0D0"/>
            </w:pPr>
            <w:r>
              <w:rPr>
                <w:b/>
                <w:bCs/>
                <w:color w:val="FFFFFF"/>
                <w:shd w:val="clear" w:color="auto" w:fill="40E0D0"/>
              </w:rPr>
              <w:t>Description</w:t>
            </w:r>
          </w:p>
        </w:tc>
      </w:tr>
      <w:tr w:rsidR="00BB27F6">
        <w:tc>
          <w:tcPr>
            <w:tcW w:w="228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Column</w:t>
            </w:r>
          </w:p>
        </w:tc>
        <w:tc>
          <w:tcPr>
            <w:tcW w:w="6720"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This indicate that the metrics should appear on the user's report and what its sequence should be, left to right, in the column across the top of the report.</w:t>
            </w:r>
          </w:p>
        </w:tc>
      </w:tr>
      <w:tr w:rsidR="00BB27F6">
        <w:tc>
          <w:tcPr>
            <w:tcW w:w="228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Metrics</w:t>
            </w:r>
          </w:p>
        </w:tc>
        <w:tc>
          <w:tcPr>
            <w:tcW w:w="6720"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Description of the metrics. For detailed descriptions of each metrics, click here.</w:t>
            </w:r>
          </w:p>
        </w:tc>
      </w:tr>
      <w:tr w:rsidR="00BB27F6">
        <w:tc>
          <w:tcPr>
            <w:tcW w:w="228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proofErr w:type="spellStart"/>
            <w:r>
              <w:rPr>
                <w:shd w:val="clear" w:color="auto" w:fill="DCDCDC"/>
              </w:rPr>
              <w:t>VarName</w:t>
            </w:r>
            <w:proofErr w:type="spellEnd"/>
          </w:p>
        </w:tc>
        <w:tc>
          <w:tcPr>
            <w:tcW w:w="6720"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A variable name to use when referring to this metrics in the Filter or User Metrics Formula.</w:t>
            </w:r>
          </w:p>
        </w:tc>
      </w:tr>
      <w:tr w:rsidR="00BB27F6">
        <w:tc>
          <w:tcPr>
            <w:tcW w:w="2280" w:type="dxa"/>
            <w:shd w:val="clear" w:color="auto" w:fill="DCDCDC"/>
            <w:tcMar>
              <w:top w:w="15" w:type="dxa"/>
              <w:left w:w="75" w:type="dxa"/>
              <w:bottom w:w="15" w:type="dxa"/>
              <w:right w:w="15" w:type="dxa"/>
            </w:tcMar>
          </w:tcPr>
          <w:p w:rsidR="00BB27F6" w:rsidRDefault="00C824A6">
            <w:pPr>
              <w:pStyle w:val="tdTableStyle-Tablestyle-BodyB-Column1-Body1"/>
              <w:shd w:val="clear" w:color="auto" w:fill="DCDCDC"/>
            </w:pPr>
            <w:r>
              <w:rPr>
                <w:shd w:val="clear" w:color="auto" w:fill="DCDCDC"/>
              </w:rPr>
              <w:t>Subr</w:t>
            </w:r>
          </w:p>
        </w:tc>
        <w:tc>
          <w:tcPr>
            <w:tcW w:w="6720" w:type="dxa"/>
            <w:tcMar>
              <w:top w:w="15" w:type="dxa"/>
              <w:left w:w="75" w:type="dxa"/>
              <w:bottom w:w="15" w:type="dxa"/>
              <w:right w:w="15" w:type="dxa"/>
            </w:tcMar>
          </w:tcPr>
          <w:p w:rsidR="00BB27F6" w:rsidRDefault="0096391B">
            <w:pPr>
              <w:pStyle w:val="tdTableStyle-Tablestyle-BodyA-Column1-Body1"/>
            </w:pPr>
            <w:r>
              <w:fldChar w:fldCharType="begin"/>
            </w:r>
            <w:r w:rsidR="00C824A6">
              <w:instrText xml:space="preserve"> XE "Level" </w:instrText>
            </w:r>
            <w:r>
              <w:fldChar w:fldCharType="end"/>
            </w:r>
            <w:r w:rsidR="00C824A6">
              <w:t>A "Y" indicates that the metrics is reportable at the subroutine level.</w:t>
            </w:r>
          </w:p>
        </w:tc>
      </w:tr>
    </w:tbl>
    <w:p w:rsidR="00BB27F6" w:rsidRDefault="00BB27F6">
      <w:pPr>
        <w:spacing w:after="20"/>
      </w:pPr>
    </w:p>
    <w:p w:rsidR="00BB27F6" w:rsidRDefault="00C824A6">
      <w:pPr>
        <w:pStyle w:val="p1"/>
      </w:pPr>
      <w:r>
        <w:rPr>
          <w:b/>
          <w:bCs/>
          <w:i/>
          <w:iCs/>
        </w:rPr>
        <w:lastRenderedPageBreak/>
        <w:t>Show report data at subroutine level</w:t>
      </w:r>
    </w:p>
    <w:p w:rsidR="00BB27F6" w:rsidRDefault="0096391B">
      <w:pPr>
        <w:pStyle w:val="p1"/>
      </w:pPr>
      <w:r>
        <w:fldChar w:fldCharType="begin"/>
      </w:r>
      <w:r w:rsidR="00C824A6">
        <w:instrText xml:space="preserve"> XE "subroutines" </w:instrText>
      </w:r>
      <w:r>
        <w:fldChar w:fldCharType="end"/>
      </w:r>
      <w:r w:rsidR="00C824A6">
        <w:t>If a user checks this box, then the report will show metrics for each subroutine in all programs. In other words, there will be one row for each subroutine in all programs. If the user leave it unchecked then there will be one row per program, and subroutines will not be shown.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C824A6">
            <w:pPr>
              <w:pStyle w:val="p3"/>
            </w:pPr>
            <w:r>
              <w:t>Filter</w:t>
            </w:r>
          </w:p>
          <w:p w:rsidR="00BB27F6" w:rsidRDefault="00C824A6">
            <w:pPr>
              <w:pStyle w:val="p1"/>
            </w:pPr>
            <w:r>
              <w:t xml:space="preserve">Use this field to select which metrics records will appear in the report. The syntax is same as that of a DB2 SQL WHERE clause, without entering WHERE itself. Use the variable names from the metrics list in the </w:t>
            </w:r>
            <w:proofErr w:type="spellStart"/>
            <w:r>
              <w:rPr>
                <w:rStyle w:val="i1"/>
              </w:rPr>
              <w:t>VarName</w:t>
            </w:r>
            <w:proofErr w:type="spellEnd"/>
            <w:r>
              <w:t xml:space="preserve"> column.</w:t>
            </w:r>
          </w:p>
          <w:p w:rsidR="00BB27F6" w:rsidRDefault="00C824A6">
            <w:pPr>
              <w:pStyle w:val="p1"/>
            </w:pPr>
            <w:r>
              <w:t>For example, to select only RPGLE programs with GOTOs, enter this:</w:t>
            </w:r>
            <w:r>
              <w:br/>
            </w:r>
            <w:r>
              <w:rPr>
                <w:rStyle w:val="b"/>
              </w:rPr>
              <w:t>OBJATR = 'RPGLE' AND GOTCNT &gt; 0</w:t>
            </w:r>
          </w:p>
          <w:p w:rsidR="00BB27F6" w:rsidRDefault="00C824A6">
            <w:pPr>
              <w:pStyle w:val="p1"/>
            </w:pPr>
            <w:r>
              <w:t>The LIKE operator may be employed in the filter by using standard SQL wildcard characters:</w:t>
            </w:r>
            <w:r>
              <w:br/>
            </w:r>
            <w:r>
              <w:rPr>
                <w:rStyle w:val="b"/>
              </w:rPr>
              <w:t>OBJNAM LIKE ‘OE%’</w:t>
            </w:r>
            <w:r>
              <w:br/>
            </w:r>
            <w:r>
              <w:rPr>
                <w:rStyle w:val="b"/>
              </w:rPr>
              <w:t>OBJNAM LIKE 'CUSN%'</w:t>
            </w:r>
          </w:p>
          <w:p w:rsidR="00BB27F6" w:rsidRDefault="00C824A6">
            <w:pPr>
              <w:pStyle w:val="p1"/>
            </w:pPr>
            <w:r>
              <w:t>The IN operator may be employed in the filter by using standard SQL wildcard characters:</w:t>
            </w:r>
            <w:r>
              <w:br/>
            </w:r>
            <w:r>
              <w:rPr>
                <w:rStyle w:val="b"/>
              </w:rPr>
              <w:t>OBJTYP IN ('PGM', 'FILE')</w:t>
            </w:r>
          </w:p>
          <w:p w:rsidR="00BB27F6" w:rsidRDefault="00C824A6">
            <w:pPr>
              <w:pStyle w:val="p1"/>
            </w:pPr>
            <w:r>
              <w:t>The &lt;&gt; operator may be employed in the filter by using standard SQL wildcard characters:</w:t>
            </w:r>
            <w:r>
              <w:br/>
            </w:r>
            <w:r>
              <w:rPr>
                <w:rStyle w:val="b"/>
              </w:rPr>
              <w:t>OBJATR &lt;&gt; 'RPG'</w:t>
            </w:r>
          </w:p>
          <w:p w:rsidR="00BB27F6" w:rsidRDefault="00C824A6">
            <w:pPr>
              <w:pStyle w:val="p1"/>
            </w:pPr>
            <w:r>
              <w:t>The OR operator may be employed in the filter by using standard SQL wildcard characters:</w:t>
            </w:r>
            <w:r>
              <w:br/>
            </w:r>
            <w:r>
              <w:rPr>
                <w:rStyle w:val="b"/>
              </w:rPr>
              <w:t>DBFILCNT &gt; 5 OR DBFILCNT &lt; 1</w:t>
            </w:r>
          </w:p>
        </w:tc>
      </w:tr>
    </w:tbl>
    <w:p w:rsidR="00BB27F6" w:rsidRDefault="00C824A6">
      <w:pPr>
        <w:pStyle w:val="p1"/>
      </w:pPr>
      <w:r>
        <w:rPr>
          <w:b/>
          <w:bCs/>
        </w:rPr>
        <w:t>Search variables</w:t>
      </w:r>
    </w:p>
    <w:p w:rsidR="00BB27F6" w:rsidRDefault="00C824A6">
      <w:pPr>
        <w:pStyle w:val="p1"/>
      </w:pPr>
      <w:r>
        <w:t>Here, the user can specify up to three field names from their application software. Each field name should be on a separate line.</w:t>
      </w:r>
    </w:p>
    <w:p w:rsidR="00BB27F6" w:rsidRDefault="0096391B">
      <w:pPr>
        <w:pStyle w:val="p1"/>
      </w:pPr>
      <w:r>
        <w:fldChar w:fldCharType="begin"/>
      </w:r>
      <w:r w:rsidR="00C824A6">
        <w:instrText xml:space="preserve"> XE "Fields" </w:instrText>
      </w:r>
      <w:r>
        <w:fldChar w:fldCharType="end"/>
      </w:r>
      <w:r w:rsidR="00C824A6">
        <w:t>On the new report, the column(s) get created in the field name(s) specified. The data results will show the field(s) usage count in that object. The user can also use these fields in the ‘Filter’ box above to restrict the results based on the number of occurrences of the specified field(s).</w:t>
      </w:r>
    </w:p>
    <w:p w:rsidR="00BB27F6" w:rsidRDefault="00C824A6">
      <w:pPr>
        <w:pStyle w:val="p1"/>
      </w:pPr>
      <w:r>
        <w:rPr>
          <w:b/>
          <w:bCs/>
          <w:i/>
          <w:iCs/>
        </w:rPr>
        <w:t>User metrics formula</w:t>
      </w:r>
    </w:p>
    <w:p w:rsidR="00BB27F6" w:rsidRDefault="00C824A6">
      <w:pPr>
        <w:pStyle w:val="p1"/>
      </w:pPr>
      <w:r>
        <w:t>Use this field to create custom combinations of metrics. To use this, a user needs to do the following steps:</w:t>
      </w:r>
    </w:p>
    <w:p w:rsidR="00BB27F6" w:rsidRDefault="00C824A6">
      <w:pPr>
        <w:pStyle w:val="li"/>
        <w:numPr>
          <w:ilvl w:val="0"/>
          <w:numId w:val="13"/>
        </w:numPr>
        <w:ind w:left="600"/>
      </w:pPr>
      <w:r>
        <w:rPr>
          <w:color w:val="000000"/>
        </w:rPr>
        <w:lastRenderedPageBreak/>
        <w:t>Select the metrics USRFORM (User defined formula) in the column list, by giving it a column number for the report.</w:t>
      </w:r>
    </w:p>
    <w:p w:rsidR="00BB27F6" w:rsidRDefault="00C824A6">
      <w:pPr>
        <w:pStyle w:val="li"/>
        <w:numPr>
          <w:ilvl w:val="0"/>
          <w:numId w:val="13"/>
        </w:numPr>
        <w:ind w:left="600"/>
      </w:pPr>
      <w:r>
        <w:rPr>
          <w:color w:val="000000"/>
        </w:rPr>
        <w:t>Enter a formula.</w:t>
      </w:r>
    </w:p>
    <w:p w:rsidR="00BB27F6" w:rsidRDefault="0096391B">
      <w:pPr>
        <w:pStyle w:val="p1"/>
      </w:pPr>
      <w:r>
        <w:fldChar w:fldCharType="begin"/>
      </w:r>
      <w:r w:rsidR="00C824A6">
        <w:instrText xml:space="preserve"> XE "Device Files" </w:instrText>
      </w:r>
      <w:r>
        <w:fldChar w:fldCharType="end"/>
      </w:r>
      <w:r w:rsidR="00C824A6">
        <w:t>For example, to combine the number of database files with the number of device files, the user could enter the following:</w:t>
      </w:r>
      <w:r w:rsidR="00C824A6">
        <w:br/>
      </w:r>
      <w:r w:rsidR="00C824A6">
        <w:rPr>
          <w:rStyle w:val="b"/>
        </w:rPr>
        <w:t>DVFILCNT + DBFILCNT</w:t>
      </w:r>
    </w:p>
    <w:p w:rsidR="00BB27F6" w:rsidRDefault="00C824A6">
      <w:pPr>
        <w:pStyle w:val="p1"/>
      </w:pPr>
      <w:r>
        <w:t>For this to appear in the report, the user also has to designate the USRFORM metrics as a column somewhere in the report.</w:t>
      </w:r>
    </w:p>
    <w:p w:rsidR="00BB27F6" w:rsidRDefault="00C824A6">
      <w:pPr>
        <w:pStyle w:val="p1"/>
      </w:pPr>
      <w:r>
        <w:t>The user's program should be updated in some way the file of the name and library shown below, "</w:t>
      </w:r>
      <w:proofErr w:type="spellStart"/>
      <w:r>
        <w:t>Outfile</w:t>
      </w:r>
      <w:proofErr w:type="spellEnd"/>
      <w:r>
        <w:t>".</w:t>
      </w:r>
    </w:p>
    <w:p w:rsidR="00BB27F6" w:rsidRDefault="00C824A6">
      <w:pPr>
        <w:pStyle w:val="p1"/>
      </w:pPr>
      <w:proofErr w:type="spellStart"/>
      <w:r>
        <w:rPr>
          <w:b/>
          <w:bCs/>
          <w:i/>
          <w:iCs/>
        </w:rPr>
        <w:t>Outfile</w:t>
      </w:r>
      <w:proofErr w:type="spellEnd"/>
    </w:p>
    <w:p w:rsidR="00BB27F6" w:rsidRDefault="00C824A6">
      <w:pPr>
        <w:pStyle w:val="p1"/>
      </w:pPr>
      <w:r>
        <w:t xml:space="preserve">This is the name of the library and file that will contain user’s report data. It is the same as the name of the user's report with a prefix of "XM". For example - </w:t>
      </w:r>
      <w:r>
        <w:rPr>
          <w:rStyle w:val="b"/>
        </w:rPr>
        <w:t>XAN4CDXA/XMCOMPLEXP</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56" name="Pictur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The Use Metric Formula option allows the user to describe an arithmetic expression on the numeric columns selected for the report. This is shown as an additional column (USRFORMULA) on the generated report. The columns which are not selected before the report creation, shall not be displayed.</w:t>
            </w:r>
          </w:p>
          <w:p w:rsidR="00BB27F6" w:rsidRDefault="00C824A6">
            <w:pPr>
              <w:pStyle w:val="p1"/>
            </w:pPr>
            <w:r>
              <w:t>The User Program field is not used for now and can be blank.</w:t>
            </w:r>
          </w:p>
        </w:tc>
      </w:tr>
    </w:tbl>
    <w:p w:rsidR="00BB27F6" w:rsidRDefault="002263D1">
      <w:pPr>
        <w:pStyle w:val="figure"/>
      </w:pPr>
      <w:r>
        <w:rPr>
          <w:noProof/>
        </w:rPr>
        <w:lastRenderedPageBreak/>
        <w:drawing>
          <wp:inline distT="0" distB="0" distL="0" distR="0">
            <wp:extent cx="5438775" cy="5287645"/>
            <wp:effectExtent l="38100" t="38100" r="28575" b="27305"/>
            <wp:docPr id="57" name="Pictur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38775" cy="528764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5.3.4.A – Specialized Analysis</w:t>
      </w:r>
    </w:p>
    <w:p w:rsidR="00BB27F6" w:rsidRDefault="002263D1">
      <w:pPr>
        <w:pStyle w:val="figure"/>
      </w:pPr>
      <w:r>
        <w:rPr>
          <w:noProof/>
        </w:rPr>
        <w:drawing>
          <wp:inline distT="0" distB="0" distL="0" distR="0">
            <wp:extent cx="5446395" cy="2226310"/>
            <wp:effectExtent l="38100" t="38100" r="20955" b="21590"/>
            <wp:docPr id="58" name="Pictur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46395" cy="222631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5.3.4.B – Specialized Analysis</w:t>
      </w:r>
    </w:p>
    <w:p w:rsidR="00BB27F6" w:rsidRDefault="0096391B">
      <w:pPr>
        <w:pStyle w:val="p1"/>
      </w:pPr>
      <w:r>
        <w:fldChar w:fldCharType="begin"/>
      </w:r>
      <w:r w:rsidR="00C824A6">
        <w:instrText xml:space="preserve"> XE "View Log" </w:instrText>
      </w:r>
      <w:r>
        <w:fldChar w:fldCharType="end"/>
      </w:r>
      <w:r w:rsidR="00C824A6">
        <w:rPr>
          <w:b/>
          <w:bCs/>
        </w:rPr>
        <w:t>View Log</w:t>
      </w:r>
    </w:p>
    <w:p w:rsidR="00BB27F6" w:rsidRDefault="00C824A6">
      <w:pPr>
        <w:pStyle w:val="p1"/>
      </w:pPr>
      <w:r>
        <w:lastRenderedPageBreak/>
        <w:t xml:space="preserve">The </w:t>
      </w:r>
      <w:r>
        <w:rPr>
          <w:rStyle w:val="b"/>
        </w:rPr>
        <w:t>View Log</w:t>
      </w:r>
      <w:r>
        <w:t xml:space="preserve"> icon shows the log related to the Metrics processing.</w:t>
      </w:r>
    </w:p>
    <w:p w:rsidR="00BB27F6" w:rsidRDefault="002263D1">
      <w:pPr>
        <w:pStyle w:val="figure"/>
      </w:pPr>
      <w:r>
        <w:rPr>
          <w:noProof/>
        </w:rPr>
        <w:drawing>
          <wp:inline distT="0" distB="0" distL="0" distR="0">
            <wp:extent cx="5462270" cy="715645"/>
            <wp:effectExtent l="38100" t="38100" r="24130" b="27305"/>
            <wp:docPr id="59" name="Pictur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62270" cy="71564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5.3.5 – View Log icon</w:t>
      </w:r>
    </w:p>
    <w:p w:rsidR="00BB27F6" w:rsidRDefault="00C824A6">
      <w:pPr>
        <w:pStyle w:val="p1"/>
      </w:pPr>
      <w:r>
        <w:t xml:space="preserve">Click the </w:t>
      </w:r>
      <w:r>
        <w:rPr>
          <w:rStyle w:val="b"/>
        </w:rPr>
        <w:t>View Log</w:t>
      </w:r>
      <w:r>
        <w:t xml:space="preserve"> icon to check the log.</w:t>
      </w:r>
    </w:p>
    <w:p w:rsidR="00BB27F6" w:rsidRDefault="002263D1">
      <w:pPr>
        <w:pStyle w:val="figure"/>
      </w:pPr>
      <w:r>
        <w:rPr>
          <w:noProof/>
        </w:rPr>
        <w:drawing>
          <wp:inline distT="0" distB="0" distL="0" distR="0">
            <wp:extent cx="5446395" cy="2440940"/>
            <wp:effectExtent l="38100" t="38100" r="20955" b="16510"/>
            <wp:docPr id="60" name="Pictur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46395" cy="244094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5.3.6 – View Log window</w:t>
      </w:r>
    </w:p>
    <w:bookmarkStart w:id="23" w:name="_Ref3020133"/>
    <w:p w:rsidR="00BB27F6" w:rsidRDefault="0096391B">
      <w:pPr>
        <w:pStyle w:val="h1"/>
      </w:pPr>
      <w:r>
        <w:lastRenderedPageBreak/>
        <w:fldChar w:fldCharType="begin"/>
      </w:r>
      <w:r w:rsidR="00C824A6">
        <w:instrText xml:space="preserve"> XE "Problem Analysis" </w:instrText>
      </w:r>
      <w:r>
        <w:fldChar w:fldCharType="end"/>
      </w:r>
      <w:bookmarkStart w:id="24" w:name="_Toc143165602"/>
      <w:r w:rsidR="00C824A6">
        <w:t>Problem Analysis</w:t>
      </w:r>
      <w:bookmarkEnd w:id="24"/>
    </w:p>
    <w:bookmarkEnd w:id="23"/>
    <w:p w:rsidR="00BB27F6" w:rsidRDefault="0096391B">
      <w:pPr>
        <w:pStyle w:val="p1"/>
      </w:pPr>
      <w:r>
        <w:fldChar w:fldCharType="begin"/>
      </w:r>
      <w:r w:rsidR="00C824A6">
        <w:instrText xml:space="preserve"> XE "SOURCE" </w:instrText>
      </w:r>
      <w:r>
        <w:fldChar w:fldCharType="end"/>
      </w:r>
      <w:r w:rsidR="00C824A6">
        <w:t>The quality of analytical procedures improves, if there is prior information of the existent inaccuracies in the data. Issues like object with no source and vice-versa, or source change after the object creation date, or duplicate logical files can hamper advanced analyses.</w:t>
      </w:r>
    </w:p>
    <w:p w:rsidR="00BB27F6" w:rsidRDefault="0096391B">
      <w:pPr>
        <w:pStyle w:val="p1"/>
      </w:pPr>
      <w:r>
        <w:fldChar w:fldCharType="begin"/>
      </w:r>
      <w:r w:rsidR="00C824A6">
        <w:instrText xml:space="preserve"> XE "Problem Category" </w:instrText>
      </w:r>
      <w:r>
        <w:fldChar w:fldCharType="end"/>
      </w:r>
      <w:r w:rsidR="00C824A6">
        <w:t>The Problem Analysis feature warns the user about any such discrepancies in the data. This feature has an expandable Problem Category section, which gives names of the individual files having a particular problem.</w:t>
      </w:r>
    </w:p>
    <w:p w:rsidR="00BB27F6" w:rsidRDefault="00C824A6">
      <w:pPr>
        <w:pStyle w:val="p1"/>
      </w:pPr>
      <w:r>
        <w:t xml:space="preserve">To display the </w:t>
      </w:r>
      <w:r>
        <w:rPr>
          <w:rStyle w:val="b"/>
        </w:rPr>
        <w:t>Problem Analysis</w:t>
      </w:r>
      <w:r>
        <w:t xml:space="preserve"> data, right-click on the context menu on the cross-reference node </w:t>
      </w:r>
      <w:r>
        <w:rPr>
          <w:rStyle w:val="b"/>
        </w:rPr>
        <w:t>XAN4CDXA</w:t>
      </w:r>
      <w:r>
        <w:t xml:space="preserve"> and select the Problem Analysis option from </w:t>
      </w:r>
      <w:r w:rsidR="0096391B">
        <w:fldChar w:fldCharType="begin"/>
      </w:r>
      <w:r>
        <w:instrText xml:space="preserve"> XE "Audit Options" </w:instrText>
      </w:r>
      <w:r w:rsidR="0096391B">
        <w:fldChar w:fldCharType="end"/>
      </w:r>
      <w:r>
        <w:rPr>
          <w:rStyle w:val="b"/>
        </w:rPr>
        <w:t>Audit Options</w:t>
      </w:r>
      <w:r>
        <w:t>.</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rsidP="005965B2">
            <w:pPr>
              <w:pStyle w:val="figcaption"/>
              <w:spacing w:before="240" w:after="240"/>
              <w:ind w:right="600"/>
            </w:pPr>
            <w:r>
              <w:rPr>
                <w:noProof/>
              </w:rPr>
              <w:lastRenderedPageBreak/>
              <w:drawing>
                <wp:inline distT="0" distB="0" distL="0" distR="0">
                  <wp:extent cx="5384690" cy="6235479"/>
                  <wp:effectExtent l="38100" t="38100" r="45085" b="32385"/>
                  <wp:docPr id="61" name="Pictur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85573" cy="6236502"/>
                          </a:xfrm>
                          <a:prstGeom prst="rect">
                            <a:avLst/>
                          </a:prstGeom>
                          <a:noFill/>
                          <a:ln w="23495" cmpd="sng">
                            <a:solidFill>
                              <a:srgbClr val="808080"/>
                            </a:solidFill>
                            <a:miter lim="800000"/>
                            <a:headEnd/>
                            <a:tailEnd/>
                          </a:ln>
                          <a:effectLst/>
                        </pic:spPr>
                      </pic:pic>
                    </a:graphicData>
                  </a:graphic>
                </wp:inline>
              </w:drawing>
            </w:r>
            <w:r w:rsidR="00C824A6">
              <w:t xml:space="preserve"> Fig. 6.1.1 – Audit Options – Problem Analysis option</w:t>
            </w:r>
          </w:p>
        </w:tc>
      </w:tr>
    </w:tbl>
    <w:p w:rsidR="00BB27F6" w:rsidRDefault="00C824A6">
      <w:pPr>
        <w:pStyle w:val="p1"/>
      </w:pPr>
      <w:r>
        <w:t>The following window will be displayed:</w:t>
      </w:r>
    </w:p>
    <w:p w:rsidR="00BB27F6" w:rsidRDefault="002263D1">
      <w:pPr>
        <w:pStyle w:val="figure"/>
      </w:pPr>
      <w:r>
        <w:rPr>
          <w:noProof/>
        </w:rPr>
        <w:lastRenderedPageBreak/>
        <w:drawing>
          <wp:inline distT="0" distB="0" distL="0" distR="0">
            <wp:extent cx="5392420" cy="1583966"/>
            <wp:effectExtent l="38100" t="38100" r="36830" b="35560"/>
            <wp:docPr id="62" name="Pictur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4960" cy="1584712"/>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6.1.2 – Problem Analysis for XAN4CDXA</w:t>
      </w:r>
    </w:p>
    <w:p w:rsidR="00BB27F6" w:rsidRDefault="00C824A6">
      <w:pPr>
        <w:pStyle w:val="p1"/>
      </w:pPr>
      <w:r>
        <w:t>Expand the ‘Problem Category’ section to view the objects having problems.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63" name="Pictur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"Zoom Source" </w:instrText>
            </w:r>
            <w:r>
              <w:fldChar w:fldCharType="end"/>
            </w:r>
            <w:r w:rsidR="00C824A6">
              <w:t>In Problem Analysis, the Receiver is too small to hold the result and Divide by Zero categories, display the details in the Additional Details column. Additionally, the Zoom Source points to the respective line within the source editor.</w:t>
            </w:r>
          </w:p>
        </w:tc>
      </w:tr>
    </w:tbl>
    <w:p w:rsidR="00BB27F6" w:rsidRDefault="00C824A6">
      <w:pPr>
        <w:pStyle w:val="p1"/>
      </w:pPr>
      <w:r>
        <w:t xml:space="preserve">There is an option to allow </w:t>
      </w:r>
      <w:r w:rsidR="0096391B">
        <w:fldChar w:fldCharType="begin"/>
      </w:r>
      <w:r>
        <w:instrText xml:space="preserve"> XE "customized" </w:instrText>
      </w:r>
      <w:r w:rsidR="0096391B">
        <w:fldChar w:fldCharType="end"/>
      </w:r>
      <w:r>
        <w:rPr>
          <w:rStyle w:val="b"/>
        </w:rPr>
        <w:t>Customized Export to Excel</w:t>
      </w:r>
      <w:r>
        <w:t xml:space="preserve"> for the Problem Analysis data.</w:t>
      </w:r>
    </w:p>
    <w:p w:rsidR="00BB27F6" w:rsidRDefault="002263D1">
      <w:pPr>
        <w:pStyle w:val="figure"/>
      </w:pPr>
      <w:r>
        <w:rPr>
          <w:noProof/>
        </w:rPr>
        <w:drawing>
          <wp:inline distT="0" distB="0" distL="0" distR="0">
            <wp:extent cx="5392640" cy="1536258"/>
            <wp:effectExtent l="38100" t="38100" r="36830" b="45085"/>
            <wp:docPr id="64" name="Pictur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3921" cy="1536623"/>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6.1.3 – Customized Export to Excel option</w:t>
      </w:r>
    </w:p>
    <w:p w:rsidR="00BB27F6" w:rsidRDefault="00C824A6">
      <w:pPr>
        <w:pStyle w:val="p1"/>
      </w:pPr>
      <w:r>
        <w:t>Clicking on this icon will invoke the following dialog box:</w:t>
      </w:r>
    </w:p>
    <w:p w:rsidR="00BB27F6" w:rsidRDefault="002263D1">
      <w:pPr>
        <w:pStyle w:val="figure"/>
      </w:pPr>
      <w:r>
        <w:rPr>
          <w:noProof/>
        </w:rPr>
        <w:drawing>
          <wp:inline distT="0" distB="0" distL="0" distR="0">
            <wp:extent cx="2959541" cy="2124655"/>
            <wp:effectExtent l="38100" t="38100" r="31750" b="47625"/>
            <wp:docPr id="65" name="Pictur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961423" cy="2126006"/>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Fig. 6.1.4 –</w:t>
      </w:r>
      <w:r>
        <w:t xml:space="preserve"> Select Alert/Category dialog box</w:t>
      </w:r>
    </w:p>
    <w:p w:rsidR="00BB27F6" w:rsidRDefault="00C824A6">
      <w:pPr>
        <w:pStyle w:val="p1"/>
      </w:pPr>
      <w:r>
        <w:lastRenderedPageBreak/>
        <w:t xml:space="preserve">The user can individually select Categories to be exported to Excel. By default, the </w:t>
      </w:r>
      <w:r>
        <w:rPr>
          <w:rStyle w:val="b"/>
        </w:rPr>
        <w:t>Export All box</w:t>
      </w:r>
      <w:r>
        <w:t xml:space="preserve"> is checked.</w:t>
      </w:r>
    </w:p>
    <w:p w:rsidR="00BB27F6" w:rsidRDefault="00C824A6">
      <w:pPr>
        <w:pStyle w:val="p1"/>
      </w:pPr>
      <w:r>
        <w:t xml:space="preserve">The Problem Analysis window also displays the </w:t>
      </w:r>
      <w:r>
        <w:rPr>
          <w:rStyle w:val="b"/>
        </w:rPr>
        <w:t>Duplicate Logical Files</w:t>
      </w:r>
      <w:r w:rsidR="0096391B">
        <w:fldChar w:fldCharType="begin"/>
      </w:r>
      <w:r>
        <w:instrText xml:space="preserve"> XE "LFs" </w:instrText>
      </w:r>
      <w:r w:rsidR="0096391B">
        <w:fldChar w:fldCharType="end"/>
      </w:r>
      <w:r>
        <w:t xml:space="preserve"> category. If there is one such record, it indicates a pair of matching LFs. If there are more matches such as these, it means there are as many </w:t>
      </w:r>
      <w:proofErr w:type="gramStart"/>
      <w:r>
        <w:t>records</w:t>
      </w:r>
      <w:proofErr w:type="gramEnd"/>
      <w:r>
        <w:t xml:space="preserve">. The </w:t>
      </w:r>
      <w:r>
        <w:rPr>
          <w:rStyle w:val="b"/>
        </w:rPr>
        <w:t>Referenced By</w:t>
      </w:r>
      <w:r>
        <w:t xml:space="preserve"> column indicates the PF for the relevant LF.</w:t>
      </w:r>
    </w:p>
    <w:p w:rsidR="00BB27F6" w:rsidRDefault="00C824A6">
      <w:pPr>
        <w:pStyle w:val="p1"/>
      </w:pPr>
      <w:r>
        <w:t>The Duplicate LF category is shown in the sample screen below:</w:t>
      </w:r>
    </w:p>
    <w:p w:rsidR="00BB27F6" w:rsidRDefault="002263D1">
      <w:pPr>
        <w:pStyle w:val="figure"/>
      </w:pPr>
      <w:r>
        <w:rPr>
          <w:noProof/>
        </w:rPr>
        <w:drawing>
          <wp:inline distT="0" distB="0" distL="0" distR="0">
            <wp:extent cx="5446395" cy="1487170"/>
            <wp:effectExtent l="38100" t="38100" r="20955" b="17780"/>
            <wp:docPr id="66" name="Pictur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46395" cy="148717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6.1.5 – Problem Analysis window – Duplicate Logical Files category</w:t>
      </w:r>
    </w:p>
    <w:bookmarkStart w:id="25" w:name="_Ref-434811608"/>
    <w:p w:rsidR="00BB27F6" w:rsidRDefault="0096391B">
      <w:pPr>
        <w:pStyle w:val="h1"/>
      </w:pPr>
      <w:r>
        <w:lastRenderedPageBreak/>
        <w:fldChar w:fldCharType="begin"/>
      </w:r>
      <w:r w:rsidR="00C824A6">
        <w:instrText xml:space="preserve"> XE "Object Allocation" </w:instrText>
      </w:r>
      <w:r>
        <w:fldChar w:fldCharType="end"/>
      </w:r>
      <w:bookmarkStart w:id="26" w:name="_Toc143165603"/>
      <w:r w:rsidR="00C824A6">
        <w:t>Object Allocation</w:t>
      </w:r>
      <w:bookmarkEnd w:id="26"/>
    </w:p>
    <w:bookmarkEnd w:id="25"/>
    <w:p w:rsidR="00BB27F6" w:rsidRDefault="0096391B">
      <w:pPr>
        <w:pStyle w:val="p1"/>
      </w:pPr>
      <w:r>
        <w:fldChar w:fldCharType="begin"/>
      </w:r>
      <w:r w:rsidR="00C824A6">
        <w:instrText xml:space="preserve"> XE "application area" </w:instrText>
      </w:r>
      <w:r>
        <w:fldChar w:fldCharType="end"/>
      </w:r>
      <w:r w:rsidR="00C824A6">
        <w:t xml:space="preserve">The Object Allocation window displays information about all the objects, along with the application area names to which they belong. The following screen displays the </w:t>
      </w:r>
      <w:r w:rsidR="00C824A6">
        <w:rPr>
          <w:rStyle w:val="b"/>
        </w:rPr>
        <w:t>Object Allocation</w:t>
      </w:r>
      <w:r w:rsidR="00C824A6">
        <w:t xml:space="preserve"> option: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60836" cy="6291139"/>
                  <wp:effectExtent l="38100" t="38100" r="30480" b="33655"/>
                  <wp:docPr id="67" name="Pictur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61222" cy="6291592"/>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7.1.1 – Audit Options – Object Allocation option</w:t>
            </w:r>
          </w:p>
        </w:tc>
      </w:tr>
    </w:tbl>
    <w:p w:rsidR="00BB27F6" w:rsidRDefault="002263D1">
      <w:pPr>
        <w:pStyle w:val="figure"/>
      </w:pPr>
      <w:r>
        <w:rPr>
          <w:noProof/>
        </w:rPr>
        <w:lastRenderedPageBreak/>
        <w:drawing>
          <wp:inline distT="0" distB="0" distL="0" distR="0">
            <wp:extent cx="5454650" cy="2734945"/>
            <wp:effectExtent l="38100" t="38100" r="12700" b="27305"/>
            <wp:docPr id="68" name="Pictur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54650" cy="273494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7.1.2 – Object Allocation for XAN4CDXA</w:t>
      </w:r>
    </w:p>
    <w:p w:rsidR="00BB27F6" w:rsidRDefault="00C824A6">
      <w:pPr>
        <w:pStyle w:val="p1"/>
      </w:pPr>
      <w:r>
        <w:t xml:space="preserve">The above screen lists all objects from the </w:t>
      </w:r>
      <w:r>
        <w:rPr>
          <w:rStyle w:val="b"/>
        </w:rPr>
        <w:t>XAN4CDXA</w:t>
      </w:r>
      <w:r>
        <w:t xml:space="preserve"> application library and provides information about application areas. Note that some rows are blank under the application area column, which means that the object does not belong to any application area. Similarly, note the ‘*’ sign, which means that the object belongs to multiple application areas.</w:t>
      </w:r>
    </w:p>
    <w:p w:rsidR="00BB27F6" w:rsidRDefault="00C824A6">
      <w:pPr>
        <w:pStyle w:val="h1"/>
      </w:pPr>
      <w:bookmarkStart w:id="27" w:name="_Toc143165604"/>
      <w:bookmarkStart w:id="28" w:name="_Ref2009537555"/>
      <w:r>
        <w:lastRenderedPageBreak/>
        <w:t>Database Summary</w:t>
      </w:r>
      <w:bookmarkEnd w:id="27"/>
    </w:p>
    <w:bookmarkEnd w:id="28"/>
    <w:p w:rsidR="00BB27F6" w:rsidRDefault="00C824A6">
      <w:pPr>
        <w:pStyle w:val="p1"/>
      </w:pPr>
      <w:r>
        <w:t xml:space="preserve">The </w:t>
      </w:r>
      <w:r>
        <w:rPr>
          <w:rStyle w:val="b"/>
        </w:rPr>
        <w:t>Database Summary</w:t>
      </w:r>
      <w:r w:rsidR="0096391B">
        <w:fldChar w:fldCharType="begin"/>
      </w:r>
      <w:r>
        <w:instrText xml:space="preserve"> XE "cross-reference library" </w:instrText>
      </w:r>
      <w:r w:rsidR="0096391B">
        <w:fldChar w:fldCharType="end"/>
      </w:r>
      <w:r>
        <w:t xml:space="preserve"> option gives access to the summarized database report for the entire cross-reference library.</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29031" cy="6211625"/>
                  <wp:effectExtent l="38100" t="38100" r="43180" b="36830"/>
                  <wp:docPr id="69"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30155" cy="6212935"/>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 xml:space="preserve"> Fig. 8.1.1 – Audit Options – Database Summary option</w:t>
            </w:r>
          </w:p>
        </w:tc>
      </w:tr>
    </w:tbl>
    <w:p w:rsidR="00BB27F6" w:rsidRDefault="00C824A6">
      <w:pPr>
        <w:pStyle w:val="p1"/>
      </w:pPr>
      <w:r>
        <w:t xml:space="preserve">The report contains information related to the files, their unique keys, and other necessary file-related details. When the user clicks the </w:t>
      </w:r>
      <w:r>
        <w:rPr>
          <w:rStyle w:val="b"/>
        </w:rPr>
        <w:t>Database Summary</w:t>
      </w:r>
      <w:r>
        <w:t xml:space="preserve"> option, the following window get displayed.</w:t>
      </w:r>
    </w:p>
    <w:p w:rsidR="00BB27F6" w:rsidRDefault="002263D1">
      <w:pPr>
        <w:pStyle w:val="figure"/>
      </w:pPr>
      <w:r>
        <w:rPr>
          <w:noProof/>
        </w:rPr>
        <w:lastRenderedPageBreak/>
        <w:drawing>
          <wp:inline distT="0" distB="0" distL="0" distR="0">
            <wp:extent cx="5446395" cy="1828800"/>
            <wp:effectExtent l="38100" t="38100" r="20955" b="19050"/>
            <wp:docPr id="70"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46395" cy="1828800"/>
                    </a:xfrm>
                    <a:prstGeom prst="rect">
                      <a:avLst/>
                    </a:prstGeom>
                    <a:noFill/>
                    <a:ln w="23495" cmpd="sng">
                      <a:solidFill>
                        <a:srgbClr val="808080"/>
                      </a:solidFill>
                      <a:miter lim="800000"/>
                      <a:headEnd/>
                      <a:tailEnd/>
                    </a:ln>
                    <a:effectLst/>
                  </pic:spPr>
                </pic:pic>
              </a:graphicData>
            </a:graphic>
          </wp:inline>
        </w:drawing>
      </w:r>
    </w:p>
    <w:p w:rsidR="00BB27F6" w:rsidRDefault="0096391B">
      <w:pPr>
        <w:pStyle w:val="figcaption"/>
      </w:pPr>
      <w:r>
        <w:fldChar w:fldCharType="begin"/>
      </w:r>
      <w:r w:rsidR="00C824A6">
        <w:instrText xml:space="preserve"> XE "Summary Report" </w:instrText>
      </w:r>
      <w:r>
        <w:fldChar w:fldCharType="end"/>
      </w:r>
      <w:r w:rsidR="00C824A6">
        <w:t>Fig. 8.1.2 – Database Summary Report window</w:t>
      </w:r>
    </w:p>
    <w:p w:rsidR="00BB27F6" w:rsidRDefault="00BB27F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3079"/>
        <w:gridCol w:w="6298"/>
      </w:tblGrid>
      <w:tr w:rsidR="00BB27F6">
        <w:tc>
          <w:tcPr>
            <w:tcW w:w="2955"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E-Column1-Body11"/>
              <w:shd w:val="clear" w:color="auto" w:fill="40E0D0"/>
            </w:pPr>
            <w:r>
              <w:rPr>
                <w:b/>
                <w:bCs/>
                <w:color w:val="FFFFFF"/>
                <w:shd w:val="clear" w:color="auto" w:fill="40E0D0"/>
              </w:rPr>
              <w:t>Column</w:t>
            </w:r>
          </w:p>
        </w:tc>
        <w:tc>
          <w:tcPr>
            <w:tcW w:w="6045"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D-Column1-Body1"/>
              <w:shd w:val="clear" w:color="auto" w:fill="40E0D0"/>
            </w:pPr>
            <w:r>
              <w:rPr>
                <w:b/>
                <w:bCs/>
                <w:color w:val="FFFFFF"/>
                <w:shd w:val="clear" w:color="auto" w:fill="40E0D0"/>
              </w:rPr>
              <w:t>Description</w:t>
            </w:r>
          </w:p>
        </w:tc>
      </w:tr>
      <w:tr w:rsidR="00BB27F6">
        <w:tc>
          <w:tcPr>
            <w:tcW w:w="2955"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Unique Keys</w:t>
            </w:r>
          </w:p>
        </w:tc>
        <w:tc>
          <w:tcPr>
            <w:tcW w:w="60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List of unique keys for the file.</w:t>
            </w:r>
          </w:p>
        </w:tc>
      </w:tr>
      <w:tr w:rsidR="00BB27F6">
        <w:tc>
          <w:tcPr>
            <w:tcW w:w="295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"Parent File" </w:instrText>
            </w:r>
            <w:r>
              <w:fldChar w:fldCharType="end"/>
            </w:r>
            <w:r w:rsidR="00C824A6">
              <w:rPr>
                <w:shd w:val="clear" w:color="auto" w:fill="DCDCDC"/>
              </w:rPr>
              <w:t>Parent File Count</w:t>
            </w:r>
          </w:p>
        </w:tc>
        <w:tc>
          <w:tcPr>
            <w:tcW w:w="60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The no. of files that are related to current file as a parent file.</w:t>
            </w:r>
          </w:p>
        </w:tc>
      </w:tr>
      <w:tr w:rsidR="00BB27F6">
        <w:tc>
          <w:tcPr>
            <w:tcW w:w="2955" w:type="dxa"/>
            <w:tcBorders>
              <w:bottom w:val="single" w:sz="6" w:space="0" w:color="000000"/>
            </w:tcBorders>
            <w:shd w:val="clear" w:color="auto" w:fill="DCDCDC"/>
            <w:tcMar>
              <w:top w:w="15" w:type="dxa"/>
              <w:left w:w="75" w:type="dxa"/>
              <w:bottom w:w="15" w:type="dxa"/>
              <w:right w:w="15" w:type="dxa"/>
            </w:tcMar>
          </w:tcPr>
          <w:p w:rsidR="00BB27F6" w:rsidRDefault="0096391B">
            <w:pPr>
              <w:pStyle w:val="tdTableStyle-Tablestyle-BodyE-Column1-Body11"/>
              <w:shd w:val="clear" w:color="auto" w:fill="DCDCDC"/>
            </w:pPr>
            <w:r>
              <w:fldChar w:fldCharType="begin"/>
            </w:r>
            <w:r w:rsidR="00C824A6">
              <w:instrText xml:space="preserve"> XE "Dependent File" </w:instrText>
            </w:r>
            <w:r>
              <w:fldChar w:fldCharType="end"/>
            </w:r>
            <w:r w:rsidR="00C824A6">
              <w:rPr>
                <w:shd w:val="clear" w:color="auto" w:fill="DCDCDC"/>
              </w:rPr>
              <w:t>Dependent File Count</w:t>
            </w:r>
          </w:p>
        </w:tc>
        <w:tc>
          <w:tcPr>
            <w:tcW w:w="60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The no. of files that are related to current file as a dependent file.</w:t>
            </w:r>
          </w:p>
        </w:tc>
      </w:tr>
      <w:tr w:rsidR="00BB27F6">
        <w:tc>
          <w:tcPr>
            <w:tcW w:w="2955"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File With Identical Key</w:t>
            </w:r>
          </w:p>
        </w:tc>
        <w:tc>
          <w:tcPr>
            <w:tcW w:w="60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 xml:space="preserve">This denotes the no. of files having same set of keys as the current file. </w:t>
            </w:r>
          </w:p>
        </w:tc>
      </w:tr>
      <w:tr w:rsidR="00BB27F6">
        <w:tc>
          <w:tcPr>
            <w:tcW w:w="2955"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Foreign Keys to Parent</w:t>
            </w:r>
          </w:p>
        </w:tc>
        <w:tc>
          <w:tcPr>
            <w:tcW w:w="60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This represents the no. of file which have foreign key for that file.</w:t>
            </w:r>
          </w:p>
        </w:tc>
      </w:tr>
      <w:tr w:rsidR="00BB27F6">
        <w:tc>
          <w:tcPr>
            <w:tcW w:w="2955" w:type="dxa"/>
            <w:shd w:val="clear" w:color="auto" w:fill="DCDCDC"/>
            <w:tcMar>
              <w:top w:w="15" w:type="dxa"/>
              <w:left w:w="75" w:type="dxa"/>
              <w:bottom w:w="15" w:type="dxa"/>
              <w:right w:w="15" w:type="dxa"/>
            </w:tcMar>
          </w:tcPr>
          <w:p w:rsidR="00BB27F6" w:rsidRDefault="00C824A6">
            <w:pPr>
              <w:pStyle w:val="tdTableStyle-Tablestyle-BodyB-Column1-Body1"/>
              <w:shd w:val="clear" w:color="auto" w:fill="DCDCDC"/>
            </w:pPr>
            <w:r>
              <w:rPr>
                <w:shd w:val="clear" w:color="auto" w:fill="DCDCDC"/>
              </w:rPr>
              <w:t>Foreign Keys From Child</w:t>
            </w:r>
          </w:p>
        </w:tc>
        <w:tc>
          <w:tcPr>
            <w:tcW w:w="6045" w:type="dxa"/>
            <w:tcMar>
              <w:top w:w="15" w:type="dxa"/>
              <w:left w:w="75" w:type="dxa"/>
              <w:bottom w:w="15" w:type="dxa"/>
              <w:right w:w="15" w:type="dxa"/>
            </w:tcMar>
          </w:tcPr>
          <w:p w:rsidR="00BB27F6" w:rsidRDefault="00C824A6">
            <w:pPr>
              <w:pStyle w:val="tdTableStyle-Tablestyle-BodyA-Column1-Body1"/>
            </w:pPr>
            <w:r>
              <w:t xml:space="preserve">The no of file where one of the file key is defined as a foreign key. </w:t>
            </w:r>
          </w:p>
        </w:tc>
      </w:tr>
    </w:tbl>
    <w:p w:rsidR="00BB27F6" w:rsidRDefault="00BB27F6">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rsidTr="005965B2">
        <w:trPr>
          <w:tblCellSpacing w:w="0" w:type="dxa"/>
        </w:trPr>
        <w:tc>
          <w:tcPr>
            <w:tcW w:w="892"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71"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469" w:type="dxa"/>
            <w:shd w:val="clear" w:color="auto" w:fill="F0F7FB"/>
            <w:vAlign w:val="center"/>
          </w:tcPr>
          <w:p w:rsidR="00BB27F6" w:rsidRDefault="0096391B">
            <w:pPr>
              <w:pStyle w:val="p1"/>
            </w:pPr>
            <w:r>
              <w:fldChar w:fldCharType="begin"/>
            </w:r>
            <w:r w:rsidR="00C824A6">
              <w:instrText xml:space="preserve"> XE "Data Model Diagram" </w:instrText>
            </w:r>
            <w:r>
              <w:fldChar w:fldCharType="end"/>
            </w:r>
            <w:r>
              <w:fldChar w:fldCharType="begin"/>
            </w:r>
            <w:r w:rsidR="00C824A6">
              <w:instrText xml:space="preserve"> XE "data model" </w:instrText>
            </w:r>
            <w:r>
              <w:fldChar w:fldCharType="end"/>
            </w:r>
            <w:r w:rsidR="00C824A6">
              <w:t>Parent File count and Dependent File Count can be illustrated on Data Model Diagram of that specific file.</w:t>
            </w:r>
          </w:p>
        </w:tc>
      </w:tr>
    </w:tbl>
    <w:bookmarkStart w:id="29" w:name="_Ref1657982129"/>
    <w:p w:rsidR="00BB27F6" w:rsidRDefault="0096391B">
      <w:pPr>
        <w:pStyle w:val="h1"/>
      </w:pPr>
      <w:r>
        <w:lastRenderedPageBreak/>
        <w:fldChar w:fldCharType="begin"/>
      </w:r>
      <w:r w:rsidR="00C824A6">
        <w:instrText xml:space="preserve"> XE "Summary Report" </w:instrText>
      </w:r>
      <w:r>
        <w:fldChar w:fldCharType="end"/>
      </w:r>
      <w:bookmarkStart w:id="30" w:name="_Toc143165605"/>
      <w:r w:rsidR="00C824A6">
        <w:t>Summary Report</w:t>
      </w:r>
      <w:bookmarkEnd w:id="30"/>
    </w:p>
    <w:bookmarkEnd w:id="29"/>
    <w:p w:rsidR="00BB27F6" w:rsidRDefault="00C824A6">
      <w:pPr>
        <w:pStyle w:val="p1"/>
      </w:pPr>
      <w:r>
        <w:t xml:space="preserve">The </w:t>
      </w:r>
      <w:r>
        <w:rPr>
          <w:rStyle w:val="b"/>
        </w:rPr>
        <w:t>Summary Report</w:t>
      </w:r>
      <w:r w:rsidR="0096391B">
        <w:fldChar w:fldCharType="begin"/>
      </w:r>
      <w:r>
        <w:instrText xml:space="preserve"> XE "Problem Analysis" </w:instrText>
      </w:r>
      <w:r w:rsidR="0096391B">
        <w:fldChar w:fldCharType="end"/>
      </w:r>
      <w:r w:rsidR="0096391B">
        <w:fldChar w:fldCharType="begin"/>
      </w:r>
      <w:r>
        <w:instrText xml:space="preserve"> XE "Metrics Analysis" </w:instrText>
      </w:r>
      <w:r w:rsidR="0096391B">
        <w:fldChar w:fldCharType="end"/>
      </w:r>
      <w:r>
        <w:t xml:space="preserve"> option generates a structured Metrics Analysis and Problem Analysis report as a PDF / MS Word document.</w:t>
      </w:r>
    </w:p>
    <w:p w:rsidR="00BB27F6" w:rsidRDefault="00C824A6">
      <w:pPr>
        <w:pStyle w:val="p1"/>
      </w:pPr>
      <w:r>
        <w:t xml:space="preserve">Select the </w:t>
      </w:r>
      <w:r>
        <w:rPr>
          <w:rStyle w:val="b"/>
        </w:rPr>
        <w:t>Summary Report</w:t>
      </w:r>
      <w:r>
        <w:t xml:space="preserve"> option from the </w:t>
      </w:r>
      <w:r w:rsidR="0096391B">
        <w:fldChar w:fldCharType="begin"/>
      </w:r>
      <w:r>
        <w:instrText xml:space="preserve"> XE "Audit Options" </w:instrText>
      </w:r>
      <w:r w:rsidR="0096391B">
        <w:fldChar w:fldCharType="end"/>
      </w:r>
      <w:r>
        <w:rPr>
          <w:rStyle w:val="b"/>
        </w:rPr>
        <w:t>Audit Options</w:t>
      </w:r>
      <w:r>
        <w:t xml:space="preserve"> sub-menu.</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52885" cy="6163918"/>
                  <wp:effectExtent l="38100" t="38100" r="38735" b="46990"/>
                  <wp:docPr id="72"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53941" cy="6165134"/>
                          </a:xfrm>
                          <a:prstGeom prst="rect">
                            <a:avLst/>
                          </a:prstGeom>
                          <a:noFill/>
                          <a:ln w="23495" cmpd="sng">
                            <a:solidFill>
                              <a:srgbClr val="808080"/>
                            </a:solidFill>
                            <a:miter lim="800000"/>
                            <a:headEnd/>
                            <a:tailEnd/>
                          </a:ln>
                          <a:effectLst/>
                        </pic:spPr>
                      </pic:pic>
                    </a:graphicData>
                  </a:graphic>
                </wp:inline>
              </w:drawing>
            </w:r>
            <w:r w:rsidR="00C824A6">
              <w:t xml:space="preserve"> Fig. 9.1.1 – Audit Options – Summary Report option</w:t>
            </w:r>
          </w:p>
        </w:tc>
      </w:tr>
    </w:tbl>
    <w:p w:rsidR="00BB27F6" w:rsidRDefault="0096391B">
      <w:pPr>
        <w:pStyle w:val="h2"/>
      </w:pPr>
      <w:r>
        <w:lastRenderedPageBreak/>
        <w:fldChar w:fldCharType="begin"/>
      </w:r>
      <w:r w:rsidR="00C824A6">
        <w:instrText xml:space="preserve"> XE "Audit Report" </w:instrText>
      </w:r>
      <w:r>
        <w:fldChar w:fldCharType="end"/>
      </w:r>
      <w:bookmarkStart w:id="31" w:name="_Toc143165606"/>
      <w:r w:rsidR="00C824A6">
        <w:t>Audit Report</w:t>
      </w:r>
      <w:bookmarkEnd w:id="31"/>
    </w:p>
    <w:p w:rsidR="00BB27F6" w:rsidRDefault="0096391B">
      <w:pPr>
        <w:pStyle w:val="p1"/>
      </w:pPr>
      <w:r>
        <w:fldChar w:fldCharType="begin"/>
      </w:r>
      <w:r w:rsidR="00C824A6">
        <w:instrText xml:space="preserve"> XE "documentation" </w:instrText>
      </w:r>
      <w:r>
        <w:fldChar w:fldCharType="end"/>
      </w:r>
      <w:r w:rsidR="00C824A6">
        <w:t>Selecting this option invokes the following Documentation Wizard:</w:t>
      </w:r>
    </w:p>
    <w:p w:rsidR="00BB27F6" w:rsidRDefault="002263D1">
      <w:pPr>
        <w:pStyle w:val="figure"/>
      </w:pPr>
      <w:r>
        <w:rPr>
          <w:noProof/>
        </w:rPr>
        <w:drawing>
          <wp:inline distT="0" distB="0" distL="0" distR="0">
            <wp:extent cx="5176520" cy="5001260"/>
            <wp:effectExtent l="38100" t="38100" r="24130" b="27940"/>
            <wp:docPr id="73"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176520" cy="5001260"/>
                    </a:xfrm>
                    <a:prstGeom prst="rect">
                      <a:avLst/>
                    </a:prstGeom>
                    <a:noFill/>
                    <a:ln w="23495" cmpd="sng">
                      <a:solidFill>
                        <a:srgbClr val="808080"/>
                      </a:solidFill>
                      <a:miter lim="800000"/>
                      <a:headEnd/>
                      <a:tailEnd/>
                    </a:ln>
                    <a:effectLst/>
                  </pic:spPr>
                </pic:pic>
              </a:graphicData>
            </a:graphic>
          </wp:inline>
        </w:drawing>
      </w:r>
    </w:p>
    <w:p w:rsidR="00BB27F6" w:rsidRDefault="0096391B">
      <w:pPr>
        <w:pStyle w:val="figcaption"/>
      </w:pPr>
      <w:r>
        <w:fldChar w:fldCharType="begin"/>
      </w:r>
      <w:r w:rsidR="00C824A6">
        <w:instrText xml:space="preserve"> XE "Summary Report" </w:instrText>
      </w:r>
      <w:r>
        <w:fldChar w:fldCharType="end"/>
      </w:r>
      <w:r w:rsidR="00C824A6">
        <w:t xml:space="preserve"> Fig. 9.1.2 – Summary Report – Type and Location</w:t>
      </w:r>
    </w:p>
    <w:p w:rsidR="00BB27F6" w:rsidRDefault="00C824A6">
      <w:pPr>
        <w:pStyle w:val="p1"/>
      </w:pPr>
      <w:r>
        <w:t xml:space="preserve">Specify the documentation type and path and click </w:t>
      </w:r>
      <w:r>
        <w:rPr>
          <w:rStyle w:val="b"/>
        </w:rPr>
        <w:t>Next</w:t>
      </w:r>
      <w:r>
        <w:t>.</w:t>
      </w:r>
    </w:p>
    <w:p w:rsidR="00BB27F6" w:rsidRDefault="002263D1">
      <w:pPr>
        <w:pStyle w:val="figure"/>
      </w:pPr>
      <w:r>
        <w:rPr>
          <w:noProof/>
        </w:rPr>
        <w:lastRenderedPageBreak/>
        <w:drawing>
          <wp:inline distT="0" distB="0" distL="0" distR="0">
            <wp:extent cx="5160645" cy="5001260"/>
            <wp:effectExtent l="38100" t="38100" r="20955" b="27940"/>
            <wp:docPr id="74"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160645" cy="500126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9.1.3 – Summary Report – Options</w:t>
      </w:r>
    </w:p>
    <w:p w:rsidR="00BB27F6" w:rsidRDefault="00C824A6">
      <w:pPr>
        <w:pStyle w:val="p1"/>
      </w:pPr>
      <w:r>
        <w:t xml:space="preserve">Select the options to be included in the Audit Report and click </w:t>
      </w:r>
      <w:r>
        <w:rPr>
          <w:rStyle w:val="b"/>
        </w:rPr>
        <w:t>Next</w:t>
      </w:r>
      <w:r>
        <w:t>.</w:t>
      </w:r>
    </w:p>
    <w:p w:rsidR="00BB27F6" w:rsidRDefault="002263D1">
      <w:pPr>
        <w:pStyle w:val="figure"/>
      </w:pPr>
      <w:r>
        <w:rPr>
          <w:noProof/>
        </w:rPr>
        <w:lastRenderedPageBreak/>
        <w:drawing>
          <wp:inline distT="0" distB="0" distL="0" distR="0">
            <wp:extent cx="5152390" cy="4977765"/>
            <wp:effectExtent l="38100" t="38100" r="10160" b="13335"/>
            <wp:docPr id="75" name="Pictur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152390" cy="49777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9.1.4 – Summary Report – Specify Sequence</w:t>
      </w:r>
    </w:p>
    <w:p w:rsidR="00BB27F6" w:rsidRDefault="00C824A6">
      <w:pPr>
        <w:pStyle w:val="p1"/>
      </w:pPr>
      <w:r>
        <w:t xml:space="preserve">Specify the sequence of the contents for the Audit Report and click </w:t>
      </w:r>
      <w:r>
        <w:rPr>
          <w:rStyle w:val="b"/>
        </w:rPr>
        <w:t>Next</w:t>
      </w:r>
      <w:r>
        <w:t>.</w:t>
      </w:r>
    </w:p>
    <w:p w:rsidR="00BB27F6" w:rsidRDefault="002263D1">
      <w:pPr>
        <w:pStyle w:val="figure"/>
      </w:pPr>
      <w:r>
        <w:rPr>
          <w:noProof/>
        </w:rPr>
        <w:lastRenderedPageBreak/>
        <w:drawing>
          <wp:inline distT="0" distB="0" distL="0" distR="0">
            <wp:extent cx="5144770" cy="4977765"/>
            <wp:effectExtent l="38100" t="38100" r="17780" b="13335"/>
            <wp:docPr id="76"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144770" cy="49777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9.1.5 – Summary Report – Finish</w:t>
      </w:r>
    </w:p>
    <w:p w:rsidR="00BB27F6" w:rsidRDefault="00C824A6">
      <w:pPr>
        <w:pStyle w:val="p1"/>
      </w:pPr>
      <w:r>
        <w:t xml:space="preserve">Choose the required settings for the Audit Report. Click </w:t>
      </w:r>
      <w:r>
        <w:rPr>
          <w:rStyle w:val="b"/>
        </w:rPr>
        <w:t>Finish</w:t>
      </w:r>
      <w:r w:rsidR="0096391B">
        <w:fldChar w:fldCharType="begin"/>
      </w:r>
      <w:r>
        <w:instrText xml:space="preserve"> XE "configuration" </w:instrText>
      </w:r>
      <w:r w:rsidR="0096391B">
        <w:fldChar w:fldCharType="end"/>
      </w:r>
      <w:r>
        <w:t xml:space="preserve"> to end the report configuration and generate the report. When the report generation is over, the following dialog box appears:</w:t>
      </w:r>
    </w:p>
    <w:p w:rsidR="00BB27F6" w:rsidRDefault="002263D1">
      <w:pPr>
        <w:pStyle w:val="figure"/>
      </w:pPr>
      <w:r>
        <w:rPr>
          <w:noProof/>
        </w:rPr>
        <w:drawing>
          <wp:inline distT="0" distB="0" distL="0" distR="0">
            <wp:extent cx="5176520" cy="1892300"/>
            <wp:effectExtent l="38100" t="38100" r="24130" b="12700"/>
            <wp:docPr id="77" name="Pictur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preferRelativeResize="0">
                      <a:picLocks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176520" cy="1892300"/>
                    </a:xfrm>
                    <a:prstGeom prst="rect">
                      <a:avLst/>
                    </a:prstGeom>
                    <a:noFill/>
                    <a:ln w="23495" cmpd="sng">
                      <a:solidFill>
                        <a:srgbClr val="808080"/>
                      </a:solidFill>
                      <a:miter lim="800000"/>
                      <a:headEnd/>
                      <a:tailEnd/>
                    </a:ln>
                    <a:effectLst/>
                  </pic:spPr>
                </pic:pic>
              </a:graphicData>
            </a:graphic>
          </wp:inline>
        </w:drawing>
      </w:r>
    </w:p>
    <w:p w:rsidR="00BB27F6" w:rsidRDefault="0096391B">
      <w:pPr>
        <w:pStyle w:val="figcaption"/>
      </w:pPr>
      <w:r>
        <w:fldChar w:fldCharType="begin"/>
      </w:r>
      <w:r w:rsidR="00C824A6">
        <w:instrText xml:space="preserve"> XE "X-Analysis" </w:instrText>
      </w:r>
      <w:r>
        <w:fldChar w:fldCharType="end"/>
      </w:r>
      <w:r w:rsidR="00C824A6">
        <w:t xml:space="preserve"> Fig. 9.1.6 – X-Analysis dialog box to open the generated report</w:t>
      </w:r>
    </w:p>
    <w:bookmarkStart w:id="32" w:name="_Ref-596753523"/>
    <w:p w:rsidR="00BB27F6" w:rsidRDefault="0096391B">
      <w:pPr>
        <w:pStyle w:val="h1"/>
      </w:pPr>
      <w:r>
        <w:lastRenderedPageBreak/>
        <w:fldChar w:fldCharType="begin"/>
      </w:r>
      <w:r w:rsidR="00C824A6">
        <w:instrText xml:space="preserve"> XE "Initialize Source Archiving" </w:instrText>
      </w:r>
      <w:r>
        <w:fldChar w:fldCharType="end"/>
      </w:r>
      <w:r>
        <w:fldChar w:fldCharType="begin"/>
      </w:r>
      <w:r w:rsidR="00C824A6">
        <w:instrText xml:space="preserve"> XE "Initialize" </w:instrText>
      </w:r>
      <w:r>
        <w:fldChar w:fldCharType="end"/>
      </w:r>
      <w:r>
        <w:fldChar w:fldCharType="begin"/>
      </w:r>
      <w:r w:rsidR="00C824A6">
        <w:instrText xml:space="preserve"> XE "SOURCE" </w:instrText>
      </w:r>
      <w:r>
        <w:fldChar w:fldCharType="end"/>
      </w:r>
      <w:bookmarkStart w:id="33" w:name="_Toc143165607"/>
      <w:r w:rsidR="00C824A6">
        <w:t>Initialize Source Archiving</w:t>
      </w:r>
      <w:bookmarkEnd w:id="33"/>
    </w:p>
    <w:bookmarkEnd w:id="32"/>
    <w:p w:rsidR="00BB27F6" w:rsidRDefault="00C824A6">
      <w:pPr>
        <w:pStyle w:val="p1"/>
      </w:pPr>
      <w:r>
        <w:t xml:space="preserve">The </w:t>
      </w:r>
      <w:r>
        <w:rPr>
          <w:rStyle w:val="b"/>
        </w:rPr>
        <w:t>Initialize Source Archiving</w:t>
      </w:r>
      <w:r w:rsidR="0096391B">
        <w:fldChar w:fldCharType="begin"/>
      </w:r>
      <w:r>
        <w:instrText xml:space="preserve"> XE "cross-reference library" </w:instrText>
      </w:r>
      <w:r w:rsidR="0096391B">
        <w:fldChar w:fldCharType="end"/>
      </w:r>
      <w:r>
        <w:t xml:space="preserve"> option is available for the cross-reference library and the application areas. The user can run the option independently of metrics.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84690" cy="6219576"/>
                  <wp:effectExtent l="38100" t="38100" r="45085" b="29210"/>
                  <wp:docPr id="78"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385549" cy="6220568"/>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10.1.1 – Audit Options – Initialize Source Archiving option</w:t>
            </w:r>
          </w:p>
        </w:tc>
      </w:tr>
    </w:tbl>
    <w:p w:rsidR="00BB27F6" w:rsidRDefault="00C824A6">
      <w:pPr>
        <w:pStyle w:val="p1"/>
      </w:pPr>
      <w:r>
        <w:t>The following dialog box is displayed on selecting this option:</w:t>
      </w:r>
    </w:p>
    <w:p w:rsidR="00BB27F6" w:rsidRDefault="002263D1">
      <w:pPr>
        <w:pStyle w:val="figure"/>
      </w:pPr>
      <w:r>
        <w:rPr>
          <w:noProof/>
        </w:rPr>
        <w:lastRenderedPageBreak/>
        <w:drawing>
          <wp:inline distT="0" distB="0" distL="0" distR="0">
            <wp:extent cx="3665855" cy="2512695"/>
            <wp:effectExtent l="38100" t="38100" r="10795" b="20955"/>
            <wp:docPr id="79"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65855" cy="251269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Fig. 10.1.2 –</w:t>
      </w:r>
      <w:r>
        <w:t xml:space="preserve"> Initialize Source Archiving dialog box</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80"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"X-Analysis" </w:instrText>
            </w:r>
            <w:r>
              <w:fldChar w:fldCharType="end"/>
            </w:r>
            <w:r w:rsidR="00C824A6">
              <w:t>The user can activate the Source archiving using the XACVINI command. It sets up a controlling *DTAARA in the X-Analysis library and makes an initial copy of all the source members.</w:t>
            </w:r>
          </w:p>
          <w:p w:rsidR="00BB27F6" w:rsidRDefault="00C824A6">
            <w:pPr>
              <w:pStyle w:val="p1"/>
            </w:pPr>
            <w:r>
              <w:t>If the user deactivates the archiving and then reactivates it later, the initial archived copy of the source will not be preserved.</w:t>
            </w:r>
          </w:p>
          <w:p w:rsidR="00BB27F6" w:rsidRDefault="0096391B">
            <w:pPr>
              <w:pStyle w:val="p1"/>
            </w:pPr>
            <w:r>
              <w:fldChar w:fldCharType="begin"/>
            </w:r>
            <w:r w:rsidR="00C824A6">
              <w:instrText xml:space="preserve"> XE "Server" </w:instrText>
            </w:r>
            <w:r>
              <w:fldChar w:fldCharType="end"/>
            </w:r>
            <w:r w:rsidR="00C824A6">
              <w:t>The user can deactivate the Source archiving using the XACVEND command. This optionally clears all the source archives and controlling data. This command runs only on the server.</w:t>
            </w:r>
          </w:p>
        </w:tc>
      </w:tr>
    </w:tbl>
    <w:p w:rsidR="00BB27F6" w:rsidRDefault="00C824A6">
      <w:pPr>
        <w:pStyle w:val="p1"/>
      </w:pPr>
      <w:r>
        <w:rPr>
          <w:b/>
          <w:bCs/>
        </w:rPr>
        <w:t>Files</w:t>
      </w:r>
    </w:p>
    <w:p w:rsidR="00BB27F6" w:rsidRDefault="00C824A6">
      <w:pPr>
        <w:pStyle w:val="p1"/>
      </w:pPr>
      <w:r>
        <w:t xml:space="preserve">All archived source versions are recorded in </w:t>
      </w:r>
      <w:r>
        <w:rPr>
          <w:rStyle w:val="b"/>
        </w:rPr>
        <w:t>XAACVSRC</w:t>
      </w:r>
      <w:r>
        <w:t xml:space="preserve">, whose data is only ever purged when </w:t>
      </w:r>
      <w:r>
        <w:rPr>
          <w:rStyle w:val="b"/>
        </w:rPr>
        <w:t>XACVEND DLTHISTO(*YES)</w:t>
      </w:r>
      <w:r>
        <w:t xml:space="preserve"> is run (whereas metrics can be purged independently, which clears </w:t>
      </w:r>
      <w:r>
        <w:rPr>
          <w:rStyle w:val="b"/>
        </w:rPr>
        <w:t>XMETOBJ</w:t>
      </w:r>
      <w:r>
        <w:t xml:space="preserve">). When archiving is active, the date and time of the latest archived source version are recorded in </w:t>
      </w:r>
      <w:r>
        <w:rPr>
          <w:rStyle w:val="b"/>
        </w:rPr>
        <w:t>XAACVHDR</w:t>
      </w:r>
      <w:r w:rsidR="0096391B">
        <w:fldChar w:fldCharType="begin"/>
      </w:r>
      <w:r>
        <w:instrText xml:space="preserve"> XE "RPG" </w:instrText>
      </w:r>
      <w:r w:rsidR="0096391B">
        <w:fldChar w:fldCharType="end"/>
      </w:r>
      <w:r>
        <w:t>. Archiving handles all the source types (whereas metrics only records for CL, RPG, and CBL).</w:t>
      </w:r>
    </w:p>
    <w:p w:rsidR="00BB27F6" w:rsidRDefault="00C824A6">
      <w:pPr>
        <w:pStyle w:val="p1"/>
      </w:pPr>
      <w:r>
        <w:t xml:space="preserve">Source archiving continues to maintain data in </w:t>
      </w:r>
      <w:r>
        <w:rPr>
          <w:rStyle w:val="b"/>
        </w:rPr>
        <w:t>XMETOBJ/XMETOBJH</w:t>
      </w:r>
      <w:r>
        <w:t xml:space="preserve">, if necessary. The data in </w:t>
      </w:r>
      <w:r>
        <w:rPr>
          <w:rStyle w:val="b"/>
        </w:rPr>
        <w:t>XMETOBJ/XMETOBJH</w:t>
      </w:r>
      <w:r w:rsidR="0096391B">
        <w:fldChar w:fldCharType="begin"/>
      </w:r>
      <w:r>
        <w:instrText xml:space="preserve"> XE "Client" </w:instrText>
      </w:r>
      <w:r w:rsidR="0096391B">
        <w:fldChar w:fldCharType="end"/>
      </w:r>
      <w:r>
        <w:t xml:space="preserve"> is not necessary to the source archiving process itself but is used by the PC client to locate the change history. If data is written to </w:t>
      </w:r>
      <w:r>
        <w:rPr>
          <w:rStyle w:val="b"/>
        </w:rPr>
        <w:t>XMETOBJ</w:t>
      </w:r>
      <w:r>
        <w:t xml:space="preserve"> by source archiving, the </w:t>
      </w:r>
      <w:r>
        <w:rPr>
          <w:rStyle w:val="b"/>
        </w:rPr>
        <w:t>SRCACT</w:t>
      </w:r>
      <w:r>
        <w:t xml:space="preserve"> field is set to the value 'A'.</w:t>
      </w:r>
    </w:p>
    <w:p w:rsidR="00BB27F6" w:rsidRDefault="00C824A6">
      <w:pPr>
        <w:pStyle w:val="p1"/>
      </w:pPr>
      <w:r>
        <w:rPr>
          <w:b/>
          <w:bCs/>
        </w:rPr>
        <w:t>Processing</w:t>
      </w:r>
    </w:p>
    <w:p w:rsidR="00BB27F6" w:rsidRDefault="00C824A6">
      <w:pPr>
        <w:pStyle w:val="p1"/>
      </w:pPr>
      <w:r>
        <w:t xml:space="preserve">Source archiving is invoked from </w:t>
      </w:r>
      <w:r>
        <w:rPr>
          <w:rStyle w:val="b"/>
        </w:rPr>
        <w:t>XA4INIT, XREFRESH, XA4MAINT,</w:t>
      </w:r>
      <w:r>
        <w:t xml:space="preserve"> and </w:t>
      </w:r>
      <w:r>
        <w:rPr>
          <w:rStyle w:val="b"/>
        </w:rPr>
        <w:t>XA4SRCMNT</w:t>
      </w:r>
      <w:r>
        <w:t xml:space="preserve">, which all call the wrapper program, </w:t>
      </w:r>
      <w:r>
        <w:rPr>
          <w:rStyle w:val="b"/>
        </w:rPr>
        <w:t>XRACVMBR</w:t>
      </w:r>
      <w:r>
        <w:t>.</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C824A6">
            <w:pPr>
              <w:pStyle w:val="p1"/>
            </w:pPr>
            <w:r>
              <w:lastRenderedPageBreak/>
              <w:t xml:space="preserve">Commands </w:t>
            </w:r>
            <w:r>
              <w:rPr>
                <w:rStyle w:val="b"/>
              </w:rPr>
              <w:t>XA4MAINT</w:t>
            </w:r>
            <w:r>
              <w:t xml:space="preserve"> and </w:t>
            </w:r>
            <w:r>
              <w:rPr>
                <w:rStyle w:val="b"/>
              </w:rPr>
              <w:t>XA4SRCMNT</w:t>
            </w:r>
            <w:r>
              <w:t xml:space="preserve"> give the same results as the </w:t>
            </w:r>
            <w:r>
              <w:rPr>
                <w:rStyle w:val="b"/>
              </w:rPr>
              <w:t>XREFRESH</w:t>
            </w:r>
            <w:r>
              <w:t xml:space="preserve"> command as they are being called from </w:t>
            </w:r>
            <w:r>
              <w:rPr>
                <w:rStyle w:val="b"/>
              </w:rPr>
              <w:t>XREFRESH</w:t>
            </w:r>
            <w:r>
              <w:t xml:space="preserve">. But both the commands </w:t>
            </w:r>
            <w:r>
              <w:rPr>
                <w:rStyle w:val="b"/>
              </w:rPr>
              <w:t>XA4SRCMNT</w:t>
            </w:r>
            <w:r>
              <w:t xml:space="preserve"> and </w:t>
            </w:r>
            <w:r>
              <w:rPr>
                <w:rStyle w:val="b"/>
              </w:rPr>
              <w:t>XA4MAINT</w:t>
            </w:r>
            <w:r>
              <w:t xml:space="preserve"> have different functionality.</w:t>
            </w:r>
          </w:p>
          <w:p w:rsidR="00BB27F6" w:rsidRDefault="00C824A6">
            <w:pPr>
              <w:pStyle w:val="p4"/>
              <w:numPr>
                <w:ilvl w:val="0"/>
                <w:numId w:val="14"/>
              </w:numPr>
              <w:ind w:left="600"/>
            </w:pPr>
            <w:r>
              <w:rPr>
                <w:rStyle w:val="b"/>
              </w:rPr>
              <w:t>XA4MAINT</w:t>
            </w:r>
            <w:r>
              <w:t>: Command performs the source and object indexing of the object which has been added or changed.</w:t>
            </w:r>
          </w:p>
          <w:p w:rsidR="00BB27F6" w:rsidRDefault="00C824A6">
            <w:pPr>
              <w:pStyle w:val="p4"/>
              <w:numPr>
                <w:ilvl w:val="0"/>
                <w:numId w:val="14"/>
              </w:numPr>
              <w:ind w:left="600"/>
            </w:pPr>
            <w:r>
              <w:rPr>
                <w:rStyle w:val="b"/>
              </w:rPr>
              <w:t>XA4SRCMNT</w:t>
            </w:r>
            <w:r>
              <w:t>: Command performs the indexing only for the source member which has been added or changed.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000" w:firstRow="0" w:lastRow="0" w:firstColumn="0" w:lastColumn="0" w:noHBand="0" w:noVBand="0"/>
            </w:tblPr>
            <w:tblGrid>
              <w:gridCol w:w="887"/>
              <w:gridCol w:w="822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81"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rsidR="00BB27F6" w:rsidRDefault="0096391B">
                  <w:pPr>
                    <w:pStyle w:val="p1"/>
                  </w:pPr>
                  <w:r>
                    <w:fldChar w:fldCharType="begin"/>
                  </w:r>
                  <w:r w:rsidR="00C824A6">
                    <w:instrText xml:space="preserve"> XE "parameters" </w:instrText>
                  </w:r>
                  <w:r>
                    <w:fldChar w:fldCharType="end"/>
                  </w:r>
                  <w:r w:rsidR="00C824A6">
                    <w:t xml:space="preserve">Parameters inside the </w:t>
                  </w:r>
                  <w:r w:rsidR="00C824A6">
                    <w:rPr>
                      <w:rStyle w:val="b"/>
                    </w:rPr>
                    <w:t>XREFRESH</w:t>
                  </w:r>
                  <w:r>
                    <w:fldChar w:fldCharType="begin"/>
                  </w:r>
                  <w:r w:rsidR="00C824A6">
                    <w:instrText xml:space="preserve"> XE "Business Rules" </w:instrText>
                  </w:r>
                  <w:r>
                    <w:fldChar w:fldCharType="end"/>
                  </w:r>
                  <w:r w:rsidR="00C824A6">
                    <w:t xml:space="preserve"> command, that is "Refresh Application Areas</w:t>
                  </w:r>
                  <w:proofErr w:type="gramStart"/>
                  <w:r w:rsidR="00C824A6">
                    <w:t>"</w:t>
                  </w:r>
                  <w:proofErr w:type="gramEnd"/>
                  <w:r w:rsidR="00C824A6">
                    <w:t xml:space="preserve"> and "Refresh Business Rules" cannot be run from </w:t>
                  </w:r>
                  <w:r w:rsidR="00C824A6">
                    <w:rPr>
                      <w:rStyle w:val="b"/>
                    </w:rPr>
                    <w:t>XA4SRCMNT</w:t>
                  </w:r>
                  <w:r w:rsidR="00C824A6">
                    <w:t xml:space="preserve"> and </w:t>
                  </w:r>
                  <w:r w:rsidR="00C824A6">
                    <w:rPr>
                      <w:rStyle w:val="b"/>
                    </w:rPr>
                    <w:t>XA4MAINT</w:t>
                  </w:r>
                  <w:r w:rsidR="00C824A6">
                    <w:t xml:space="preserve"> commands.</w:t>
                  </w:r>
                </w:p>
              </w:tc>
            </w:tr>
          </w:tbl>
          <w:p w:rsidR="00BB27F6" w:rsidRDefault="00BB27F6"/>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000" w:firstRow="0" w:lastRow="0" w:firstColumn="0" w:lastColumn="0" w:noHBand="0" w:noVBand="0"/>
            </w:tblPr>
            <w:tblGrid>
              <w:gridCol w:w="887"/>
              <w:gridCol w:w="822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82"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rsidR="00BB27F6" w:rsidRDefault="00C824A6">
                  <w:pPr>
                    <w:pStyle w:val="p1"/>
                  </w:pPr>
                  <w:r>
                    <w:t xml:space="preserve">Commands </w:t>
                  </w:r>
                  <w:r>
                    <w:rPr>
                      <w:rStyle w:val="b"/>
                    </w:rPr>
                    <w:t>XA4MAINT</w:t>
                  </w:r>
                  <w:r>
                    <w:t xml:space="preserve"> and </w:t>
                  </w:r>
                  <w:r>
                    <w:rPr>
                      <w:rStyle w:val="b"/>
                    </w:rPr>
                    <w:t>XA4SRCMNT</w:t>
                  </w:r>
                  <w:r>
                    <w:t xml:space="preserve"> do not support all of the REFRESH features. For this reason, their usage should be complemented by some regular </w:t>
                  </w:r>
                  <w:r>
                    <w:rPr>
                      <w:rStyle w:val="b"/>
                    </w:rPr>
                    <w:t>REFRESH</w:t>
                  </w:r>
                  <w:r>
                    <w:t xml:space="preserve"> executions.</w:t>
                  </w:r>
                </w:p>
              </w:tc>
            </w:tr>
          </w:tbl>
          <w:p w:rsidR="00BB27F6" w:rsidRDefault="00BB27F6"/>
          <w:p w:rsidR="00BB27F6" w:rsidRDefault="00BB27F6"/>
        </w:tc>
      </w:tr>
    </w:tbl>
    <w:p w:rsidR="00BB27F6" w:rsidRDefault="00C824A6">
      <w:pPr>
        <w:pStyle w:val="p1"/>
      </w:pPr>
      <w:r>
        <w:t>The archive processing itself is done in *</w:t>
      </w:r>
      <w:proofErr w:type="spellStart"/>
      <w:r>
        <w:t>srvpgm</w:t>
      </w:r>
      <w:proofErr w:type="spellEnd"/>
      <w:r>
        <w:t xml:space="preserve"> XACV, in procedure </w:t>
      </w:r>
      <w:proofErr w:type="spellStart"/>
      <w:r>
        <w:rPr>
          <w:rStyle w:val="b"/>
        </w:rPr>
        <w:t>XACV_ArchiveMember</w:t>
      </w:r>
      <w:proofErr w:type="spellEnd"/>
      <w:r>
        <w:rPr>
          <w:rStyle w:val="b"/>
        </w:rPr>
        <w:t>()</w:t>
      </w:r>
      <w:r>
        <w:t xml:space="preserve">. This procedure checks the source date and time update against the date and time recorded in </w:t>
      </w:r>
      <w:r>
        <w:rPr>
          <w:rStyle w:val="b"/>
        </w:rPr>
        <w:t>XAACVHDR</w:t>
      </w:r>
      <w:r>
        <w:t xml:space="preserve">. If there is a difference, archiving takes place that is copy the source, write it out to </w:t>
      </w:r>
      <w:r>
        <w:rPr>
          <w:rStyle w:val="b"/>
        </w:rPr>
        <w:t>XAACVSRC</w:t>
      </w:r>
      <w:r>
        <w:t xml:space="preserve">, update </w:t>
      </w:r>
      <w:r>
        <w:rPr>
          <w:rStyle w:val="b"/>
        </w:rPr>
        <w:t>XAACVHDR</w:t>
      </w:r>
      <w:r>
        <w:t xml:space="preserve">, and write it out to </w:t>
      </w:r>
      <w:r>
        <w:rPr>
          <w:rStyle w:val="b"/>
        </w:rPr>
        <w:t>XMETOBJ/XMETOBJH</w:t>
      </w:r>
      <w:r>
        <w:t>, if the appropriate data is not already present in these files.</w:t>
      </w:r>
    </w:p>
    <w:p w:rsidR="00BB27F6" w:rsidRDefault="00C824A6">
      <w:pPr>
        <w:pStyle w:val="p1"/>
      </w:pPr>
      <w:r>
        <w:t xml:space="preserve">The wrapper command/program </w:t>
      </w:r>
      <w:r>
        <w:rPr>
          <w:rStyle w:val="b"/>
        </w:rPr>
        <w:t>XACVMBR/XRACVMBR</w:t>
      </w:r>
      <w:r>
        <w:t xml:space="preserve"> first checks whether metrics is active, then does either of the following:</w:t>
      </w:r>
    </w:p>
    <w:p w:rsidR="00BB27F6" w:rsidRDefault="00C824A6">
      <w:pPr>
        <w:pStyle w:val="li"/>
        <w:numPr>
          <w:ilvl w:val="0"/>
          <w:numId w:val="15"/>
        </w:numPr>
        <w:ind w:left="600"/>
      </w:pPr>
      <w:r>
        <w:rPr>
          <w:color w:val="000000"/>
        </w:rPr>
        <w:t xml:space="preserve">If metrics are active, it writes out a record to </w:t>
      </w:r>
      <w:r>
        <w:rPr>
          <w:rStyle w:val="b"/>
        </w:rPr>
        <w:t>XMETCHGS</w:t>
      </w:r>
      <w:r>
        <w:rPr>
          <w:color w:val="000000"/>
        </w:rPr>
        <w:t xml:space="preserve">, which will cause metrics processing to take place when </w:t>
      </w:r>
      <w:r>
        <w:rPr>
          <w:rStyle w:val="b"/>
        </w:rPr>
        <w:t>XRMETCHGS</w:t>
      </w:r>
      <w:r>
        <w:rPr>
          <w:color w:val="000000"/>
        </w:rPr>
        <w:t xml:space="preserve"> is called, which is the case in </w:t>
      </w:r>
      <w:r>
        <w:rPr>
          <w:rStyle w:val="b"/>
        </w:rPr>
        <w:t>XREFRESH</w:t>
      </w:r>
      <w:r>
        <w:rPr>
          <w:color w:val="000000"/>
        </w:rPr>
        <w:t xml:space="preserve">, </w:t>
      </w:r>
      <w:r>
        <w:rPr>
          <w:rStyle w:val="b"/>
        </w:rPr>
        <w:t>XA4INIT</w:t>
      </w:r>
      <w:r>
        <w:rPr>
          <w:color w:val="000000"/>
        </w:rPr>
        <w:t xml:space="preserve">, and </w:t>
      </w:r>
      <w:r>
        <w:rPr>
          <w:rStyle w:val="b"/>
        </w:rPr>
        <w:t>XA4SRCMNT</w:t>
      </w:r>
      <w:r>
        <w:rPr>
          <w:color w:val="000000"/>
        </w:rPr>
        <w:t>.</w:t>
      </w:r>
    </w:p>
    <w:p w:rsidR="00BB27F6" w:rsidRDefault="00C824A6">
      <w:pPr>
        <w:pStyle w:val="li"/>
        <w:numPr>
          <w:ilvl w:val="0"/>
          <w:numId w:val="15"/>
        </w:numPr>
        <w:ind w:left="600"/>
      </w:pPr>
      <w:r>
        <w:rPr>
          <w:color w:val="000000"/>
        </w:rPr>
        <w:t xml:space="preserve">If metrics are not active, it calls </w:t>
      </w:r>
      <w:proofErr w:type="spellStart"/>
      <w:r>
        <w:rPr>
          <w:rStyle w:val="b"/>
        </w:rPr>
        <w:t>XACV_ArchiveMember</w:t>
      </w:r>
      <w:proofErr w:type="spellEnd"/>
      <w:r>
        <w:rPr>
          <w:rStyle w:val="b"/>
        </w:rPr>
        <w:t>()</w:t>
      </w:r>
      <w:r>
        <w:rPr>
          <w:color w:val="000000"/>
        </w:rPr>
        <w:t xml:space="preserve"> procedure.</w:t>
      </w:r>
    </w:p>
    <w:p w:rsidR="00BB27F6" w:rsidRDefault="00C824A6">
      <w:pPr>
        <w:pStyle w:val="p1"/>
      </w:pPr>
      <w:r>
        <w:t xml:space="preserve">If metrics are active, then the source archiving call is made from metrics processing, which will call </w:t>
      </w:r>
      <w:proofErr w:type="spellStart"/>
      <w:r>
        <w:rPr>
          <w:rStyle w:val="b"/>
        </w:rPr>
        <w:t>XACV_ArchiveMember</w:t>
      </w:r>
      <w:proofErr w:type="spellEnd"/>
      <w:r>
        <w:rPr>
          <w:rStyle w:val="b"/>
        </w:rPr>
        <w:t>()</w:t>
      </w:r>
      <w:r>
        <w:t>. This is so that the metrics will write the appropriate XMETOBJ/XMETOBJH records before source archive processing takes place.</w:t>
      </w:r>
    </w:p>
    <w:p w:rsidR="00BB27F6" w:rsidRDefault="00C824A6">
      <w:pPr>
        <w:pStyle w:val="p1"/>
      </w:pPr>
      <w:r>
        <w:rPr>
          <w:b/>
          <w:bCs/>
        </w:rPr>
        <w:t>Purge</w:t>
      </w:r>
    </w:p>
    <w:p w:rsidR="00BB27F6" w:rsidRDefault="00C824A6">
      <w:pPr>
        <w:pStyle w:val="p1"/>
      </w:pPr>
      <w:r>
        <w:t>A purge process (</w:t>
      </w:r>
      <w:r>
        <w:rPr>
          <w:rStyle w:val="b"/>
        </w:rPr>
        <w:t>XACVPRG</w:t>
      </w:r>
      <w:r>
        <w:t xml:space="preserve"> command) will move the source to a user-specified library and record the location in </w:t>
      </w:r>
      <w:r>
        <w:rPr>
          <w:rStyle w:val="b"/>
        </w:rPr>
        <w:t>XAACVSRC</w:t>
      </w:r>
      <w:r>
        <w:t xml:space="preserve">. Purge is by the cut-off date, as compared to the archive timestamp in </w:t>
      </w:r>
      <w:r>
        <w:rPr>
          <w:rStyle w:val="b"/>
        </w:rPr>
        <w:t>XAACVSRC</w:t>
      </w:r>
      <w:r>
        <w:t>. The purge process always leaves one source version in place, even if the timestamp is older than the cut-off date.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lastRenderedPageBreak/>
              <w:drawing>
                <wp:inline distT="0" distB="0" distL="0" distR="0">
                  <wp:extent cx="461010" cy="381635"/>
                  <wp:effectExtent l="0" t="0" r="0" b="0"/>
                  <wp:docPr id="83"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All the Archiving Source Physical Files will be permanently deleted from X-Reference library. Earlier, these archiving source physical files were getting renamed.</w:t>
            </w:r>
          </w:p>
        </w:tc>
      </w:tr>
    </w:tbl>
    <w:bookmarkStart w:id="34" w:name="_Ref-1474115974"/>
    <w:p w:rsidR="00BB27F6" w:rsidRDefault="0096391B">
      <w:pPr>
        <w:pStyle w:val="h1"/>
      </w:pPr>
      <w:r>
        <w:lastRenderedPageBreak/>
        <w:fldChar w:fldCharType="begin"/>
      </w:r>
      <w:r w:rsidR="00C824A6">
        <w:instrText xml:space="preserve"> XE "Problem Analysis" </w:instrText>
      </w:r>
      <w:r>
        <w:fldChar w:fldCharType="end"/>
      </w:r>
      <w:bookmarkStart w:id="35" w:name="_Toc143165608"/>
      <w:r w:rsidR="00C824A6">
        <w:t>Generate Metrics and Problem Analysis</w:t>
      </w:r>
      <w:bookmarkEnd w:id="35"/>
    </w:p>
    <w:bookmarkEnd w:id="34"/>
    <w:p w:rsidR="00BB27F6" w:rsidRDefault="00C824A6">
      <w:pPr>
        <w:pStyle w:val="p1"/>
      </w:pPr>
      <w:r>
        <w:t xml:space="preserve">Starting from version 13.3.02, a new option named </w:t>
      </w:r>
      <w:r>
        <w:rPr>
          <w:rStyle w:val="b"/>
        </w:rPr>
        <w:t>Generate Metrics and Problem Analysis</w:t>
      </w:r>
      <w:r w:rsidR="0096391B">
        <w:fldChar w:fldCharType="begin"/>
      </w:r>
      <w:r>
        <w:instrText xml:space="preserve"> XE "Audit Options" </w:instrText>
      </w:r>
      <w:r w:rsidR="0096391B">
        <w:fldChar w:fldCharType="end"/>
      </w:r>
      <w:r>
        <w:t xml:space="preserve"> is added to the Audit Options to replace the previously existing options:</w:t>
      </w:r>
    </w:p>
    <w:p w:rsidR="00BB27F6" w:rsidRDefault="0096391B">
      <w:pPr>
        <w:pStyle w:val="li"/>
        <w:numPr>
          <w:ilvl w:val="0"/>
          <w:numId w:val="16"/>
        </w:numPr>
        <w:ind w:left="600"/>
      </w:pPr>
      <w:r>
        <w:fldChar w:fldCharType="begin"/>
      </w:r>
      <w:r w:rsidR="00C824A6">
        <w:instrText xml:space="preserve"> XE "Metrics Analysis" </w:instrText>
      </w:r>
      <w:r>
        <w:fldChar w:fldCharType="end"/>
      </w:r>
      <w:r w:rsidR="00C824A6">
        <w:rPr>
          <w:color w:val="000000"/>
        </w:rPr>
        <w:t xml:space="preserve"> Generate Metrics Analysis and</w:t>
      </w:r>
    </w:p>
    <w:p w:rsidR="00BB27F6" w:rsidRDefault="00C824A6">
      <w:pPr>
        <w:pStyle w:val="li"/>
        <w:numPr>
          <w:ilvl w:val="0"/>
          <w:numId w:val="16"/>
        </w:numPr>
        <w:ind w:left="600"/>
      </w:pPr>
      <w:r>
        <w:rPr>
          <w:color w:val="000000"/>
        </w:rPr>
        <w:t xml:space="preserve"> Generate Problem Analysis.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84"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The order of execution is that first, the Metrics Analysis gets generated, and then the Problem Analysis, which was actually how the former option Generate Metrics Analysis, was behaving.</w:t>
            </w:r>
          </w:p>
        </w:tc>
      </w:tr>
    </w:tbl>
    <w:p w:rsidR="00BB27F6" w:rsidRDefault="00C824A6">
      <w:pPr>
        <w:pStyle w:val="p1"/>
      </w:pPr>
      <w:r>
        <w:t xml:space="preserve">The </w:t>
      </w:r>
      <w:r>
        <w:rPr>
          <w:rStyle w:val="b"/>
        </w:rPr>
        <w:t>Generate Metrics and Problem Analysis</w:t>
      </w:r>
      <w:r>
        <w:t xml:space="preserve"> option is shown below:</w:t>
      </w:r>
    </w:p>
    <w:p w:rsidR="00BB27F6" w:rsidRDefault="002263D1">
      <w:pPr>
        <w:pStyle w:val="figure"/>
      </w:pPr>
      <w:r>
        <w:rPr>
          <w:noProof/>
        </w:rPr>
        <w:lastRenderedPageBreak/>
        <w:drawing>
          <wp:inline distT="0" distB="0" distL="0" distR="0">
            <wp:extent cx="5446395" cy="6226175"/>
            <wp:effectExtent l="38100" t="38100" r="20955" b="22225"/>
            <wp:docPr id="85"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446395" cy="622617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11.1.1 – Audit Options – Generate Metrics and Problem Analysis</w:t>
      </w:r>
    </w:p>
    <w:p w:rsidR="00BB27F6" w:rsidRDefault="00C824A6">
      <w:pPr>
        <w:pStyle w:val="p1"/>
      </w:pPr>
      <w:r>
        <w:t xml:space="preserve">When calling the </w:t>
      </w:r>
      <w:r>
        <w:rPr>
          <w:rStyle w:val="b"/>
        </w:rPr>
        <w:t>Generate Metrics and Problem Analysis</w:t>
      </w:r>
      <w:r>
        <w:t>, a new dialog gets opened to allow the user to confirm the operation regarding removing or keeping the existing analysis history.</w:t>
      </w:r>
    </w:p>
    <w:p w:rsidR="00BB27F6" w:rsidRDefault="002263D1">
      <w:pPr>
        <w:pStyle w:val="figure"/>
      </w:pPr>
      <w:r>
        <w:rPr>
          <w:noProof/>
        </w:rPr>
        <w:lastRenderedPageBreak/>
        <w:drawing>
          <wp:inline distT="0" distB="0" distL="0" distR="0">
            <wp:extent cx="2703195" cy="1447165"/>
            <wp:effectExtent l="0" t="0" r="0" b="0"/>
            <wp:docPr id="86"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preferRelativeResize="0">
                      <a:picLocks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703195" cy="1447165"/>
                    </a:xfrm>
                    <a:prstGeom prst="rect">
                      <a:avLst/>
                    </a:prstGeom>
                    <a:noFill/>
                    <a:ln>
                      <a:noFill/>
                    </a:ln>
                  </pic:spPr>
                </pic:pic>
              </a:graphicData>
            </a:graphic>
          </wp:inline>
        </w:drawing>
      </w:r>
    </w:p>
    <w:p w:rsidR="00BB27F6" w:rsidRDefault="00C824A6">
      <w:pPr>
        <w:pStyle w:val="figcaption"/>
      </w:pPr>
      <w:r>
        <w:t xml:space="preserve"> </w:t>
      </w:r>
      <w:r>
        <w:rPr>
          <w:rStyle w:val="conditionalText"/>
        </w:rPr>
        <w:t>Fig. 11.1.2 –</w:t>
      </w:r>
      <w:r>
        <w:t xml:space="preserve"> Generate Metrics and Problem Analysis dialog box</w:t>
      </w:r>
    </w:p>
    <w:p w:rsidR="00BB27F6" w:rsidRDefault="00C824A6">
      <w:pPr>
        <w:pStyle w:val="p1"/>
      </w:pPr>
      <w:r>
        <w:t xml:space="preserve">Click </w:t>
      </w:r>
      <w:r>
        <w:rPr>
          <w:rStyle w:val="b"/>
        </w:rPr>
        <w:t>OK</w:t>
      </w:r>
      <w:r>
        <w:t xml:space="preserve"> to invoke the batch job command.</w:t>
      </w:r>
    </w:p>
    <w:p w:rsidR="00BB27F6" w:rsidRDefault="00C824A6">
      <w:pPr>
        <w:pStyle w:val="h1"/>
      </w:pPr>
      <w:bookmarkStart w:id="36" w:name="_Toc143165609"/>
      <w:bookmarkStart w:id="37" w:name="_Ref2114457060"/>
      <w:r>
        <w:lastRenderedPageBreak/>
        <w:t>Edit Problem Audit Limit</w:t>
      </w:r>
      <w:bookmarkEnd w:id="36"/>
    </w:p>
    <w:bookmarkEnd w:id="37"/>
    <w:p w:rsidR="00BB27F6" w:rsidRDefault="00C824A6">
      <w:pPr>
        <w:pStyle w:val="p1"/>
      </w:pPr>
      <w:r>
        <w:rPr>
          <w:rStyle w:val="b"/>
        </w:rPr>
        <w:t>Edit Problem Audit Limit</w:t>
      </w:r>
      <w:r>
        <w:t xml:space="preserve"> allows the user to decide and set the Problem Audit limit as per requirement. The option is shown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rsidP="005965B2">
            <w:pPr>
              <w:pStyle w:val="figcaption"/>
              <w:spacing w:before="240" w:after="240"/>
              <w:ind w:right="600"/>
            </w:pPr>
            <w:r>
              <w:rPr>
                <w:noProof/>
              </w:rPr>
              <w:drawing>
                <wp:inline distT="0" distB="0" distL="0" distR="0">
                  <wp:extent cx="5336982" cy="6186170"/>
                  <wp:effectExtent l="38100" t="38100" r="35560" b="43180"/>
                  <wp:docPr id="87"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preferRelativeResize="0">
                            <a:picLocks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37562" cy="6186842"/>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 xml:space="preserve"> Fig. 12.1.1 – Audit Options – Edit Problem Audit Limit</w:t>
            </w:r>
          </w:p>
        </w:tc>
      </w:tr>
    </w:tbl>
    <w:p w:rsidR="00BB27F6" w:rsidRDefault="00C824A6">
      <w:pPr>
        <w:pStyle w:val="p1"/>
      </w:pPr>
      <w:r>
        <w:t>Clicking the option invokes the following dialog box.</w:t>
      </w:r>
    </w:p>
    <w:p w:rsidR="00BB27F6" w:rsidRDefault="002263D1">
      <w:pPr>
        <w:pStyle w:val="figure"/>
      </w:pPr>
      <w:r>
        <w:rPr>
          <w:noProof/>
        </w:rPr>
        <w:lastRenderedPageBreak/>
        <w:drawing>
          <wp:inline distT="0" distB="0" distL="0" distR="0">
            <wp:extent cx="2202815" cy="2393315"/>
            <wp:effectExtent l="38100" t="38100" r="26035" b="26035"/>
            <wp:docPr id="88"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202815" cy="239331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 xml:space="preserve"> Fig. 12.1.2 –</w:t>
      </w:r>
      <w:r>
        <w:t xml:space="preserve"> Edit Problem Limit dialog box</w:t>
      </w:r>
    </w:p>
    <w:p w:rsidR="00BB27F6" w:rsidRDefault="0096391B">
      <w:pPr>
        <w:pStyle w:val="p1"/>
      </w:pPr>
      <w:r>
        <w:fldChar w:fldCharType="begin"/>
      </w:r>
      <w:r w:rsidR="00C824A6">
        <w:instrText xml:space="preserve"> XE "Problem Analysis" </w:instrText>
      </w:r>
      <w:r>
        <w:fldChar w:fldCharType="end"/>
      </w:r>
      <w:r w:rsidR="00C824A6">
        <w:t xml:space="preserve">The Limit Values given in the above dialog box are user configurable. The values shown are set by default. Assign a new value against the required problem analysis category listed under the first column and click </w:t>
      </w:r>
      <w:r w:rsidR="00C824A6">
        <w:rPr>
          <w:rStyle w:val="b"/>
        </w:rPr>
        <w:t>Save</w:t>
      </w:r>
      <w:r>
        <w:fldChar w:fldCharType="begin"/>
      </w:r>
      <w:r w:rsidR="00C824A6">
        <w:instrText xml:space="preserve"> XE "Server" </w:instrText>
      </w:r>
      <w:r>
        <w:fldChar w:fldCharType="end"/>
      </w:r>
      <w:r w:rsidR="00C824A6">
        <w:t xml:space="preserve"> to apply the changes. The changed values will get reflected in the related table on the server-side. The subsequent Problem Analysis generation will consider the updated values as the limits to prepare the list of the programs falling under that criteria.</w:t>
      </w:r>
    </w:p>
    <w:bookmarkStart w:id="38" w:name="_Ref288995958"/>
    <w:p w:rsidR="00BB27F6" w:rsidRDefault="0096391B">
      <w:pPr>
        <w:pStyle w:val="h1"/>
      </w:pPr>
      <w:r>
        <w:lastRenderedPageBreak/>
        <w:fldChar w:fldCharType="begin"/>
      </w:r>
      <w:r w:rsidR="00C824A6">
        <w:instrText xml:space="preserve"> XE "Edit Problem Categories" </w:instrText>
      </w:r>
      <w:r>
        <w:fldChar w:fldCharType="end"/>
      </w:r>
      <w:bookmarkStart w:id="39" w:name="_Toc143165610"/>
      <w:r w:rsidR="00C824A6">
        <w:t>Edit Problem Categories</w:t>
      </w:r>
      <w:bookmarkEnd w:id="39"/>
    </w:p>
    <w:bookmarkEnd w:id="38"/>
    <w:p w:rsidR="00BB27F6" w:rsidRDefault="00C824A6">
      <w:pPr>
        <w:pStyle w:val="p1"/>
      </w:pPr>
      <w:r>
        <w:t xml:space="preserve">The user can add a new category or edit/delete a previously existing category by selecting the </w:t>
      </w:r>
      <w:r>
        <w:rPr>
          <w:rStyle w:val="b"/>
        </w:rPr>
        <w:t>Edit Problem Categories</w:t>
      </w:r>
      <w:r w:rsidR="0096391B">
        <w:fldChar w:fldCharType="begin"/>
      </w:r>
      <w:r>
        <w:instrText xml:space="preserve"> XE "Problem Category" </w:instrText>
      </w:r>
      <w:r w:rsidR="0096391B">
        <w:fldChar w:fldCharType="end"/>
      </w:r>
      <w:r>
        <w:t xml:space="preserve"> option. The user can make such modifications for the main category, that is the Problem Category group and the sub-categories. The option is displayed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265420" cy="6307041"/>
                  <wp:effectExtent l="38100" t="38100" r="30480" b="36830"/>
                  <wp:docPr id="89"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266924" cy="6308842"/>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13.1.1 – Audit Options – Edit Problem Categories</w:t>
            </w:r>
          </w:p>
        </w:tc>
      </w:tr>
    </w:tbl>
    <w:p w:rsidR="00BB27F6" w:rsidRDefault="00C824A6">
      <w:pPr>
        <w:pStyle w:val="p1"/>
      </w:pPr>
      <w:r>
        <w:t>Select the option to invoke the following dialog:</w:t>
      </w:r>
    </w:p>
    <w:p w:rsidR="00BB27F6" w:rsidRDefault="002263D1">
      <w:pPr>
        <w:pStyle w:val="figure"/>
      </w:pPr>
      <w:r>
        <w:rPr>
          <w:noProof/>
        </w:rPr>
        <w:lastRenderedPageBreak/>
        <w:drawing>
          <wp:inline distT="0" distB="0" distL="0" distR="0">
            <wp:extent cx="5446395" cy="5677535"/>
            <wp:effectExtent l="38100" t="38100" r="20955" b="18415"/>
            <wp:docPr id="90"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preferRelativeResize="0">
                      <a:picLocks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46395" cy="567753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13.1.2 – Edit Problem Categories window</w:t>
      </w:r>
    </w:p>
    <w:p w:rsidR="00BB27F6" w:rsidRDefault="00C824A6">
      <w:pPr>
        <w:pStyle w:val="p1"/>
      </w:pPr>
      <w:r>
        <w:t xml:space="preserve">Use the </w:t>
      </w:r>
      <w:r>
        <w:rPr>
          <w:rStyle w:val="b"/>
        </w:rPr>
        <w:t>Edit</w:t>
      </w:r>
      <w:r>
        <w:t xml:space="preserve">, </w:t>
      </w:r>
      <w:r>
        <w:rPr>
          <w:rStyle w:val="b"/>
        </w:rPr>
        <w:t>Add</w:t>
      </w:r>
      <w:r>
        <w:t xml:space="preserve">, or </w:t>
      </w:r>
      <w:r>
        <w:rPr>
          <w:rStyle w:val="b"/>
        </w:rPr>
        <w:t>Delete</w:t>
      </w:r>
      <w:r>
        <w:t xml:space="preserve"> buttons to make changes to the Problem Category Group. Click Edit to invoke the following dialog box:</w:t>
      </w:r>
    </w:p>
    <w:p w:rsidR="00BB27F6" w:rsidRDefault="002263D1">
      <w:pPr>
        <w:pStyle w:val="figure"/>
      </w:pPr>
      <w:r>
        <w:rPr>
          <w:noProof/>
        </w:rPr>
        <w:drawing>
          <wp:inline distT="0" distB="0" distL="0" distR="0">
            <wp:extent cx="2321560" cy="1574165"/>
            <wp:effectExtent l="38100" t="38100" r="21590" b="26035"/>
            <wp:docPr id="9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321560" cy="15741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w:t>
      </w:r>
      <w:r>
        <w:rPr>
          <w:rStyle w:val="conditionalText"/>
        </w:rPr>
        <w:t xml:space="preserve">Fig. 13.1.3 – </w:t>
      </w:r>
      <w:r>
        <w:t>Edit dialog box – Problem Category Group</w:t>
      </w:r>
    </w:p>
    <w:p w:rsidR="00BB27F6" w:rsidRDefault="00C824A6">
      <w:pPr>
        <w:pStyle w:val="p1"/>
      </w:pPr>
      <w:r>
        <w:lastRenderedPageBreak/>
        <w:t xml:space="preserve">Edit the </w:t>
      </w:r>
      <w:r>
        <w:rPr>
          <w:rStyle w:val="b"/>
        </w:rPr>
        <w:t>Group Number</w:t>
      </w:r>
      <w:r>
        <w:t xml:space="preserve"> and/or the </w:t>
      </w:r>
      <w:r>
        <w:rPr>
          <w:rStyle w:val="b"/>
        </w:rPr>
        <w:t>Description</w:t>
      </w:r>
      <w:r>
        <w:t xml:space="preserve">. Click </w:t>
      </w:r>
      <w:r>
        <w:rPr>
          <w:rStyle w:val="b"/>
        </w:rPr>
        <w:t>Save</w:t>
      </w:r>
      <w:r>
        <w:t>.</w:t>
      </w:r>
    </w:p>
    <w:p w:rsidR="00BB27F6" w:rsidRDefault="00C824A6">
      <w:pPr>
        <w:pStyle w:val="p1"/>
      </w:pPr>
      <w:r>
        <w:t xml:space="preserve">Click </w:t>
      </w:r>
      <w:r>
        <w:rPr>
          <w:rStyle w:val="b"/>
        </w:rPr>
        <w:t>Add</w:t>
      </w:r>
      <w:r>
        <w:t xml:space="preserve"> to invoke the following dialog box:</w:t>
      </w:r>
    </w:p>
    <w:p w:rsidR="00BB27F6" w:rsidRDefault="002263D1">
      <w:pPr>
        <w:pStyle w:val="figure"/>
      </w:pPr>
      <w:r>
        <w:rPr>
          <w:noProof/>
        </w:rPr>
        <w:drawing>
          <wp:inline distT="0" distB="0" distL="0" distR="0">
            <wp:extent cx="2353310" cy="2743200"/>
            <wp:effectExtent l="38100" t="38100" r="27940" b="19050"/>
            <wp:docPr id="92"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preferRelativeResize="0">
                      <a:picLocks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53310" cy="274320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w:t>
      </w:r>
      <w:r>
        <w:rPr>
          <w:rStyle w:val="conditionalText"/>
        </w:rPr>
        <w:t xml:space="preserve">Fig. 13.1.4 – </w:t>
      </w:r>
      <w:r>
        <w:t>Add dialog box – Problem Category Group</w:t>
      </w:r>
    </w:p>
    <w:p w:rsidR="00BB27F6" w:rsidRDefault="0096391B">
      <w:pPr>
        <w:pStyle w:val="p1"/>
      </w:pPr>
      <w:r>
        <w:fldChar w:fldCharType="begin"/>
      </w:r>
      <w:r w:rsidR="00C824A6">
        <w:instrText xml:space="preserve"> XE "Fields" </w:instrText>
      </w:r>
      <w:r>
        <w:fldChar w:fldCharType="end"/>
      </w:r>
      <w:r w:rsidR="00C824A6">
        <w:t xml:space="preserve">Enter details in the given fields. In the Category Group section, enter the sequence number and the severity scale to be assigned to the new category. The Severity scale indicates the complexity of the problem and is based on the combination of problem report data and additional data. Click </w:t>
      </w:r>
      <w:r w:rsidR="00C824A6">
        <w:rPr>
          <w:rStyle w:val="b"/>
        </w:rPr>
        <w:t>Save</w:t>
      </w:r>
      <w:r w:rsidR="00C824A6">
        <w:t xml:space="preserve">. The new category will appear in the </w:t>
      </w:r>
      <w:r w:rsidR="00C824A6">
        <w:rPr>
          <w:rStyle w:val="b"/>
        </w:rPr>
        <w:t>Edit Problem Categories</w:t>
      </w:r>
      <w:r w:rsidR="00C824A6">
        <w:t xml:space="preserve"> window.</w:t>
      </w:r>
    </w:p>
    <w:p w:rsidR="00BB27F6" w:rsidRDefault="00C824A6">
      <w:pPr>
        <w:pStyle w:val="p1"/>
      </w:pPr>
      <w:r>
        <w:t xml:space="preserve">On selecting the </w:t>
      </w:r>
      <w:r>
        <w:rPr>
          <w:rStyle w:val="b"/>
        </w:rPr>
        <w:t>Delete</w:t>
      </w:r>
      <w:r>
        <w:t xml:space="preserve"> option, a window appears which asks for the user’s confirmation before deleting a specific category.</w:t>
      </w:r>
    </w:p>
    <w:p w:rsidR="00BB27F6" w:rsidRDefault="00C824A6">
      <w:pPr>
        <w:pStyle w:val="p1"/>
      </w:pPr>
      <w:r>
        <w:t xml:space="preserve">Similarly, the user can select the </w:t>
      </w:r>
      <w:r>
        <w:rPr>
          <w:rStyle w:val="b"/>
        </w:rPr>
        <w:t>Edit</w:t>
      </w:r>
      <w:r>
        <w:t xml:space="preserve"> and/or </w:t>
      </w:r>
      <w:r>
        <w:rPr>
          <w:rStyle w:val="b"/>
        </w:rPr>
        <w:t>Delete</w:t>
      </w:r>
      <w:r>
        <w:t xml:space="preserve"> options for the displayed sub-categories. By selecting the </w:t>
      </w:r>
      <w:r>
        <w:rPr>
          <w:rStyle w:val="b"/>
        </w:rPr>
        <w:t>Add</w:t>
      </w:r>
      <w:r>
        <w:t xml:space="preserve"> option, the user can add a new category under a pre-defined main category.</w:t>
      </w:r>
    </w:p>
    <w:p w:rsidR="00BB27F6" w:rsidRDefault="0096391B">
      <w:pPr>
        <w:pStyle w:val="p1"/>
      </w:pPr>
      <w:r>
        <w:fldChar w:fldCharType="begin"/>
      </w:r>
      <w:r w:rsidR="00C824A6">
        <w:instrText xml:space="preserve"> XE "Client" </w:instrText>
      </w:r>
      <w:r>
        <w:fldChar w:fldCharType="end"/>
      </w:r>
      <w:r>
        <w:fldChar w:fldCharType="begin"/>
      </w:r>
      <w:r w:rsidR="00C824A6">
        <w:instrText xml:space="preserve"> XE "Server" </w:instrText>
      </w:r>
      <w:r>
        <w:fldChar w:fldCharType="end"/>
      </w:r>
      <w:r w:rsidR="00C824A6">
        <w:t>Note that the user must make a few changes on the server-side for editing the problem categories on the client-side.</w:t>
      </w:r>
    </w:p>
    <w:p w:rsidR="00BB27F6" w:rsidRDefault="00C824A6">
      <w:pPr>
        <w:pStyle w:val="p1"/>
      </w:pPr>
      <w:r>
        <w:t>If the user have to add new problem category TRIGGERS with description like "FILE HAS TRIGGERS", follow the steps given below to add problem category in the XPRBCATS file.</w:t>
      </w:r>
    </w:p>
    <w:p w:rsidR="00BB27F6" w:rsidRDefault="002263D1">
      <w:pPr>
        <w:pStyle w:val="figure"/>
      </w:pPr>
      <w:r>
        <w:rPr>
          <w:noProof/>
        </w:rPr>
        <w:lastRenderedPageBreak/>
        <w:drawing>
          <wp:inline distT="0" distB="0" distL="0" distR="0">
            <wp:extent cx="5446395" cy="2806700"/>
            <wp:effectExtent l="38100" t="38100" r="20955" b="12700"/>
            <wp:docPr id="93"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preferRelativeResize="0">
                      <a:picLocks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46395" cy="280670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13.1.5 – FILE HAS TRIGGERS</w:t>
      </w:r>
    </w:p>
    <w:p w:rsidR="00BB27F6" w:rsidRDefault="0096391B">
      <w:pPr>
        <w:pStyle w:val="p1"/>
      </w:pPr>
      <w:r>
        <w:fldChar w:fldCharType="begin"/>
      </w:r>
      <w:r w:rsidR="00C824A6">
        <w:instrText xml:space="preserve"> XE "X-Analysis" </w:instrText>
      </w:r>
      <w:r>
        <w:fldChar w:fldCharType="end"/>
      </w:r>
      <w:r w:rsidR="00C824A6">
        <w:t xml:space="preserve">The user will get CATGRPN and CATSEQN fields value from X-Analysis while adding new problem category. To write the entry in the </w:t>
      </w:r>
      <w:r w:rsidR="00C824A6">
        <w:rPr>
          <w:rStyle w:val="b"/>
        </w:rPr>
        <w:t>XPRBOBJS</w:t>
      </w:r>
      <w:r w:rsidR="00C824A6">
        <w:t xml:space="preserve"> file for the above category the user have to write their own logic as displayed below:</w:t>
      </w:r>
    </w:p>
    <w:p w:rsidR="00BB27F6" w:rsidRDefault="002263D1">
      <w:pPr>
        <w:pStyle w:val="figure"/>
      </w:pPr>
      <w:r>
        <w:rPr>
          <w:noProof/>
        </w:rPr>
        <w:drawing>
          <wp:inline distT="0" distB="0" distL="0" distR="0">
            <wp:extent cx="5446395" cy="2814955"/>
            <wp:effectExtent l="38100" t="38100" r="20955" b="23495"/>
            <wp:docPr id="94"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46395" cy="281495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13.1.6 – Own Logic</w:t>
      </w:r>
    </w:p>
    <w:p w:rsidR="00BB27F6" w:rsidRDefault="002263D1">
      <w:pPr>
        <w:pStyle w:val="figure"/>
      </w:pPr>
      <w:r>
        <w:rPr>
          <w:noProof/>
        </w:rPr>
        <w:lastRenderedPageBreak/>
        <w:drawing>
          <wp:inline distT="0" distB="0" distL="0" distR="0">
            <wp:extent cx="5446395" cy="2822575"/>
            <wp:effectExtent l="38100" t="38100" r="20955" b="15875"/>
            <wp:docPr id="95"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preferRelativeResize="0">
                      <a:picLocks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446395" cy="282257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13.1.7 – Own Logic</w:t>
      </w:r>
    </w:p>
    <w:p w:rsidR="00BB27F6" w:rsidRDefault="002263D1">
      <w:pPr>
        <w:pStyle w:val="figure"/>
      </w:pPr>
      <w:r>
        <w:rPr>
          <w:noProof/>
        </w:rPr>
        <w:drawing>
          <wp:inline distT="0" distB="0" distL="0" distR="0">
            <wp:extent cx="5462270" cy="2822575"/>
            <wp:effectExtent l="38100" t="38100" r="24130" b="15875"/>
            <wp:docPr id="9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preferRelativeResize="0">
                      <a:picLocks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62270" cy="282257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13.1.8 – Own Logic</w:t>
      </w:r>
    </w:p>
    <w:p w:rsidR="00BB27F6" w:rsidRDefault="0096391B">
      <w:pPr>
        <w:pStyle w:val="p1"/>
      </w:pPr>
      <w:r>
        <w:fldChar w:fldCharType="begin"/>
      </w:r>
      <w:r w:rsidR="00C824A6">
        <w:instrText xml:space="preserve"> XE "Problem Analysis" </w:instrText>
      </w:r>
      <w:r>
        <w:fldChar w:fldCharType="end"/>
      </w:r>
      <w:r w:rsidR="00C824A6">
        <w:t>These modifications in the Problem Analysis will be reflected in the Problem Analysis Editor (when taken).</w:t>
      </w:r>
    </w:p>
    <w:p w:rsidR="00BB27F6" w:rsidRDefault="00C824A6">
      <w:pPr>
        <w:pStyle w:val="p1"/>
      </w:pPr>
      <w:r>
        <w:t>Now, when the user select the Problem Analysis option, the Edited Category can be seen there.</w:t>
      </w:r>
    </w:p>
    <w:p w:rsidR="00BB27F6" w:rsidRDefault="00C824A6">
      <w:pPr>
        <w:pStyle w:val="p1"/>
      </w:pPr>
      <w:r>
        <w:t xml:space="preserve">For objects to appear under the new category, a new RPGLE program should be created to identify and populate the objects. Refer </w:t>
      </w:r>
      <w:hyperlink w:anchor="_Ref1919873333" w:history="1">
        <w:r>
          <w:rPr>
            <w:color w:val="076685"/>
            <w:u w:val="single"/>
          </w:rPr>
          <w:t>Appendix C - Adding new Problem Analysis categories</w:t>
        </w:r>
      </w:hyperlink>
      <w:r>
        <w:t xml:space="preserve"> using Service Program for more details.</w:t>
      </w:r>
    </w:p>
    <w:bookmarkStart w:id="40" w:name="_Ref-867225387"/>
    <w:p w:rsidR="00BB27F6" w:rsidRDefault="0096391B">
      <w:pPr>
        <w:pStyle w:val="h1"/>
      </w:pPr>
      <w:r>
        <w:lastRenderedPageBreak/>
        <w:fldChar w:fldCharType="begin"/>
      </w:r>
      <w:r w:rsidR="00C824A6">
        <w:instrText xml:space="preserve"> XE "Track Database Changes" </w:instrText>
      </w:r>
      <w:r>
        <w:fldChar w:fldCharType="end"/>
      </w:r>
      <w:bookmarkStart w:id="41" w:name="_Toc143165611"/>
      <w:r w:rsidR="00C824A6">
        <w:t>Track Database Changes</w:t>
      </w:r>
      <w:bookmarkEnd w:id="41"/>
    </w:p>
    <w:bookmarkEnd w:id="40"/>
    <w:p w:rsidR="00BB27F6" w:rsidRDefault="00C824A6">
      <w:pPr>
        <w:pStyle w:val="p1"/>
      </w:pPr>
      <w:r>
        <w:t xml:space="preserve">Selecting the </w:t>
      </w:r>
      <w:r>
        <w:rPr>
          <w:rStyle w:val="b"/>
        </w:rPr>
        <w:t>Track Database Changes</w:t>
      </w:r>
      <w:r w:rsidR="0096391B">
        <w:fldChar w:fldCharType="begin"/>
      </w:r>
      <w:r>
        <w:instrText xml:space="preserve"> XE "cross-reference library" </w:instrText>
      </w:r>
      <w:r w:rsidR="0096391B">
        <w:fldChar w:fldCharType="end"/>
      </w:r>
      <w:r w:rsidR="0096391B">
        <w:fldChar w:fldCharType="begin"/>
      </w:r>
      <w:r>
        <w:instrText xml:space="preserve"> XE "SOURCE" </w:instrText>
      </w:r>
      <w:r w:rsidR="0096391B">
        <w:fldChar w:fldCharType="end"/>
      </w:r>
      <w:r w:rsidR="0096391B">
        <w:fldChar w:fldCharType="begin"/>
      </w:r>
      <w:r>
        <w:instrText xml:space="preserve"> XE "LFs" </w:instrText>
      </w:r>
      <w:r w:rsidR="0096391B">
        <w:fldChar w:fldCharType="end"/>
      </w:r>
      <w:r>
        <w:t xml:space="preserve"> option helps to monitor the changes across all the databases. This editor displays all the PFs and LFs and all the versions of the files. Please note that this option is disabled by default and will get enabled only when the user activates source archiving or generate metrics on the cross-reference library for the first time.</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drawing>
                <wp:inline distT="0" distB="0" distL="0" distR="0">
                  <wp:extent cx="5384690" cy="6163917"/>
                  <wp:effectExtent l="38100" t="38100" r="45085" b="46990"/>
                  <wp:docPr id="97"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385772" cy="6165155"/>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 xml:space="preserve"> Fig. 14.1.1 – Audit Options – Track Database Changes option</w:t>
            </w:r>
          </w:p>
        </w:tc>
      </w:tr>
    </w:tbl>
    <w:p w:rsidR="00BB27F6" w:rsidRDefault="00C824A6">
      <w:pPr>
        <w:pStyle w:val="p1"/>
      </w:pPr>
      <w:r>
        <w:t>Refer to the sample Database Tracking window in the below screen:</w:t>
      </w:r>
    </w:p>
    <w:p w:rsidR="00BB27F6" w:rsidRDefault="002263D1">
      <w:pPr>
        <w:pStyle w:val="figure"/>
      </w:pPr>
      <w:r>
        <w:rPr>
          <w:noProof/>
        </w:rPr>
        <w:lastRenderedPageBreak/>
        <w:drawing>
          <wp:inline distT="0" distB="0" distL="0" distR="0">
            <wp:extent cx="5446395" cy="2242185"/>
            <wp:effectExtent l="38100" t="38100" r="20955" b="24765"/>
            <wp:docPr id="98"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preferRelativeResize="0">
                      <a:picLocks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446395" cy="224218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14.1.2 – Database Tracking window</w:t>
      </w:r>
    </w:p>
    <w:p w:rsidR="00BB27F6" w:rsidRDefault="00C824A6">
      <w:pPr>
        <w:pStyle w:val="p1"/>
      </w:pPr>
      <w:r>
        <w:t xml:space="preserve">This facility to track file changes. This will be allowed when there are more than one instances/version on a file name. To this effect, when the user right-click on a Database name with multiple instances, the user will see the </w:t>
      </w:r>
      <w:r>
        <w:rPr>
          <w:rStyle w:val="b"/>
        </w:rPr>
        <w:t>Track File Changes</w:t>
      </w:r>
      <w:r>
        <w:t xml:space="preserve"> option as shown below:</w:t>
      </w:r>
    </w:p>
    <w:p w:rsidR="00BB27F6" w:rsidRDefault="002263D1">
      <w:pPr>
        <w:pStyle w:val="figure"/>
      </w:pPr>
      <w:r>
        <w:rPr>
          <w:noProof/>
        </w:rPr>
        <w:drawing>
          <wp:inline distT="0" distB="0" distL="0" distR="0">
            <wp:extent cx="5446395" cy="3315970"/>
            <wp:effectExtent l="38100" t="38100" r="20955" b="17780"/>
            <wp:docPr id="99"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446395" cy="331597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14.1.3 – Database Tracking window showing right-click option, Track File Changes</w:t>
      </w:r>
    </w:p>
    <w:p w:rsidR="00BB27F6" w:rsidRDefault="00C824A6">
      <w:pPr>
        <w:pStyle w:val="p1"/>
      </w:pPr>
      <w:r>
        <w:t xml:space="preserve">Click the </w:t>
      </w:r>
      <w:r>
        <w:rPr>
          <w:rStyle w:val="b"/>
        </w:rPr>
        <w:t>Track File Changes</w:t>
      </w:r>
      <w:r>
        <w:t xml:space="preserve"> option. The following dialog box will appear:</w:t>
      </w:r>
    </w:p>
    <w:p w:rsidR="00BB27F6" w:rsidRDefault="002263D1">
      <w:pPr>
        <w:pStyle w:val="figure"/>
      </w:pPr>
      <w:r>
        <w:rPr>
          <w:noProof/>
        </w:rPr>
        <w:lastRenderedPageBreak/>
        <w:drawing>
          <wp:inline distT="0" distB="0" distL="0" distR="0">
            <wp:extent cx="2186305" cy="1884680"/>
            <wp:effectExtent l="38100" t="38100" r="23495" b="20320"/>
            <wp:docPr id="100"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186305" cy="188468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 xml:space="preserve">Fig. 14.1.4 – </w:t>
      </w:r>
      <w:r w:rsidR="0096391B">
        <w:fldChar w:fldCharType="begin"/>
      </w:r>
      <w:r>
        <w:instrText xml:space="preserve"> XE "Fields" </w:instrText>
      </w:r>
      <w:r w:rsidR="0096391B">
        <w:fldChar w:fldCharType="end"/>
      </w:r>
      <w:r>
        <w:t xml:space="preserve"> Track File Changes – Change Details of Fields dialog box</w:t>
      </w:r>
    </w:p>
    <w:p w:rsidR="00BB27F6" w:rsidRDefault="00C824A6">
      <w:pPr>
        <w:pStyle w:val="p1"/>
      </w:pPr>
      <w:r>
        <w:t xml:space="preserve">As displayed above, this dialog box prompts the user to select the timeline for tracking the changes. Use the drop-down to make the selection and press </w:t>
      </w:r>
      <w:r>
        <w:rPr>
          <w:rStyle w:val="b"/>
        </w:rPr>
        <w:t>OK</w:t>
      </w:r>
      <w:r>
        <w:t>.</w:t>
      </w:r>
    </w:p>
    <w:p w:rsidR="00BB27F6" w:rsidRDefault="00C824A6">
      <w:pPr>
        <w:pStyle w:val="p1"/>
      </w:pPr>
      <w:r>
        <w:t>The comparison will appear in the lower window. For a sample, refer to the below screen:</w:t>
      </w:r>
    </w:p>
    <w:p w:rsidR="00BB27F6" w:rsidRDefault="002263D1">
      <w:pPr>
        <w:pStyle w:val="figure"/>
      </w:pPr>
      <w:r>
        <w:rPr>
          <w:noProof/>
        </w:rPr>
        <w:lastRenderedPageBreak/>
        <w:drawing>
          <wp:inline distT="0" distB="0" distL="0" distR="0">
            <wp:extent cx="5446395" cy="5661025"/>
            <wp:effectExtent l="38100" t="38100" r="20955" b="15875"/>
            <wp:docPr id="10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preferRelativeResize="0">
                      <a:picLocks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46395" cy="566102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14.1.5 – Compare Database versions after selecting the timestamp</w:t>
      </w:r>
    </w:p>
    <w:p w:rsidR="00BB27F6" w:rsidRDefault="00C824A6">
      <w:pPr>
        <w:pStyle w:val="p1"/>
      </w:pPr>
      <w:r>
        <w:t>The comparison of all the available fields is shown in the view Compare Database versions window. Each modified field will show the changed values for type/length/decimal and the like.</w:t>
      </w:r>
    </w:p>
    <w:p w:rsidR="00BB27F6" w:rsidRDefault="0096391B">
      <w:pPr>
        <w:pStyle w:val="h1"/>
      </w:pPr>
      <w:r>
        <w:lastRenderedPageBreak/>
        <w:fldChar w:fldCharType="begin"/>
      </w:r>
      <w:r w:rsidR="00C824A6">
        <w:instrText xml:space="preserve"> XE "View Database Size Statistics" </w:instrText>
      </w:r>
      <w:r>
        <w:fldChar w:fldCharType="end"/>
      </w:r>
      <w:bookmarkStart w:id="42" w:name="_Toc143165612"/>
      <w:r w:rsidR="00C824A6">
        <w:t>View Database Size Statistics</w:t>
      </w:r>
      <w:bookmarkEnd w:id="42"/>
    </w:p>
    <w:p w:rsidR="00BB27F6" w:rsidRDefault="00C824A6">
      <w:pPr>
        <w:pStyle w:val="p1"/>
      </w:pPr>
      <w:r>
        <w:rPr>
          <w:rStyle w:val="b"/>
        </w:rPr>
        <w:t>View Database Size Statistics</w:t>
      </w:r>
      <w:r>
        <w:t xml:space="preserve"> helps to monitor the growth statistics of a database over a selected period. The current aggregate/total database statistics will be displayed for the database and for individual files on a new editor.</w:t>
      </w:r>
    </w:p>
    <w:p w:rsidR="00BB27F6" w:rsidRDefault="00C824A6">
      <w:pPr>
        <w:pStyle w:val="p1"/>
      </w:pPr>
      <w:r>
        <w:t>To use this option, execute the below steps:</w:t>
      </w:r>
    </w:p>
    <w:p w:rsidR="00BB27F6" w:rsidRDefault="00C824A6">
      <w:pPr>
        <w:pStyle w:val="li"/>
        <w:numPr>
          <w:ilvl w:val="0"/>
          <w:numId w:val="17"/>
        </w:numPr>
        <w:ind w:left="600"/>
      </w:pPr>
      <w:r>
        <w:rPr>
          <w:color w:val="000000"/>
        </w:rPr>
        <w:t xml:space="preserve">Double-click on the </w:t>
      </w:r>
      <w:r>
        <w:rPr>
          <w:rStyle w:val="b"/>
        </w:rPr>
        <w:t>Files</w:t>
      </w:r>
      <w:r w:rsidR="0096391B">
        <w:fldChar w:fldCharType="begin"/>
      </w:r>
      <w:r>
        <w:instrText xml:space="preserve"> XE "Object List" </w:instrText>
      </w:r>
      <w:r w:rsidR="0096391B">
        <w:fldChar w:fldCharType="end"/>
      </w:r>
      <w:r>
        <w:rPr>
          <w:color w:val="000000"/>
        </w:rPr>
        <w:t xml:space="preserve"> node for the Object List.</w:t>
      </w:r>
    </w:p>
    <w:p w:rsidR="00BB27F6" w:rsidRDefault="00C824A6">
      <w:pPr>
        <w:pStyle w:val="li"/>
        <w:numPr>
          <w:ilvl w:val="0"/>
          <w:numId w:val="17"/>
        </w:numPr>
        <w:ind w:left="600"/>
      </w:pPr>
      <w:r>
        <w:rPr>
          <w:color w:val="000000"/>
        </w:rPr>
        <w:t xml:space="preserve">Select the files required to audit, using the </w:t>
      </w:r>
      <w:r>
        <w:rPr>
          <w:rStyle w:val="b"/>
        </w:rPr>
        <w:t>Add to Database Audit</w:t>
      </w:r>
      <w:r>
        <w:rPr>
          <w:color w:val="000000"/>
        </w:rPr>
        <w:t xml:space="preserve"> option. This option is available only for PF type objects. The following screen shows the option.</w:t>
      </w:r>
    </w:p>
    <w:p w:rsidR="00BB27F6" w:rsidRDefault="002263D1">
      <w:pPr>
        <w:pStyle w:val="figure"/>
      </w:pPr>
      <w:r>
        <w:rPr>
          <w:noProof/>
        </w:rPr>
        <w:drawing>
          <wp:inline distT="0" distB="0" distL="0" distR="0">
            <wp:extent cx="5446395" cy="4126865"/>
            <wp:effectExtent l="38100" t="38100" r="20955" b="26035"/>
            <wp:docPr id="102"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preferRelativeResize="0">
                      <a:picLocks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446395" cy="41268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15.1.1 – Object List – Add to Database Audit option</w:t>
      </w:r>
    </w:p>
    <w:p w:rsidR="00BB27F6" w:rsidRDefault="00C824A6">
      <w:pPr>
        <w:pStyle w:val="p1"/>
      </w:pPr>
      <w:r>
        <w:t>After selecting the file, the following window gets displayed, confirming the addition of the file.</w:t>
      </w:r>
    </w:p>
    <w:p w:rsidR="00BB27F6" w:rsidRDefault="002263D1">
      <w:pPr>
        <w:pStyle w:val="figure"/>
      </w:pPr>
      <w:r>
        <w:rPr>
          <w:noProof/>
        </w:rPr>
        <w:lastRenderedPageBreak/>
        <w:drawing>
          <wp:inline distT="0" distB="0" distL="0" distR="0">
            <wp:extent cx="5176520" cy="1304290"/>
            <wp:effectExtent l="38100" t="38100" r="24130" b="10160"/>
            <wp:docPr id="103"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176520" cy="130429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15.1.2 – Audit Record</w:t>
      </w:r>
    </w:p>
    <w:p w:rsidR="00BB27F6" w:rsidRDefault="00C824A6">
      <w:pPr>
        <w:pStyle w:val="p1"/>
      </w:pPr>
      <w:r>
        <w:t xml:space="preserve">Hereafter, the user has to process the </w:t>
      </w:r>
      <w:r>
        <w:rPr>
          <w:rStyle w:val="b"/>
        </w:rPr>
        <w:t>XAOBJXXXXX/XSETUPLOG</w:t>
      </w:r>
      <w:r w:rsidR="0096391B">
        <w:fldChar w:fldCharType="begin"/>
      </w:r>
      <w:r>
        <w:instrText xml:space="preserve"> XE "IBM i" </w:instrText>
      </w:r>
      <w:r w:rsidR="0096391B">
        <w:fldChar w:fldCharType="end"/>
      </w:r>
      <w:r w:rsidR="0096391B">
        <w:fldChar w:fldCharType="begin"/>
      </w:r>
      <w:r>
        <w:instrText xml:space="preserve"> XE "IBM" </w:instrText>
      </w:r>
      <w:r w:rsidR="0096391B">
        <w:fldChar w:fldCharType="end"/>
      </w:r>
      <w:r>
        <w:t xml:space="preserve"> command from the IBM i screen. The following window display the </w:t>
      </w:r>
      <w:r>
        <w:rPr>
          <w:rStyle w:val="b"/>
        </w:rPr>
        <w:t>XSETUPLOG</w:t>
      </w:r>
      <w:r>
        <w:t xml:space="preserve"> command screen.</w:t>
      </w:r>
    </w:p>
    <w:p w:rsidR="00BB27F6" w:rsidRDefault="002263D1">
      <w:pPr>
        <w:pStyle w:val="figure"/>
      </w:pPr>
      <w:r>
        <w:rPr>
          <w:noProof/>
        </w:rPr>
        <w:drawing>
          <wp:inline distT="0" distB="0" distL="0" distR="0">
            <wp:extent cx="5454650" cy="4341495"/>
            <wp:effectExtent l="38100" t="38100" r="12700" b="20955"/>
            <wp:docPr id="104"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preferRelativeResize="0">
                      <a:picLocks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454650" cy="434149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15.1.3 – XAOBJXXXXX/XSETUPLOG screen</w:t>
      </w:r>
    </w:p>
    <w:p w:rsidR="00BB27F6" w:rsidRDefault="00C824A6">
      <w:pPr>
        <w:pStyle w:val="p1"/>
      </w:pPr>
      <w:r>
        <w:t xml:space="preserve">The </w:t>
      </w:r>
      <w:r>
        <w:rPr>
          <w:rStyle w:val="b"/>
        </w:rPr>
        <w:t>Enable Database Auditing</w:t>
      </w:r>
      <w:r>
        <w:t xml:space="preserve"> is set as </w:t>
      </w:r>
      <w:r>
        <w:rPr>
          <w:rStyle w:val="b"/>
        </w:rPr>
        <w:t>N</w:t>
      </w:r>
      <w:r>
        <w:t xml:space="preserve"> by default. Make sure to change it to </w:t>
      </w:r>
      <w:r>
        <w:rPr>
          <w:rStyle w:val="b"/>
        </w:rPr>
        <w:t>Y</w:t>
      </w:r>
      <w:r>
        <w:t xml:space="preserve">. Select the other details as required. Press </w:t>
      </w:r>
      <w:r>
        <w:rPr>
          <w:rStyle w:val="b"/>
        </w:rPr>
        <w:t>ENTER</w:t>
      </w:r>
      <w:r>
        <w:t>. Specifying the requirements through this screen will ensure that the selected files are monitored for the database growth from the date they have been added after the user have initialized the X-Ref.</w:t>
      </w:r>
    </w:p>
    <w:p w:rsidR="00BB27F6" w:rsidRDefault="00C824A6">
      <w:pPr>
        <w:pStyle w:val="p1"/>
      </w:pPr>
      <w:r>
        <w:t xml:space="preserve">Now select the </w:t>
      </w:r>
      <w:r>
        <w:rPr>
          <w:rStyle w:val="b"/>
        </w:rPr>
        <w:t>View Database Size Statistics</w:t>
      </w:r>
      <w:r>
        <w:t xml:space="preserve"> option from the </w:t>
      </w:r>
      <w:r w:rsidR="0096391B">
        <w:fldChar w:fldCharType="begin"/>
      </w:r>
      <w:r>
        <w:instrText xml:space="preserve"> XE "Audit Options" </w:instrText>
      </w:r>
      <w:r w:rsidR="0096391B">
        <w:fldChar w:fldCharType="end"/>
      </w:r>
      <w:r>
        <w:rPr>
          <w:rStyle w:val="b"/>
        </w:rPr>
        <w:t>Audit Options</w:t>
      </w:r>
      <w:r>
        <w:t xml:space="preserve"> submenu. The database size statistics will be displayed as below:</w:t>
      </w:r>
    </w:p>
    <w:p w:rsidR="00BB27F6" w:rsidRDefault="00C824A6">
      <w:pPr>
        <w:pStyle w:val="p1"/>
      </w:pPr>
      <w:r>
        <w:rPr>
          <w:rStyle w:val="b"/>
        </w:rPr>
        <w:lastRenderedPageBreak/>
        <w:t>Enable Database Auditing</w:t>
      </w:r>
      <w:r>
        <w:t xml:space="preserve">: This is set as </w:t>
      </w:r>
      <w:r>
        <w:rPr>
          <w:rStyle w:val="b"/>
        </w:rPr>
        <w:t>N</w:t>
      </w:r>
      <w:r>
        <w:t xml:space="preserve"> by default. Make sure to change it to </w:t>
      </w:r>
      <w:r>
        <w:rPr>
          <w:rStyle w:val="b"/>
        </w:rPr>
        <w:t>Y</w:t>
      </w:r>
      <w:r>
        <w:t>.</w:t>
      </w:r>
    </w:p>
    <w:p w:rsidR="00BB27F6" w:rsidRDefault="00C824A6">
      <w:pPr>
        <w:pStyle w:val="p1"/>
      </w:pPr>
      <w:r>
        <w:rPr>
          <w:rStyle w:val="b"/>
        </w:rPr>
        <w:t>Frequency</w:t>
      </w:r>
      <w:r w:rsidR="0096391B">
        <w:fldChar w:fldCharType="begin"/>
      </w:r>
      <w:r>
        <w:instrText xml:space="preserve"> XE "cross-reference library" </w:instrText>
      </w:r>
      <w:r w:rsidR="0096391B">
        <w:fldChar w:fldCharType="end"/>
      </w:r>
      <w:r>
        <w:t xml:space="preserve">: If Initialize/Refresh is performed on the cross-reference library, the </w:t>
      </w:r>
      <w:r>
        <w:rPr>
          <w:rStyle w:val="b"/>
        </w:rPr>
        <w:t>XDBAUDLOG</w:t>
      </w:r>
      <w:r>
        <w:t xml:space="preserve"> captures the last Initialized/Refreshed date of the added files and compares the same with the next Initialization/Refresh date, based on the parameter set as "Monthly/Quarterly". The process gets skipped if the next Initialization/Refresh is run before the set date.</w:t>
      </w:r>
    </w:p>
    <w:p w:rsidR="00BB27F6" w:rsidRDefault="00C824A6">
      <w:pPr>
        <w:pStyle w:val="p1"/>
      </w:pPr>
      <w:r>
        <w:t xml:space="preserve">So, if Initialize/Refresh is performed on the cross-reference library for the second time within a month/quarter, then the file </w:t>
      </w:r>
      <w:r>
        <w:rPr>
          <w:rStyle w:val="b"/>
        </w:rPr>
        <w:t>XDBAUDLOG</w:t>
      </w:r>
      <w:r>
        <w:t xml:space="preserve"> does not get populated. The </w:t>
      </w:r>
      <w:r>
        <w:rPr>
          <w:rStyle w:val="b"/>
        </w:rPr>
        <w:t>XDBAUDLOG</w:t>
      </w:r>
      <w:r>
        <w:t xml:space="preserve"> file is populated after the first month or the fourth month from the last initialization date.</w:t>
      </w:r>
    </w:p>
    <w:p w:rsidR="00BB27F6" w:rsidRDefault="00C824A6">
      <w:pPr>
        <w:pStyle w:val="p1"/>
      </w:pPr>
      <w:r>
        <w:t xml:space="preserve">Before initializing the cross-reference library for the second time in a month, ensure that the data is same for the </w:t>
      </w:r>
      <w:r>
        <w:rPr>
          <w:rStyle w:val="b"/>
        </w:rPr>
        <w:t>XDBAUDLOG</w:t>
      </w:r>
      <w:r>
        <w:t xml:space="preserve"> file that is File has not been populated.</w:t>
      </w:r>
    </w:p>
    <w:p w:rsidR="00BB27F6" w:rsidRDefault="00C824A6">
      <w:pPr>
        <w:pStyle w:val="p1"/>
      </w:pPr>
      <w:r>
        <w:rPr>
          <w:rStyle w:val="b"/>
        </w:rPr>
        <w:t>Purge DB Audit History</w:t>
      </w:r>
      <w:r>
        <w:t>: If this is set as 'Y' then data will be deleted for before the number of days specified in the Number of Days field.</w:t>
      </w:r>
    </w:p>
    <w:p w:rsidR="00BB27F6" w:rsidRDefault="00C824A6">
      <w:pPr>
        <w:pStyle w:val="p1"/>
      </w:pPr>
      <w:r>
        <w:rPr>
          <w:rStyle w:val="b"/>
        </w:rPr>
        <w:t>Number of Days</w:t>
      </w:r>
      <w:r>
        <w:t>: Suppose a user enters this as 25, then data will be deleted for before 25 days.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105"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After executing the XAOBJXXXXX/XSETUPLOG command it is mandatory to perform Refresh/Initialization for changes to take effect.</w:t>
            </w:r>
          </w:p>
          <w:p w:rsidR="00BB27F6" w:rsidRDefault="00C824A6">
            <w:pPr>
              <w:pStyle w:val="p1"/>
            </w:pPr>
            <w:r>
              <w:t>We can check set up anytime by running the below command:</w:t>
            </w:r>
            <w:r>
              <w:br/>
              <w:t>DSPDTAARA &lt;X-Ref Library&gt;/XDBLOGDTA</w:t>
            </w:r>
          </w:p>
        </w:tc>
      </w:tr>
    </w:tbl>
    <w:p w:rsidR="00BB27F6" w:rsidRDefault="002263D1">
      <w:pPr>
        <w:pStyle w:val="figure"/>
      </w:pPr>
      <w:r>
        <w:rPr>
          <w:noProof/>
        </w:rPr>
        <w:drawing>
          <wp:inline distT="0" distB="0" distL="0" distR="0">
            <wp:extent cx="5446395" cy="1955800"/>
            <wp:effectExtent l="0" t="0" r="0" b="0"/>
            <wp:docPr id="106"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preferRelativeResize="0">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446395" cy="1955800"/>
                    </a:xfrm>
                    <a:prstGeom prst="rect">
                      <a:avLst/>
                    </a:prstGeom>
                    <a:noFill/>
                    <a:ln>
                      <a:noFill/>
                    </a:ln>
                  </pic:spPr>
                </pic:pic>
              </a:graphicData>
            </a:graphic>
          </wp:inline>
        </w:drawing>
      </w:r>
    </w:p>
    <w:p w:rsidR="00BB27F6" w:rsidRDefault="00C824A6">
      <w:pPr>
        <w:pStyle w:val="figcaption"/>
      </w:pPr>
      <w:r>
        <w:t xml:space="preserve"> Fig. 15.1.4 – Display Data Area</w:t>
      </w:r>
    </w:p>
    <w:p w:rsidR="00BB27F6" w:rsidRDefault="00BB27F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1719"/>
        <w:gridCol w:w="2610"/>
        <w:gridCol w:w="5048"/>
      </w:tblGrid>
      <w:tr w:rsidR="00BB27F6">
        <w:tc>
          <w:tcPr>
            <w:tcW w:w="1650"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E-Column1-Body11"/>
              <w:shd w:val="clear" w:color="auto" w:fill="40E0D0"/>
            </w:pPr>
            <w:r>
              <w:rPr>
                <w:b/>
                <w:bCs/>
                <w:color w:val="FFFFFF"/>
                <w:shd w:val="clear" w:color="auto" w:fill="40E0D0"/>
              </w:rPr>
              <w:t>Position</w:t>
            </w:r>
          </w:p>
        </w:tc>
        <w:tc>
          <w:tcPr>
            <w:tcW w:w="2505"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E-Column1-Body11"/>
              <w:shd w:val="clear" w:color="auto" w:fill="40E0D0"/>
            </w:pPr>
            <w:r>
              <w:rPr>
                <w:b/>
                <w:bCs/>
                <w:color w:val="FFFFFF"/>
                <w:shd w:val="clear" w:color="auto" w:fill="40E0D0"/>
              </w:rPr>
              <w:t xml:space="preserve">Value </w:t>
            </w:r>
          </w:p>
        </w:tc>
        <w:tc>
          <w:tcPr>
            <w:tcW w:w="4845" w:type="dxa"/>
            <w:tcBorders>
              <w:bottom w:val="single" w:sz="6" w:space="0" w:color="000000"/>
            </w:tcBorders>
            <w:shd w:val="clear" w:color="auto" w:fill="40E0D0"/>
            <w:tcMar>
              <w:top w:w="15" w:type="dxa"/>
              <w:left w:w="75" w:type="dxa"/>
              <w:bottom w:w="15" w:type="dxa"/>
              <w:right w:w="15" w:type="dxa"/>
            </w:tcMar>
          </w:tcPr>
          <w:p w:rsidR="00BB27F6" w:rsidRDefault="00C824A6">
            <w:pPr>
              <w:pStyle w:val="tdTableStyle-Tablestyle-BodyD-Column1-Body1"/>
              <w:shd w:val="clear" w:color="auto" w:fill="40E0D0"/>
            </w:pPr>
            <w:r>
              <w:rPr>
                <w:b/>
                <w:bCs/>
                <w:color w:val="FFFFFF"/>
                <w:shd w:val="clear" w:color="auto" w:fill="40E0D0"/>
              </w:rPr>
              <w:t>Parameter name</w:t>
            </w:r>
          </w:p>
        </w:tc>
      </w:tr>
      <w:tr w:rsidR="00BB27F6">
        <w:tc>
          <w:tcPr>
            <w:tcW w:w="165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1-10</w:t>
            </w:r>
          </w:p>
        </w:tc>
        <w:tc>
          <w:tcPr>
            <w:tcW w:w="2505" w:type="dxa"/>
            <w:tcBorders>
              <w:bottom w:val="single" w:sz="6" w:space="0" w:color="000000"/>
            </w:tcBorders>
            <w:tcMar>
              <w:top w:w="15" w:type="dxa"/>
              <w:left w:w="75" w:type="dxa"/>
              <w:bottom w:w="15" w:type="dxa"/>
              <w:right w:w="15" w:type="dxa"/>
            </w:tcMar>
          </w:tcPr>
          <w:p w:rsidR="00BB27F6" w:rsidRDefault="00C824A6">
            <w:pPr>
              <w:pStyle w:val="tdTableStyle-Tablestyle-BodyE-Column1-Body11"/>
            </w:pPr>
            <w:r>
              <w:t xml:space="preserve">cross-ref name </w:t>
            </w:r>
          </w:p>
        </w:tc>
        <w:tc>
          <w:tcPr>
            <w:tcW w:w="4845" w:type="dxa"/>
            <w:tcBorders>
              <w:bottom w:val="single" w:sz="6" w:space="0" w:color="000000"/>
            </w:tcBorders>
            <w:tcMar>
              <w:top w:w="15" w:type="dxa"/>
              <w:left w:w="75" w:type="dxa"/>
              <w:bottom w:w="15" w:type="dxa"/>
              <w:right w:w="15" w:type="dxa"/>
            </w:tcMar>
          </w:tcPr>
          <w:p w:rsidR="00BB27F6" w:rsidRDefault="0096391B">
            <w:pPr>
              <w:pStyle w:val="tdTableStyle-Tablestyle-BodyD-Column1-Body1"/>
            </w:pPr>
            <w:r>
              <w:fldChar w:fldCharType="begin"/>
            </w:r>
            <w:r w:rsidR="00C824A6">
              <w:instrText xml:space="preserve"> XE "X-Analysis" </w:instrText>
            </w:r>
            <w:r>
              <w:fldChar w:fldCharType="end"/>
            </w:r>
            <w:r w:rsidR="00C824A6">
              <w:t>X-Analysis Library</w:t>
            </w:r>
          </w:p>
        </w:tc>
      </w:tr>
      <w:tr w:rsidR="00BB27F6">
        <w:tc>
          <w:tcPr>
            <w:tcW w:w="165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11-11</w:t>
            </w:r>
          </w:p>
        </w:tc>
        <w:tc>
          <w:tcPr>
            <w:tcW w:w="2505" w:type="dxa"/>
            <w:tcBorders>
              <w:bottom w:val="single" w:sz="6" w:space="0" w:color="000000"/>
            </w:tcBorders>
            <w:tcMar>
              <w:top w:w="15" w:type="dxa"/>
              <w:left w:w="75" w:type="dxa"/>
              <w:bottom w:w="15" w:type="dxa"/>
              <w:right w:w="15" w:type="dxa"/>
            </w:tcMar>
          </w:tcPr>
          <w:p w:rsidR="00BB27F6" w:rsidRDefault="00C824A6">
            <w:pPr>
              <w:pStyle w:val="tdTableStyle-Tablestyle-BodyE-Column1-Body11"/>
            </w:pPr>
            <w:r>
              <w:t xml:space="preserve"> Y/N </w:t>
            </w:r>
          </w:p>
        </w:tc>
        <w:tc>
          <w:tcPr>
            <w:tcW w:w="48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 xml:space="preserve">Enable Database </w:t>
            </w:r>
          </w:p>
        </w:tc>
      </w:tr>
      <w:tr w:rsidR="00BB27F6">
        <w:tc>
          <w:tcPr>
            <w:tcW w:w="165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t>12-12</w:t>
            </w:r>
          </w:p>
        </w:tc>
        <w:tc>
          <w:tcPr>
            <w:tcW w:w="2505" w:type="dxa"/>
            <w:tcBorders>
              <w:bottom w:val="single" w:sz="6" w:space="0" w:color="000000"/>
            </w:tcBorders>
            <w:tcMar>
              <w:top w:w="15" w:type="dxa"/>
              <w:left w:w="75" w:type="dxa"/>
              <w:bottom w:w="15" w:type="dxa"/>
              <w:right w:w="15" w:type="dxa"/>
            </w:tcMar>
          </w:tcPr>
          <w:p w:rsidR="00BB27F6" w:rsidRDefault="00C824A6">
            <w:pPr>
              <w:pStyle w:val="tdTableStyle-Tablestyle-BodyE-Column1-Body11"/>
            </w:pPr>
            <w:r>
              <w:t xml:space="preserve">M/Q </w:t>
            </w:r>
          </w:p>
        </w:tc>
        <w:tc>
          <w:tcPr>
            <w:tcW w:w="48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Frequency</w:t>
            </w:r>
          </w:p>
        </w:tc>
      </w:tr>
      <w:tr w:rsidR="00BB27F6">
        <w:tc>
          <w:tcPr>
            <w:tcW w:w="1650" w:type="dxa"/>
            <w:tcBorders>
              <w:bottom w:val="single" w:sz="6" w:space="0" w:color="000000"/>
            </w:tcBorders>
            <w:shd w:val="clear" w:color="auto" w:fill="DCDCDC"/>
            <w:tcMar>
              <w:top w:w="15" w:type="dxa"/>
              <w:left w:w="75" w:type="dxa"/>
              <w:bottom w:w="15" w:type="dxa"/>
              <w:right w:w="15" w:type="dxa"/>
            </w:tcMar>
          </w:tcPr>
          <w:p w:rsidR="00BB27F6" w:rsidRDefault="00C824A6">
            <w:pPr>
              <w:pStyle w:val="tdTableStyle-Tablestyle-BodyE-Column1-Body11"/>
              <w:shd w:val="clear" w:color="auto" w:fill="DCDCDC"/>
            </w:pPr>
            <w:r>
              <w:rPr>
                <w:shd w:val="clear" w:color="auto" w:fill="DCDCDC"/>
              </w:rPr>
              <w:lastRenderedPageBreak/>
              <w:t>13-13</w:t>
            </w:r>
          </w:p>
        </w:tc>
        <w:tc>
          <w:tcPr>
            <w:tcW w:w="2505" w:type="dxa"/>
            <w:tcBorders>
              <w:bottom w:val="single" w:sz="6" w:space="0" w:color="000000"/>
            </w:tcBorders>
            <w:tcMar>
              <w:top w:w="15" w:type="dxa"/>
              <w:left w:w="75" w:type="dxa"/>
              <w:bottom w:w="15" w:type="dxa"/>
              <w:right w:w="15" w:type="dxa"/>
            </w:tcMar>
          </w:tcPr>
          <w:p w:rsidR="00BB27F6" w:rsidRDefault="00C824A6">
            <w:pPr>
              <w:pStyle w:val="tdTableStyle-Tablestyle-BodyE-Column1-Body11"/>
            </w:pPr>
            <w:r>
              <w:t xml:space="preserve"> Y/N</w:t>
            </w:r>
          </w:p>
        </w:tc>
        <w:tc>
          <w:tcPr>
            <w:tcW w:w="4845" w:type="dxa"/>
            <w:tcBorders>
              <w:bottom w:val="single" w:sz="6" w:space="0" w:color="000000"/>
            </w:tcBorders>
            <w:tcMar>
              <w:top w:w="15" w:type="dxa"/>
              <w:left w:w="75" w:type="dxa"/>
              <w:bottom w:w="15" w:type="dxa"/>
              <w:right w:w="15" w:type="dxa"/>
            </w:tcMar>
          </w:tcPr>
          <w:p w:rsidR="00BB27F6" w:rsidRDefault="00C824A6">
            <w:pPr>
              <w:pStyle w:val="tdTableStyle-Tablestyle-BodyD-Column1-Body1"/>
            </w:pPr>
            <w:r>
              <w:t>Purge DB Audit History</w:t>
            </w:r>
          </w:p>
        </w:tc>
      </w:tr>
      <w:tr w:rsidR="00BB27F6">
        <w:tc>
          <w:tcPr>
            <w:tcW w:w="1650" w:type="dxa"/>
            <w:shd w:val="clear" w:color="auto" w:fill="DCDCDC"/>
            <w:tcMar>
              <w:top w:w="15" w:type="dxa"/>
              <w:left w:w="75" w:type="dxa"/>
              <w:bottom w:w="15" w:type="dxa"/>
              <w:right w:w="15" w:type="dxa"/>
            </w:tcMar>
          </w:tcPr>
          <w:p w:rsidR="00BB27F6" w:rsidRDefault="00C824A6">
            <w:pPr>
              <w:pStyle w:val="tdTableStyle-Tablestyle-BodyB-Column1-Body1"/>
              <w:shd w:val="clear" w:color="auto" w:fill="DCDCDC"/>
            </w:pPr>
            <w:r>
              <w:rPr>
                <w:shd w:val="clear" w:color="auto" w:fill="DCDCDC"/>
              </w:rPr>
              <w:t>14-17</w:t>
            </w:r>
          </w:p>
        </w:tc>
        <w:tc>
          <w:tcPr>
            <w:tcW w:w="2505" w:type="dxa"/>
            <w:tcMar>
              <w:top w:w="15" w:type="dxa"/>
              <w:left w:w="75" w:type="dxa"/>
              <w:bottom w:w="15" w:type="dxa"/>
              <w:right w:w="15" w:type="dxa"/>
            </w:tcMar>
          </w:tcPr>
          <w:p w:rsidR="00BB27F6" w:rsidRDefault="00C824A6">
            <w:pPr>
              <w:pStyle w:val="tdTableStyle-Tablestyle-BodyB-Column1-Body1"/>
            </w:pPr>
            <w:r>
              <w:t xml:space="preserve">Number (1-9999) </w:t>
            </w:r>
          </w:p>
        </w:tc>
        <w:tc>
          <w:tcPr>
            <w:tcW w:w="4845" w:type="dxa"/>
            <w:tcMar>
              <w:top w:w="15" w:type="dxa"/>
              <w:left w:w="75" w:type="dxa"/>
              <w:bottom w:w="15" w:type="dxa"/>
              <w:right w:w="15" w:type="dxa"/>
            </w:tcMar>
          </w:tcPr>
          <w:p w:rsidR="00BB27F6" w:rsidRDefault="00C824A6">
            <w:pPr>
              <w:pStyle w:val="tdTableStyle-Tablestyle-BodyA-Column1-Body1"/>
            </w:pPr>
            <w:r>
              <w:t xml:space="preserve">Number of Days </w:t>
            </w:r>
          </w:p>
        </w:tc>
      </w:tr>
    </w:tbl>
    <w:p w:rsidR="00BB27F6" w:rsidRDefault="00BB27F6">
      <w:pPr>
        <w:spacing w:after="20"/>
      </w:pPr>
    </w:p>
    <w:p w:rsidR="00BB27F6" w:rsidRDefault="00C824A6">
      <w:pPr>
        <w:pStyle w:val="p1"/>
      </w:pPr>
      <w:r>
        <w:t xml:space="preserve">Press </w:t>
      </w:r>
      <w:r>
        <w:rPr>
          <w:rStyle w:val="b"/>
        </w:rPr>
        <w:t>ENTER</w:t>
      </w:r>
      <w:r>
        <w:t>. Specifying the requirements through this screen ensures that the selected files will get monitored for database growth from the date they have been added, after the user initialize the X-Ref.</w:t>
      </w:r>
    </w:p>
    <w:p w:rsidR="00BB27F6" w:rsidRDefault="00C824A6">
      <w:pPr>
        <w:pStyle w:val="p1"/>
      </w:pPr>
      <w:r>
        <w:t xml:space="preserve">Now select the </w:t>
      </w:r>
      <w:r>
        <w:rPr>
          <w:rStyle w:val="b"/>
        </w:rPr>
        <w:t>View Database Size Statistics</w:t>
      </w:r>
      <w:r>
        <w:t xml:space="preserve"> option from the </w:t>
      </w:r>
      <w:r>
        <w:rPr>
          <w:rStyle w:val="b"/>
        </w:rPr>
        <w:t>Audit Options</w:t>
      </w:r>
      <w:r>
        <w:t xml:space="preserve"> submenu. The database size statistics will be displayed as below:</w:t>
      </w:r>
    </w:p>
    <w:p w:rsidR="00BB27F6" w:rsidRDefault="002263D1">
      <w:pPr>
        <w:pStyle w:val="figure"/>
      </w:pPr>
      <w:r>
        <w:rPr>
          <w:noProof/>
        </w:rPr>
        <w:drawing>
          <wp:inline distT="0" distB="0" distL="0" distR="0">
            <wp:extent cx="5033010" cy="3943985"/>
            <wp:effectExtent l="38100" t="38100" r="15240" b="18415"/>
            <wp:docPr id="107"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pic:cNvPicPr preferRelativeResize="0">
                      <a:picLocks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033010" cy="394398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15.1.5 – Database Statistics Analysis for XAN4CDXA</w:t>
      </w:r>
    </w:p>
    <w:p w:rsidR="00BB27F6" w:rsidRDefault="00C824A6">
      <w:pPr>
        <w:pStyle w:val="p1"/>
      </w:pPr>
      <w:r>
        <w:t>Right-click on the Database Name. More options will appear as shown below:</w:t>
      </w:r>
    </w:p>
    <w:p w:rsidR="00BB27F6" w:rsidRDefault="002263D1">
      <w:pPr>
        <w:pStyle w:val="figure"/>
      </w:pPr>
      <w:r>
        <w:rPr>
          <w:noProof/>
        </w:rPr>
        <w:lastRenderedPageBreak/>
        <w:drawing>
          <wp:inline distT="0" distB="0" distL="0" distR="0">
            <wp:extent cx="5033010" cy="3959860"/>
            <wp:effectExtent l="38100" t="38100" r="15240" b="21590"/>
            <wp:docPr id="108"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pic:cNvPicPr preferRelativeResize="0">
                      <a:picLocks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033010" cy="395986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15.1.6 – Context menu showing options for viewing Database Statistics</w:t>
      </w:r>
    </w:p>
    <w:p w:rsidR="00BB27F6" w:rsidRDefault="00C824A6">
      <w:pPr>
        <w:pStyle w:val="p1"/>
      </w:pPr>
      <w:r>
        <w:t xml:space="preserve">When the user clicks </w:t>
      </w:r>
      <w:r>
        <w:rPr>
          <w:rStyle w:val="b"/>
        </w:rPr>
        <w:t>All Statistics</w:t>
      </w:r>
      <w:r>
        <w:t>, the graph will display the statistics of the entire database over the selected period of time.</w:t>
      </w:r>
    </w:p>
    <w:p w:rsidR="00BB27F6" w:rsidRDefault="002263D1">
      <w:pPr>
        <w:pStyle w:val="figure"/>
      </w:pPr>
      <w:r>
        <w:rPr>
          <w:noProof/>
        </w:rPr>
        <w:lastRenderedPageBreak/>
        <w:drawing>
          <wp:inline distT="0" distB="0" distL="0" distR="0">
            <wp:extent cx="5446395" cy="6146165"/>
            <wp:effectExtent l="38100" t="38100" r="20955" b="26035"/>
            <wp:docPr id="109"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pic:cNvPicPr preferRelativeResize="0">
                      <a:picLocks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46395" cy="61461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15.1.7 – All Statistics window</w:t>
      </w:r>
    </w:p>
    <w:p w:rsidR="00BB27F6" w:rsidRDefault="00C824A6">
      <w:pPr>
        <w:pStyle w:val="p1"/>
      </w:pPr>
      <w:r>
        <w:rPr>
          <w:rStyle w:val="b"/>
        </w:rPr>
        <w:t>All Statistics</w:t>
      </w:r>
      <w:r w:rsidR="0096391B">
        <w:fldChar w:fldCharType="begin"/>
      </w:r>
      <w:r>
        <w:instrText xml:space="preserve"> XE "parameters" </w:instrText>
      </w:r>
      <w:r w:rsidR="0096391B">
        <w:fldChar w:fldCharType="end"/>
      </w:r>
      <w:r>
        <w:t xml:space="preserve"> can be further split for individual parameters like </w:t>
      </w:r>
      <w:r>
        <w:rPr>
          <w:rStyle w:val="b"/>
        </w:rPr>
        <w:t>Size</w:t>
      </w:r>
      <w:r>
        <w:t xml:space="preserve">, or </w:t>
      </w:r>
      <w:r>
        <w:rPr>
          <w:rStyle w:val="b"/>
        </w:rPr>
        <w:t>No. of records</w:t>
      </w:r>
      <w:r>
        <w:t>, as specified in the context menu. When the user selects the Size option, the database size is plotted as follows:</w:t>
      </w:r>
    </w:p>
    <w:p w:rsidR="00BB27F6" w:rsidRDefault="002263D1">
      <w:pPr>
        <w:pStyle w:val="figure"/>
      </w:pPr>
      <w:r>
        <w:rPr>
          <w:noProof/>
        </w:rPr>
        <w:lastRenderedPageBreak/>
        <w:drawing>
          <wp:inline distT="0" distB="0" distL="0" distR="0">
            <wp:extent cx="5446395" cy="6114415"/>
            <wp:effectExtent l="38100" t="38100" r="20955" b="19685"/>
            <wp:docPr id="110"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pic:cNvPicPr preferRelativeResize="0">
                      <a:picLocks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46395" cy="611441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15.1.8 – Size - Database Statistics Chart</w:t>
      </w:r>
    </w:p>
    <w:p w:rsidR="00BB27F6" w:rsidRDefault="0096391B">
      <w:pPr>
        <w:pStyle w:val="h1"/>
      </w:pPr>
      <w:r>
        <w:lastRenderedPageBreak/>
        <w:fldChar w:fldCharType="begin"/>
      </w:r>
      <w:r w:rsidR="00C824A6">
        <w:instrText xml:space="preserve"> XE "Inter-Repository Options" </w:instrText>
      </w:r>
      <w:r>
        <w:fldChar w:fldCharType="end"/>
      </w:r>
      <w:r>
        <w:fldChar w:fldCharType="begin"/>
      </w:r>
      <w:r w:rsidR="00C824A6">
        <w:instrText xml:space="preserve"> XE "repository" </w:instrText>
      </w:r>
      <w:r>
        <w:fldChar w:fldCharType="end"/>
      </w:r>
      <w:bookmarkStart w:id="43" w:name="_Toc143165613"/>
      <w:r w:rsidR="00C824A6">
        <w:t>Inter-Repository Options</w:t>
      </w:r>
      <w:bookmarkEnd w:id="43"/>
    </w:p>
    <w:p w:rsidR="00BB27F6" w:rsidRDefault="00C824A6">
      <w:pPr>
        <w:pStyle w:val="p1"/>
      </w:pPr>
      <w:r>
        <w:t xml:space="preserve">The </w:t>
      </w:r>
      <w:r>
        <w:rPr>
          <w:rStyle w:val="b"/>
        </w:rPr>
        <w:t>Inter-Repository Options</w:t>
      </w:r>
      <w:r w:rsidR="0096391B">
        <w:fldChar w:fldCharType="begin"/>
      </w:r>
      <w:r>
        <w:instrText xml:space="preserve"> XE "Cross-Reference Libraries" </w:instrText>
      </w:r>
      <w:r w:rsidR="0096391B">
        <w:fldChar w:fldCharType="end"/>
      </w:r>
      <w:r w:rsidR="0096391B">
        <w:fldChar w:fldCharType="begin"/>
      </w:r>
      <w:r>
        <w:instrText xml:space="preserve"> XE "libraries" </w:instrText>
      </w:r>
      <w:r w:rsidR="0096391B">
        <w:fldChar w:fldCharType="end"/>
      </w:r>
      <w:r>
        <w:t xml:space="preserve"> provides different sub-options for comparing database files (across any two cross-reference libraries) and managing linked repositories. The </w:t>
      </w:r>
      <w:r>
        <w:rPr>
          <w:rStyle w:val="b"/>
        </w:rPr>
        <w:t>Inter-Repository Options</w:t>
      </w:r>
      <w:r w:rsidR="0096391B">
        <w:fldChar w:fldCharType="begin"/>
      </w:r>
      <w:r>
        <w:instrText xml:space="preserve"> XE "cross-reference library" </w:instrText>
      </w:r>
      <w:r w:rsidR="0096391B">
        <w:fldChar w:fldCharType="end"/>
      </w:r>
      <w:r>
        <w:t xml:space="preserve"> submenu is available on the context menu of the cross-reference library.</w:t>
      </w:r>
    </w:p>
    <w:p w:rsidR="00BB27F6" w:rsidRDefault="002263D1">
      <w:pPr>
        <w:pStyle w:val="figure"/>
      </w:pPr>
      <w:r>
        <w:rPr>
          <w:noProof/>
        </w:rPr>
        <w:drawing>
          <wp:inline distT="0" distB="0" distL="0" distR="0">
            <wp:extent cx="4746625" cy="3776980"/>
            <wp:effectExtent l="38100" t="38100" r="15875" b="13970"/>
            <wp:docPr id="11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pic:cNvPicPr preferRelativeResize="0">
                      <a:picLocks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746625" cy="377698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17.1.1 – XAN4CDXA context menu – Inter-Repository Options</w:t>
      </w:r>
    </w:p>
    <w:p w:rsidR="00BB27F6" w:rsidRDefault="00C824A6">
      <w:pPr>
        <w:pStyle w:val="p1"/>
      </w:pPr>
      <w:r>
        <w:t xml:space="preserve">As displayed in the screen above, </w:t>
      </w:r>
      <w:r>
        <w:rPr>
          <w:rStyle w:val="b"/>
        </w:rPr>
        <w:t>Inter-Repository Options</w:t>
      </w:r>
      <w:r>
        <w:t xml:space="preserve"> contains the following group of options:</w:t>
      </w:r>
    </w:p>
    <w:p w:rsidR="00BB27F6" w:rsidRDefault="0096391B">
      <w:pPr>
        <w:pStyle w:val="li"/>
        <w:numPr>
          <w:ilvl w:val="0"/>
          <w:numId w:val="18"/>
        </w:numPr>
        <w:ind w:left="600"/>
      </w:pPr>
      <w:r>
        <w:fldChar w:fldCharType="begin"/>
      </w:r>
      <w:r w:rsidR="00C824A6">
        <w:instrText xml:space="preserve"> XE "Difference Analysis" </w:instrText>
      </w:r>
      <w:r>
        <w:fldChar w:fldCharType="end"/>
      </w:r>
      <w:r w:rsidR="00C824A6">
        <w:rPr>
          <w:color w:val="000000"/>
        </w:rPr>
        <w:t>Difference Analysis (Analyses the application database files and reports the difference with the files.)</w:t>
      </w:r>
    </w:p>
    <w:p w:rsidR="00BB27F6" w:rsidRDefault="00000000">
      <w:pPr>
        <w:pStyle w:val="li1"/>
        <w:numPr>
          <w:ilvl w:val="1"/>
          <w:numId w:val="19"/>
        </w:numPr>
        <w:ind w:left="1200"/>
      </w:pPr>
      <w:hyperlink w:anchor="-1228005375" w:history="1">
        <w:r w:rsidR="00C824A6">
          <w:rPr>
            <w:color w:val="076685"/>
            <w:u w:val="single"/>
          </w:rPr>
          <w:t>Generate Difference Analysis</w:t>
        </w:r>
      </w:hyperlink>
    </w:p>
    <w:p w:rsidR="00BB27F6" w:rsidRDefault="00000000">
      <w:pPr>
        <w:pStyle w:val="li1"/>
        <w:numPr>
          <w:ilvl w:val="1"/>
          <w:numId w:val="19"/>
        </w:numPr>
        <w:ind w:left="1200"/>
      </w:pPr>
      <w:hyperlink r:id="rId107" w:anchor="Display_Difference_Analysis" w:history="1">
        <w:r w:rsidR="00C824A6">
          <w:rPr>
            <w:color w:val="076685"/>
            <w:u w:val="single"/>
          </w:rPr>
          <w:t>Display Difference Analysis</w:t>
        </w:r>
      </w:hyperlink>
    </w:p>
    <w:p w:rsidR="00BB27F6" w:rsidRDefault="0096391B">
      <w:pPr>
        <w:pStyle w:val="li"/>
        <w:numPr>
          <w:ilvl w:val="0"/>
          <w:numId w:val="20"/>
        </w:numPr>
        <w:ind w:left="600"/>
      </w:pPr>
      <w:r>
        <w:fldChar w:fldCharType="begin"/>
      </w:r>
      <w:r w:rsidR="00C824A6">
        <w:instrText xml:space="preserve"> XE "PTF Analysis" </w:instrText>
      </w:r>
      <w:r>
        <w:fldChar w:fldCharType="end"/>
      </w:r>
      <w:r>
        <w:fldChar w:fldCharType="begin"/>
      </w:r>
      <w:r w:rsidR="00C824A6">
        <w:instrText xml:space="preserve"> XE "customized" </w:instrText>
      </w:r>
      <w:r>
        <w:fldChar w:fldCharType="end"/>
      </w:r>
      <w:r w:rsidR="00C824A6">
        <w:rPr>
          <w:color w:val="000000"/>
        </w:rPr>
        <w:t>PTF Analysis (Analyses the base and the customized applications for PTF analysis.)</w:t>
      </w:r>
    </w:p>
    <w:p w:rsidR="00BB27F6" w:rsidRDefault="00000000">
      <w:pPr>
        <w:pStyle w:val="li1"/>
        <w:numPr>
          <w:ilvl w:val="1"/>
          <w:numId w:val="21"/>
        </w:numPr>
        <w:ind w:left="1200"/>
      </w:pPr>
      <w:hyperlink w:anchor="-889536178" w:history="1">
        <w:r w:rsidR="00C824A6">
          <w:rPr>
            <w:color w:val="076685"/>
            <w:u w:val="single"/>
          </w:rPr>
          <w:t>Customized Libraries</w:t>
        </w:r>
      </w:hyperlink>
      <w:r w:rsidR="0096391B">
        <w:fldChar w:fldCharType="begin"/>
      </w:r>
      <w:r w:rsidR="00C824A6">
        <w:instrText xml:space="preserve"> XE "Customized Libraries" </w:instrText>
      </w:r>
      <w:r w:rsidR="0096391B">
        <w:fldChar w:fldCharType="end"/>
      </w:r>
    </w:p>
    <w:p w:rsidR="00BB27F6" w:rsidRDefault="00000000">
      <w:pPr>
        <w:pStyle w:val="li1"/>
        <w:numPr>
          <w:ilvl w:val="1"/>
          <w:numId w:val="21"/>
        </w:numPr>
        <w:ind w:left="1200"/>
      </w:pPr>
      <w:hyperlink w:anchor="-503067988" w:history="1">
        <w:r w:rsidR="00C824A6">
          <w:rPr>
            <w:color w:val="076685"/>
            <w:u w:val="single"/>
          </w:rPr>
          <w:t>Generate PTF Analysis</w:t>
        </w:r>
      </w:hyperlink>
    </w:p>
    <w:p w:rsidR="00BB27F6" w:rsidRDefault="00000000">
      <w:pPr>
        <w:pStyle w:val="li1"/>
        <w:numPr>
          <w:ilvl w:val="1"/>
          <w:numId w:val="21"/>
        </w:numPr>
        <w:ind w:left="1200"/>
      </w:pPr>
      <w:hyperlink w:anchor="-600841699" w:history="1">
        <w:r w:rsidR="00C824A6">
          <w:rPr>
            <w:color w:val="076685"/>
            <w:u w:val="single"/>
          </w:rPr>
          <w:t>PTF Analysis</w:t>
        </w:r>
      </w:hyperlink>
    </w:p>
    <w:p w:rsidR="00BB27F6" w:rsidRDefault="0096391B">
      <w:pPr>
        <w:pStyle w:val="li"/>
        <w:numPr>
          <w:ilvl w:val="0"/>
          <w:numId w:val="22"/>
        </w:numPr>
        <w:ind w:left="600"/>
      </w:pPr>
      <w:r>
        <w:fldChar w:fldCharType="begin"/>
      </w:r>
      <w:r w:rsidR="00C824A6">
        <w:instrText xml:space="preserve"> XE "Manage Linked Repositories" </w:instrText>
      </w:r>
      <w:r>
        <w:fldChar w:fldCharType="end"/>
      </w:r>
      <w:r>
        <w:fldChar w:fldCharType="begin"/>
      </w:r>
      <w:r w:rsidR="00C824A6">
        <w:instrText xml:space="preserve"> XE "IBM i" </w:instrText>
      </w:r>
      <w:r>
        <w:fldChar w:fldCharType="end"/>
      </w:r>
      <w:r>
        <w:fldChar w:fldCharType="begin"/>
      </w:r>
      <w:r w:rsidR="00C824A6">
        <w:instrText xml:space="preserve"> XE "IBM" </w:instrText>
      </w:r>
      <w:r>
        <w:fldChar w:fldCharType="end"/>
      </w:r>
      <w:r w:rsidR="00C824A6">
        <w:rPr>
          <w:color w:val="000000"/>
        </w:rPr>
        <w:t>Manage Linked Repositories (Allows analysis of one or more IBM i cross-reference library to an existing cross-reference library.)</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lastRenderedPageBreak/>
              <w:drawing>
                <wp:inline distT="0" distB="0" distL="0" distR="0">
                  <wp:extent cx="461010" cy="381635"/>
                  <wp:effectExtent l="0" t="0" r="0" b="0"/>
                  <wp:docPr id="112"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Fresche Solutions supplies two additional data libraries for demonstrating Difference Analysis and PTF Analysis:</w:t>
            </w:r>
          </w:p>
          <w:p w:rsidR="00BB27F6" w:rsidRDefault="00C824A6">
            <w:pPr>
              <w:pStyle w:val="p1"/>
            </w:pPr>
            <w:r>
              <w:t>XAN4CDEMCU – This library contains objects from XAN4CDEM with simulated changes.</w:t>
            </w:r>
            <w:r>
              <w:br/>
              <w:t>XAN4CDEMPT – This library contains simulated PTF for XAN4CDEM.</w:t>
            </w:r>
          </w:p>
        </w:tc>
      </w:tr>
    </w:tbl>
    <w:p w:rsidR="00BB27F6" w:rsidRDefault="00C824A6">
      <w:pPr>
        <w:pStyle w:val="p1"/>
      </w:pPr>
      <w:r>
        <w:t xml:space="preserve">When large amounts of data are being </w:t>
      </w:r>
      <w:proofErr w:type="spellStart"/>
      <w:r>
        <w:t>analyzed</w:t>
      </w:r>
      <w:proofErr w:type="spellEnd"/>
      <w:r>
        <w:t xml:space="preserve">, there could be differences in the data. Users must be informed before re-configuring an application, about the differences. The </w:t>
      </w:r>
      <w:r>
        <w:rPr>
          <w:rStyle w:val="b"/>
        </w:rPr>
        <w:t>Inter-Repository Options</w:t>
      </w:r>
      <w:r>
        <w:t xml:space="preserve"> present on the context menu of an application provides the option for generating differences. The option is explained here using a demo case.</w:t>
      </w:r>
    </w:p>
    <w:p w:rsidR="00BB27F6" w:rsidRDefault="00BB27F6">
      <w:pPr>
        <w:pStyle w:val="pageBreak"/>
      </w:pPr>
    </w:p>
    <w:bookmarkStart w:id="44" w:name="-1228005375"/>
    <w:p w:rsidR="00BB27F6" w:rsidRDefault="0096391B">
      <w:pPr>
        <w:pStyle w:val="h21"/>
      </w:pPr>
      <w:r>
        <w:lastRenderedPageBreak/>
        <w:fldChar w:fldCharType="begin"/>
      </w:r>
      <w:r w:rsidR="00C824A6">
        <w:instrText xml:space="preserve"> XE "Difference Analysis" </w:instrText>
      </w:r>
      <w:r>
        <w:fldChar w:fldCharType="end"/>
      </w:r>
      <w:bookmarkStart w:id="45" w:name="_Toc143165614"/>
      <w:r w:rsidR="00C824A6">
        <w:t>Generate Difference Analysis</w:t>
      </w:r>
      <w:bookmarkEnd w:id="45"/>
    </w:p>
    <w:bookmarkEnd w:id="44"/>
    <w:p w:rsidR="00BB27F6" w:rsidRDefault="00C824A6">
      <w:pPr>
        <w:pStyle w:val="p1"/>
      </w:pPr>
      <w:r>
        <w:t xml:space="preserve">The </w:t>
      </w:r>
      <w:r>
        <w:rPr>
          <w:rStyle w:val="b"/>
        </w:rPr>
        <w:t>Generate Difference Analysis</w:t>
      </w:r>
      <w:r>
        <w:t xml:space="preserve"> option submits a batch job which populates data for Difference Analysis. The </w:t>
      </w:r>
      <w:r>
        <w:rPr>
          <w:rStyle w:val="b"/>
        </w:rPr>
        <w:t>Generate Difference Analysis</w:t>
      </w:r>
      <w:r w:rsidR="0096391B">
        <w:fldChar w:fldCharType="begin"/>
      </w:r>
      <w:r>
        <w:instrText xml:space="preserve"> XE "Cross-Reference Libraries" </w:instrText>
      </w:r>
      <w:r w:rsidR="0096391B">
        <w:fldChar w:fldCharType="end"/>
      </w:r>
      <w:r w:rsidR="0096391B">
        <w:fldChar w:fldCharType="begin"/>
      </w:r>
      <w:r>
        <w:instrText xml:space="preserve"> XE "cross-reference library" </w:instrText>
      </w:r>
      <w:r w:rsidR="0096391B">
        <w:fldChar w:fldCharType="end"/>
      </w:r>
      <w:r w:rsidR="0096391B">
        <w:fldChar w:fldCharType="begin"/>
      </w:r>
      <w:r>
        <w:instrText xml:space="preserve"> XE "libraries" </w:instrText>
      </w:r>
      <w:r w:rsidR="0096391B">
        <w:fldChar w:fldCharType="end"/>
      </w:r>
      <w:r>
        <w:t xml:space="preserve"> expects the cross-reference library name from the user, which is used to compare the cross-reference libraries.</w:t>
      </w:r>
    </w:p>
    <w:p w:rsidR="00BB27F6" w:rsidRDefault="00C824A6">
      <w:pPr>
        <w:pStyle w:val="p1"/>
      </w:pPr>
      <w:r>
        <w:t xml:space="preserve">The following dialog box is displayed when the user selects the </w:t>
      </w:r>
      <w:r>
        <w:rPr>
          <w:rStyle w:val="b"/>
        </w:rPr>
        <w:t>Generate Difference Analysis</w:t>
      </w:r>
      <w:r>
        <w:t xml:space="preserve"> option:</w:t>
      </w:r>
    </w:p>
    <w:p w:rsidR="00BB27F6" w:rsidRDefault="002263D1">
      <w:pPr>
        <w:pStyle w:val="figure"/>
      </w:pPr>
      <w:r>
        <w:rPr>
          <w:noProof/>
        </w:rPr>
        <w:drawing>
          <wp:inline distT="0" distB="0" distL="0" distR="0">
            <wp:extent cx="2934335" cy="2250440"/>
            <wp:effectExtent l="38100" t="38100" r="18415" b="16510"/>
            <wp:docPr id="113"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
                    <pic:cNvPicPr preferRelativeResize="0">
                      <a:picLocks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4335" cy="225044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Fig. 17.2.1 –</w:t>
      </w:r>
      <w:r>
        <w:t xml:space="preserve"> Generate Difference Analysis dialog box</w:t>
      </w:r>
    </w:p>
    <w:p w:rsidR="00BB27F6" w:rsidRDefault="00BB27F6">
      <w:pPr>
        <w:pStyle w:val="pageBreak"/>
      </w:pPr>
      <w:bookmarkStart w:id="46" w:name="_Ref-2056668205"/>
    </w:p>
    <w:bookmarkEnd w:id="46"/>
    <w:p w:rsidR="00BB27F6" w:rsidRDefault="0096391B">
      <w:pPr>
        <w:pStyle w:val="h21"/>
      </w:pPr>
      <w:r>
        <w:lastRenderedPageBreak/>
        <w:fldChar w:fldCharType="begin"/>
      </w:r>
      <w:r w:rsidR="00C824A6">
        <w:instrText xml:space="preserve"> XE "Difference Analysis" </w:instrText>
      </w:r>
      <w:r>
        <w:fldChar w:fldCharType="end"/>
      </w:r>
      <w:bookmarkStart w:id="47" w:name="_Toc143165615"/>
      <w:r w:rsidR="00C824A6">
        <w:t>Display Difference Analysis</w:t>
      </w:r>
      <w:bookmarkEnd w:id="47"/>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C824A6">
            <w:pPr>
              <w:pStyle w:val="p1"/>
            </w:pPr>
            <w:r>
              <w:t xml:space="preserve">The </w:t>
            </w:r>
            <w:r>
              <w:rPr>
                <w:rStyle w:val="b"/>
              </w:rPr>
              <w:t>Difference Analysis</w:t>
            </w:r>
            <w:r w:rsidR="0096391B">
              <w:fldChar w:fldCharType="begin"/>
            </w:r>
            <w:r>
              <w:instrText xml:space="preserve"> XE "Business Rules" </w:instrText>
            </w:r>
            <w:r w:rsidR="0096391B">
              <w:fldChar w:fldCharType="end"/>
            </w:r>
            <w:r w:rsidR="0096391B">
              <w:fldChar w:fldCharType="begin"/>
            </w:r>
            <w:r>
              <w:instrText xml:space="preserve"> XE "subroutines" </w:instrText>
            </w:r>
            <w:r w:rsidR="0096391B">
              <w:fldChar w:fldCharType="end"/>
            </w:r>
            <w:r w:rsidR="0096391B">
              <w:fldChar w:fldCharType="begin"/>
            </w:r>
            <w:r>
              <w:instrText xml:space="preserve"> XE "repository" </w:instrText>
            </w:r>
            <w:r w:rsidR="0096391B">
              <w:fldChar w:fldCharType="end"/>
            </w:r>
            <w:r w:rsidR="0096391B">
              <w:fldChar w:fldCharType="begin"/>
            </w:r>
            <w:r>
              <w:instrText xml:space="preserve"> XE "Fields" </w:instrText>
            </w:r>
            <w:r w:rsidR="0096391B">
              <w:fldChar w:fldCharType="end"/>
            </w:r>
            <w:r>
              <w:t xml:space="preserve"> compares the objects, sources, procedures, subroutines, references, files, fields, relations, and business rules for the selected repository versus the target repository. The difference analysis data is only available when a user has already opted for the </w:t>
            </w:r>
            <w:r>
              <w:rPr>
                <w:rStyle w:val="b"/>
              </w:rPr>
              <w:t>Generate Difference Analysis</w:t>
            </w:r>
            <w:r>
              <w:t xml:space="preserve"> option.</w:t>
            </w:r>
          </w:p>
          <w:p w:rsidR="00BB27F6" w:rsidRDefault="0096391B">
            <w:pPr>
              <w:pStyle w:val="p1"/>
            </w:pPr>
            <w:r>
              <w:fldChar w:fldCharType="begin"/>
            </w:r>
            <w:r w:rsidR="00C824A6">
              <w:instrText xml:space="preserve"> XE "Inter-Repository Options" </w:instrText>
            </w:r>
            <w:r>
              <w:fldChar w:fldCharType="end"/>
            </w:r>
            <w:r w:rsidR="00C824A6">
              <w:t xml:space="preserve">To display the Difference Analysis data, right-click for the context menu on the cross-reference node. Go to the Inter-Repository Options submenu, and then select Display Difference Analysis. </w:t>
            </w:r>
          </w:p>
          <w:p w:rsidR="00BB27F6" w:rsidRDefault="00C824A6">
            <w:pPr>
              <w:pStyle w:val="p1"/>
            </w:pPr>
            <w:r>
              <w:t>The initial screen displays three headings Changed/Deleted/Added as shown below.</w:t>
            </w:r>
          </w:p>
          <w:p w:rsidR="00BB27F6" w:rsidRDefault="002263D1">
            <w:pPr>
              <w:pStyle w:val="figcaption"/>
              <w:spacing w:before="240" w:after="240"/>
              <w:ind w:right="600"/>
            </w:pPr>
            <w:r>
              <w:rPr>
                <w:noProof/>
              </w:rPr>
              <w:drawing>
                <wp:inline distT="0" distB="0" distL="0" distR="0">
                  <wp:extent cx="5313128" cy="2212119"/>
                  <wp:effectExtent l="38100" t="38100" r="40005" b="36195"/>
                  <wp:docPr id="114"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4"/>
                          <pic:cNvPicPr preferRelativeResize="0">
                            <a:picLocks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316926" cy="2213700"/>
                          </a:xfrm>
                          <a:prstGeom prst="rect">
                            <a:avLst/>
                          </a:prstGeom>
                          <a:noFill/>
                          <a:ln w="23495" cmpd="sng">
                            <a:solidFill>
                              <a:srgbClr val="808080"/>
                            </a:solidFill>
                            <a:miter lim="800000"/>
                            <a:headEnd/>
                            <a:tailEnd/>
                          </a:ln>
                          <a:effectLst/>
                        </pic:spPr>
                      </pic:pic>
                    </a:graphicData>
                  </a:graphic>
                </wp:inline>
              </w:drawing>
            </w:r>
            <w:r w:rsidR="00C824A6">
              <w:t xml:space="preserve"> Fig. 17.3.1 – Difference Analysis data</w:t>
            </w:r>
          </w:p>
          <w:p w:rsidR="00BB27F6" w:rsidRDefault="0096391B">
            <w:pPr>
              <w:pStyle w:val="p1"/>
            </w:pPr>
            <w:r>
              <w:fldChar w:fldCharType="begin"/>
            </w:r>
            <w:r w:rsidR="00C824A6">
              <w:instrText xml:space="preserve"> XE "parameters" </w:instrText>
            </w:r>
            <w:r>
              <w:fldChar w:fldCharType="end"/>
            </w:r>
            <w:r w:rsidR="00C824A6">
              <w:t>The difference analysis comes with three parameters to incorporate objects.</w:t>
            </w:r>
          </w:p>
          <w:p w:rsidR="00BB27F6" w:rsidRDefault="00C824A6">
            <w:pPr>
              <w:pStyle w:val="p4"/>
              <w:numPr>
                <w:ilvl w:val="0"/>
                <w:numId w:val="23"/>
              </w:numPr>
              <w:ind w:left="600"/>
            </w:pPr>
            <w:r>
              <w:t>Member difference parameter for member source/file field and text differences.</w:t>
            </w:r>
          </w:p>
          <w:p w:rsidR="00BB27F6" w:rsidRDefault="00C824A6">
            <w:pPr>
              <w:pStyle w:val="p4"/>
              <w:numPr>
                <w:ilvl w:val="0"/>
                <w:numId w:val="23"/>
              </w:numPr>
              <w:ind w:left="600"/>
            </w:pPr>
            <w:r>
              <w:t>DB relations parameter to include the database relations.</w:t>
            </w:r>
          </w:p>
          <w:p w:rsidR="00BB27F6" w:rsidRDefault="00C824A6">
            <w:pPr>
              <w:pStyle w:val="p4"/>
              <w:numPr>
                <w:ilvl w:val="0"/>
                <w:numId w:val="23"/>
              </w:numPr>
              <w:ind w:left="600"/>
            </w:pPr>
            <w:r>
              <w:t>Deleted objects parameter to include the deleted source/object.</w:t>
            </w:r>
          </w:p>
          <w:p w:rsidR="00BB27F6" w:rsidRDefault="00C824A6">
            <w:pPr>
              <w:pStyle w:val="p1"/>
            </w:pPr>
            <w:r>
              <w:t>The process populates details in the three categories of differences:</w:t>
            </w:r>
          </w:p>
          <w:p w:rsidR="00BB27F6" w:rsidRDefault="00C824A6">
            <w:pPr>
              <w:pStyle w:val="p4"/>
              <w:numPr>
                <w:ilvl w:val="0"/>
                <w:numId w:val="24"/>
              </w:numPr>
              <w:ind w:left="600"/>
            </w:pPr>
            <w:r>
              <w:t>A = Added (Present in this repository but not in the other repository).</w:t>
            </w:r>
          </w:p>
          <w:p w:rsidR="00BB27F6" w:rsidRDefault="00C824A6">
            <w:pPr>
              <w:pStyle w:val="p4"/>
              <w:numPr>
                <w:ilvl w:val="0"/>
                <w:numId w:val="24"/>
              </w:numPr>
              <w:ind w:left="600"/>
            </w:pPr>
            <w:r>
              <w:t>D = Deleted (Present only in the other repository).</w:t>
            </w:r>
          </w:p>
          <w:p w:rsidR="00BB27F6" w:rsidRDefault="00C824A6">
            <w:pPr>
              <w:pStyle w:val="p4"/>
              <w:numPr>
                <w:ilvl w:val="0"/>
                <w:numId w:val="24"/>
              </w:numPr>
              <w:ind w:left="600"/>
            </w:pPr>
            <w:r>
              <w:t>C = Changed (Compares the XA file data from the current repository to the other repository).</w:t>
            </w:r>
          </w:p>
        </w:tc>
      </w:tr>
    </w:tbl>
    <w:p w:rsidR="00BB27F6" w:rsidRDefault="00BB27F6">
      <w:pPr>
        <w:pStyle w:val="pageBreak"/>
      </w:pPr>
    </w:p>
    <w:bookmarkStart w:id="48" w:name="-889536178"/>
    <w:p w:rsidR="00BB27F6" w:rsidRDefault="0096391B">
      <w:pPr>
        <w:pStyle w:val="h21"/>
      </w:pPr>
      <w:r>
        <w:lastRenderedPageBreak/>
        <w:fldChar w:fldCharType="begin"/>
      </w:r>
      <w:r w:rsidR="00C824A6">
        <w:instrText xml:space="preserve"> XE "Customized Libraries" </w:instrText>
      </w:r>
      <w:r>
        <w:fldChar w:fldCharType="end"/>
      </w:r>
      <w:r>
        <w:fldChar w:fldCharType="begin"/>
      </w:r>
      <w:r w:rsidR="00C824A6">
        <w:instrText xml:space="preserve"> XE "customized" </w:instrText>
      </w:r>
      <w:r>
        <w:fldChar w:fldCharType="end"/>
      </w:r>
      <w:r>
        <w:fldChar w:fldCharType="begin"/>
      </w:r>
      <w:r w:rsidR="00C824A6">
        <w:instrText xml:space="preserve"> XE "libraries" </w:instrText>
      </w:r>
      <w:r>
        <w:fldChar w:fldCharType="end"/>
      </w:r>
      <w:bookmarkStart w:id="49" w:name="_Toc143165616"/>
      <w:r w:rsidR="00C824A6">
        <w:t>Customized Libraries</w:t>
      </w:r>
      <w:bookmarkEnd w:id="49"/>
    </w:p>
    <w:bookmarkEnd w:id="48"/>
    <w:p w:rsidR="00BB27F6" w:rsidRDefault="00C824A6">
      <w:pPr>
        <w:pStyle w:val="p1"/>
      </w:pPr>
      <w:r>
        <w:t xml:space="preserve">A customized library is one where the customer would store programs taken from the vendor’s library and made modifications. This way a user can retain the original programs from the vendor and have their modified version. The following dialog is displayed when selecting the </w:t>
      </w:r>
      <w:r>
        <w:rPr>
          <w:rStyle w:val="b"/>
        </w:rPr>
        <w:t>Customized Libraries</w:t>
      </w:r>
      <w:r>
        <w:t xml:space="preserve"> option:</w:t>
      </w:r>
    </w:p>
    <w:p w:rsidR="00BB27F6" w:rsidRDefault="002263D1">
      <w:pPr>
        <w:pStyle w:val="figure"/>
      </w:pPr>
      <w:r>
        <w:rPr>
          <w:noProof/>
        </w:rPr>
        <w:drawing>
          <wp:inline distT="0" distB="0" distL="0" distR="0">
            <wp:extent cx="2989580" cy="1868805"/>
            <wp:effectExtent l="38100" t="38100" r="20320" b="17145"/>
            <wp:docPr id="115"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5"/>
                    <pic:cNvPicPr preferRelativeResize="0">
                      <a:picLocks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989580" cy="18688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w:t>
      </w:r>
      <w:r>
        <w:rPr>
          <w:rStyle w:val="conditionalText"/>
        </w:rPr>
        <w:t xml:space="preserve">Fig. 17.4.1 – </w:t>
      </w:r>
      <w:r>
        <w:t>Customized Libraries dialog</w:t>
      </w:r>
    </w:p>
    <w:p w:rsidR="00BB27F6" w:rsidRDefault="00C824A6">
      <w:pPr>
        <w:pStyle w:val="p1"/>
      </w:pPr>
      <w:r>
        <w:t>The user should provide valid entries for Customized Library (ies) and for Non-Customized Library (ies).</w:t>
      </w:r>
    </w:p>
    <w:p w:rsidR="00BB27F6" w:rsidRDefault="00BB27F6">
      <w:pPr>
        <w:pStyle w:val="pageBreak"/>
      </w:pPr>
    </w:p>
    <w:bookmarkStart w:id="50" w:name="-503067988"/>
    <w:p w:rsidR="00BB27F6" w:rsidRDefault="0096391B">
      <w:pPr>
        <w:pStyle w:val="h21"/>
      </w:pPr>
      <w:r>
        <w:lastRenderedPageBreak/>
        <w:fldChar w:fldCharType="begin"/>
      </w:r>
      <w:r w:rsidR="00C824A6">
        <w:instrText xml:space="preserve"> XE "PTF Analysis" </w:instrText>
      </w:r>
      <w:r>
        <w:fldChar w:fldCharType="end"/>
      </w:r>
      <w:bookmarkStart w:id="51" w:name="_Toc143165617"/>
      <w:r w:rsidR="00C824A6">
        <w:t>Generate PTF Analysis</w:t>
      </w:r>
      <w:bookmarkEnd w:id="51"/>
    </w:p>
    <w:bookmarkEnd w:id="50"/>
    <w:p w:rsidR="00BB27F6" w:rsidRDefault="00C824A6">
      <w:pPr>
        <w:pStyle w:val="p1"/>
      </w:pPr>
      <w:r>
        <w:t xml:space="preserve">The </w:t>
      </w:r>
      <w:r>
        <w:rPr>
          <w:rStyle w:val="b"/>
        </w:rPr>
        <w:t>Generate PTF Analysis</w:t>
      </w:r>
      <w:r>
        <w:t xml:space="preserve"> option submits a batch job which populates data for PTF Analysis.</w:t>
      </w:r>
    </w:p>
    <w:p w:rsidR="00BB27F6" w:rsidRDefault="00C824A6">
      <w:pPr>
        <w:pStyle w:val="p1"/>
      </w:pPr>
      <w:r>
        <w:t xml:space="preserve">The </w:t>
      </w:r>
      <w:r>
        <w:rPr>
          <w:rStyle w:val="b"/>
        </w:rPr>
        <w:t>Generate PTF Analysis</w:t>
      </w:r>
      <w:r w:rsidR="0096391B">
        <w:fldChar w:fldCharType="begin"/>
      </w:r>
      <w:r>
        <w:instrText xml:space="preserve"> XE "repository" </w:instrText>
      </w:r>
      <w:r w:rsidR="0096391B">
        <w:fldChar w:fldCharType="end"/>
      </w:r>
      <w:r>
        <w:t xml:space="preserve"> dialog expects the base repository name from the user, which is used to compare the PTF repository with the base repository.</w:t>
      </w:r>
    </w:p>
    <w:p w:rsidR="00BB27F6" w:rsidRDefault="002263D1">
      <w:pPr>
        <w:pStyle w:val="figure"/>
      </w:pPr>
      <w:r>
        <w:rPr>
          <w:noProof/>
        </w:rPr>
        <w:drawing>
          <wp:inline distT="0" distB="0" distL="0" distR="0">
            <wp:extent cx="2632075" cy="1351915"/>
            <wp:effectExtent l="38100" t="38100" r="15875" b="19685"/>
            <wp:docPr id="11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pic:cNvPicPr preferRelativeResize="0">
                      <a:picLocks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632075" cy="135191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Fig. 17.5.6 –</w:t>
      </w:r>
      <w:r>
        <w:t xml:space="preserve"> Generate PTF Analysis dialog</w:t>
      </w:r>
    </w:p>
    <w:bookmarkStart w:id="52" w:name="-600841699"/>
    <w:p w:rsidR="00BB27F6" w:rsidRDefault="0096391B">
      <w:pPr>
        <w:pStyle w:val="h2"/>
      </w:pPr>
      <w:r>
        <w:fldChar w:fldCharType="begin"/>
      </w:r>
      <w:r w:rsidR="00C824A6">
        <w:instrText xml:space="preserve"> XE "PTF Analysis" </w:instrText>
      </w:r>
      <w:r>
        <w:fldChar w:fldCharType="end"/>
      </w:r>
      <w:bookmarkStart w:id="53" w:name="_Toc143165618"/>
      <w:r w:rsidR="00C824A6">
        <w:t>PTF Analysis</w:t>
      </w:r>
      <w:bookmarkEnd w:id="53"/>
    </w:p>
    <w:bookmarkEnd w:id="52"/>
    <w:p w:rsidR="00BB27F6" w:rsidRDefault="0096391B">
      <w:pPr>
        <w:pStyle w:val="p1"/>
      </w:pPr>
      <w:r>
        <w:fldChar w:fldCharType="begin"/>
      </w:r>
      <w:r w:rsidR="00C824A6">
        <w:instrText xml:space="preserve"> XE "repository" </w:instrText>
      </w:r>
      <w:r>
        <w:fldChar w:fldCharType="end"/>
      </w:r>
      <w:r w:rsidR="00C824A6">
        <w:t xml:space="preserve">The PTF Analysis displays the comparison between the PTF repository and the base repository. The PTF Analysis data is available only after the user has opted for the </w:t>
      </w:r>
      <w:r w:rsidR="00C824A6">
        <w:rPr>
          <w:rStyle w:val="b"/>
        </w:rPr>
        <w:t>Generate PTF Analysis</w:t>
      </w:r>
      <w:r w:rsidR="00C824A6">
        <w:t xml:space="preserve"> option.</w:t>
      </w:r>
    </w:p>
    <w:p w:rsidR="00BB27F6" w:rsidRDefault="00C824A6">
      <w:pPr>
        <w:pStyle w:val="p1"/>
      </w:pPr>
      <w:r>
        <w:t>Note that the PTF Analysis functionality will work on the same version. In case, the users are working on a post V12.X version, then the user must remember to re-create the base repository on the latest version. Also note that, PTF Analysis tracks on the repositories of Initialized version, and not all in the Base Repository drop-down.</w:t>
      </w:r>
    </w:p>
    <w:p w:rsidR="00BB27F6" w:rsidRDefault="00C824A6">
      <w:pPr>
        <w:pStyle w:val="p1"/>
      </w:pPr>
      <w:r>
        <w:rPr>
          <w:b/>
          <w:bCs/>
        </w:rPr>
        <w:t>Demo Case – PTF Analysis</w:t>
      </w:r>
    </w:p>
    <w:p w:rsidR="00BB27F6" w:rsidRDefault="00C824A6">
      <w:pPr>
        <w:pStyle w:val="p1"/>
      </w:pPr>
      <w:r>
        <w:t xml:space="preserve">For better understanding of the </w:t>
      </w:r>
      <w:r>
        <w:rPr>
          <w:rStyle w:val="b"/>
        </w:rPr>
        <w:t>PTF Analysis</w:t>
      </w:r>
      <w:r>
        <w:t>, let us create a demo case. Follow the steps to set up the demo case:</w:t>
      </w:r>
    </w:p>
    <w:p w:rsidR="00BB27F6" w:rsidRDefault="0096391B">
      <w:pPr>
        <w:pStyle w:val="li"/>
        <w:numPr>
          <w:ilvl w:val="0"/>
          <w:numId w:val="25"/>
        </w:numPr>
        <w:ind w:left="600"/>
      </w:pPr>
      <w:r>
        <w:fldChar w:fldCharType="begin"/>
      </w:r>
      <w:r w:rsidR="00C824A6">
        <w:instrText xml:space="preserve"> XE "X-Analysis" </w:instrText>
      </w:r>
      <w:r>
        <w:fldChar w:fldCharType="end"/>
      </w:r>
      <w:r w:rsidR="00C824A6">
        <w:rPr>
          <w:color w:val="000000"/>
        </w:rPr>
        <w:t xml:space="preserve">Create a new X-Analysis application (call it </w:t>
      </w:r>
      <w:r w:rsidR="00C824A6">
        <w:rPr>
          <w:rStyle w:val="b"/>
        </w:rPr>
        <w:t>XAN4CDXP</w:t>
      </w:r>
      <w:r>
        <w:fldChar w:fldCharType="begin"/>
      </w:r>
      <w:r w:rsidR="00C824A6">
        <w:instrText xml:space="preserve"> XE "libraries" </w:instrText>
      </w:r>
      <w:r>
        <w:fldChar w:fldCharType="end"/>
      </w:r>
      <w:r w:rsidR="00C824A6">
        <w:rPr>
          <w:color w:val="000000"/>
        </w:rPr>
        <w:t>) with the following libraries:</w:t>
      </w:r>
    </w:p>
    <w:p w:rsidR="00BB27F6" w:rsidRDefault="0096391B">
      <w:pPr>
        <w:pStyle w:val="p4"/>
      </w:pPr>
      <w:r>
        <w:fldChar w:fldCharType="begin"/>
      </w:r>
      <w:r w:rsidR="00C824A6">
        <w:instrText xml:space="preserve"> XE "SOURCE" </w:instrText>
      </w:r>
      <w:r>
        <w:fldChar w:fldCharType="end"/>
      </w:r>
      <w:r w:rsidR="00C824A6">
        <w:t>Source: XAN4CDEMPT</w:t>
      </w:r>
      <w:r w:rsidR="00C824A6">
        <w:br/>
        <w:t>Object: XAN4CDEMPT</w:t>
      </w:r>
    </w:p>
    <w:p w:rsidR="00BB27F6" w:rsidRDefault="00C824A6">
      <w:pPr>
        <w:pStyle w:val="li"/>
        <w:numPr>
          <w:ilvl w:val="0"/>
          <w:numId w:val="25"/>
        </w:numPr>
        <w:ind w:left="600"/>
      </w:pPr>
      <w:r>
        <w:rPr>
          <w:color w:val="000000"/>
        </w:rPr>
        <w:t xml:space="preserve">Initialize the new application – </w:t>
      </w:r>
      <w:r>
        <w:rPr>
          <w:rStyle w:val="b"/>
        </w:rPr>
        <w:t>XAN4CDXP</w:t>
      </w:r>
      <w:r>
        <w:rPr>
          <w:color w:val="000000"/>
        </w:rPr>
        <w:t>.</w:t>
      </w:r>
    </w:p>
    <w:p w:rsidR="00BB27F6" w:rsidRDefault="0096391B">
      <w:pPr>
        <w:pStyle w:val="li"/>
        <w:numPr>
          <w:ilvl w:val="0"/>
          <w:numId w:val="25"/>
        </w:numPr>
        <w:ind w:left="600"/>
      </w:pPr>
      <w:r>
        <w:fldChar w:fldCharType="begin"/>
      </w:r>
      <w:r w:rsidR="00C824A6">
        <w:instrText xml:space="preserve"> XE "Customized Libraries" </w:instrText>
      </w:r>
      <w:r>
        <w:fldChar w:fldCharType="end"/>
      </w:r>
      <w:r>
        <w:fldChar w:fldCharType="begin"/>
      </w:r>
      <w:r w:rsidR="00C824A6">
        <w:instrText xml:space="preserve"> XE "customized" </w:instrText>
      </w:r>
      <w:r>
        <w:fldChar w:fldCharType="end"/>
      </w:r>
      <w:r w:rsidR="00C824A6">
        <w:rPr>
          <w:color w:val="000000"/>
        </w:rPr>
        <w:t xml:space="preserve">To generate the PTF Analysis, the first step is to identify libraries as the customized libraries. Select the X-Analysis application – </w:t>
      </w:r>
      <w:r w:rsidR="00C824A6">
        <w:rPr>
          <w:rStyle w:val="b"/>
        </w:rPr>
        <w:t>XAN4CDXC</w:t>
      </w:r>
      <w:r w:rsidR="00C824A6">
        <w:rPr>
          <w:color w:val="000000"/>
        </w:rPr>
        <w:t xml:space="preserve">. Go to the </w:t>
      </w:r>
      <w:r>
        <w:fldChar w:fldCharType="begin"/>
      </w:r>
      <w:r w:rsidR="00C824A6">
        <w:instrText xml:space="preserve"> XE "Inter-Repository Options" </w:instrText>
      </w:r>
      <w:r>
        <w:fldChar w:fldCharType="end"/>
      </w:r>
      <w:r w:rsidR="00C824A6">
        <w:rPr>
          <w:rStyle w:val="b"/>
        </w:rPr>
        <w:t>Inter-Repository Options</w:t>
      </w:r>
      <w:r w:rsidR="00C824A6">
        <w:rPr>
          <w:color w:val="000000"/>
        </w:rPr>
        <w:t xml:space="preserve">, then select </w:t>
      </w:r>
      <w:r w:rsidR="00C824A6">
        <w:rPr>
          <w:rStyle w:val="b"/>
        </w:rPr>
        <w:t>Customized Libraries</w:t>
      </w:r>
      <w:r w:rsidR="00C824A6">
        <w:rPr>
          <w:color w:val="000000"/>
        </w:rPr>
        <w:t>. This invokes the following dialog box:</w:t>
      </w:r>
    </w:p>
    <w:p w:rsidR="00BB27F6" w:rsidRDefault="002263D1">
      <w:pPr>
        <w:pStyle w:val="figure1"/>
      </w:pPr>
      <w:r>
        <w:rPr>
          <w:noProof/>
        </w:rPr>
        <w:lastRenderedPageBreak/>
        <w:drawing>
          <wp:inline distT="0" distB="0" distL="0" distR="0">
            <wp:extent cx="2997835" cy="1868805"/>
            <wp:effectExtent l="38100" t="38100" r="12065" b="17145"/>
            <wp:docPr id="117"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7"/>
                    <pic:cNvPicPr preferRelativeResize="0">
                      <a:picLocks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997835" cy="186880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1"/>
      </w:pPr>
      <w:r>
        <w:rPr>
          <w:rStyle w:val="conditionalText"/>
        </w:rPr>
        <w:t>Fig. 17.6.1 –</w:t>
      </w:r>
      <w:r>
        <w:t xml:space="preserve"> Customized Libraries dialog box</w:t>
      </w:r>
    </w:p>
    <w:p w:rsidR="00BB27F6" w:rsidRDefault="00C824A6">
      <w:pPr>
        <w:pStyle w:val="li"/>
        <w:numPr>
          <w:ilvl w:val="0"/>
          <w:numId w:val="25"/>
        </w:numPr>
        <w:ind w:left="600"/>
      </w:pPr>
      <w:r>
        <w:rPr>
          <w:color w:val="000000"/>
        </w:rPr>
        <w:t xml:space="preserve">Type </w:t>
      </w:r>
      <w:r>
        <w:rPr>
          <w:rStyle w:val="b"/>
        </w:rPr>
        <w:t>XAN4CDEMCU</w:t>
      </w:r>
      <w:r>
        <w:rPr>
          <w:color w:val="000000"/>
        </w:rPr>
        <w:t xml:space="preserve"> into the Library text box and check the box next to </w:t>
      </w:r>
      <w:r>
        <w:rPr>
          <w:rStyle w:val="b"/>
        </w:rPr>
        <w:t>Customized</w:t>
      </w:r>
      <w:r>
        <w:rPr>
          <w:color w:val="000000"/>
        </w:rPr>
        <w:t xml:space="preserve">. Then, click </w:t>
      </w:r>
      <w:r>
        <w:rPr>
          <w:rStyle w:val="b"/>
        </w:rPr>
        <w:t>Add</w:t>
      </w:r>
      <w:r>
        <w:rPr>
          <w:color w:val="000000"/>
        </w:rPr>
        <w:t xml:space="preserve">. This adds the </w:t>
      </w:r>
      <w:r>
        <w:rPr>
          <w:rStyle w:val="b"/>
        </w:rPr>
        <w:t>XAN4CDEMCU</w:t>
      </w:r>
      <w:r>
        <w:rPr>
          <w:color w:val="000000"/>
        </w:rPr>
        <w:t xml:space="preserve"> library as the customized library.</w:t>
      </w:r>
    </w:p>
    <w:p w:rsidR="00BB27F6" w:rsidRDefault="002263D1">
      <w:pPr>
        <w:pStyle w:val="figure1"/>
      </w:pPr>
      <w:r>
        <w:rPr>
          <w:noProof/>
        </w:rPr>
        <w:drawing>
          <wp:inline distT="0" distB="0" distL="0" distR="0">
            <wp:extent cx="2981960" cy="1860550"/>
            <wp:effectExtent l="38100" t="38100" r="27940" b="25400"/>
            <wp:docPr id="118"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8"/>
                    <pic:cNvPicPr preferRelativeResize="0">
                      <a:picLocks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981960" cy="18605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1"/>
      </w:pPr>
      <w:r>
        <w:t xml:space="preserve"> </w:t>
      </w:r>
      <w:r>
        <w:rPr>
          <w:rStyle w:val="conditionalText"/>
        </w:rPr>
        <w:t>Fig. 17.6.2 –</w:t>
      </w:r>
      <w:r>
        <w:t xml:space="preserve"> Customized Libraries dialog box</w:t>
      </w:r>
    </w:p>
    <w:p w:rsidR="00BB27F6" w:rsidRDefault="00C824A6">
      <w:pPr>
        <w:pStyle w:val="li"/>
        <w:numPr>
          <w:ilvl w:val="0"/>
          <w:numId w:val="25"/>
        </w:numPr>
        <w:ind w:left="600"/>
      </w:pPr>
      <w:r>
        <w:rPr>
          <w:color w:val="000000"/>
        </w:rPr>
        <w:t xml:space="preserve">Now, add the </w:t>
      </w:r>
      <w:r>
        <w:rPr>
          <w:rStyle w:val="b"/>
        </w:rPr>
        <w:t>XAN4CDEM</w:t>
      </w:r>
      <w:r>
        <w:rPr>
          <w:color w:val="000000"/>
        </w:rPr>
        <w:t xml:space="preserve"> library as the non-customized library. Type </w:t>
      </w:r>
      <w:r>
        <w:rPr>
          <w:rStyle w:val="b"/>
        </w:rPr>
        <w:t>XAN4CDEM</w:t>
      </w:r>
      <w:r>
        <w:rPr>
          <w:color w:val="000000"/>
        </w:rPr>
        <w:t xml:space="preserve"> into the Library text box and un-check the </w:t>
      </w:r>
      <w:r>
        <w:rPr>
          <w:rStyle w:val="b"/>
        </w:rPr>
        <w:t>Customized</w:t>
      </w:r>
      <w:r>
        <w:rPr>
          <w:color w:val="000000"/>
        </w:rPr>
        <w:t xml:space="preserve"> option. Then, click </w:t>
      </w:r>
      <w:r>
        <w:rPr>
          <w:rStyle w:val="b"/>
        </w:rPr>
        <w:t>Add</w:t>
      </w:r>
      <w:r>
        <w:rPr>
          <w:color w:val="000000"/>
        </w:rPr>
        <w:t xml:space="preserve">. This adds the </w:t>
      </w:r>
      <w:r>
        <w:rPr>
          <w:rStyle w:val="b"/>
        </w:rPr>
        <w:t>XAN4CDEM</w:t>
      </w:r>
      <w:r>
        <w:rPr>
          <w:color w:val="000000"/>
        </w:rPr>
        <w:t xml:space="preserve"> library as a non-customized library.</w:t>
      </w:r>
    </w:p>
    <w:p w:rsidR="00BB27F6" w:rsidRDefault="002263D1">
      <w:pPr>
        <w:pStyle w:val="figure1"/>
      </w:pPr>
      <w:r>
        <w:rPr>
          <w:noProof/>
        </w:rPr>
        <w:drawing>
          <wp:inline distT="0" distB="0" distL="0" distR="0">
            <wp:extent cx="3013710" cy="1876425"/>
            <wp:effectExtent l="38100" t="38100" r="15240" b="28575"/>
            <wp:docPr id="119"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9"/>
                    <pic:cNvPicPr preferRelativeResize="0">
                      <a:picLocks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013710" cy="187642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1"/>
      </w:pPr>
      <w:r>
        <w:t xml:space="preserve"> </w:t>
      </w:r>
      <w:r>
        <w:rPr>
          <w:rStyle w:val="conditionalText"/>
        </w:rPr>
        <w:t>Fig. 17.6.3 –</w:t>
      </w:r>
      <w:r>
        <w:t xml:space="preserve"> Customized Libraries dialog box</w:t>
      </w:r>
    </w:p>
    <w:p w:rsidR="00BB27F6" w:rsidRDefault="00C824A6">
      <w:pPr>
        <w:pStyle w:val="li"/>
        <w:numPr>
          <w:ilvl w:val="0"/>
          <w:numId w:val="25"/>
        </w:numPr>
        <w:ind w:left="600"/>
      </w:pPr>
      <w:r>
        <w:rPr>
          <w:color w:val="000000"/>
        </w:rPr>
        <w:t xml:space="preserve">The next step is to select the </w:t>
      </w:r>
      <w:r>
        <w:rPr>
          <w:rStyle w:val="b"/>
        </w:rPr>
        <w:t>Generate PTF Analysis</w:t>
      </w:r>
      <w:r>
        <w:rPr>
          <w:color w:val="000000"/>
        </w:rPr>
        <w:t xml:space="preserve"> option. </w:t>
      </w:r>
      <w:proofErr w:type="spellStart"/>
      <w:r>
        <w:rPr>
          <w:color w:val="000000"/>
        </w:rPr>
        <w:t>Opt</w:t>
      </w:r>
      <w:proofErr w:type="spellEnd"/>
      <w:r>
        <w:rPr>
          <w:color w:val="000000"/>
        </w:rPr>
        <w:t xml:space="preserve"> for the context menu on the X-Analysis application – </w:t>
      </w:r>
      <w:r>
        <w:rPr>
          <w:rStyle w:val="b"/>
        </w:rPr>
        <w:t>XAN4CDXP</w:t>
      </w:r>
      <w:r>
        <w:rPr>
          <w:color w:val="000000"/>
        </w:rPr>
        <w:t xml:space="preserve">. Go to the </w:t>
      </w:r>
      <w:r>
        <w:rPr>
          <w:rStyle w:val="b"/>
        </w:rPr>
        <w:t>Inter-Repository Options</w:t>
      </w:r>
      <w:r>
        <w:rPr>
          <w:color w:val="000000"/>
        </w:rPr>
        <w:t xml:space="preserve"> </w:t>
      </w:r>
      <w:r>
        <w:rPr>
          <w:color w:val="000000"/>
        </w:rPr>
        <w:lastRenderedPageBreak/>
        <w:t xml:space="preserve">submenu, and then select the </w:t>
      </w:r>
      <w:r>
        <w:rPr>
          <w:rStyle w:val="b"/>
        </w:rPr>
        <w:t>Generate PTF Analysis</w:t>
      </w:r>
      <w:r>
        <w:rPr>
          <w:color w:val="000000"/>
        </w:rPr>
        <w:t xml:space="preserve"> option. Enter </w:t>
      </w:r>
      <w:r>
        <w:rPr>
          <w:rStyle w:val="b"/>
        </w:rPr>
        <w:t>XAN4CDXC</w:t>
      </w:r>
      <w:r>
        <w:rPr>
          <w:color w:val="000000"/>
        </w:rPr>
        <w:t xml:space="preserve"> as the Base Repository. Then, click </w:t>
      </w:r>
      <w:r>
        <w:rPr>
          <w:rStyle w:val="b"/>
        </w:rPr>
        <w:t>OK</w:t>
      </w:r>
      <w:r>
        <w:rPr>
          <w:color w:val="000000"/>
        </w:rPr>
        <w:t xml:space="preserve"> to submit the batch job.</w:t>
      </w:r>
    </w:p>
    <w:p w:rsidR="00BB27F6" w:rsidRDefault="002263D1">
      <w:pPr>
        <w:pStyle w:val="figure1"/>
      </w:pPr>
      <w:r>
        <w:rPr>
          <w:noProof/>
        </w:rPr>
        <w:drawing>
          <wp:inline distT="0" distB="0" distL="0" distR="0">
            <wp:extent cx="2258060" cy="1311910"/>
            <wp:effectExtent l="38100" t="38100" r="27940" b="21590"/>
            <wp:docPr id="120"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pic:cNvPicPr preferRelativeResize="0">
                      <a:picLocks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258060" cy="131191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1"/>
      </w:pPr>
      <w:r>
        <w:t xml:space="preserve"> </w:t>
      </w:r>
      <w:r>
        <w:rPr>
          <w:rStyle w:val="conditionalText"/>
        </w:rPr>
        <w:t>Fig. 17.6.4 –</w:t>
      </w:r>
      <w:r>
        <w:t xml:space="preserve"> Compare Base to PTF dialog box</w:t>
      </w:r>
    </w:p>
    <w:p w:rsidR="00BB27F6" w:rsidRDefault="00C824A6">
      <w:pPr>
        <w:pStyle w:val="li"/>
        <w:numPr>
          <w:ilvl w:val="0"/>
          <w:numId w:val="25"/>
        </w:numPr>
        <w:ind w:left="600"/>
      </w:pPr>
      <w:r>
        <w:rPr>
          <w:color w:val="000000"/>
        </w:rPr>
        <w:t xml:space="preserve">The final step is to display the PTF Analysis data. </w:t>
      </w:r>
      <w:proofErr w:type="spellStart"/>
      <w:r>
        <w:rPr>
          <w:color w:val="000000"/>
        </w:rPr>
        <w:t>Opt</w:t>
      </w:r>
      <w:proofErr w:type="spellEnd"/>
      <w:r>
        <w:rPr>
          <w:color w:val="000000"/>
        </w:rPr>
        <w:t xml:space="preserve"> for the context menu on the new X-Analysis application, </w:t>
      </w:r>
      <w:r>
        <w:rPr>
          <w:rStyle w:val="b"/>
        </w:rPr>
        <w:t>XAN4CDXP</w:t>
      </w:r>
      <w:r>
        <w:rPr>
          <w:color w:val="000000"/>
        </w:rPr>
        <w:t xml:space="preserve">. Go to the </w:t>
      </w:r>
      <w:r>
        <w:rPr>
          <w:rStyle w:val="b"/>
        </w:rPr>
        <w:t>Inter-Repository Options</w:t>
      </w:r>
      <w:r>
        <w:rPr>
          <w:color w:val="000000"/>
        </w:rPr>
        <w:t xml:space="preserve"> submenu and select </w:t>
      </w:r>
      <w:r>
        <w:rPr>
          <w:rStyle w:val="b"/>
        </w:rPr>
        <w:t>PTF Analysis</w:t>
      </w:r>
      <w:r>
        <w:rPr>
          <w:color w:val="000000"/>
        </w:rPr>
        <w:t>. The following screen should appear:</w:t>
      </w:r>
    </w:p>
    <w:p w:rsidR="00BB27F6" w:rsidRDefault="002263D1">
      <w:pPr>
        <w:pStyle w:val="figure1"/>
      </w:pPr>
      <w:r>
        <w:rPr>
          <w:noProof/>
        </w:rPr>
        <w:drawing>
          <wp:inline distT="0" distB="0" distL="0" distR="0">
            <wp:extent cx="5160645" cy="2647950"/>
            <wp:effectExtent l="38100" t="38100" r="20955" b="19050"/>
            <wp:docPr id="1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
                    <pic:cNvPicPr preferRelativeResize="0">
                      <a:picLocks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160645" cy="264795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1"/>
      </w:pPr>
      <w:r>
        <w:t>Fig. 17.6.5 – PTF Analysis for XAN4CDXP</w:t>
      </w:r>
    </w:p>
    <w:p w:rsidR="00BB27F6" w:rsidRDefault="00C824A6">
      <w:pPr>
        <w:pStyle w:val="p1"/>
      </w:pPr>
      <w:r>
        <w:t>The first column of the PTF Analysis displays Class. The Class column can contain any of the following entries:</w:t>
      </w:r>
    </w:p>
    <w:p w:rsidR="00BB27F6" w:rsidRDefault="00C824A6">
      <w:pPr>
        <w:pStyle w:val="p1"/>
      </w:pPr>
      <w:r>
        <w:rPr>
          <w:rStyle w:val="b"/>
        </w:rPr>
        <w:t>MODIFIED</w:t>
      </w:r>
      <w:r>
        <w:t xml:space="preserve"> = The object from the PTF library was found in one of the CUSTOMIZED libraries.</w:t>
      </w:r>
      <w:r>
        <w:br/>
      </w:r>
      <w:r>
        <w:rPr>
          <w:rStyle w:val="b"/>
        </w:rPr>
        <w:t>User Action</w:t>
      </w:r>
      <w:r>
        <w:t>: The PTF object will have to be reviewed and changes applied in the CUSTOMIZED library; will be manually applied to the object in the PTF library.</w:t>
      </w:r>
    </w:p>
    <w:p w:rsidR="00BB27F6" w:rsidRDefault="00C824A6">
      <w:pPr>
        <w:pStyle w:val="p1"/>
      </w:pPr>
      <w:r>
        <w:rPr>
          <w:rStyle w:val="b"/>
        </w:rPr>
        <w:t>NEW</w:t>
      </w:r>
      <w:r>
        <w:t xml:space="preserve"> = The object from the PTF library was not found in the base repository.</w:t>
      </w:r>
      <w:r>
        <w:br/>
      </w:r>
      <w:r>
        <w:rPr>
          <w:rStyle w:val="b"/>
        </w:rPr>
        <w:t>User Action</w:t>
      </w:r>
      <w:r>
        <w:t>: The PTF object can be placed in the base library.</w:t>
      </w:r>
    </w:p>
    <w:p w:rsidR="00BB27F6" w:rsidRDefault="00C824A6">
      <w:pPr>
        <w:pStyle w:val="p1"/>
      </w:pPr>
      <w:r>
        <w:rPr>
          <w:rStyle w:val="b"/>
        </w:rPr>
        <w:t>APPLY</w:t>
      </w:r>
      <w:r>
        <w:t xml:space="preserve"> = The object from the PTF library was found in one of the BASE libraries (Vanilla) but not in any of the CUSTOMIZED libraries.</w:t>
      </w:r>
      <w:r>
        <w:br/>
      </w:r>
      <w:r>
        <w:rPr>
          <w:rStyle w:val="b"/>
        </w:rPr>
        <w:t>User Action</w:t>
      </w:r>
      <w:r>
        <w:t>: The PTF object can overlay the object in the base library.</w:t>
      </w:r>
    </w:p>
    <w:p w:rsidR="00BB27F6" w:rsidRDefault="00C824A6">
      <w:pPr>
        <w:pStyle w:val="p1"/>
      </w:pPr>
      <w:r>
        <w:rPr>
          <w:rStyle w:val="b"/>
        </w:rPr>
        <w:lastRenderedPageBreak/>
        <w:t>REFERS</w:t>
      </w:r>
      <w:r>
        <w:t xml:space="preserve"> = The object from the PTF library refers to one or more objects in one of the CUSTOMIZED libraries. The details are in XPTFROBJ.</w:t>
      </w:r>
      <w:r>
        <w:br/>
      </w:r>
      <w:r>
        <w:rPr>
          <w:rStyle w:val="b"/>
        </w:rPr>
        <w:t>User Action</w:t>
      </w:r>
      <w:r>
        <w:t>: The PTF object will have to be revised to make sure all customized objects referred to still meet the requirements of this object.</w:t>
      </w:r>
    </w:p>
    <w:p w:rsidR="00BB27F6" w:rsidRDefault="00C824A6">
      <w:pPr>
        <w:pStyle w:val="p1"/>
      </w:pPr>
      <w:r>
        <w:rPr>
          <w:rStyle w:val="b"/>
        </w:rPr>
        <w:t>REFERENCED</w:t>
      </w:r>
      <w:r>
        <w:t xml:space="preserve"> = The object from the PTF library is referenced by an object in one of the CUSTOMIZED libraries. The details are in XPTFROBJ.</w:t>
      </w:r>
      <w:r>
        <w:br/>
      </w:r>
      <w:r>
        <w:rPr>
          <w:rStyle w:val="b"/>
        </w:rPr>
        <w:t>User Action</w:t>
      </w:r>
      <w:r>
        <w:t>: The CUSTOMIZED objects will have to be reviewed to make sure the PTF object still meets the requirements of that object.</w:t>
      </w:r>
    </w:p>
    <w:p w:rsidR="00BB27F6" w:rsidRDefault="00BB27F6">
      <w:pPr>
        <w:pStyle w:val="pageBreak"/>
      </w:pPr>
    </w:p>
    <w:p w:rsidR="00BB27F6" w:rsidRDefault="0096391B">
      <w:pPr>
        <w:pStyle w:val="h21"/>
      </w:pPr>
      <w:r>
        <w:lastRenderedPageBreak/>
        <w:fldChar w:fldCharType="begin"/>
      </w:r>
      <w:r w:rsidR="00C824A6">
        <w:instrText xml:space="preserve"> XE "Manage Linked Repositories" </w:instrText>
      </w:r>
      <w:r>
        <w:fldChar w:fldCharType="end"/>
      </w:r>
      <w:bookmarkStart w:id="54" w:name="_Toc143165619"/>
      <w:r w:rsidR="00C824A6">
        <w:t>Manage Linked Repositories</w:t>
      </w:r>
      <w:bookmarkEnd w:id="54"/>
    </w:p>
    <w:p w:rsidR="00BB27F6" w:rsidRDefault="00C824A6">
      <w:pPr>
        <w:pStyle w:val="p1"/>
      </w:pPr>
      <w:r>
        <w:t xml:space="preserve">This </w:t>
      </w:r>
      <w:r>
        <w:rPr>
          <w:rStyle w:val="b"/>
        </w:rPr>
        <w:t>Manage Linked Repositories</w:t>
      </w:r>
      <w:r w:rsidR="0096391B">
        <w:fldChar w:fldCharType="begin"/>
      </w:r>
      <w:r>
        <w:instrText xml:space="preserve"> XE "repository" </w:instrText>
      </w:r>
      <w:r w:rsidR="0096391B">
        <w:fldChar w:fldCharType="end"/>
      </w:r>
      <w:r w:rsidR="0096391B">
        <w:fldChar w:fldCharType="begin"/>
      </w:r>
      <w:r>
        <w:instrText xml:space="preserve"> XE "IBM i" </w:instrText>
      </w:r>
      <w:r w:rsidR="0096391B">
        <w:fldChar w:fldCharType="end"/>
      </w:r>
      <w:r w:rsidR="0096391B">
        <w:fldChar w:fldCharType="begin"/>
      </w:r>
      <w:r>
        <w:instrText xml:space="preserve"> XE "IBM" </w:instrText>
      </w:r>
      <w:r w:rsidR="0096391B">
        <w:fldChar w:fldCharType="end"/>
      </w:r>
      <w:r>
        <w:t xml:space="preserve"> feature allows to link one or more IBM i cross-reference repository to an existing IBM i repository. The option is available under </w:t>
      </w:r>
      <w:r w:rsidR="0096391B">
        <w:fldChar w:fldCharType="begin"/>
      </w:r>
      <w:r>
        <w:instrText xml:space="preserve"> XE "Inter-Repository Options" </w:instrText>
      </w:r>
      <w:r w:rsidR="0096391B">
        <w:fldChar w:fldCharType="end"/>
      </w:r>
      <w:r>
        <w:rPr>
          <w:rStyle w:val="b"/>
        </w:rPr>
        <w:t>Inter-Repository Options</w:t>
      </w:r>
      <w:r w:rsidR="0096391B">
        <w:fldChar w:fldCharType="begin"/>
      </w:r>
      <w:r>
        <w:instrText xml:space="preserve"> XE "cross-reference library" </w:instrText>
      </w:r>
      <w:r w:rsidR="0096391B">
        <w:fldChar w:fldCharType="end"/>
      </w:r>
      <w:r>
        <w:t>, on the context menu of the cross-reference library node.</w:t>
      </w:r>
    </w:p>
    <w:p w:rsidR="00BB27F6" w:rsidRDefault="00C824A6">
      <w:pPr>
        <w:pStyle w:val="h3"/>
      </w:pPr>
      <w:bookmarkStart w:id="55" w:name="_Toc143165620"/>
      <w:r>
        <w:t>Linking IBM i Repositories</w:t>
      </w:r>
      <w:bookmarkEnd w:id="55"/>
    </w:p>
    <w:p w:rsidR="00BB27F6" w:rsidRDefault="00C824A6">
      <w:pPr>
        <w:pStyle w:val="p1"/>
      </w:pPr>
      <w:r>
        <w:t>The Manage Linked Repositories option opens the following dialog box:</w:t>
      </w:r>
    </w:p>
    <w:p w:rsidR="00BB27F6" w:rsidRDefault="002263D1">
      <w:pPr>
        <w:pStyle w:val="figure"/>
      </w:pPr>
      <w:r>
        <w:rPr>
          <w:noProof/>
        </w:rPr>
        <w:drawing>
          <wp:inline distT="0" distB="0" distL="0" distR="0">
            <wp:extent cx="2743200" cy="4190365"/>
            <wp:effectExtent l="38100" t="38100" r="19050" b="19685"/>
            <wp:docPr id="122"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2"/>
                    <pic:cNvPicPr preferRelativeResize="0">
                      <a:picLocks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743200" cy="41903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Fig. 17.7.1 –</w:t>
      </w:r>
      <w:r>
        <w:t xml:space="preserve"> Manage Linked Repositories dialog box</w:t>
      </w:r>
    </w:p>
    <w:p w:rsidR="00BB27F6" w:rsidRDefault="00C824A6">
      <w:pPr>
        <w:pStyle w:val="p1"/>
      </w:pPr>
      <w:r>
        <w:t xml:space="preserve">In the above dialog box, </w:t>
      </w:r>
      <w:r>
        <w:rPr>
          <w:rStyle w:val="b"/>
        </w:rPr>
        <w:t>Host Name</w:t>
      </w:r>
      <w:r w:rsidR="0096391B">
        <w:fldChar w:fldCharType="begin"/>
      </w:r>
      <w:r>
        <w:instrText xml:space="preserve"> XE "Server" </w:instrText>
      </w:r>
      <w:r w:rsidR="0096391B">
        <w:fldChar w:fldCharType="end"/>
      </w:r>
      <w:r>
        <w:t xml:space="preserve"> is the field that will show the IP address of the IBM i Repositories server whose repositories can be selected from the Repository Combo.</w:t>
      </w:r>
    </w:p>
    <w:p w:rsidR="00BB27F6" w:rsidRDefault="0096391B">
      <w:pPr>
        <w:pStyle w:val="p1"/>
      </w:pPr>
      <w:r>
        <w:fldChar w:fldCharType="begin"/>
      </w:r>
      <w:r w:rsidR="00C824A6">
        <w:instrText xml:space="preserve"> XE "X-Analysis" </w:instrText>
      </w:r>
      <w:r>
        <w:fldChar w:fldCharType="end"/>
      </w:r>
      <w:r w:rsidR="00C824A6">
        <w:t>Through this dialog box a user can add the repository (ies) to the base (working) repository for combined analysis. The dialog box lists all repositories, besides the base repository, available on the X-Analysis server. Select the repository to add.</w:t>
      </w:r>
    </w:p>
    <w:p w:rsidR="00BB27F6" w:rsidRDefault="00C824A6">
      <w:pPr>
        <w:pStyle w:val="p1"/>
      </w:pPr>
      <w:r>
        <w:rPr>
          <w:rStyle w:val="b"/>
        </w:rPr>
        <w:t>Linkage Type</w:t>
      </w:r>
      <w:r>
        <w:t>: Link the repository (ies) in the following two ways:</w:t>
      </w:r>
    </w:p>
    <w:p w:rsidR="00BB27F6" w:rsidRDefault="00C824A6">
      <w:pPr>
        <w:pStyle w:val="li"/>
        <w:numPr>
          <w:ilvl w:val="0"/>
          <w:numId w:val="26"/>
        </w:numPr>
        <w:ind w:left="600"/>
      </w:pPr>
      <w:r>
        <w:rPr>
          <w:rStyle w:val="b"/>
        </w:rPr>
        <w:lastRenderedPageBreak/>
        <w:t>*ADD</w:t>
      </w:r>
      <w:r w:rsidR="0096391B">
        <w:fldChar w:fldCharType="begin"/>
      </w:r>
      <w:r>
        <w:instrText xml:space="preserve"> XE "Diagrams" </w:instrText>
      </w:r>
      <w:r w:rsidR="0096391B">
        <w:fldChar w:fldCharType="end"/>
      </w:r>
      <w:r>
        <w:rPr>
          <w:color w:val="000000"/>
        </w:rPr>
        <w:t xml:space="preserve"> – In this mode, the cross-reference information from the entire linked repository (ies) is merged with those of the base repository on the X-Analysis lists and diagrams.</w:t>
      </w:r>
    </w:p>
    <w:p w:rsidR="00BB27F6" w:rsidRDefault="00C824A6">
      <w:pPr>
        <w:pStyle w:val="li"/>
        <w:numPr>
          <w:ilvl w:val="0"/>
          <w:numId w:val="26"/>
        </w:numPr>
        <w:ind w:left="600"/>
      </w:pPr>
      <w:r>
        <w:rPr>
          <w:rStyle w:val="b"/>
        </w:rPr>
        <w:t>*REPLACE</w:t>
      </w:r>
      <w:r>
        <w:rPr>
          <w:color w:val="000000"/>
        </w:rPr>
        <w:t xml:space="preserve"> – Here, ONLY the distinct cross-reference information from the repository (ies) is put on the X-Analysis lists/diagrams. This depends on the sequence of the repositories.</w:t>
      </w:r>
    </w:p>
    <w:p w:rsidR="00BB27F6" w:rsidRDefault="00C824A6">
      <w:pPr>
        <w:pStyle w:val="p1"/>
      </w:pPr>
      <w:r>
        <w:rPr>
          <w:rStyle w:val="b"/>
        </w:rPr>
        <w:t>Repository</w:t>
      </w:r>
      <w:r>
        <w:t>: It lists all the X-Analysis repositories on the machine, besides the one working with. The user can select a repository to link with the base repository.</w:t>
      </w:r>
    </w:p>
    <w:p w:rsidR="00BB27F6" w:rsidRDefault="00C824A6">
      <w:pPr>
        <w:pStyle w:val="p1"/>
      </w:pPr>
      <w:r>
        <w:t xml:space="preserve">To link a repository, select the desired repository from the </w:t>
      </w:r>
      <w:r>
        <w:rPr>
          <w:rStyle w:val="b"/>
        </w:rPr>
        <w:t>Repository</w:t>
      </w:r>
      <w:r>
        <w:t xml:space="preserve"> drop-down and press </w:t>
      </w:r>
      <w:r>
        <w:rPr>
          <w:rStyle w:val="b"/>
        </w:rPr>
        <w:t>Add</w:t>
      </w:r>
      <w:r>
        <w:t>. This adds the selected repository to the linked repository list.</w:t>
      </w:r>
    </w:p>
    <w:p w:rsidR="00BB27F6" w:rsidRDefault="00C824A6">
      <w:pPr>
        <w:pStyle w:val="p1"/>
      </w:pPr>
      <w:r>
        <w:t xml:space="preserve">To delete the repository from linked repository list, select it and press </w:t>
      </w:r>
      <w:r>
        <w:rPr>
          <w:rStyle w:val="b"/>
        </w:rPr>
        <w:t>Delete</w:t>
      </w:r>
      <w:r>
        <w:t>. This removes the selected repository from the linked repository list. The base repository (in blue) cannot be removed from the list.</w:t>
      </w:r>
    </w:p>
    <w:p w:rsidR="00BB27F6" w:rsidRDefault="00C824A6">
      <w:pPr>
        <w:pStyle w:val="p1"/>
      </w:pPr>
      <w:r>
        <w:t>Use the arrow buttons to change the sequence of the linked repositories.</w:t>
      </w:r>
    </w:p>
    <w:p w:rsidR="00BB27F6" w:rsidRDefault="00C824A6">
      <w:pPr>
        <w:pStyle w:val="p1"/>
      </w:pPr>
      <w:r>
        <w:rPr>
          <w:rStyle w:val="b"/>
        </w:rPr>
        <w:t>Old Linked Repository Object</w:t>
      </w:r>
      <w:r>
        <w:t xml:space="preserve"> – On selecting the </w:t>
      </w:r>
      <w:r>
        <w:rPr>
          <w:rStyle w:val="b"/>
        </w:rPr>
        <w:t>Manage Linked Repositories</w:t>
      </w:r>
      <w:r>
        <w:t xml:space="preserve"> option, the old users of X-Analysis would see the following information message:</w:t>
      </w:r>
    </w:p>
    <w:p w:rsidR="00BB27F6" w:rsidRDefault="002263D1">
      <w:pPr>
        <w:pStyle w:val="figure"/>
      </w:pPr>
      <w:r>
        <w:rPr>
          <w:noProof/>
        </w:rPr>
        <w:drawing>
          <wp:inline distT="0" distB="0" distL="0" distR="0">
            <wp:extent cx="4086860" cy="1264285"/>
            <wp:effectExtent l="38100" t="38100" r="27940" b="12065"/>
            <wp:docPr id="123"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pic:cNvPicPr preferRelativeResize="0">
                      <a:picLocks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086860" cy="126428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w:t>
      </w:r>
      <w:r>
        <w:rPr>
          <w:rStyle w:val="conditionalText"/>
        </w:rPr>
        <w:t>Fig. 17.7.2 –</w:t>
      </w:r>
      <w:r>
        <w:t xml:space="preserve"> Message informing about an old version of Server Object</w:t>
      </w:r>
    </w:p>
    <w:p w:rsidR="00BB27F6" w:rsidRDefault="00C824A6">
      <w:pPr>
        <w:pStyle w:val="p1"/>
      </w:pPr>
      <w:r>
        <w:t>Please contact Fresche Solutions for the updated Server Component(s).</w:t>
      </w:r>
    </w:p>
    <w:p w:rsidR="00BB27F6" w:rsidRDefault="00C824A6">
      <w:pPr>
        <w:pStyle w:val="p1"/>
      </w:pPr>
      <w:r>
        <w:t xml:space="preserve">Option </w:t>
      </w:r>
      <w:r w:rsidR="0096391B">
        <w:fldChar w:fldCharType="begin"/>
      </w:r>
      <w:r>
        <w:instrText xml:space="preserve"> XE "Data Model Diagram" </w:instrText>
      </w:r>
      <w:r w:rsidR="0096391B">
        <w:fldChar w:fldCharType="end"/>
      </w:r>
      <w:r w:rsidR="0096391B">
        <w:fldChar w:fldCharType="begin"/>
      </w:r>
      <w:r>
        <w:instrText xml:space="preserve"> XE "data model" </w:instrText>
      </w:r>
      <w:r w:rsidR="0096391B">
        <w:fldChar w:fldCharType="end"/>
      </w:r>
      <w:r>
        <w:rPr>
          <w:rStyle w:val="b"/>
        </w:rPr>
        <w:t>Data Model Diagram</w:t>
      </w:r>
      <w:r>
        <w:t xml:space="preserve"> and </w:t>
      </w:r>
      <w:r w:rsidR="0096391B">
        <w:fldChar w:fldCharType="begin"/>
      </w:r>
      <w:r>
        <w:instrText xml:space="preserve"> XE "Data Flow Diagram" </w:instrText>
      </w:r>
      <w:r w:rsidR="0096391B">
        <w:fldChar w:fldCharType="end"/>
      </w:r>
      <w:r>
        <w:rPr>
          <w:rStyle w:val="b"/>
        </w:rPr>
        <w:t>Data Flow Diagram</w:t>
      </w:r>
      <w:r>
        <w:t xml:space="preserve"> help in identifying the relations from the linked repository when a user selects a specific file. The below section provides two such scenarios where a user can find such relation of a linked repository.</w:t>
      </w:r>
    </w:p>
    <w:p w:rsidR="00BB27F6" w:rsidRDefault="00C824A6">
      <w:pPr>
        <w:pStyle w:val="p1"/>
      </w:pPr>
      <w:r>
        <w:t xml:space="preserve">When a user opts for a specific file in </w:t>
      </w:r>
      <w:r>
        <w:rPr>
          <w:rStyle w:val="b"/>
        </w:rPr>
        <w:t>Data Model Diagram</w:t>
      </w:r>
      <w:r>
        <w:t>, it shows the relations from all the linked repositories. Refer to the screen below that shows relationships from linked repositories when Data Model Diagram gets selected on a specific file.</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lastRenderedPageBreak/>
              <w:drawing>
                <wp:inline distT="0" distB="0" distL="0" distR="0">
                  <wp:extent cx="5384690" cy="3691062"/>
                  <wp:effectExtent l="38100" t="38100" r="45085" b="43180"/>
                  <wp:docPr id="124"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4"/>
                          <pic:cNvPicPr preferRelativeResize="0">
                            <a:picLocks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385980" cy="3691946"/>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"DMD" </w:instrText>
            </w:r>
            <w:r w:rsidR="0096391B">
              <w:fldChar w:fldCharType="end"/>
            </w:r>
            <w:r w:rsidR="00C824A6">
              <w:t>Fig. 17.7.3 – Linked Repository of a Specific File in DMD</w:t>
            </w:r>
          </w:p>
        </w:tc>
      </w:tr>
    </w:tbl>
    <w:p w:rsidR="00BB27F6" w:rsidRDefault="00C824A6">
      <w:pPr>
        <w:pStyle w:val="p1"/>
      </w:pPr>
      <w:r>
        <w:t xml:space="preserve">Similarly, the option </w:t>
      </w:r>
      <w:r w:rsidR="0096391B">
        <w:fldChar w:fldCharType="begin"/>
      </w:r>
      <w:r>
        <w:instrText xml:space="preserve"> XE "Variable Where Used" </w:instrText>
      </w:r>
      <w:r w:rsidR="0096391B">
        <w:fldChar w:fldCharType="end"/>
      </w:r>
      <w:r>
        <w:rPr>
          <w:rStyle w:val="b"/>
        </w:rPr>
        <w:t>Variable Where Used</w:t>
      </w:r>
      <w:r>
        <w:t xml:space="preserve"> can also be used for a search across linked repositories. Refer to the screen below where the variable CUSNO can be found in a program called TESTCUSF.</w:t>
      </w:r>
    </w:p>
    <w:p w:rsidR="00BB27F6" w:rsidRDefault="002263D1">
      <w:pPr>
        <w:pStyle w:val="figure"/>
      </w:pPr>
      <w:r>
        <w:rPr>
          <w:noProof/>
        </w:rPr>
        <w:drawing>
          <wp:inline distT="0" distB="0" distL="0" distR="0">
            <wp:extent cx="5446395" cy="1478915"/>
            <wp:effectExtent l="38100" t="38100" r="20955" b="26035"/>
            <wp:docPr id="125"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pic:cNvPicPr preferRelativeResize="0">
                      <a:picLocks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446395" cy="147891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17.7.4 – Variable Where Used</w:t>
      </w:r>
    </w:p>
    <w:p w:rsidR="00BB27F6" w:rsidRDefault="00C824A6">
      <w:pPr>
        <w:pStyle w:val="p1"/>
      </w:pPr>
      <w:r>
        <w:t xml:space="preserve">Now, If we look at the </w:t>
      </w:r>
      <w:r>
        <w:rPr>
          <w:rStyle w:val="b"/>
        </w:rPr>
        <w:t>Data Flow Diagram</w:t>
      </w:r>
      <w:r>
        <w:t xml:space="preserve"> for TESTCUSF as shown below, it will show that the CUSFL3 file and the TESTCUSF both have golden pins in the object, which means that the entries come from a linked repository.</w:t>
      </w:r>
    </w:p>
    <w:p w:rsidR="00BB27F6" w:rsidRDefault="002263D1">
      <w:pPr>
        <w:pStyle w:val="figure"/>
      </w:pPr>
      <w:r>
        <w:rPr>
          <w:noProof/>
        </w:rPr>
        <w:lastRenderedPageBreak/>
        <w:drawing>
          <wp:inline distT="0" distB="0" distL="0" distR="0">
            <wp:extent cx="5033010" cy="1383665"/>
            <wp:effectExtent l="38100" t="38100" r="15240" b="26035"/>
            <wp:docPr id="12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
                    <pic:cNvPicPr preferRelativeResize="0">
                      <a:picLocks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033010" cy="138366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Fig. 17.7.5 –</w:t>
      </w:r>
      <w:r>
        <w:t xml:space="preserve"> Data Flow Diagram</w:t>
      </w:r>
    </w:p>
    <w:bookmarkStart w:id="56" w:name="_Ref-1114179681"/>
    <w:p w:rsidR="00BB27F6" w:rsidRDefault="0096391B">
      <w:pPr>
        <w:pStyle w:val="h1"/>
      </w:pPr>
      <w:r>
        <w:lastRenderedPageBreak/>
        <w:fldChar w:fldCharType="begin"/>
      </w:r>
      <w:r w:rsidR="00C824A6">
        <w:instrText xml:space="preserve"> XE "Code Review" </w:instrText>
      </w:r>
      <w:r>
        <w:fldChar w:fldCharType="end"/>
      </w:r>
      <w:r>
        <w:fldChar w:fldCharType="begin"/>
      </w:r>
      <w:r w:rsidR="00C824A6">
        <w:instrText xml:space="preserve"> XE "TD/OMS" </w:instrText>
      </w:r>
      <w:r>
        <w:fldChar w:fldCharType="end"/>
      </w:r>
      <w:bookmarkStart w:id="57" w:name="_Toc143165621"/>
      <w:r w:rsidR="00C824A6">
        <w:t>Appendix A – Code Review feature (TD/OMS Support)</w:t>
      </w:r>
      <w:bookmarkEnd w:id="57"/>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bookmarkEnd w:id="56"/>
          <w:p w:rsidR="00BB27F6" w:rsidRDefault="002263D1">
            <w:pPr>
              <w:pStyle w:val="tdTableStyle-Note-BodyB-Column1-Body1"/>
            </w:pPr>
            <w:r>
              <w:rPr>
                <w:noProof/>
              </w:rPr>
              <w:drawing>
                <wp:inline distT="0" distB="0" distL="0" distR="0">
                  <wp:extent cx="461010" cy="381635"/>
                  <wp:effectExtent l="0" t="0" r="0" b="0"/>
                  <wp:docPr id="127"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96391B">
            <w:pPr>
              <w:pStyle w:val="p1"/>
            </w:pPr>
            <w:r>
              <w:fldChar w:fldCharType="begin"/>
            </w:r>
            <w:r w:rsidR="00C824A6">
              <w:instrText xml:space="preserve"> XE "X-Analysis" </w:instrText>
            </w:r>
            <w:r>
              <w:fldChar w:fldCharType="end"/>
            </w:r>
            <w:r w:rsidR="00C824A6">
              <w:t>The Code Review feature (TD/OMS Support) version 7 support is now available for the X-Analysis customers.</w:t>
            </w:r>
          </w:p>
        </w:tc>
      </w:tr>
    </w:tbl>
    <w:p w:rsidR="00BB27F6" w:rsidRDefault="00C824A6">
      <w:pPr>
        <w:pStyle w:val="p1"/>
      </w:pPr>
      <w:r>
        <w:t xml:space="preserve">The </w:t>
      </w:r>
      <w:r>
        <w:rPr>
          <w:rStyle w:val="b"/>
        </w:rPr>
        <w:t>Code Review</w:t>
      </w:r>
      <w:r>
        <w:t xml:space="preserve"> functionality has been added to X-Analysis for harnessing the TD/OMS support. The </w:t>
      </w:r>
      <w:r>
        <w:rPr>
          <w:rStyle w:val="b"/>
        </w:rPr>
        <w:t>Code Review</w:t>
      </w:r>
      <w:r w:rsidR="0096391B">
        <w:fldChar w:fldCharType="begin"/>
      </w:r>
      <w:r>
        <w:instrText xml:space="preserve"> XE "Problem Analysis" </w:instrText>
      </w:r>
      <w:r w:rsidR="0096391B">
        <w:fldChar w:fldCharType="end"/>
      </w:r>
      <w:r w:rsidR="0096391B">
        <w:fldChar w:fldCharType="begin"/>
      </w:r>
      <w:r>
        <w:instrText xml:space="preserve"> XE "SOURCE" </w:instrText>
      </w:r>
      <w:r w:rsidR="0096391B">
        <w:fldChar w:fldCharType="end"/>
      </w:r>
      <w:r w:rsidR="0096391B">
        <w:fldChar w:fldCharType="begin"/>
      </w:r>
      <w:r>
        <w:instrText xml:space="preserve"> XE "Level" </w:instrText>
      </w:r>
      <w:r w:rsidR="0096391B">
        <w:fldChar w:fldCharType="end"/>
      </w:r>
      <w:r>
        <w:t xml:space="preserve"> functionality, effectively, is the problem analysis execution on the selected object. It helps to view any issues at the source/object level while promoting to the next stage or visualize the problem analysis statistics/history on the selected object.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BB27F6">
        <w:trPr>
          <w:tblCellSpacing w:w="0" w:type="dxa"/>
        </w:trPr>
        <w:tc>
          <w:tcPr>
            <w:tcW w:w="855" w:type="dxa"/>
            <w:shd w:val="clear" w:color="auto" w:fill="F0F7FB"/>
            <w:vAlign w:val="center"/>
          </w:tcPr>
          <w:p w:rsidR="00BB27F6" w:rsidRDefault="002263D1">
            <w:pPr>
              <w:pStyle w:val="tdTableStyle-Note-BodyB-Column1-Body1"/>
            </w:pPr>
            <w:r>
              <w:rPr>
                <w:noProof/>
              </w:rPr>
              <w:drawing>
                <wp:inline distT="0" distB="0" distL="0" distR="0">
                  <wp:extent cx="461010" cy="381635"/>
                  <wp:effectExtent l="0" t="0" r="0" b="0"/>
                  <wp:docPr id="128"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BB27F6" w:rsidRDefault="00C824A6">
            <w:pPr>
              <w:pStyle w:val="p1"/>
            </w:pPr>
            <w:r>
              <w:t>The Code Review functionality is only enabled when the XSCMREVIEW data area is set to ‘Y’.</w:t>
            </w:r>
          </w:p>
        </w:tc>
      </w:tr>
    </w:tbl>
    <w:p w:rsidR="00BB27F6" w:rsidRDefault="00C824A6">
      <w:pPr>
        <w:pStyle w:val="p1"/>
      </w:pPr>
      <w:r>
        <w:t xml:space="preserve">The </w:t>
      </w:r>
      <w:r>
        <w:rPr>
          <w:rStyle w:val="b"/>
        </w:rPr>
        <w:t>Generate Code Review</w:t>
      </w:r>
      <w:r>
        <w:t xml:space="preserve"> option is present under the </w:t>
      </w:r>
      <w:r w:rsidR="0096391B">
        <w:fldChar w:fldCharType="begin"/>
      </w:r>
      <w:r>
        <w:instrText xml:space="preserve"> XE "Audit Options" </w:instrText>
      </w:r>
      <w:r w:rsidR="0096391B">
        <w:fldChar w:fldCharType="end"/>
      </w:r>
      <w:r>
        <w:rPr>
          <w:rStyle w:val="b"/>
        </w:rPr>
        <w:t>Audit Options</w:t>
      </w:r>
      <w:r>
        <w:t xml:space="preserve"> submenu as can be seen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lastRenderedPageBreak/>
              <w:drawing>
                <wp:inline distT="0" distB="0" distL="0" distR="0">
                  <wp:extent cx="5305177" cy="6776168"/>
                  <wp:effectExtent l="38100" t="38100" r="29210" b="43815"/>
                  <wp:docPr id="129"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9"/>
                          <pic:cNvPicPr preferRelativeResize="0">
                            <a:picLocks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306134" cy="6777390"/>
                          </a:xfrm>
                          <a:prstGeom prst="rect">
                            <a:avLst/>
                          </a:prstGeom>
                          <a:noFill/>
                          <a:ln w="23495" cmpd="sng">
                            <a:solidFill>
                              <a:srgbClr val="808080"/>
                            </a:solidFill>
                            <a:miter lim="800000"/>
                            <a:headEnd/>
                            <a:tailEnd/>
                          </a:ln>
                          <a:effectLst/>
                        </pic:spPr>
                      </pic:pic>
                    </a:graphicData>
                  </a:graphic>
                </wp:inline>
              </w:drawing>
            </w:r>
            <w:r w:rsidR="00C824A6">
              <w:t xml:space="preserve"> Fig. 18.1.1 – Audit Options – Generate Code Review</w:t>
            </w:r>
          </w:p>
        </w:tc>
      </w:tr>
    </w:tbl>
    <w:p w:rsidR="00BB27F6" w:rsidRDefault="00C824A6">
      <w:pPr>
        <w:pStyle w:val="p1"/>
      </w:pPr>
      <w:r>
        <w:t>When the user clicks the option, the following dialog box is displayed:</w:t>
      </w:r>
    </w:p>
    <w:p w:rsidR="00BB27F6" w:rsidRDefault="002263D1">
      <w:pPr>
        <w:pStyle w:val="figure"/>
      </w:pPr>
      <w:r>
        <w:rPr>
          <w:noProof/>
        </w:rPr>
        <w:lastRenderedPageBreak/>
        <w:drawing>
          <wp:inline distT="0" distB="0" distL="0" distR="0">
            <wp:extent cx="2218690" cy="1296035"/>
            <wp:effectExtent l="38100" t="38100" r="10160" b="18415"/>
            <wp:docPr id="130"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0"/>
                    <pic:cNvPicPr preferRelativeResize="0">
                      <a:picLocks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218690" cy="129603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w:t>
      </w:r>
      <w:r>
        <w:rPr>
          <w:rStyle w:val="conditionalText"/>
        </w:rPr>
        <w:t>Fig. 18.1.2 –</w:t>
      </w:r>
      <w:r>
        <w:t xml:space="preserve"> Generate Code Review dialog box</w:t>
      </w:r>
    </w:p>
    <w:p w:rsidR="00BB27F6" w:rsidRDefault="00C824A6">
      <w:pPr>
        <w:pStyle w:val="p1"/>
      </w:pPr>
      <w:r>
        <w:t xml:space="preserve">The user can choose to </w:t>
      </w:r>
      <w:r w:rsidR="0096391B">
        <w:fldChar w:fldCharType="begin"/>
      </w:r>
      <w:r>
        <w:instrText xml:space="preserve"> XE "Remove History" </w:instrText>
      </w:r>
      <w:r w:rsidR="0096391B">
        <w:fldChar w:fldCharType="end"/>
      </w:r>
      <w:r>
        <w:rPr>
          <w:rStyle w:val="b"/>
        </w:rPr>
        <w:t>Remove History</w:t>
      </w:r>
      <w:r>
        <w:t xml:space="preserve">. The default option is </w:t>
      </w:r>
      <w:r>
        <w:rPr>
          <w:rStyle w:val="b"/>
        </w:rPr>
        <w:t>NO</w:t>
      </w:r>
      <w:r>
        <w:t xml:space="preserve">. If </w:t>
      </w:r>
      <w:r>
        <w:rPr>
          <w:rStyle w:val="b"/>
        </w:rPr>
        <w:t>YES</w:t>
      </w:r>
      <w:r>
        <w:t xml:space="preserve"> is selected, then all the previous history is deleted or removed. Click </w:t>
      </w:r>
      <w:r>
        <w:rPr>
          <w:rStyle w:val="b"/>
        </w:rPr>
        <w:t>OK</w:t>
      </w:r>
      <w:r>
        <w:t xml:space="preserve"> to begin the Code generation.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2263D1">
            <w:pPr>
              <w:pStyle w:val="figcaption"/>
              <w:spacing w:before="240" w:after="240"/>
              <w:ind w:right="600"/>
            </w:pPr>
            <w:r>
              <w:rPr>
                <w:noProof/>
              </w:rPr>
              <w:lastRenderedPageBreak/>
              <w:drawing>
                <wp:inline distT="0" distB="0" distL="0" distR="0">
                  <wp:extent cx="5273372" cy="6863632"/>
                  <wp:effectExtent l="38100" t="38100" r="41910" b="33020"/>
                  <wp:docPr id="13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1"/>
                          <pic:cNvPicPr preferRelativeResize="0">
                            <a:picLocks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274775" cy="6865458"/>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"Problem Analysis Request History" </w:instrText>
            </w:r>
            <w:r w:rsidR="0096391B">
              <w:fldChar w:fldCharType="end"/>
            </w:r>
            <w:r w:rsidR="00C824A6">
              <w:t xml:space="preserve"> Fig. 18.1.3 – Audit Options – Problem Analysis Request History</w:t>
            </w:r>
          </w:p>
        </w:tc>
      </w:tr>
    </w:tbl>
    <w:p w:rsidR="00BB27F6" w:rsidRDefault="0096391B">
      <w:pPr>
        <w:pStyle w:val="p1"/>
      </w:pPr>
      <w:r>
        <w:fldChar w:fldCharType="begin"/>
      </w:r>
      <w:r w:rsidR="00C824A6">
        <w:instrText xml:space="preserve"> XE "cross-reference library" </w:instrText>
      </w:r>
      <w:r>
        <w:fldChar w:fldCharType="end"/>
      </w:r>
      <w:r w:rsidR="00C824A6">
        <w:t>The following screen shows the Problem Analysis history for the selected cross-reference library view.</w:t>
      </w:r>
    </w:p>
    <w:p w:rsidR="00BB27F6" w:rsidRDefault="002263D1">
      <w:pPr>
        <w:pStyle w:val="figure"/>
      </w:pPr>
      <w:r>
        <w:rPr>
          <w:noProof/>
        </w:rPr>
        <w:lastRenderedPageBreak/>
        <w:drawing>
          <wp:inline distT="0" distB="0" distL="0" distR="0">
            <wp:extent cx="5446395" cy="2878455"/>
            <wp:effectExtent l="38100" t="38100" r="20955" b="17145"/>
            <wp:docPr id="132"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
                    <pic:cNvPicPr preferRelativeResize="0">
                      <a:picLocks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446395" cy="287845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18.1.4 – Problem Analysis Request History</w:t>
      </w:r>
    </w:p>
    <w:p w:rsidR="00BB27F6" w:rsidRDefault="00C824A6">
      <w:pPr>
        <w:pStyle w:val="p1"/>
      </w:pPr>
      <w:r>
        <w:t xml:space="preserve">The </w:t>
      </w:r>
      <w:r>
        <w:rPr>
          <w:rStyle w:val="b"/>
        </w:rPr>
        <w:t>Code Review</w:t>
      </w:r>
      <w:r>
        <w:t xml:space="preserve"> functionality can be used for the entire cross-reference library and for individual objects as well.</w:t>
      </w:r>
    </w:p>
    <w:p w:rsidR="00BB27F6" w:rsidRDefault="00C824A6">
      <w:pPr>
        <w:pStyle w:val="p1"/>
      </w:pPr>
      <w:r>
        <w:t xml:space="preserve">In the following screen, the </w:t>
      </w:r>
      <w:r>
        <w:rPr>
          <w:rStyle w:val="b"/>
        </w:rPr>
        <w:t>Display Code Review</w:t>
      </w:r>
      <w:r>
        <w:t xml:space="preserve"> option has been selected on an individual object, </w:t>
      </w:r>
      <w:r>
        <w:rPr>
          <w:rStyle w:val="b"/>
        </w:rPr>
        <w:t>WWCUSTS</w:t>
      </w:r>
      <w:r>
        <w:t>.</w:t>
      </w:r>
    </w:p>
    <w:p w:rsidR="00BB27F6" w:rsidRDefault="002263D1">
      <w:pPr>
        <w:pStyle w:val="figure"/>
      </w:pPr>
      <w:r>
        <w:rPr>
          <w:noProof/>
        </w:rPr>
        <w:drawing>
          <wp:inline distT="0" distB="0" distL="0" distR="0">
            <wp:extent cx="5446395" cy="1391285"/>
            <wp:effectExtent l="38100" t="38100" r="20955" b="18415"/>
            <wp:docPr id="133"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3"/>
                    <pic:cNvPicPr preferRelativeResize="0">
                      <a:picLocks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446395" cy="139128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18.1.5 – Code Review view for WWCUSTS</w:t>
      </w:r>
    </w:p>
    <w:p w:rsidR="00BB27F6" w:rsidRDefault="0096391B">
      <w:pPr>
        <w:pStyle w:val="h1"/>
      </w:pPr>
      <w:r>
        <w:lastRenderedPageBreak/>
        <w:fldChar w:fldCharType="begin"/>
      </w:r>
      <w:r w:rsidR="00C824A6">
        <w:instrText xml:space="preserve"> XE "SOURCE" </w:instrText>
      </w:r>
      <w:r>
        <w:fldChar w:fldCharType="end"/>
      </w:r>
      <w:bookmarkStart w:id="58" w:name="_Toc143165622"/>
      <w:r w:rsidR="00C824A6">
        <w:t>Appendix B – Initializing Source Archiving</w:t>
      </w:r>
      <w:bookmarkEnd w:id="58"/>
    </w:p>
    <w:p w:rsidR="00BB27F6" w:rsidRDefault="0096391B">
      <w:pPr>
        <w:pStyle w:val="p1"/>
      </w:pPr>
      <w:r>
        <w:fldChar w:fldCharType="begin"/>
      </w:r>
      <w:r w:rsidR="00C824A6">
        <w:instrText xml:space="preserve"> XE "Initialize Source Archiving" </w:instrText>
      </w:r>
      <w:r>
        <w:fldChar w:fldCharType="end"/>
      </w:r>
      <w:r>
        <w:fldChar w:fldCharType="begin"/>
      </w:r>
      <w:r w:rsidR="00C824A6">
        <w:instrText xml:space="preserve"> XE "Initialize" </w:instrText>
      </w:r>
      <w:r>
        <w:fldChar w:fldCharType="end"/>
      </w:r>
      <w:r w:rsidR="00C824A6">
        <w:t>Perform the steps given below in order to initialize Source Archiving and display Change History window:</w:t>
      </w:r>
    </w:p>
    <w:p w:rsidR="00BB27F6" w:rsidRDefault="00C824A6">
      <w:pPr>
        <w:pStyle w:val="li"/>
        <w:numPr>
          <w:ilvl w:val="0"/>
          <w:numId w:val="27"/>
        </w:numPr>
        <w:ind w:left="600"/>
      </w:pPr>
      <w:r>
        <w:rPr>
          <w:color w:val="000000"/>
        </w:rPr>
        <w:t xml:space="preserve">Run </w:t>
      </w:r>
      <w:r>
        <w:rPr>
          <w:rStyle w:val="b"/>
        </w:rPr>
        <w:t>Initialize Source Archiving</w:t>
      </w:r>
      <w:r w:rsidR="0096391B">
        <w:fldChar w:fldCharType="begin"/>
      </w:r>
      <w:r>
        <w:instrText xml:space="preserve"> XE "cross-reference library" </w:instrText>
      </w:r>
      <w:r w:rsidR="0096391B">
        <w:fldChar w:fldCharType="end"/>
      </w:r>
      <w:r>
        <w:rPr>
          <w:color w:val="000000"/>
        </w:rPr>
        <w:t>. The Initialize Source Archiving option is available for the cross-reference library and the application areas. This option is available to run independently of metrics.</w:t>
      </w:r>
    </w:p>
    <w:p w:rsidR="00BB27F6" w:rsidRDefault="00C824A6">
      <w:pPr>
        <w:pStyle w:val="p4"/>
      </w:pPr>
      <w:r>
        <w:t>The Initialize Source Archiving option is shown below:</w:t>
      </w:r>
    </w:p>
    <w:tbl>
      <w:tblPr>
        <w:tblW w:w="5000" w:type="pct"/>
        <w:tblInd w:w="600" w:type="dxa"/>
        <w:tblBorders>
          <w:left w:val="single" w:sz="12" w:space="7" w:color="000000"/>
        </w:tblBorders>
        <w:tblCellMar>
          <w:left w:w="150" w:type="dxa"/>
          <w:right w:w="10" w:type="dxa"/>
        </w:tblCellMar>
        <w:tblLook w:val="0000" w:firstRow="0" w:lastRow="0" w:firstColumn="0" w:lastColumn="0" w:noHBand="0" w:noVBand="0"/>
      </w:tblPr>
      <w:tblGrid>
        <w:gridCol w:w="9520"/>
      </w:tblGrid>
      <w:tr w:rsidR="00BB27F6">
        <w:tc>
          <w:tcPr>
            <w:tcW w:w="0" w:type="auto"/>
            <w:tcBorders>
              <w:left w:val="single" w:sz="12" w:space="7" w:color="000000"/>
            </w:tcBorders>
            <w:tcMar>
              <w:left w:w="150" w:type="dxa"/>
            </w:tcMar>
          </w:tcPr>
          <w:p w:rsidR="00BB27F6" w:rsidRDefault="002263D1">
            <w:pPr>
              <w:pStyle w:val="figcaption2"/>
              <w:spacing w:before="240" w:after="240"/>
              <w:ind w:right="600"/>
            </w:pPr>
            <w:r>
              <w:rPr>
                <w:noProof/>
              </w:rPr>
              <w:drawing>
                <wp:inline distT="0" distB="0" distL="0" distR="0">
                  <wp:extent cx="5114345" cy="6259333"/>
                  <wp:effectExtent l="38100" t="38100" r="29210" b="46355"/>
                  <wp:docPr id="134"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4"/>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115089" cy="6260244"/>
                          </a:xfrm>
                          <a:prstGeom prst="rect">
                            <a:avLst/>
                          </a:prstGeom>
                          <a:noFill/>
                          <a:ln w="23495" cmpd="sng">
                            <a:solidFill>
                              <a:srgbClr val="808080"/>
                            </a:solidFill>
                            <a:miter lim="800000"/>
                            <a:headEnd/>
                            <a:tailEnd/>
                          </a:ln>
                          <a:effectLst/>
                        </pic:spPr>
                      </pic:pic>
                    </a:graphicData>
                  </a:graphic>
                </wp:inline>
              </w:drawing>
            </w:r>
            <w:r w:rsidR="00C824A6">
              <w:br/>
            </w:r>
            <w:r w:rsidR="0096391B">
              <w:fldChar w:fldCharType="begin"/>
            </w:r>
            <w:r w:rsidR="00C824A6">
              <w:instrText xml:space="preserve"> XE "Audit Options" </w:instrText>
            </w:r>
            <w:r w:rsidR="0096391B">
              <w:fldChar w:fldCharType="end"/>
            </w:r>
            <w:r w:rsidR="00C824A6">
              <w:t xml:space="preserve"> Fig. 19.1.1 – Audit Options – Initialize Source Archiving option</w:t>
            </w:r>
          </w:p>
        </w:tc>
      </w:tr>
    </w:tbl>
    <w:p w:rsidR="00BB27F6" w:rsidRDefault="00C824A6">
      <w:pPr>
        <w:pStyle w:val="p4"/>
      </w:pPr>
      <w:r>
        <w:lastRenderedPageBreak/>
        <w:t>Now, all the source files will get copied into the Archive Source physical files (name starting with XACV) and the required data areas will get initialized. (for example, M1- original member)</w:t>
      </w:r>
    </w:p>
    <w:p w:rsidR="00BB27F6" w:rsidRDefault="00C824A6">
      <w:pPr>
        <w:pStyle w:val="li"/>
        <w:numPr>
          <w:ilvl w:val="0"/>
          <w:numId w:val="27"/>
        </w:numPr>
        <w:ind w:left="600"/>
      </w:pPr>
      <w:r>
        <w:rPr>
          <w:color w:val="000000"/>
        </w:rPr>
        <w:t>Modify the source member (for example M1C1). Subsequently, either initialize the cross-reference or perform XREFRESH on it. Any changes in the source member will be recorded in the database file during the initialization/XREFRESH process.</w:t>
      </w:r>
    </w:p>
    <w:p w:rsidR="00BB27F6" w:rsidRDefault="00C824A6">
      <w:pPr>
        <w:pStyle w:val="li"/>
        <w:numPr>
          <w:ilvl w:val="0"/>
          <w:numId w:val="27"/>
        </w:numPr>
        <w:ind w:left="600"/>
      </w:pPr>
      <w:r>
        <w:rPr>
          <w:color w:val="000000"/>
        </w:rPr>
        <w:t xml:space="preserve">Double click on the </w:t>
      </w:r>
      <w:r>
        <w:rPr>
          <w:rStyle w:val="b"/>
        </w:rPr>
        <w:t>Change History</w:t>
      </w:r>
      <w:r w:rsidR="0096391B">
        <w:fldChar w:fldCharType="begin"/>
      </w:r>
      <w:r>
        <w:instrText xml:space="preserve"> XE "X-Analysis Client" </w:instrText>
      </w:r>
      <w:r w:rsidR="0096391B">
        <w:fldChar w:fldCharType="end"/>
      </w:r>
      <w:r w:rsidR="0096391B">
        <w:fldChar w:fldCharType="begin"/>
      </w:r>
      <w:r>
        <w:instrText xml:space="preserve"> XE "X-Analysis" </w:instrText>
      </w:r>
      <w:r w:rsidR="0096391B">
        <w:fldChar w:fldCharType="end"/>
      </w:r>
      <w:r w:rsidR="0096391B">
        <w:fldChar w:fldCharType="begin"/>
      </w:r>
      <w:r>
        <w:instrText xml:space="preserve"> XE "Client" </w:instrText>
      </w:r>
      <w:r w:rsidR="0096391B">
        <w:fldChar w:fldCharType="end"/>
      </w:r>
      <w:r>
        <w:rPr>
          <w:color w:val="000000"/>
        </w:rPr>
        <w:t xml:space="preserve"> option from the X-Analysis client. Any changes made in the source member get displayed in the Change History window.</w:t>
      </w:r>
    </w:p>
    <w:p w:rsidR="00BB27F6" w:rsidRDefault="00C824A6">
      <w:pPr>
        <w:pStyle w:val="li"/>
        <w:numPr>
          <w:ilvl w:val="0"/>
          <w:numId w:val="27"/>
        </w:numPr>
        <w:ind w:left="600"/>
      </w:pPr>
      <w:r>
        <w:rPr>
          <w:color w:val="000000"/>
        </w:rPr>
        <w:t xml:space="preserve">Run the </w:t>
      </w:r>
      <w:r>
        <w:rPr>
          <w:rStyle w:val="b"/>
        </w:rPr>
        <w:t>XAOBJXXXXX/XACVEND</w:t>
      </w:r>
      <w:r>
        <w:rPr>
          <w:color w:val="000000"/>
        </w:rPr>
        <w:t xml:space="preserve"> command with Delete History "*YES"/ </w:t>
      </w:r>
      <w:r>
        <w:rPr>
          <w:rStyle w:val="b"/>
        </w:rPr>
        <w:t>Delete History=*YES</w:t>
      </w:r>
      <w:r>
        <w:rPr>
          <w:color w:val="000000"/>
        </w:rPr>
        <w:t>. It will clear all the database file and data areas populated by Initialize Source Archiving. However, it will not clear Archived Source physical file.</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956"/>
        <w:gridCol w:w="8405"/>
      </w:tblGrid>
      <w:tr w:rsidR="00BB27F6">
        <w:trPr>
          <w:tblCellSpacing w:w="0" w:type="dxa"/>
        </w:trPr>
        <w:tc>
          <w:tcPr>
            <w:tcW w:w="855" w:type="dxa"/>
            <w:shd w:val="clear" w:color="auto" w:fill="F0F7FB"/>
            <w:vAlign w:val="center"/>
          </w:tcPr>
          <w:p w:rsidR="00BB27F6" w:rsidRDefault="002263D1">
            <w:pPr>
              <w:pStyle w:val="tdTableStyle-Note-BodyB-Column1-Body11"/>
            </w:pPr>
            <w:r>
              <w:rPr>
                <w:noProof/>
              </w:rPr>
              <w:drawing>
                <wp:inline distT="0" distB="0" distL="0" distR="0">
                  <wp:extent cx="461010" cy="381635"/>
                  <wp:effectExtent l="0" t="0" r="0" b="0"/>
                  <wp:docPr id="135"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515" w:type="dxa"/>
            <w:shd w:val="clear" w:color="auto" w:fill="F0F7FB"/>
            <w:vAlign w:val="center"/>
          </w:tcPr>
          <w:p w:rsidR="00BB27F6" w:rsidRDefault="00C824A6">
            <w:pPr>
              <w:pStyle w:val="p5"/>
            </w:pPr>
            <w:r>
              <w:t>Archived source physical file would be renamed in X-Ref library.</w:t>
            </w:r>
          </w:p>
        </w:tc>
      </w:tr>
    </w:tbl>
    <w:p w:rsidR="00BB27F6" w:rsidRDefault="00C824A6">
      <w:pPr>
        <w:pStyle w:val="li"/>
        <w:numPr>
          <w:ilvl w:val="0"/>
          <w:numId w:val="27"/>
        </w:numPr>
        <w:ind w:left="600"/>
      </w:pPr>
      <w:r>
        <w:rPr>
          <w:color w:val="000000"/>
        </w:rPr>
        <w:t>Modify the source member (for example, M1C1C2). Afterwards, either Initialize the cross-reference or perform XREFRESH. Since archiving has been deactivated, the changes made in the source member will not get recorded in the database file.</w:t>
      </w:r>
    </w:p>
    <w:p w:rsidR="00BB27F6" w:rsidRDefault="00C824A6">
      <w:pPr>
        <w:pStyle w:val="li"/>
        <w:numPr>
          <w:ilvl w:val="0"/>
          <w:numId w:val="27"/>
        </w:numPr>
        <w:ind w:left="600"/>
      </w:pPr>
      <w:r>
        <w:rPr>
          <w:color w:val="000000"/>
        </w:rPr>
        <w:t xml:space="preserve">Double click on the </w:t>
      </w:r>
      <w:r>
        <w:rPr>
          <w:rStyle w:val="b"/>
        </w:rPr>
        <w:t>Change History</w:t>
      </w:r>
      <w:r>
        <w:rPr>
          <w:color w:val="000000"/>
        </w:rPr>
        <w:t xml:space="preserve"> option from the X-Analysis client again. The modified source member will not be displayed because the archiving has been deactivated.</w:t>
      </w:r>
    </w:p>
    <w:p w:rsidR="00BB27F6" w:rsidRDefault="00C824A6">
      <w:pPr>
        <w:pStyle w:val="li"/>
        <w:numPr>
          <w:ilvl w:val="0"/>
          <w:numId w:val="27"/>
        </w:numPr>
        <w:ind w:left="600"/>
      </w:pPr>
      <w:r>
        <w:rPr>
          <w:color w:val="000000"/>
        </w:rPr>
        <w:t>Run Initialize Source Archiving. Now, all the source files will get copied into the Archive Source physical files (name starting with XACV).</w:t>
      </w:r>
    </w:p>
    <w:p w:rsidR="00BB27F6" w:rsidRDefault="00C824A6">
      <w:pPr>
        <w:pStyle w:val="li"/>
        <w:numPr>
          <w:ilvl w:val="0"/>
          <w:numId w:val="27"/>
        </w:numPr>
        <w:ind w:left="600"/>
      </w:pPr>
      <w:r>
        <w:rPr>
          <w:color w:val="000000"/>
        </w:rPr>
        <w:t>Modify the source member (for example, M1C1C2C3). Afterwards, either Initialize the cross-reference or perform XREFRESH (for example, M1C1C2C3). Since the archiving is activated in the last instruction, the changes made in the source member will be recorded in the database file.</w:t>
      </w:r>
    </w:p>
    <w:p w:rsidR="00BB27F6" w:rsidRDefault="00C824A6">
      <w:pPr>
        <w:pStyle w:val="li"/>
        <w:numPr>
          <w:ilvl w:val="0"/>
          <w:numId w:val="27"/>
        </w:numPr>
        <w:ind w:left="600"/>
      </w:pPr>
      <w:r>
        <w:rPr>
          <w:color w:val="000000"/>
        </w:rPr>
        <w:t xml:space="preserve">Double click on the </w:t>
      </w:r>
      <w:r>
        <w:rPr>
          <w:rStyle w:val="b"/>
        </w:rPr>
        <w:t>Change History</w:t>
      </w:r>
      <w:r>
        <w:rPr>
          <w:color w:val="000000"/>
        </w:rPr>
        <w:t xml:space="preserve"> option from the X-Analysis client. The changes done in the source member will get displayed in the Change History window as the source member changes done in the step 6 becomes the archived source.</w:t>
      </w:r>
    </w:p>
    <w:p w:rsidR="00BB27F6" w:rsidRDefault="00C824A6">
      <w:pPr>
        <w:pStyle w:val="li"/>
        <w:numPr>
          <w:ilvl w:val="0"/>
          <w:numId w:val="27"/>
        </w:numPr>
        <w:ind w:left="600"/>
      </w:pPr>
      <w:r>
        <w:rPr>
          <w:color w:val="000000"/>
        </w:rPr>
        <w:t>The changes done in (M1C1C2C3) will be displayed and since the Source archiving was deactivated, the changes executed in the source member (M1C1C2) will not be displayed.</w:t>
      </w:r>
    </w:p>
    <w:bookmarkStart w:id="59" w:name="_Ref1919873333"/>
    <w:p w:rsidR="00BB27F6" w:rsidRDefault="0096391B">
      <w:pPr>
        <w:pStyle w:val="h1"/>
      </w:pPr>
      <w:r>
        <w:lastRenderedPageBreak/>
        <w:fldChar w:fldCharType="begin"/>
      </w:r>
      <w:r w:rsidR="00C824A6">
        <w:instrText xml:space="preserve"> XE "Problem Analysis" </w:instrText>
      </w:r>
      <w:r>
        <w:fldChar w:fldCharType="end"/>
      </w:r>
      <w:bookmarkStart w:id="60" w:name="_Toc143165623"/>
      <w:r w:rsidR="00C824A6">
        <w:t>Appendix C – Adding new Problem Analysis Category</w:t>
      </w:r>
      <w:bookmarkEnd w:id="60"/>
    </w:p>
    <w:bookmarkEnd w:id="59"/>
    <w:p w:rsidR="00BB27F6" w:rsidRDefault="0096391B">
      <w:pPr>
        <w:pStyle w:val="p1"/>
      </w:pPr>
      <w:r>
        <w:fldChar w:fldCharType="begin"/>
      </w:r>
      <w:r w:rsidR="00C824A6">
        <w:instrText xml:space="preserve"> XE "X-Analysis" </w:instrText>
      </w:r>
      <w:r>
        <w:fldChar w:fldCharType="end"/>
      </w:r>
      <w:r w:rsidR="00C824A6">
        <w:t>The purpose of the Problem Analysis Service Program is to allow the addition of custom problem analysis records to the cross-reference so that they may be retrieved and reported by X-Analysis’s View Problem Analysis.</w:t>
      </w:r>
    </w:p>
    <w:p w:rsidR="00BB27F6" w:rsidRDefault="00BB27F6">
      <w:pPr>
        <w:pStyle w:val="pageBreak"/>
      </w:pPr>
      <w:bookmarkStart w:id="61" w:name="_Ref726615572"/>
    </w:p>
    <w:p w:rsidR="00BB27F6" w:rsidRDefault="00C824A6">
      <w:pPr>
        <w:pStyle w:val="h21"/>
      </w:pPr>
      <w:bookmarkStart w:id="62" w:name="_Toc143165624"/>
      <w:bookmarkEnd w:id="61"/>
      <w:r>
        <w:lastRenderedPageBreak/>
        <w:t>Prerequisites</w:t>
      </w:r>
      <w:bookmarkEnd w:id="62"/>
    </w:p>
    <w:p w:rsidR="00BB27F6" w:rsidRDefault="0096391B">
      <w:pPr>
        <w:pStyle w:val="p1"/>
      </w:pPr>
      <w:r>
        <w:fldChar w:fldCharType="begin"/>
      </w:r>
      <w:r w:rsidR="00C824A6">
        <w:instrText xml:space="preserve"> XE "X-Analysis Client" </w:instrText>
      </w:r>
      <w:r>
        <w:fldChar w:fldCharType="end"/>
      </w:r>
      <w:r>
        <w:fldChar w:fldCharType="begin"/>
      </w:r>
      <w:r w:rsidR="00C824A6">
        <w:instrText xml:space="preserve"> XE "Problem Analysis" </w:instrText>
      </w:r>
      <w:r>
        <w:fldChar w:fldCharType="end"/>
      </w:r>
      <w:r>
        <w:fldChar w:fldCharType="begin"/>
      </w:r>
      <w:r w:rsidR="00C824A6">
        <w:instrText xml:space="preserve"> XE "X-Analysis" </w:instrText>
      </w:r>
      <w:r>
        <w:fldChar w:fldCharType="end"/>
      </w:r>
      <w:r>
        <w:fldChar w:fldCharType="begin"/>
      </w:r>
      <w:r w:rsidR="00C824A6">
        <w:instrText xml:space="preserve"> XE "Client" </w:instrText>
      </w:r>
      <w:r>
        <w:fldChar w:fldCharType="end"/>
      </w:r>
      <w:r w:rsidR="00C824A6">
        <w:t>The X-Analysis Client allows adding a new Problem Analysis Category.</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BB27F6">
        <w:tc>
          <w:tcPr>
            <w:tcW w:w="0" w:type="auto"/>
            <w:tcBorders>
              <w:left w:val="single" w:sz="12" w:space="7" w:color="000000"/>
            </w:tcBorders>
            <w:tcMar>
              <w:left w:w="150" w:type="dxa"/>
            </w:tcMar>
          </w:tcPr>
          <w:p w:rsidR="00BB27F6" w:rsidRDefault="0096391B">
            <w:pPr>
              <w:pStyle w:val="p4"/>
              <w:numPr>
                <w:ilvl w:val="0"/>
                <w:numId w:val="28"/>
              </w:numPr>
              <w:ind w:left="600"/>
            </w:pPr>
            <w:r>
              <w:fldChar w:fldCharType="begin"/>
            </w:r>
            <w:r w:rsidR="00C824A6">
              <w:instrText xml:space="preserve"> XE "Problem Category" </w:instrText>
            </w:r>
            <w:r>
              <w:fldChar w:fldCharType="end"/>
            </w:r>
            <w:r w:rsidR="00C824A6">
              <w:t xml:space="preserve">First, enable the Problem Category Editor by setting the </w:t>
            </w:r>
            <w:r w:rsidR="00C824A6">
              <w:rPr>
                <w:rStyle w:val="span"/>
              </w:rPr>
              <w:t>XSCMREVIEW</w:t>
            </w:r>
            <w:r>
              <w:fldChar w:fldCharType="begin"/>
            </w:r>
            <w:r w:rsidR="00C824A6">
              <w:instrText xml:space="preserve"> XE "repository" </w:instrText>
            </w:r>
            <w:r>
              <w:fldChar w:fldCharType="end"/>
            </w:r>
            <w:r>
              <w:fldChar w:fldCharType="begin"/>
            </w:r>
            <w:r w:rsidR="00C824A6">
              <w:instrText xml:space="preserve"> XE "IBM i" </w:instrText>
            </w:r>
            <w:r>
              <w:fldChar w:fldCharType="end"/>
            </w:r>
            <w:r>
              <w:fldChar w:fldCharType="begin"/>
            </w:r>
            <w:r w:rsidR="00C824A6">
              <w:instrText xml:space="preserve"> XE "IBM" </w:instrText>
            </w:r>
            <w:r>
              <w:fldChar w:fldCharType="end"/>
            </w:r>
            <w:r w:rsidR="00C824A6">
              <w:t xml:space="preserve"> data area value of the repository to 'Y' using the IBM i command.</w:t>
            </w:r>
            <w:r w:rsidR="00C824A6">
              <w:br/>
            </w:r>
            <w:r w:rsidR="00C824A6">
              <w:rPr>
                <w:rStyle w:val="span"/>
              </w:rPr>
              <w:t>CHGDTAARA DTAARA(XREF_NAME/XSCMREVIEW *ALL) VALUE('Y')</w:t>
            </w:r>
          </w:p>
          <w:p w:rsidR="00BB27F6" w:rsidRDefault="0096391B">
            <w:pPr>
              <w:pStyle w:val="p4"/>
              <w:numPr>
                <w:ilvl w:val="0"/>
                <w:numId w:val="28"/>
              </w:numPr>
              <w:ind w:left="600"/>
            </w:pPr>
            <w:r>
              <w:fldChar w:fldCharType="begin"/>
            </w:r>
            <w:r w:rsidR="00C824A6">
              <w:instrText xml:space="preserve"> XE "Edit Problem Categories" </w:instrText>
            </w:r>
            <w:r>
              <w:fldChar w:fldCharType="end"/>
            </w:r>
            <w:r w:rsidR="00C824A6">
              <w:t>Next, opt for Edit Problem Categories option as follows:</w:t>
            </w:r>
          </w:p>
          <w:p w:rsidR="00BB27F6" w:rsidRDefault="002263D1">
            <w:pPr>
              <w:pStyle w:val="figcaption"/>
              <w:spacing w:before="240" w:after="240"/>
              <w:ind w:right="600"/>
            </w:pPr>
            <w:r>
              <w:rPr>
                <w:noProof/>
              </w:rPr>
              <w:drawing>
                <wp:inline distT="0" distB="0" distL="0" distR="0">
                  <wp:extent cx="5162053" cy="6275236"/>
                  <wp:effectExtent l="38100" t="38100" r="38735" b="30480"/>
                  <wp:docPr id="13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163400" cy="6276874"/>
                          </a:xfrm>
                          <a:prstGeom prst="rect">
                            <a:avLst/>
                          </a:prstGeom>
                          <a:noFill/>
                          <a:ln w="23495" cmpd="sng">
                            <a:solidFill>
                              <a:srgbClr val="808080"/>
                            </a:solidFill>
                            <a:miter lim="800000"/>
                            <a:headEnd/>
                            <a:tailEnd/>
                          </a:ln>
                          <a:effectLst/>
                        </pic:spPr>
                      </pic:pic>
                    </a:graphicData>
                  </a:graphic>
                </wp:inline>
              </w:drawing>
            </w:r>
            <w:r w:rsidR="0096391B">
              <w:fldChar w:fldCharType="begin"/>
            </w:r>
            <w:r w:rsidR="00C824A6">
              <w:instrText xml:space="preserve"> XE "Audit Options" </w:instrText>
            </w:r>
            <w:r w:rsidR="0096391B">
              <w:fldChar w:fldCharType="end"/>
            </w:r>
            <w:r w:rsidR="00C824A6">
              <w:t>Fig. 13.1.1 – Audit Options – Edit Problem Categories</w:t>
            </w:r>
          </w:p>
          <w:p w:rsidR="00BB27F6" w:rsidRDefault="00C824A6">
            <w:pPr>
              <w:pStyle w:val="p1"/>
            </w:pPr>
            <w:r>
              <w:t xml:space="preserve">Use the </w:t>
            </w:r>
            <w:r>
              <w:rPr>
                <w:rStyle w:val="b"/>
              </w:rPr>
              <w:t>Add</w:t>
            </w:r>
            <w:r>
              <w:t xml:space="preserve"> buttons to add </w:t>
            </w:r>
            <w:r>
              <w:rPr>
                <w:rStyle w:val="b"/>
              </w:rPr>
              <w:t>Severity</w:t>
            </w:r>
            <w:r>
              <w:t xml:space="preserve">, </w:t>
            </w:r>
            <w:r>
              <w:rPr>
                <w:rStyle w:val="b"/>
              </w:rPr>
              <w:t>Category</w:t>
            </w:r>
            <w:r>
              <w:t xml:space="preserve">, and </w:t>
            </w:r>
            <w:r>
              <w:rPr>
                <w:rStyle w:val="b"/>
              </w:rPr>
              <w:t>Description</w:t>
            </w:r>
            <w:r>
              <w:t>.</w:t>
            </w:r>
          </w:p>
        </w:tc>
      </w:tr>
    </w:tbl>
    <w:p w:rsidR="00BB27F6" w:rsidRDefault="002263D1">
      <w:pPr>
        <w:pStyle w:val="figure"/>
      </w:pPr>
      <w:r>
        <w:rPr>
          <w:noProof/>
        </w:rPr>
        <w:lastRenderedPageBreak/>
        <w:drawing>
          <wp:inline distT="0" distB="0" distL="0" distR="0">
            <wp:extent cx="5446395" cy="3585845"/>
            <wp:effectExtent l="38100" t="38100" r="20955" b="14605"/>
            <wp:docPr id="137"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7"/>
                    <pic:cNvPicPr preferRelativeResize="0">
                      <a:picLocks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446395" cy="358584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 xml:space="preserve"> Fig. 20.1.2 – Add Category Editor</w:t>
      </w:r>
    </w:p>
    <w:p w:rsidR="00BB27F6" w:rsidRDefault="0096391B">
      <w:pPr>
        <w:pStyle w:val="p1"/>
      </w:pPr>
      <w:r>
        <w:fldChar w:fldCharType="begin"/>
      </w:r>
      <w:r w:rsidR="00C824A6">
        <w:instrText xml:space="preserve"> XE "RPG" </w:instrText>
      </w:r>
      <w:r>
        <w:fldChar w:fldCharType="end"/>
      </w:r>
      <w:r w:rsidR="00C824A6">
        <w:t>Add the following category for use with the sample RPG program provided later in this document.</w:t>
      </w:r>
    </w:p>
    <w:p w:rsidR="00BB27F6" w:rsidRDefault="002263D1">
      <w:pPr>
        <w:pStyle w:val="figure"/>
      </w:pPr>
      <w:r>
        <w:rPr>
          <w:noProof/>
        </w:rPr>
        <w:drawing>
          <wp:inline distT="0" distB="0" distL="0" distR="0">
            <wp:extent cx="2345690" cy="2743200"/>
            <wp:effectExtent l="38100" t="38100" r="16510" b="19050"/>
            <wp:docPr id="138"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8"/>
                    <pic:cNvPicPr preferRelativeResize="0">
                      <a:picLocks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345690" cy="274320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rPr>
          <w:rStyle w:val="conditionalText"/>
        </w:rPr>
        <w:t xml:space="preserve"> Fig. 20.1.3 –</w:t>
      </w:r>
      <w:r>
        <w:t xml:space="preserve"> Add Category</w:t>
      </w:r>
    </w:p>
    <w:p w:rsidR="00BB27F6" w:rsidRDefault="00C824A6">
      <w:pPr>
        <w:pStyle w:val="p1"/>
      </w:pPr>
      <w:r>
        <w:t>Saving the above will add the following entries:</w:t>
      </w:r>
      <w:r>
        <w:br/>
        <w:t>in XPRBGRPQ:</w:t>
      </w:r>
    </w:p>
    <w:p w:rsidR="00BB27F6" w:rsidRDefault="002263D1">
      <w:pPr>
        <w:pStyle w:val="figure"/>
      </w:pPr>
      <w:r>
        <w:rPr>
          <w:noProof/>
        </w:rPr>
        <w:lastRenderedPageBreak/>
        <w:drawing>
          <wp:inline distT="0" distB="0" distL="0" distR="0">
            <wp:extent cx="5446395" cy="668020"/>
            <wp:effectExtent l="38100" t="38100" r="20955" b="17780"/>
            <wp:docPr id="139"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9"/>
                    <pic:cNvPicPr preferRelativeResize="0">
                      <a:picLocks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446395" cy="66802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20.1.4.A – Problem Category Editor</w:t>
      </w:r>
    </w:p>
    <w:p w:rsidR="00BB27F6" w:rsidRDefault="00C824A6">
      <w:pPr>
        <w:pStyle w:val="p1"/>
      </w:pPr>
      <w:r>
        <w:t>and in XPRBCATSQ:</w:t>
      </w:r>
    </w:p>
    <w:p w:rsidR="00BB27F6" w:rsidRDefault="002263D1">
      <w:pPr>
        <w:pStyle w:val="figure"/>
      </w:pPr>
      <w:r>
        <w:rPr>
          <w:noProof/>
        </w:rPr>
        <w:drawing>
          <wp:inline distT="0" distB="0" distL="0" distR="0">
            <wp:extent cx="5454650" cy="866775"/>
            <wp:effectExtent l="38100" t="38100" r="12700" b="28575"/>
            <wp:docPr id="140"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0"/>
                    <pic:cNvPicPr preferRelativeResize="0">
                      <a:picLocks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54650" cy="866775"/>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
      </w:pPr>
      <w:r>
        <w:t>Fig. 20.1.4.B – Problem Category Editor</w:t>
      </w:r>
    </w:p>
    <w:p w:rsidR="00BB27F6" w:rsidRDefault="00BB27F6">
      <w:pPr>
        <w:pStyle w:val="pageBreak"/>
      </w:pPr>
      <w:bookmarkStart w:id="63" w:name="_Ref1201848044"/>
    </w:p>
    <w:p w:rsidR="00BB27F6" w:rsidRDefault="00C824A6">
      <w:pPr>
        <w:pStyle w:val="h21"/>
      </w:pPr>
      <w:bookmarkStart w:id="64" w:name="_Toc143165625"/>
      <w:bookmarkEnd w:id="63"/>
      <w:r>
        <w:lastRenderedPageBreak/>
        <w:t>Programming Guidelines</w:t>
      </w:r>
      <w:bookmarkEnd w:id="64"/>
    </w:p>
    <w:p w:rsidR="00BB27F6" w:rsidRDefault="0096391B">
      <w:pPr>
        <w:pStyle w:val="p1"/>
      </w:pPr>
      <w:r>
        <w:fldChar w:fldCharType="begin"/>
      </w:r>
      <w:r w:rsidR="00C824A6">
        <w:instrText xml:space="preserve"> XE "Problem Analysis" </w:instrText>
      </w:r>
      <w:r>
        <w:fldChar w:fldCharType="end"/>
      </w:r>
      <w:r>
        <w:fldChar w:fldCharType="begin"/>
      </w:r>
      <w:r w:rsidR="00C824A6">
        <w:instrText xml:space="preserve"> XE "repository" </w:instrText>
      </w:r>
      <w:r>
        <w:fldChar w:fldCharType="end"/>
      </w:r>
      <w:r>
        <w:fldChar w:fldCharType="begin"/>
      </w:r>
      <w:r w:rsidR="00C824A6">
        <w:instrText xml:space="preserve"> XE "APIs" </w:instrText>
      </w:r>
      <w:r>
        <w:fldChar w:fldCharType="end"/>
      </w:r>
      <w:r w:rsidR="00C824A6">
        <w:t>This section defines the APIs which is used to write problem analysis records to the repository, and also the required copybooks.</w:t>
      </w:r>
    </w:p>
    <w:p w:rsidR="00BB27F6" w:rsidRDefault="00C824A6">
      <w:pPr>
        <w:pStyle w:val="p1"/>
      </w:pPr>
      <w:r>
        <w:t>In order to use the APIs, the programmer must include the following copybooks in the calling program:</w:t>
      </w:r>
    </w:p>
    <w:p w:rsidR="00BB27F6" w:rsidRDefault="00C824A6">
      <w:pPr>
        <w:pStyle w:val="li"/>
        <w:numPr>
          <w:ilvl w:val="0"/>
          <w:numId w:val="29"/>
        </w:numPr>
        <w:ind w:left="600"/>
      </w:pPr>
      <w:r>
        <w:rPr>
          <w:color w:val="000000"/>
        </w:rPr>
        <w:t xml:space="preserve">XAOBJ13200/XRPRBOBJSI defines the </w:t>
      </w:r>
      <w:proofErr w:type="spellStart"/>
      <w:r>
        <w:rPr>
          <w:color w:val="000000"/>
        </w:rPr>
        <w:t>t_ProblemObjects_Service</w:t>
      </w:r>
      <w:proofErr w:type="spellEnd"/>
      <w:r>
        <w:rPr>
          <w:color w:val="000000"/>
        </w:rPr>
        <w:t xml:space="preserve"> structure as follows:</w:t>
      </w:r>
    </w:p>
    <w:p w:rsidR="00BB27F6" w:rsidRDefault="00C824A6">
      <w:pPr>
        <w:pStyle w:val="preAPI1"/>
      </w:pPr>
      <w:r>
        <w:t xml:space="preserve">DCL-DS </w:t>
      </w:r>
      <w:proofErr w:type="spellStart"/>
      <w:r>
        <w:t>t_ProblemObjects_Service</w:t>
      </w:r>
      <w:proofErr w:type="spellEnd"/>
      <w:r>
        <w:t xml:space="preserve"> qualified template </w:t>
      </w:r>
      <w:proofErr w:type="spellStart"/>
      <w:r>
        <w:t>Inz</w:t>
      </w:r>
      <w:proofErr w:type="spellEnd"/>
      <w:r>
        <w:t xml:space="preserve"> ;</w:t>
      </w:r>
      <w:r>
        <w:br/>
        <w:t xml:space="preserve">  category  CHAR(10) ;</w:t>
      </w:r>
      <w:r>
        <w:br/>
        <w:t xml:space="preserve">  object  CHAR(10) ;</w:t>
      </w:r>
      <w:r>
        <w:br/>
        <w:t xml:space="preserve">  </w:t>
      </w:r>
      <w:proofErr w:type="spellStart"/>
      <w:r>
        <w:t>objectLibrary</w:t>
      </w:r>
      <w:proofErr w:type="spellEnd"/>
      <w:r>
        <w:t xml:space="preserve">  CHAR(10) ;</w:t>
      </w:r>
      <w:r>
        <w:br/>
        <w:t xml:space="preserve">  </w:t>
      </w:r>
      <w:proofErr w:type="spellStart"/>
      <w:r>
        <w:t>objectSourceDate</w:t>
      </w:r>
      <w:proofErr w:type="spellEnd"/>
      <w:r>
        <w:t xml:space="preserve">  DATE ;</w:t>
      </w:r>
      <w:r>
        <w:br/>
        <w:t xml:space="preserve">  </w:t>
      </w:r>
      <w:proofErr w:type="spellStart"/>
      <w:r>
        <w:t>objectSourceTime</w:t>
      </w:r>
      <w:proofErr w:type="spellEnd"/>
      <w:r>
        <w:t xml:space="preserve">  TIME ;</w:t>
      </w:r>
      <w:r>
        <w:br/>
        <w:t xml:space="preserve">  </w:t>
      </w:r>
      <w:proofErr w:type="spellStart"/>
      <w:r>
        <w:t>objectCreateDate</w:t>
      </w:r>
      <w:proofErr w:type="spellEnd"/>
      <w:r>
        <w:t xml:space="preserve">  DATE ;</w:t>
      </w:r>
      <w:r>
        <w:br/>
        <w:t xml:space="preserve">  </w:t>
      </w:r>
      <w:proofErr w:type="spellStart"/>
      <w:r>
        <w:t>objectcreateTime</w:t>
      </w:r>
      <w:proofErr w:type="spellEnd"/>
      <w:r>
        <w:t xml:space="preserve">  TIME ;</w:t>
      </w:r>
      <w:r>
        <w:br/>
        <w:t xml:space="preserve">  </w:t>
      </w:r>
      <w:proofErr w:type="spellStart"/>
      <w:r>
        <w:t>sourceLibrary</w:t>
      </w:r>
      <w:proofErr w:type="spellEnd"/>
      <w:r>
        <w:t xml:space="preserve">   CHAR(10) ;</w:t>
      </w:r>
      <w:r>
        <w:br/>
        <w:t xml:space="preserve">  </w:t>
      </w:r>
      <w:proofErr w:type="spellStart"/>
      <w:r>
        <w:t>sourceFile</w:t>
      </w:r>
      <w:proofErr w:type="spellEnd"/>
      <w:r>
        <w:t xml:space="preserve">  CHAR(10) ;</w:t>
      </w:r>
      <w:r>
        <w:br/>
        <w:t xml:space="preserve">  </w:t>
      </w:r>
      <w:proofErr w:type="spellStart"/>
      <w:r>
        <w:t>sourceMember</w:t>
      </w:r>
      <w:proofErr w:type="spellEnd"/>
      <w:r>
        <w:t xml:space="preserve">  CHAR(10) ;</w:t>
      </w:r>
      <w:r>
        <w:br/>
        <w:t xml:space="preserve">  </w:t>
      </w:r>
      <w:proofErr w:type="spellStart"/>
      <w:r>
        <w:t>sourceMemberChangeDate</w:t>
      </w:r>
      <w:proofErr w:type="spellEnd"/>
      <w:r>
        <w:t xml:space="preserve"> DATE ;</w:t>
      </w:r>
      <w:r>
        <w:br/>
        <w:t xml:space="preserve">  </w:t>
      </w:r>
      <w:proofErr w:type="spellStart"/>
      <w:r>
        <w:t>sourceMemberChangeTime</w:t>
      </w:r>
      <w:proofErr w:type="spellEnd"/>
      <w:r>
        <w:t xml:space="preserve"> TIME ;</w:t>
      </w:r>
      <w:r>
        <w:br/>
        <w:t xml:space="preserve">  source2eFile  CHAR(10) ;</w:t>
      </w:r>
      <w:r>
        <w:br/>
        <w:t xml:space="preserve">  </w:t>
      </w:r>
      <w:proofErr w:type="spellStart"/>
      <w:r>
        <w:t>referenceObjectLibrary</w:t>
      </w:r>
      <w:proofErr w:type="spellEnd"/>
      <w:r>
        <w:t xml:space="preserve">  CHAR(10) ;</w:t>
      </w:r>
      <w:r>
        <w:br/>
        <w:t xml:space="preserve">  </w:t>
      </w:r>
      <w:proofErr w:type="spellStart"/>
      <w:r>
        <w:t>referenceObjectName</w:t>
      </w:r>
      <w:proofErr w:type="spellEnd"/>
      <w:r>
        <w:t xml:space="preserve">   CHAR(10) ;</w:t>
      </w:r>
      <w:r>
        <w:br/>
        <w:t xml:space="preserve">  </w:t>
      </w:r>
      <w:proofErr w:type="spellStart"/>
      <w:r>
        <w:t>subroutineName</w:t>
      </w:r>
      <w:proofErr w:type="spellEnd"/>
      <w:r>
        <w:t xml:space="preserve">  CHAR(10) ;</w:t>
      </w:r>
      <w:r>
        <w:br/>
        <w:t xml:space="preserve">  </w:t>
      </w:r>
      <w:proofErr w:type="spellStart"/>
      <w:r>
        <w:t>numberUses</w:t>
      </w:r>
      <w:proofErr w:type="spellEnd"/>
      <w:r>
        <w:t xml:space="preserve">  PACKED(9:0) ;</w:t>
      </w:r>
      <w:r>
        <w:br/>
        <w:t xml:space="preserve">  </w:t>
      </w:r>
      <w:proofErr w:type="spellStart"/>
      <w:r>
        <w:t>lastUsedDate</w:t>
      </w:r>
      <w:proofErr w:type="spellEnd"/>
      <w:r>
        <w:t xml:space="preserve">  DATE ;</w:t>
      </w:r>
      <w:r>
        <w:br/>
        <w:t xml:space="preserve">  numbervariable1  ZONED(5:0) ;</w:t>
      </w:r>
      <w:r>
        <w:br/>
        <w:t xml:space="preserve">  numbervariable2  ZONED(5:0) ;</w:t>
      </w:r>
      <w:r>
        <w:br/>
        <w:t xml:space="preserve">  numbervariable3  ZONED(5:0) ;</w:t>
      </w:r>
      <w:r>
        <w:br/>
        <w:t xml:space="preserve">  </w:t>
      </w:r>
      <w:proofErr w:type="spellStart"/>
      <w:r>
        <w:t>additionalInformation</w:t>
      </w:r>
      <w:proofErr w:type="spellEnd"/>
      <w:r>
        <w:t xml:space="preserve">  CHAR(100) ;</w:t>
      </w:r>
      <w:r>
        <w:br/>
        <w:t xml:space="preserve">  End-Ds;</w:t>
      </w:r>
      <w:r>
        <w:tab/>
      </w:r>
      <w:r>
        <w:tab/>
      </w:r>
      <w:r>
        <w:tab/>
      </w:r>
    </w:p>
    <w:p w:rsidR="00BB27F6" w:rsidRDefault="00C824A6">
      <w:pPr>
        <w:pStyle w:val="p4"/>
      </w:pPr>
      <w:r>
        <w:t>Where</w:t>
      </w:r>
    </w:p>
    <w:p w:rsidR="00BB27F6" w:rsidRDefault="00C824A6">
      <w:pPr>
        <w:pStyle w:val="p4"/>
      </w:pPr>
      <w:r>
        <w:rPr>
          <w:rStyle w:val="b"/>
        </w:rPr>
        <w:t>category</w:t>
      </w:r>
      <w:r>
        <w:t xml:space="preserve"> is the category under which to add the problem object</w:t>
      </w:r>
      <w:r>
        <w:br/>
      </w:r>
      <w:proofErr w:type="spellStart"/>
      <w:r>
        <w:rPr>
          <w:rStyle w:val="b"/>
        </w:rPr>
        <w:t>object</w:t>
      </w:r>
      <w:proofErr w:type="spellEnd"/>
      <w:r>
        <w:t xml:space="preserve"> is the problem object name</w:t>
      </w:r>
      <w:r>
        <w:br/>
      </w:r>
      <w:proofErr w:type="spellStart"/>
      <w:r>
        <w:rPr>
          <w:rStyle w:val="b"/>
        </w:rPr>
        <w:t>objectLibrary</w:t>
      </w:r>
      <w:proofErr w:type="spellEnd"/>
      <w:r>
        <w:t xml:space="preserve"> is the library in which the problem object exists</w:t>
      </w:r>
      <w:r>
        <w:br/>
      </w:r>
      <w:proofErr w:type="spellStart"/>
      <w:r>
        <w:rPr>
          <w:rStyle w:val="b"/>
        </w:rPr>
        <w:t>objectSourceDate</w:t>
      </w:r>
      <w:proofErr w:type="spellEnd"/>
      <w:r>
        <w:t xml:space="preserve"> is the object’s source create date</w:t>
      </w:r>
      <w:r>
        <w:br/>
      </w:r>
      <w:proofErr w:type="spellStart"/>
      <w:r>
        <w:rPr>
          <w:rStyle w:val="b"/>
        </w:rPr>
        <w:t>objectSourceTime</w:t>
      </w:r>
      <w:proofErr w:type="spellEnd"/>
      <w:r>
        <w:t xml:space="preserve"> is the object’s source create time</w:t>
      </w:r>
      <w:r>
        <w:br/>
      </w:r>
      <w:proofErr w:type="spellStart"/>
      <w:r>
        <w:rPr>
          <w:rStyle w:val="b"/>
        </w:rPr>
        <w:t>objectCreateDate</w:t>
      </w:r>
      <w:proofErr w:type="spellEnd"/>
      <w:r>
        <w:t xml:space="preserve"> is the object’s create date</w:t>
      </w:r>
      <w:r>
        <w:br/>
      </w:r>
      <w:proofErr w:type="spellStart"/>
      <w:r>
        <w:rPr>
          <w:rStyle w:val="b"/>
        </w:rPr>
        <w:t>objectCreateTime</w:t>
      </w:r>
      <w:proofErr w:type="spellEnd"/>
      <w:r>
        <w:t xml:space="preserve"> is the object’s create time</w:t>
      </w:r>
      <w:r>
        <w:br/>
      </w:r>
      <w:proofErr w:type="spellStart"/>
      <w:r>
        <w:rPr>
          <w:rStyle w:val="b"/>
        </w:rPr>
        <w:t>sourceLibrary</w:t>
      </w:r>
      <w:proofErr w:type="spellEnd"/>
      <w:r>
        <w:t xml:space="preserve"> is the object’s source library</w:t>
      </w:r>
      <w:r>
        <w:br/>
      </w:r>
      <w:proofErr w:type="spellStart"/>
      <w:r>
        <w:rPr>
          <w:rStyle w:val="b"/>
        </w:rPr>
        <w:t>sourceFile</w:t>
      </w:r>
      <w:proofErr w:type="spellEnd"/>
      <w:r>
        <w:t xml:space="preserve"> is the object’s source file</w:t>
      </w:r>
      <w:r>
        <w:br/>
      </w:r>
      <w:proofErr w:type="spellStart"/>
      <w:r>
        <w:rPr>
          <w:rStyle w:val="b"/>
        </w:rPr>
        <w:t>sourceMember</w:t>
      </w:r>
      <w:proofErr w:type="spellEnd"/>
      <w:r>
        <w:t xml:space="preserve"> is the object’s source member</w:t>
      </w:r>
      <w:r>
        <w:br/>
      </w:r>
      <w:proofErr w:type="spellStart"/>
      <w:r>
        <w:rPr>
          <w:rStyle w:val="b"/>
        </w:rPr>
        <w:t>sourceMemberChangeDate</w:t>
      </w:r>
      <w:proofErr w:type="spellEnd"/>
      <w:r>
        <w:t xml:space="preserve"> is the object’s source member change date</w:t>
      </w:r>
      <w:r>
        <w:br/>
      </w:r>
      <w:proofErr w:type="spellStart"/>
      <w:r>
        <w:rPr>
          <w:rStyle w:val="b"/>
        </w:rPr>
        <w:t>sourceMemberChangeTime</w:t>
      </w:r>
      <w:proofErr w:type="spellEnd"/>
      <w:r>
        <w:t xml:space="preserve"> is the object’s source member change time</w:t>
      </w:r>
      <w:r>
        <w:br/>
      </w:r>
      <w:r>
        <w:rPr>
          <w:rStyle w:val="b"/>
        </w:rPr>
        <w:t>source2eFile</w:t>
      </w:r>
      <w:r>
        <w:t xml:space="preserve"> is reserved for future use</w:t>
      </w:r>
      <w:r>
        <w:br/>
      </w:r>
      <w:proofErr w:type="spellStart"/>
      <w:r>
        <w:rPr>
          <w:rStyle w:val="b"/>
        </w:rPr>
        <w:t>referenceObjectLibrary</w:t>
      </w:r>
      <w:proofErr w:type="spellEnd"/>
      <w:r>
        <w:t xml:space="preserve"> is the referring object’s library</w:t>
      </w:r>
      <w:r>
        <w:br/>
      </w:r>
      <w:proofErr w:type="spellStart"/>
      <w:r>
        <w:rPr>
          <w:rStyle w:val="b"/>
        </w:rPr>
        <w:t>referenceObjectName</w:t>
      </w:r>
      <w:proofErr w:type="spellEnd"/>
      <w:r>
        <w:t xml:space="preserve"> is the referring object’s name</w:t>
      </w:r>
      <w:r>
        <w:br/>
      </w:r>
      <w:proofErr w:type="spellStart"/>
      <w:r>
        <w:rPr>
          <w:rStyle w:val="b"/>
        </w:rPr>
        <w:t>subroutineName</w:t>
      </w:r>
      <w:proofErr w:type="spellEnd"/>
      <w:r>
        <w:t xml:space="preserve"> is reserved for future use</w:t>
      </w:r>
      <w:r>
        <w:br/>
      </w:r>
      <w:proofErr w:type="spellStart"/>
      <w:r>
        <w:rPr>
          <w:rStyle w:val="b"/>
        </w:rPr>
        <w:t>numberUses</w:t>
      </w:r>
      <w:proofErr w:type="spellEnd"/>
      <w:r>
        <w:t xml:space="preserve"> is reserved for future use</w:t>
      </w:r>
      <w:r>
        <w:br/>
      </w:r>
      <w:proofErr w:type="spellStart"/>
      <w:r>
        <w:rPr>
          <w:rStyle w:val="b"/>
        </w:rPr>
        <w:lastRenderedPageBreak/>
        <w:t>lastUsedDate</w:t>
      </w:r>
      <w:proofErr w:type="spellEnd"/>
      <w:r>
        <w:t xml:space="preserve"> is reserved for future use</w:t>
      </w:r>
      <w:r>
        <w:br/>
      </w:r>
      <w:r>
        <w:rPr>
          <w:rStyle w:val="b"/>
        </w:rPr>
        <w:t>numbervariable1</w:t>
      </w:r>
      <w:r>
        <w:t xml:space="preserve"> is reserved for future use</w:t>
      </w:r>
      <w:r>
        <w:br/>
      </w:r>
      <w:r>
        <w:rPr>
          <w:rStyle w:val="b"/>
        </w:rPr>
        <w:t>numbervariable2</w:t>
      </w:r>
      <w:r>
        <w:t xml:space="preserve"> is reserved for future use</w:t>
      </w:r>
      <w:r>
        <w:br/>
      </w:r>
      <w:r>
        <w:rPr>
          <w:rStyle w:val="b"/>
        </w:rPr>
        <w:t>numbervariable3</w:t>
      </w:r>
      <w:r>
        <w:t xml:space="preserve"> is reserved for future use</w:t>
      </w:r>
      <w:r>
        <w:br/>
      </w:r>
      <w:proofErr w:type="spellStart"/>
      <w:r>
        <w:rPr>
          <w:rStyle w:val="b"/>
        </w:rPr>
        <w:t>additionalInformation</w:t>
      </w:r>
      <w:proofErr w:type="spellEnd"/>
      <w:r>
        <w:t xml:space="preserve"> is the Additional Details column in Problem Analysis report</w:t>
      </w:r>
    </w:p>
    <w:p w:rsidR="00BB27F6" w:rsidRDefault="00C824A6">
      <w:pPr>
        <w:pStyle w:val="li"/>
        <w:numPr>
          <w:ilvl w:val="0"/>
          <w:numId w:val="29"/>
        </w:numPr>
        <w:ind w:left="600"/>
      </w:pPr>
      <w:r>
        <w:rPr>
          <w:color w:val="000000"/>
        </w:rPr>
        <w:t>XAOBJ13200/XRUTILITY and XAOBJ13200/XRUTIL0001A define error handling utilities and data structures.</w:t>
      </w:r>
    </w:p>
    <w:p w:rsidR="00BB27F6" w:rsidRDefault="00C824A6">
      <w:pPr>
        <w:pStyle w:val="p4"/>
      </w:pPr>
      <w:r>
        <w:t>The format in which error messages are stored and returned is defined in XAOBJ13200/XRUTIL0001A as follows:</w:t>
      </w:r>
    </w:p>
    <w:p w:rsidR="00BB27F6" w:rsidRDefault="00C824A6">
      <w:pPr>
        <w:pStyle w:val="preAPI1"/>
      </w:pPr>
      <w:proofErr w:type="spellStart"/>
      <w:r>
        <w:t>ut_messageFMT</w:t>
      </w:r>
      <w:proofErr w:type="spellEnd"/>
      <w:r>
        <w:t xml:space="preserve">    DS                  qualified template </w:t>
      </w:r>
      <w:r>
        <w:br/>
        <w:t xml:space="preserve"> </w:t>
      </w:r>
      <w:proofErr w:type="spellStart"/>
      <w:r>
        <w:t>msgId</w:t>
      </w:r>
      <w:proofErr w:type="spellEnd"/>
      <w:r>
        <w:t xml:space="preserve">                          7A   varying            </w:t>
      </w:r>
      <w:r>
        <w:br/>
        <w:t xml:space="preserve"> </w:t>
      </w:r>
      <w:proofErr w:type="spellStart"/>
      <w:r>
        <w:t>msgText</w:t>
      </w:r>
      <w:proofErr w:type="spellEnd"/>
      <w:r>
        <w:t xml:space="preserve">                     1024A   varying            </w:t>
      </w:r>
      <w:r>
        <w:br/>
        <w:t xml:space="preserve"> severity                      10I 0                    </w:t>
      </w:r>
      <w:r>
        <w:br/>
        <w:t xml:space="preserve"> help                         500A   varying            </w:t>
      </w:r>
      <w:r>
        <w:br/>
        <w:t xml:space="preserve"> </w:t>
      </w:r>
      <w:proofErr w:type="spellStart"/>
      <w:r>
        <w:t>forVar</w:t>
      </w:r>
      <w:proofErr w:type="spellEnd"/>
      <w:r>
        <w:t xml:space="preserve">                        50A   varying</w:t>
      </w:r>
    </w:p>
    <w:p w:rsidR="00BB27F6" w:rsidRDefault="00C824A6">
      <w:pPr>
        <w:pStyle w:val="p4"/>
      </w:pPr>
      <w:r>
        <w:t>where</w:t>
      </w:r>
    </w:p>
    <w:p w:rsidR="00BB27F6" w:rsidRDefault="00C824A6">
      <w:pPr>
        <w:pStyle w:val="p4"/>
      </w:pPr>
      <w:proofErr w:type="spellStart"/>
      <w:r>
        <w:rPr>
          <w:rStyle w:val="b"/>
        </w:rPr>
        <w:t>msgId</w:t>
      </w:r>
      <w:proofErr w:type="spellEnd"/>
      <w:r>
        <w:t xml:space="preserve"> is a unique message identification number</w:t>
      </w:r>
      <w:r>
        <w:br/>
      </w:r>
      <w:proofErr w:type="spellStart"/>
      <w:r>
        <w:rPr>
          <w:rStyle w:val="b"/>
        </w:rPr>
        <w:t>msgText</w:t>
      </w:r>
      <w:proofErr w:type="spellEnd"/>
      <w:r>
        <w:t xml:space="preserve"> is the associated descriptive error message</w:t>
      </w:r>
      <w:r>
        <w:br/>
      </w:r>
      <w:r>
        <w:rPr>
          <w:rStyle w:val="b"/>
        </w:rPr>
        <w:t>severity</w:t>
      </w:r>
      <w:r w:rsidR="0096391B">
        <w:fldChar w:fldCharType="begin"/>
      </w:r>
      <w:r>
        <w:instrText xml:space="preserve"> XE "Level" </w:instrText>
      </w:r>
      <w:r w:rsidR="0096391B">
        <w:fldChar w:fldCharType="end"/>
      </w:r>
      <w:r>
        <w:t xml:space="preserve"> is the associated severity level</w:t>
      </w:r>
      <w:r>
        <w:br/>
      </w:r>
      <w:r>
        <w:rPr>
          <w:rStyle w:val="b"/>
        </w:rPr>
        <w:t>help</w:t>
      </w:r>
      <w:r>
        <w:t xml:space="preserve"> is reserved for future use</w:t>
      </w:r>
      <w:r>
        <w:br/>
      </w:r>
      <w:proofErr w:type="spellStart"/>
      <w:r>
        <w:rPr>
          <w:rStyle w:val="b"/>
        </w:rPr>
        <w:t>forVar</w:t>
      </w:r>
      <w:proofErr w:type="spellEnd"/>
      <w:r>
        <w:t xml:space="preserve"> is reserved for future use</w:t>
      </w:r>
    </w:p>
    <w:p w:rsidR="00BB27F6" w:rsidRDefault="00C824A6">
      <w:pPr>
        <w:pStyle w:val="p4"/>
      </w:pPr>
      <w:r>
        <w:t>The APIs used to access the errors are:</w:t>
      </w:r>
    </w:p>
    <w:p w:rsidR="00BB27F6" w:rsidRDefault="00C824A6">
      <w:pPr>
        <w:pStyle w:val="p4"/>
      </w:pPr>
      <w:proofErr w:type="spellStart"/>
      <w:r>
        <w:rPr>
          <w:rStyle w:val="b"/>
        </w:rPr>
        <w:t>uget_messageCount</w:t>
      </w:r>
      <w:proofErr w:type="spellEnd"/>
      <w:r>
        <w:rPr>
          <w:rStyle w:val="b"/>
        </w:rPr>
        <w:t>()</w:t>
      </w:r>
      <w:r>
        <w:t xml:space="preserve"> returns the number of errors set by the most recent call to any SRVPGM API.</w:t>
      </w:r>
    </w:p>
    <w:p w:rsidR="00BB27F6" w:rsidRDefault="00C824A6">
      <w:pPr>
        <w:pStyle w:val="p4"/>
      </w:pPr>
      <w:proofErr w:type="spellStart"/>
      <w:r>
        <w:rPr>
          <w:rStyle w:val="b"/>
        </w:rPr>
        <w:t>uget_message</w:t>
      </w:r>
      <w:proofErr w:type="spellEnd"/>
      <w:r>
        <w:rPr>
          <w:rStyle w:val="b"/>
        </w:rPr>
        <w:t>(</w:t>
      </w:r>
      <w:proofErr w:type="spellStart"/>
      <w:r>
        <w:rPr>
          <w:rStyle w:val="b"/>
        </w:rPr>
        <w:t>forMessage</w:t>
      </w:r>
      <w:proofErr w:type="spellEnd"/>
      <w:r>
        <w:rPr>
          <w:rStyle w:val="b"/>
        </w:rPr>
        <w:t xml:space="preserve"> : </w:t>
      </w:r>
      <w:proofErr w:type="spellStart"/>
      <w:r>
        <w:rPr>
          <w:rStyle w:val="b"/>
        </w:rPr>
        <w:t>msgFormat</w:t>
      </w:r>
      <w:proofErr w:type="spellEnd"/>
      <w:r>
        <w:rPr>
          <w:rStyle w:val="b"/>
        </w:rPr>
        <w:t>)</w:t>
      </w:r>
      <w:r>
        <w:t xml:space="preserve"> retrieves the specific error information defined by </w:t>
      </w:r>
      <w:proofErr w:type="spellStart"/>
      <w:r>
        <w:rPr>
          <w:rStyle w:val="b"/>
        </w:rPr>
        <w:t>forMessage</w:t>
      </w:r>
      <w:proofErr w:type="spellEnd"/>
      <w:r>
        <w:t xml:space="preserve"> into </w:t>
      </w:r>
      <w:proofErr w:type="spellStart"/>
      <w:r>
        <w:rPr>
          <w:rStyle w:val="b"/>
        </w:rPr>
        <w:t>msgFormat</w:t>
      </w:r>
      <w:proofErr w:type="spellEnd"/>
      <w:r>
        <w:t>.</w:t>
      </w:r>
    </w:p>
    <w:p w:rsidR="00BB27F6" w:rsidRDefault="00C824A6">
      <w:pPr>
        <w:pStyle w:val="p4"/>
      </w:pPr>
      <w:proofErr w:type="spellStart"/>
      <w:r>
        <w:rPr>
          <w:rStyle w:val="b"/>
        </w:rPr>
        <w:t>uclear_Messages</w:t>
      </w:r>
      <w:proofErr w:type="spellEnd"/>
      <w:r>
        <w:rPr>
          <w:rStyle w:val="b"/>
        </w:rPr>
        <w:t>()</w:t>
      </w:r>
      <w:r>
        <w:t xml:space="preserve"> resets the internal error counter and clears all error messages.</w:t>
      </w:r>
    </w:p>
    <w:p w:rsidR="00BB27F6" w:rsidRDefault="00C824A6">
      <w:pPr>
        <w:pStyle w:val="p1"/>
      </w:pPr>
      <w:r>
        <w:rPr>
          <w:b/>
          <w:bCs/>
          <w:u w:val="single"/>
        </w:rPr>
        <w:t>SRVPGM APIs used to write problem analysis records</w:t>
      </w:r>
    </w:p>
    <w:p w:rsidR="00BB27F6" w:rsidRDefault="00C824A6">
      <w:pPr>
        <w:pStyle w:val="p1"/>
      </w:pPr>
      <w:proofErr w:type="spellStart"/>
      <w:r>
        <w:rPr>
          <w:b/>
          <w:bCs/>
        </w:rPr>
        <w:t>add_ProblemObjects</w:t>
      </w:r>
      <w:proofErr w:type="spellEnd"/>
      <w:r>
        <w:rPr>
          <w:b/>
          <w:bCs/>
        </w:rPr>
        <w:t xml:space="preserve"> ( data [: </w:t>
      </w:r>
      <w:proofErr w:type="spellStart"/>
      <w:r>
        <w:rPr>
          <w:rStyle w:val="i1"/>
          <w:b/>
          <w:bCs/>
        </w:rPr>
        <w:t>origntyp</w:t>
      </w:r>
      <w:proofErr w:type="spellEnd"/>
      <w:r>
        <w:rPr>
          <w:b/>
          <w:bCs/>
        </w:rPr>
        <w:t>] )</w:t>
      </w:r>
    </w:p>
    <w:p w:rsidR="00BB27F6" w:rsidRDefault="00C824A6">
      <w:pPr>
        <w:pStyle w:val="p1"/>
      </w:pPr>
      <w:r>
        <w:t>Adds a record to XPRBOBJSQ table as part of the most recently generated Problem Analysis set of findings. Also, adds the specified category to XPRBCATSQ if it does not already exist.</w:t>
      </w:r>
    </w:p>
    <w:p w:rsidR="00BB27F6" w:rsidRDefault="0096391B">
      <w:pPr>
        <w:pStyle w:val="p1"/>
      </w:pPr>
      <w:r>
        <w:fldChar w:fldCharType="begin"/>
      </w:r>
      <w:r w:rsidR="00C824A6">
        <w:instrText xml:space="preserve"> XE "parameters" </w:instrText>
      </w:r>
      <w:r>
        <w:fldChar w:fldCharType="end"/>
      </w:r>
      <w:r w:rsidR="00C824A6">
        <w:rPr>
          <w:b/>
          <w:bCs/>
          <w:u w:val="single"/>
        </w:rPr>
        <w:t>Parameters:</w:t>
      </w:r>
    </w:p>
    <w:p w:rsidR="00BB27F6" w:rsidRDefault="00C824A6">
      <w:pPr>
        <w:pStyle w:val="li"/>
        <w:numPr>
          <w:ilvl w:val="0"/>
          <w:numId w:val="30"/>
        </w:numPr>
        <w:ind w:left="600"/>
      </w:pPr>
      <w:r>
        <w:rPr>
          <w:rStyle w:val="i1"/>
        </w:rPr>
        <w:t>data</w:t>
      </w:r>
      <w:r>
        <w:rPr>
          <w:color w:val="000000"/>
        </w:rPr>
        <w:t xml:space="preserve"> is the record that will be written to XPRBOBJSQ. Its structure is defined in XPRBOBJSI, described above.</w:t>
      </w:r>
    </w:p>
    <w:p w:rsidR="00BB27F6" w:rsidRDefault="0096391B">
      <w:pPr>
        <w:pStyle w:val="p4"/>
      </w:pPr>
      <w:r>
        <w:fldChar w:fldCharType="begin"/>
      </w:r>
      <w:r w:rsidR="00C824A6">
        <w:instrText xml:space="preserve"> XE "Fields" </w:instrText>
      </w:r>
      <w:r>
        <w:fldChar w:fldCharType="end"/>
      </w:r>
      <w:r w:rsidR="00C824A6">
        <w:t xml:space="preserve">Note that this data structure represents a subset of XPRBOBJSQ’s complete record structure. </w:t>
      </w:r>
      <w:proofErr w:type="spellStart"/>
      <w:r w:rsidR="00C824A6">
        <w:t>add_ProblemObjects</w:t>
      </w:r>
      <w:proofErr w:type="spellEnd"/>
      <w:r w:rsidR="00C824A6">
        <w:t>() populates the remaining fields with default values of blank or 0, depending on the field types.</w:t>
      </w:r>
    </w:p>
    <w:p w:rsidR="00BB27F6" w:rsidRDefault="00C824A6">
      <w:pPr>
        <w:pStyle w:val="li"/>
        <w:numPr>
          <w:ilvl w:val="0"/>
          <w:numId w:val="30"/>
        </w:numPr>
        <w:ind w:left="600"/>
      </w:pPr>
      <w:proofErr w:type="spellStart"/>
      <w:r>
        <w:rPr>
          <w:rStyle w:val="i1"/>
        </w:rPr>
        <w:lastRenderedPageBreak/>
        <w:t>origntyp</w:t>
      </w:r>
      <w:proofErr w:type="spellEnd"/>
      <w:r w:rsidR="0096391B">
        <w:fldChar w:fldCharType="begin"/>
      </w:r>
      <w:r>
        <w:instrText xml:space="preserve"> XE "Code Review" </w:instrText>
      </w:r>
      <w:r w:rsidR="0096391B">
        <w:fldChar w:fldCharType="end"/>
      </w:r>
      <w:r>
        <w:rPr>
          <w:color w:val="000000"/>
        </w:rPr>
        <w:t xml:space="preserve"> is an optional parameter indicating the type of problem analysis. For code review problems, set </w:t>
      </w:r>
      <w:proofErr w:type="spellStart"/>
      <w:r>
        <w:rPr>
          <w:color w:val="000000"/>
        </w:rPr>
        <w:t>origntyp</w:t>
      </w:r>
      <w:proofErr w:type="spellEnd"/>
      <w:r>
        <w:rPr>
          <w:color w:val="000000"/>
        </w:rPr>
        <w:t xml:space="preserve">=XPRBANL. For database-related problems, set </w:t>
      </w:r>
      <w:proofErr w:type="spellStart"/>
      <w:r>
        <w:rPr>
          <w:color w:val="000000"/>
        </w:rPr>
        <w:t>origntyp</w:t>
      </w:r>
      <w:proofErr w:type="spellEnd"/>
      <w:r>
        <w:rPr>
          <w:color w:val="000000"/>
        </w:rPr>
        <w:t>=XPRBANLDDL. The default is XPRBANLDDL.</w:t>
      </w:r>
    </w:p>
    <w:p w:rsidR="00BB27F6" w:rsidRDefault="00C824A6">
      <w:pPr>
        <w:pStyle w:val="p1"/>
      </w:pPr>
      <w:proofErr w:type="spellStart"/>
      <w:r>
        <w:rPr>
          <w:b/>
          <w:bCs/>
        </w:rPr>
        <w:t>validate_ProblemObjects</w:t>
      </w:r>
      <w:proofErr w:type="spellEnd"/>
      <w:r>
        <w:rPr>
          <w:b/>
          <w:bCs/>
        </w:rPr>
        <w:t xml:space="preserve"> (</w:t>
      </w:r>
      <w:r>
        <w:rPr>
          <w:rStyle w:val="i1"/>
          <w:b/>
          <w:bCs/>
        </w:rPr>
        <w:t>data</w:t>
      </w:r>
      <w:r>
        <w:rPr>
          <w:b/>
          <w:bCs/>
        </w:rPr>
        <w:t>)</w:t>
      </w:r>
    </w:p>
    <w:p w:rsidR="00BB27F6" w:rsidRDefault="00C824A6">
      <w:pPr>
        <w:pStyle w:val="p1"/>
      </w:pPr>
      <w:r>
        <w:t xml:space="preserve">Used as a validation of a record. This procedure also implicitly called by </w:t>
      </w:r>
      <w:proofErr w:type="spellStart"/>
      <w:r>
        <w:t>add_ProblemObjects</w:t>
      </w:r>
      <w:proofErr w:type="spellEnd"/>
      <w:r>
        <w:t>().</w:t>
      </w:r>
    </w:p>
    <w:p w:rsidR="00BB27F6" w:rsidRDefault="00C824A6">
      <w:pPr>
        <w:pStyle w:val="p1"/>
      </w:pPr>
      <w:r>
        <w:rPr>
          <w:b/>
          <w:bCs/>
          <w:u w:val="single"/>
        </w:rPr>
        <w:t>Parameters:</w:t>
      </w:r>
    </w:p>
    <w:p w:rsidR="00BB27F6" w:rsidRDefault="00C824A6">
      <w:pPr>
        <w:pStyle w:val="li"/>
        <w:numPr>
          <w:ilvl w:val="0"/>
          <w:numId w:val="31"/>
        </w:numPr>
        <w:ind w:left="600"/>
      </w:pPr>
      <w:r>
        <w:rPr>
          <w:color w:val="000000"/>
        </w:rPr>
        <w:t xml:space="preserve">data is the record that is to be validated. Its structure is the same as described in </w:t>
      </w:r>
      <w:proofErr w:type="spellStart"/>
      <w:r>
        <w:rPr>
          <w:color w:val="000000"/>
        </w:rPr>
        <w:t>add_ProblemObjects</w:t>
      </w:r>
      <w:proofErr w:type="spellEnd"/>
      <w:r>
        <w:rPr>
          <w:color w:val="000000"/>
        </w:rPr>
        <w:t>().</w:t>
      </w:r>
    </w:p>
    <w:p w:rsidR="00BB27F6" w:rsidRDefault="00C824A6">
      <w:pPr>
        <w:pStyle w:val="p1"/>
      </w:pPr>
      <w:r>
        <w:rPr>
          <w:b/>
          <w:bCs/>
          <w:u w:val="single"/>
        </w:rPr>
        <w:t>Example</w:t>
      </w:r>
    </w:p>
    <w:p w:rsidR="00BB27F6" w:rsidRDefault="00C824A6">
      <w:pPr>
        <w:pStyle w:val="p1"/>
      </w:pPr>
      <w:r>
        <w:t>The use of the I/O Service Program is best presented through a working example. It is quite common that dates are stored in file fields of non-DATE storage type. One might want to root out the file fields likely falling in this category.</w:t>
      </w:r>
    </w:p>
    <w:p w:rsidR="00BB27F6" w:rsidRDefault="0096391B">
      <w:pPr>
        <w:pStyle w:val="p1"/>
      </w:pPr>
      <w:r>
        <w:fldChar w:fldCharType="begin"/>
      </w:r>
      <w:r w:rsidR="00C824A6">
        <w:instrText xml:space="preserve"> XE "X-Analysis" </w:instrText>
      </w:r>
      <w:r>
        <w:fldChar w:fldCharType="end"/>
      </w:r>
      <w:r>
        <w:fldChar w:fldCharType="begin"/>
      </w:r>
      <w:r w:rsidR="00C824A6">
        <w:instrText xml:space="preserve"> XE "LFs" </w:instrText>
      </w:r>
      <w:r>
        <w:fldChar w:fldCharType="end"/>
      </w:r>
      <w:r>
        <w:fldChar w:fldCharType="begin"/>
      </w:r>
      <w:r w:rsidR="00C824A6">
        <w:instrText xml:space="preserve"> XE "RPG" </w:instrText>
      </w:r>
      <w:r>
        <w:fldChar w:fldCharType="end"/>
      </w:r>
      <w:r w:rsidR="00C824A6">
        <w:t xml:space="preserve">The following RPG program identifies application files (LFs and PFs) stored in the repository having file fields that possibly represent </w:t>
      </w:r>
      <w:proofErr w:type="gramStart"/>
      <w:r w:rsidR="00C824A6">
        <w:t>dates, but</w:t>
      </w:r>
      <w:proofErr w:type="gramEnd"/>
      <w:r w:rsidR="00C824A6">
        <w:t xml:space="preserve"> are not of the DATE type. It then writes them to the repository problem analysis tables so that they may be reported in X-Analysis Problem Analysis.</w:t>
      </w:r>
    </w:p>
    <w:p w:rsidR="00BB27F6" w:rsidRDefault="0096391B">
      <w:pPr>
        <w:pStyle w:val="p1"/>
      </w:pPr>
      <w:r>
        <w:fldChar w:fldCharType="begin"/>
      </w:r>
      <w:r w:rsidR="00C824A6">
        <w:instrText xml:space="preserve"> XE "Library List" </w:instrText>
      </w:r>
      <w:r>
        <w:fldChar w:fldCharType="end"/>
      </w:r>
      <w:r>
        <w:fldChar w:fldCharType="begin"/>
      </w:r>
      <w:r w:rsidR="00C824A6">
        <w:instrText xml:space="preserve"> XE "XAPROD" </w:instrText>
      </w:r>
      <w:r>
        <w:fldChar w:fldCharType="end"/>
      </w:r>
      <w:r w:rsidR="00C824A6">
        <w:t>Before calling the program, add XAPROD and the repository to the library list:</w:t>
      </w:r>
    </w:p>
    <w:p w:rsidR="00BB27F6" w:rsidRDefault="00C824A6">
      <w:pPr>
        <w:pStyle w:val="preAPI2"/>
      </w:pPr>
      <w:r>
        <w:t>ADDLIBLE XAPROD</w:t>
      </w:r>
      <w:r>
        <w:br/>
        <w:t xml:space="preserve"> ADDLIBLE XA_REPO POSITION(*FIRST)</w:t>
      </w:r>
    </w:p>
    <w:p w:rsidR="00BB27F6" w:rsidRDefault="00C824A6">
      <w:pPr>
        <w:pStyle w:val="p1"/>
      </w:pPr>
      <w:r>
        <w:t>Here is the program code:</w:t>
      </w:r>
    </w:p>
    <w:p w:rsidR="00BB27F6" w:rsidRDefault="00C824A6">
      <w:pPr>
        <w:pStyle w:val="preAPI2"/>
      </w:pPr>
      <w:r>
        <w:lastRenderedPageBreak/>
        <w:t>**free</w:t>
      </w:r>
      <w:r>
        <w:br/>
        <w:t xml:space="preserve"> </w:t>
      </w:r>
      <w:r>
        <w:br/>
        <w:t xml:space="preserve"> //Identify files with fields possibly representing dates, but not of DATE type.</w:t>
      </w:r>
      <w:r>
        <w:br/>
        <w:t xml:space="preserve"> </w:t>
      </w:r>
      <w:r>
        <w:br/>
        <w:t xml:space="preserve"> </w:t>
      </w:r>
      <w:proofErr w:type="spellStart"/>
      <w:r>
        <w:t>Ctl</w:t>
      </w:r>
      <w:proofErr w:type="spellEnd"/>
      <w:r>
        <w:t>-opt Main(Driver);</w:t>
      </w:r>
      <w:r>
        <w:br/>
        <w:t xml:space="preserve"> </w:t>
      </w:r>
      <w:r>
        <w:tab/>
      </w:r>
      <w:r>
        <w:tab/>
      </w:r>
      <w:r>
        <w:tab/>
      </w:r>
      <w:r>
        <w:br/>
        <w:t xml:space="preserve"> /include QRPGLESRC,XRPRBOBJSI</w:t>
      </w:r>
      <w:r>
        <w:br/>
        <w:t xml:space="preserve"> /include QRPGLESRC,XRUTIL001A</w:t>
      </w:r>
      <w:r>
        <w:br/>
        <w:t xml:space="preserve"> </w:t>
      </w:r>
      <w:r>
        <w:br/>
        <w:t xml:space="preserve"> DCL-DS data </w:t>
      </w:r>
      <w:proofErr w:type="spellStart"/>
      <w:r>
        <w:t>LikeDS</w:t>
      </w:r>
      <w:proofErr w:type="spellEnd"/>
      <w:r>
        <w:t>(</w:t>
      </w:r>
      <w:proofErr w:type="spellStart"/>
      <w:r>
        <w:t>t_ProblemObjects_Service</w:t>
      </w:r>
      <w:proofErr w:type="spellEnd"/>
      <w:r>
        <w:t xml:space="preserve">) </w:t>
      </w:r>
      <w:proofErr w:type="spellStart"/>
      <w:r>
        <w:t>Inz</w:t>
      </w:r>
      <w:proofErr w:type="spellEnd"/>
      <w:r>
        <w:t>(*</w:t>
      </w:r>
      <w:proofErr w:type="spellStart"/>
      <w:r>
        <w:t>likeDS</w:t>
      </w:r>
      <w:proofErr w:type="spellEnd"/>
      <w:r>
        <w:t>);</w:t>
      </w:r>
      <w:r>
        <w:br/>
        <w:t xml:space="preserve"> </w:t>
      </w:r>
      <w:r>
        <w:br/>
        <w:t xml:space="preserve"> DCL-PR Driver </w:t>
      </w:r>
      <w:proofErr w:type="spellStart"/>
      <w:r>
        <w:t>extpgm</w:t>
      </w:r>
      <w:proofErr w:type="spellEnd"/>
      <w:r>
        <w:t>('XRTSTADD');</w:t>
      </w:r>
      <w:r>
        <w:br/>
        <w:t xml:space="preserve"> End-PR;</w:t>
      </w:r>
      <w:r>
        <w:br/>
        <w:t xml:space="preserve"> </w:t>
      </w:r>
      <w:r>
        <w:br/>
        <w:t xml:space="preserve"> // ----------------------------------------------------------------</w:t>
      </w:r>
      <w:r>
        <w:br/>
        <w:t xml:space="preserve"> // ------------------ M A I N   P r o c e d u r e -----------------</w:t>
      </w:r>
      <w:r>
        <w:br/>
        <w:t xml:space="preserve"> // ----------------------------------------------------------------</w:t>
      </w:r>
      <w:r>
        <w:br/>
        <w:t xml:space="preserve"> </w:t>
      </w:r>
      <w:r>
        <w:tab/>
      </w:r>
      <w:r>
        <w:tab/>
      </w:r>
      <w:r>
        <w:tab/>
      </w:r>
      <w:r>
        <w:tab/>
      </w:r>
      <w:r>
        <w:tab/>
      </w:r>
      <w:r>
        <w:tab/>
      </w:r>
      <w:r>
        <w:br/>
        <w:t xml:space="preserve"> DCL-PROC Driver;</w:t>
      </w:r>
      <w:r>
        <w:br/>
        <w:t xml:space="preserve"> </w:t>
      </w:r>
      <w:r>
        <w:br/>
        <w:t xml:space="preserve"> // ---------------- Local Variables ----------------------------------------</w:t>
      </w:r>
      <w:r>
        <w:br/>
        <w:t xml:space="preserve"> DCL-S  </w:t>
      </w:r>
      <w:proofErr w:type="spellStart"/>
      <w:r>
        <w:t>errcount</w:t>
      </w:r>
      <w:proofErr w:type="spellEnd"/>
      <w:r>
        <w:t xml:space="preserve"> PACKED(10:0);</w:t>
      </w:r>
      <w:r>
        <w:br/>
        <w:t xml:space="preserve"> DCL-S  count    PACKED(10:0);</w:t>
      </w:r>
      <w:r>
        <w:br/>
        <w:t xml:space="preserve"> DCL-S  </w:t>
      </w:r>
      <w:proofErr w:type="spellStart"/>
      <w:r>
        <w:t>len</w:t>
      </w:r>
      <w:proofErr w:type="spellEnd"/>
      <w:r>
        <w:t xml:space="preserve">      PACKED(10:0);</w:t>
      </w:r>
      <w:r>
        <w:br/>
        <w:t xml:space="preserve"> DCL-S  </w:t>
      </w:r>
      <w:proofErr w:type="spellStart"/>
      <w:r>
        <w:t>msg</w:t>
      </w:r>
      <w:proofErr w:type="spellEnd"/>
      <w:r>
        <w:t xml:space="preserve">      CHAR(40);</w:t>
      </w:r>
      <w:r>
        <w:br/>
        <w:t xml:space="preserve"> </w:t>
      </w:r>
      <w:r>
        <w:tab/>
      </w:r>
      <w:r>
        <w:tab/>
      </w:r>
      <w:r>
        <w:br/>
        <w:t xml:space="preserve"> DCL-DS </w:t>
      </w:r>
      <w:proofErr w:type="spellStart"/>
      <w:r>
        <w:t>uDsPgmDtls</w:t>
      </w:r>
      <w:proofErr w:type="spellEnd"/>
      <w:r>
        <w:t xml:space="preserve"> ;</w:t>
      </w:r>
      <w:r>
        <w:br/>
        <w:t xml:space="preserve"> </w:t>
      </w:r>
      <w:proofErr w:type="spellStart"/>
      <w:r>
        <w:t>objectLib</w:t>
      </w:r>
      <w:proofErr w:type="spellEnd"/>
      <w:r>
        <w:t xml:space="preserve">    CHAR(10);</w:t>
      </w:r>
      <w:r>
        <w:br/>
        <w:t xml:space="preserve"> object       CHAR(10);</w:t>
      </w:r>
      <w:r>
        <w:br/>
        <w:t xml:space="preserve"> </w:t>
      </w:r>
      <w:proofErr w:type="spellStart"/>
      <w:r>
        <w:t>sourceLib</w:t>
      </w:r>
      <w:proofErr w:type="spellEnd"/>
      <w:r>
        <w:t xml:space="preserve">    CHAR(10);</w:t>
      </w:r>
      <w:r>
        <w:br/>
        <w:t xml:space="preserve"> </w:t>
      </w:r>
      <w:proofErr w:type="spellStart"/>
      <w:r>
        <w:t>sourceFile</w:t>
      </w:r>
      <w:proofErr w:type="spellEnd"/>
      <w:r>
        <w:t xml:space="preserve">   CHAR(10);</w:t>
      </w:r>
      <w:r>
        <w:br/>
        <w:t xml:space="preserve"> </w:t>
      </w:r>
      <w:proofErr w:type="spellStart"/>
      <w:r>
        <w:t>sourceMember</w:t>
      </w:r>
      <w:proofErr w:type="spellEnd"/>
      <w:r>
        <w:t xml:space="preserve"> CHAR(10);</w:t>
      </w:r>
      <w:r>
        <w:br/>
        <w:t xml:space="preserve"> END-DS;</w:t>
      </w:r>
      <w:r>
        <w:br/>
        <w:t xml:space="preserve"> </w:t>
      </w:r>
      <w:r>
        <w:tab/>
      </w:r>
      <w:r>
        <w:tab/>
      </w:r>
      <w:r>
        <w:br/>
        <w:t xml:space="preserve"> DCL-DS DS1  </w:t>
      </w:r>
      <w:proofErr w:type="spellStart"/>
      <w:r>
        <w:t>likeDs</w:t>
      </w:r>
      <w:proofErr w:type="spellEnd"/>
      <w:r>
        <w:t>(</w:t>
      </w:r>
      <w:proofErr w:type="spellStart"/>
      <w:r>
        <w:t>ut_messageFMT</w:t>
      </w:r>
      <w:proofErr w:type="spellEnd"/>
      <w:r>
        <w:t>);</w:t>
      </w:r>
      <w:r>
        <w:br/>
        <w:t xml:space="preserve"> </w:t>
      </w:r>
      <w:r>
        <w:br/>
        <w:t xml:space="preserve"> </w:t>
      </w:r>
      <w:r>
        <w:br/>
        <w:t xml:space="preserve"> // Set SQL options</w:t>
      </w:r>
      <w:r>
        <w:br/>
        <w:t xml:space="preserve"> Exec SQL Set Option</w:t>
      </w:r>
      <w:r>
        <w:br/>
        <w:t xml:space="preserve"> </w:t>
      </w:r>
      <w:proofErr w:type="spellStart"/>
      <w:r>
        <w:t>DatFmt</w:t>
      </w:r>
      <w:proofErr w:type="spellEnd"/>
      <w:r>
        <w:t xml:space="preserve">=*ISO, </w:t>
      </w:r>
      <w:proofErr w:type="spellStart"/>
      <w:r>
        <w:t>TimFmt</w:t>
      </w:r>
      <w:proofErr w:type="spellEnd"/>
      <w:r>
        <w:t>=*ISO,</w:t>
      </w:r>
      <w:r>
        <w:br/>
        <w:t xml:space="preserve"> Commit=*NONE, </w:t>
      </w:r>
      <w:proofErr w:type="spellStart"/>
      <w:r>
        <w:t>CloSQLCsr</w:t>
      </w:r>
      <w:proofErr w:type="spellEnd"/>
      <w:r>
        <w:t>=*ENDMOD;</w:t>
      </w:r>
      <w:r>
        <w:br/>
        <w:t xml:space="preserve"> </w:t>
      </w:r>
      <w:r>
        <w:tab/>
      </w:r>
      <w:r>
        <w:tab/>
      </w:r>
      <w:r>
        <w:br/>
        <w:t xml:space="preserve"> Monitor;</w:t>
      </w:r>
      <w:r>
        <w:br/>
        <w:t xml:space="preserve"> </w:t>
      </w:r>
      <w:r>
        <w:br/>
        <w:t xml:space="preserve"> Exec SQL  Declare </w:t>
      </w:r>
      <w:proofErr w:type="spellStart"/>
      <w:r>
        <w:t>getPrbDtls</w:t>
      </w:r>
      <w:proofErr w:type="spellEnd"/>
      <w:r>
        <w:t xml:space="preserve"> cursor for</w:t>
      </w:r>
      <w:r>
        <w:br/>
        <w:t xml:space="preserve"> </w:t>
      </w:r>
      <w:r>
        <w:br/>
        <w:t xml:space="preserve"> select distinct </w:t>
      </w:r>
      <w:proofErr w:type="spellStart"/>
      <w:r>
        <w:t>l#lib</w:t>
      </w:r>
      <w:proofErr w:type="spellEnd"/>
      <w:r>
        <w:t>,</w:t>
      </w:r>
      <w:r>
        <w:br/>
        <w:t xml:space="preserve"> </w:t>
      </w:r>
      <w:r>
        <w:tab/>
      </w:r>
      <w:r>
        <w:tab/>
        <w:t xml:space="preserve"> </w:t>
      </w:r>
      <w:proofErr w:type="spellStart"/>
      <w:r>
        <w:t>l#obj</w:t>
      </w:r>
      <w:proofErr w:type="spellEnd"/>
      <w:r>
        <w:t>,</w:t>
      </w:r>
      <w:r>
        <w:br/>
        <w:t xml:space="preserve"> </w:t>
      </w:r>
      <w:r>
        <w:tab/>
      </w:r>
      <w:r>
        <w:tab/>
        <w:t xml:space="preserve"> </w:t>
      </w:r>
      <w:proofErr w:type="spellStart"/>
      <w:r>
        <w:t>l#slib</w:t>
      </w:r>
      <w:proofErr w:type="spellEnd"/>
      <w:r>
        <w:t>,</w:t>
      </w:r>
      <w:r>
        <w:br/>
        <w:t xml:space="preserve"> </w:t>
      </w:r>
      <w:r>
        <w:tab/>
      </w:r>
      <w:r>
        <w:tab/>
        <w:t xml:space="preserve"> </w:t>
      </w:r>
      <w:proofErr w:type="spellStart"/>
      <w:r>
        <w:t>l#srcf</w:t>
      </w:r>
      <w:proofErr w:type="spellEnd"/>
      <w:r>
        <w:t>,</w:t>
      </w:r>
      <w:r>
        <w:br/>
        <w:t xml:space="preserve"> </w:t>
      </w:r>
      <w:r>
        <w:tab/>
      </w:r>
      <w:r>
        <w:tab/>
        <w:t xml:space="preserve"> </w:t>
      </w:r>
      <w:proofErr w:type="spellStart"/>
      <w:r>
        <w:t>l#smbr</w:t>
      </w:r>
      <w:proofErr w:type="spellEnd"/>
      <w:r>
        <w:br/>
        <w:t xml:space="preserve"> from </w:t>
      </w:r>
      <w:proofErr w:type="spellStart"/>
      <w:r>
        <w:t>xobject</w:t>
      </w:r>
      <w:proofErr w:type="spellEnd"/>
      <w:r>
        <w:t xml:space="preserve"> </w:t>
      </w:r>
      <w:proofErr w:type="spellStart"/>
      <w:r>
        <w:t>o</w:t>
      </w:r>
      <w:proofErr w:type="spellEnd"/>
      <w:r>
        <w:br/>
        <w:t xml:space="preserve"> join </w:t>
      </w:r>
      <w:proofErr w:type="spellStart"/>
      <w:r>
        <w:t>xdd</w:t>
      </w:r>
      <w:proofErr w:type="spellEnd"/>
      <w:r>
        <w:t xml:space="preserve"> x on </w:t>
      </w:r>
      <w:proofErr w:type="spellStart"/>
      <w:r>
        <w:t>x.vfile</w:t>
      </w:r>
      <w:proofErr w:type="spellEnd"/>
      <w:r>
        <w:t>=</w:t>
      </w:r>
      <w:proofErr w:type="spellStart"/>
      <w:r>
        <w:t>o.l#obj</w:t>
      </w:r>
      <w:proofErr w:type="spellEnd"/>
      <w:r>
        <w:br/>
        <w:t xml:space="preserve"> where </w:t>
      </w:r>
      <w:proofErr w:type="spellStart"/>
      <w:r>
        <w:t>l#type</w:t>
      </w:r>
      <w:proofErr w:type="spellEnd"/>
      <w:r>
        <w:t xml:space="preserve">='*FILE' and </w:t>
      </w:r>
      <w:proofErr w:type="spellStart"/>
      <w:r>
        <w:t>x.vfld</w:t>
      </w:r>
      <w:proofErr w:type="spellEnd"/>
      <w:r>
        <w:t xml:space="preserve"> like('%DATE%') and </w:t>
      </w:r>
      <w:proofErr w:type="spellStart"/>
      <w:r>
        <w:t>x.fdattr</w:t>
      </w:r>
      <w:proofErr w:type="spellEnd"/>
      <w:r>
        <w:t xml:space="preserve"> != 'L';</w:t>
      </w:r>
      <w:r>
        <w:br/>
        <w:t xml:space="preserve"> </w:t>
      </w:r>
      <w:r>
        <w:tab/>
      </w:r>
      <w:r>
        <w:tab/>
      </w:r>
      <w:r>
        <w:br/>
        <w:t xml:space="preserve"> Exec SQL Open </w:t>
      </w:r>
      <w:proofErr w:type="spellStart"/>
      <w:r>
        <w:t>getPrbDtls</w:t>
      </w:r>
      <w:proofErr w:type="spellEnd"/>
      <w:r>
        <w:t>;</w:t>
      </w:r>
      <w:r>
        <w:br/>
        <w:t xml:space="preserve"> </w:t>
      </w:r>
      <w:r>
        <w:br/>
        <w:t xml:space="preserve"> // Fetch the first record.</w:t>
      </w:r>
      <w:r>
        <w:br/>
        <w:t xml:space="preserve"> Exec SQL</w:t>
      </w:r>
      <w:r>
        <w:br/>
        <w:t xml:space="preserve"> Fetch from </w:t>
      </w:r>
      <w:proofErr w:type="spellStart"/>
      <w:r>
        <w:t>getPrbDtls</w:t>
      </w:r>
      <w:proofErr w:type="spellEnd"/>
      <w:r>
        <w:t xml:space="preserve"> into :</w:t>
      </w:r>
      <w:proofErr w:type="spellStart"/>
      <w:r>
        <w:t>uDsPgmDtls</w:t>
      </w:r>
      <w:proofErr w:type="spellEnd"/>
      <w:r>
        <w:t>;</w:t>
      </w:r>
      <w:r>
        <w:br/>
        <w:t xml:space="preserve"> </w:t>
      </w:r>
      <w:r>
        <w:tab/>
      </w:r>
      <w:r>
        <w:tab/>
      </w:r>
      <w:r>
        <w:br/>
        <w:t xml:space="preserve"> If SQLCOD &lt;&gt; 0;</w:t>
      </w:r>
      <w:r>
        <w:br/>
        <w:t xml:space="preserve">    </w:t>
      </w:r>
      <w:proofErr w:type="spellStart"/>
      <w:r>
        <w:t>dsply</w:t>
      </w:r>
      <w:proofErr w:type="spellEnd"/>
      <w:r>
        <w:t xml:space="preserve"> ('SQL Error: ' + %char(SQLCOD));</w:t>
      </w:r>
      <w:r>
        <w:br/>
        <w:t xml:space="preserve">    Exec SQL  Close </w:t>
      </w:r>
      <w:proofErr w:type="spellStart"/>
      <w:r>
        <w:t>getPrbDtls</w:t>
      </w:r>
      <w:proofErr w:type="spellEnd"/>
      <w:r>
        <w:t>;</w:t>
      </w:r>
      <w:r>
        <w:br/>
        <w:t xml:space="preserve"> Else;</w:t>
      </w:r>
      <w:r>
        <w:br/>
        <w:t xml:space="preserve"> </w:t>
      </w:r>
      <w:r>
        <w:tab/>
      </w:r>
      <w:r>
        <w:br/>
        <w:t xml:space="preserve">  // For each record, define problem object and add it to repository</w:t>
      </w:r>
      <w:r>
        <w:br/>
        <w:t xml:space="preserve"> </w:t>
      </w:r>
      <w:r>
        <w:tab/>
      </w:r>
      <w:proofErr w:type="spellStart"/>
      <w:r>
        <w:t>data.category</w:t>
      </w:r>
      <w:proofErr w:type="spellEnd"/>
      <w:r>
        <w:t xml:space="preserve"> = 'WRNGDATTYP';</w:t>
      </w:r>
      <w:r>
        <w:br/>
      </w:r>
      <w:r>
        <w:lastRenderedPageBreak/>
        <w:t xml:space="preserve"> </w:t>
      </w:r>
      <w:r>
        <w:tab/>
      </w:r>
      <w:r>
        <w:br/>
        <w:t xml:space="preserve"> </w:t>
      </w:r>
      <w:r>
        <w:tab/>
        <w:t xml:space="preserve">\Dow </w:t>
      </w:r>
      <w:proofErr w:type="spellStart"/>
      <w:r>
        <w:t>Sqlcod</w:t>
      </w:r>
      <w:proofErr w:type="spellEnd"/>
      <w:r>
        <w:t xml:space="preserve"> = 0;</w:t>
      </w:r>
      <w:r>
        <w:br/>
        <w:t xml:space="preserve"> </w:t>
      </w:r>
      <w:r>
        <w:br/>
        <w:t xml:space="preserve"> </w:t>
      </w:r>
      <w:r>
        <w:tab/>
        <w:t xml:space="preserve">    </w:t>
      </w:r>
      <w:proofErr w:type="spellStart"/>
      <w:r>
        <w:t>data.objectLibrary</w:t>
      </w:r>
      <w:proofErr w:type="spellEnd"/>
      <w:r>
        <w:t xml:space="preserve"> = </w:t>
      </w:r>
      <w:proofErr w:type="spellStart"/>
      <w:r>
        <w:t>objectLib</w:t>
      </w:r>
      <w:proofErr w:type="spellEnd"/>
      <w:r>
        <w:t>;</w:t>
      </w:r>
      <w:r>
        <w:br/>
        <w:t xml:space="preserve"> </w:t>
      </w:r>
      <w:r>
        <w:tab/>
        <w:t xml:space="preserve">    </w:t>
      </w:r>
      <w:proofErr w:type="spellStart"/>
      <w:r>
        <w:t>data.object</w:t>
      </w:r>
      <w:proofErr w:type="spellEnd"/>
      <w:r>
        <w:t xml:space="preserve"> = object;</w:t>
      </w:r>
      <w:r>
        <w:br/>
        <w:t xml:space="preserve"> </w:t>
      </w:r>
      <w:r>
        <w:tab/>
        <w:t xml:space="preserve">    </w:t>
      </w:r>
      <w:proofErr w:type="spellStart"/>
      <w:r>
        <w:t>data.sourceLibrary</w:t>
      </w:r>
      <w:proofErr w:type="spellEnd"/>
      <w:r>
        <w:t xml:space="preserve"> = </w:t>
      </w:r>
      <w:proofErr w:type="spellStart"/>
      <w:r>
        <w:t>sourceLib</w:t>
      </w:r>
      <w:proofErr w:type="spellEnd"/>
      <w:r>
        <w:t>;</w:t>
      </w:r>
      <w:r>
        <w:br/>
        <w:t xml:space="preserve"> </w:t>
      </w:r>
      <w:r>
        <w:tab/>
        <w:t xml:space="preserve">    </w:t>
      </w:r>
      <w:proofErr w:type="spellStart"/>
      <w:r>
        <w:t>data.sourceFile</w:t>
      </w:r>
      <w:proofErr w:type="spellEnd"/>
      <w:r>
        <w:t xml:space="preserve"> = </w:t>
      </w:r>
      <w:proofErr w:type="spellStart"/>
      <w:r>
        <w:t>sourceFile</w:t>
      </w:r>
      <w:proofErr w:type="spellEnd"/>
      <w:r>
        <w:t>;</w:t>
      </w:r>
      <w:r>
        <w:br/>
        <w:t xml:space="preserve"> </w:t>
      </w:r>
      <w:r>
        <w:tab/>
        <w:t xml:space="preserve">    </w:t>
      </w:r>
      <w:proofErr w:type="spellStart"/>
      <w:r>
        <w:t>data.sourceMember</w:t>
      </w:r>
      <w:proofErr w:type="spellEnd"/>
      <w:r>
        <w:t xml:space="preserve"> = </w:t>
      </w:r>
      <w:proofErr w:type="spellStart"/>
      <w:r>
        <w:t>sourceMember</w:t>
      </w:r>
      <w:proofErr w:type="spellEnd"/>
      <w:r>
        <w:t>;</w:t>
      </w:r>
      <w:r>
        <w:br/>
        <w:t xml:space="preserve"> </w:t>
      </w:r>
      <w:r>
        <w:tab/>
      </w:r>
      <w:r>
        <w:br/>
        <w:t xml:space="preserve"> </w:t>
      </w:r>
      <w:r>
        <w:tab/>
        <w:t xml:space="preserve">    </w:t>
      </w:r>
      <w:proofErr w:type="spellStart"/>
      <w:r>
        <w:t>add_ProblemObjects</w:t>
      </w:r>
      <w:proofErr w:type="spellEnd"/>
      <w:r>
        <w:t>(data);</w:t>
      </w:r>
      <w:r>
        <w:br/>
        <w:t xml:space="preserve"> </w:t>
      </w:r>
      <w:r>
        <w:br/>
        <w:t xml:space="preserve"> </w:t>
      </w:r>
      <w:r>
        <w:tab/>
        <w:t xml:space="preserve">    </w:t>
      </w:r>
      <w:proofErr w:type="spellStart"/>
      <w:r>
        <w:t>errcount</w:t>
      </w:r>
      <w:proofErr w:type="spellEnd"/>
      <w:r>
        <w:t xml:space="preserve"> = </w:t>
      </w:r>
      <w:proofErr w:type="spellStart"/>
      <w:r>
        <w:t>uget_messageCount</w:t>
      </w:r>
      <w:proofErr w:type="spellEnd"/>
      <w:r>
        <w:t>();</w:t>
      </w:r>
      <w:r>
        <w:br/>
        <w:t xml:space="preserve"> </w:t>
      </w:r>
      <w:r>
        <w:br/>
        <w:t xml:space="preserve"> </w:t>
      </w:r>
      <w:r>
        <w:tab/>
        <w:t xml:space="preserve">    if </w:t>
      </w:r>
      <w:proofErr w:type="spellStart"/>
      <w:r>
        <w:t>errcount</w:t>
      </w:r>
      <w:proofErr w:type="spellEnd"/>
      <w:r>
        <w:t xml:space="preserve"> &lt;&gt; 0;</w:t>
      </w:r>
      <w:r>
        <w:br/>
        <w:t xml:space="preserve"> </w:t>
      </w:r>
      <w:r>
        <w:tab/>
      </w:r>
      <w:r>
        <w:tab/>
      </w:r>
      <w:proofErr w:type="spellStart"/>
      <w:r>
        <w:t>Dsply</w:t>
      </w:r>
      <w:proofErr w:type="spellEnd"/>
      <w:r>
        <w:t xml:space="preserve"> (%char(</w:t>
      </w:r>
      <w:proofErr w:type="spellStart"/>
      <w:r>
        <w:t>errcount</w:t>
      </w:r>
      <w:proofErr w:type="spellEnd"/>
      <w:r>
        <w:t>) + ' errors!');</w:t>
      </w:r>
      <w:r>
        <w:br/>
        <w:t xml:space="preserve"> </w:t>
      </w:r>
      <w:r>
        <w:tab/>
      </w:r>
      <w:r>
        <w:tab/>
        <w:t xml:space="preserve">For count = 1 to </w:t>
      </w:r>
      <w:proofErr w:type="spellStart"/>
      <w:r>
        <w:t>errcount</w:t>
      </w:r>
      <w:proofErr w:type="spellEnd"/>
      <w:r>
        <w:t xml:space="preserve"> by 1;</w:t>
      </w:r>
      <w:r>
        <w:br/>
        <w:t xml:space="preserve"> </w:t>
      </w:r>
      <w:r>
        <w:tab/>
      </w:r>
      <w:r>
        <w:tab/>
      </w:r>
      <w:r>
        <w:tab/>
      </w:r>
      <w:proofErr w:type="spellStart"/>
      <w:r>
        <w:t>uget_message</w:t>
      </w:r>
      <w:proofErr w:type="spellEnd"/>
      <w:r>
        <w:t>(count:DS1);</w:t>
      </w:r>
      <w:r>
        <w:br/>
        <w:t xml:space="preserve"> </w:t>
      </w:r>
      <w:r>
        <w:tab/>
      </w:r>
      <w:r>
        <w:tab/>
      </w:r>
      <w:r>
        <w:tab/>
      </w:r>
      <w:proofErr w:type="spellStart"/>
      <w:r>
        <w:t>len</w:t>
      </w:r>
      <w:proofErr w:type="spellEnd"/>
      <w:r>
        <w:t xml:space="preserve"> = %</w:t>
      </w:r>
      <w:proofErr w:type="spellStart"/>
      <w:r>
        <w:t>len</w:t>
      </w:r>
      <w:proofErr w:type="spellEnd"/>
      <w:r>
        <w:t>(%trim(DS1.msgText));</w:t>
      </w:r>
      <w:r>
        <w:br/>
        <w:t xml:space="preserve"> </w:t>
      </w:r>
      <w:r>
        <w:tab/>
      </w:r>
      <w:r>
        <w:tab/>
      </w:r>
      <w:r>
        <w:tab/>
      </w:r>
      <w:proofErr w:type="spellStart"/>
      <w:r>
        <w:t>msg</w:t>
      </w:r>
      <w:proofErr w:type="spellEnd"/>
      <w:r>
        <w:t xml:space="preserve"> = %SUBST(DS1.msgText:1:len);</w:t>
      </w:r>
      <w:r>
        <w:br/>
        <w:t xml:space="preserve"> </w:t>
      </w:r>
      <w:r>
        <w:tab/>
      </w:r>
      <w:r>
        <w:tab/>
      </w:r>
      <w:r>
        <w:tab/>
      </w:r>
      <w:proofErr w:type="spellStart"/>
      <w:r>
        <w:t>dsply</w:t>
      </w:r>
      <w:proofErr w:type="spellEnd"/>
      <w:r>
        <w:t xml:space="preserve"> </w:t>
      </w:r>
      <w:proofErr w:type="spellStart"/>
      <w:r>
        <w:t>msg</w:t>
      </w:r>
      <w:proofErr w:type="spellEnd"/>
      <w:r>
        <w:t>;</w:t>
      </w:r>
      <w:r>
        <w:br/>
        <w:t xml:space="preserve"> </w:t>
      </w:r>
      <w:r>
        <w:tab/>
      </w:r>
      <w:r>
        <w:tab/>
      </w:r>
      <w:proofErr w:type="spellStart"/>
      <w:r>
        <w:t>Endfor</w:t>
      </w:r>
      <w:proofErr w:type="spellEnd"/>
      <w:r>
        <w:t>;</w:t>
      </w:r>
      <w:r>
        <w:br/>
        <w:t xml:space="preserve"> </w:t>
      </w:r>
      <w:r>
        <w:tab/>
      </w:r>
      <w:r>
        <w:tab/>
        <w:t>endif;</w:t>
      </w:r>
      <w:r>
        <w:br/>
        <w:t xml:space="preserve"> </w:t>
      </w:r>
      <w:r>
        <w:tab/>
      </w:r>
      <w:r>
        <w:tab/>
        <w:t>// Fetch the next record</w:t>
      </w:r>
      <w:r>
        <w:br/>
        <w:t xml:space="preserve"> </w:t>
      </w:r>
      <w:r>
        <w:tab/>
      </w:r>
      <w:r>
        <w:tab/>
        <w:t>Exec SQL</w:t>
      </w:r>
      <w:r>
        <w:br/>
        <w:t xml:space="preserve"> </w:t>
      </w:r>
      <w:r>
        <w:tab/>
      </w:r>
      <w:r>
        <w:tab/>
        <w:t xml:space="preserve"> Fetch from </w:t>
      </w:r>
      <w:proofErr w:type="spellStart"/>
      <w:r>
        <w:t>getPrbDtls</w:t>
      </w:r>
      <w:proofErr w:type="spellEnd"/>
      <w:r>
        <w:t xml:space="preserve"> into :</w:t>
      </w:r>
      <w:proofErr w:type="spellStart"/>
      <w:r>
        <w:t>uDsPgmDtls</w:t>
      </w:r>
      <w:proofErr w:type="spellEnd"/>
      <w:r>
        <w:t>;</w:t>
      </w:r>
      <w:r>
        <w:br/>
        <w:t xml:space="preserve"> </w:t>
      </w:r>
      <w:r>
        <w:br/>
        <w:t xml:space="preserve"> </w:t>
      </w:r>
      <w:r>
        <w:tab/>
        <w:t xml:space="preserve"> </w:t>
      </w:r>
      <w:proofErr w:type="spellStart"/>
      <w:r>
        <w:t>Enddo</w:t>
      </w:r>
      <w:proofErr w:type="spellEnd"/>
      <w:r>
        <w:t>;</w:t>
      </w:r>
      <w:r>
        <w:br/>
        <w:t xml:space="preserve">  Endif;</w:t>
      </w:r>
      <w:r>
        <w:br/>
        <w:t xml:space="preserve"> </w:t>
      </w:r>
      <w:r>
        <w:br/>
        <w:t xml:space="preserve">  // Close Cursor</w:t>
      </w:r>
      <w:r>
        <w:br/>
        <w:t xml:space="preserve">  Exec SQL  Close </w:t>
      </w:r>
      <w:proofErr w:type="spellStart"/>
      <w:r>
        <w:t>getPrbDtls</w:t>
      </w:r>
      <w:proofErr w:type="spellEnd"/>
      <w:r>
        <w:t>;</w:t>
      </w:r>
      <w:r>
        <w:br/>
        <w:t xml:space="preserve"> </w:t>
      </w:r>
      <w:r>
        <w:br/>
        <w:t xml:space="preserve">  On-error;</w:t>
      </w:r>
      <w:r>
        <w:br/>
        <w:t xml:space="preserve">      </w:t>
      </w:r>
      <w:proofErr w:type="spellStart"/>
      <w:r>
        <w:t>msg</w:t>
      </w:r>
      <w:proofErr w:type="spellEnd"/>
      <w:r>
        <w:t xml:space="preserve"> = 'Unexpected error';</w:t>
      </w:r>
      <w:r>
        <w:br/>
        <w:t xml:space="preserve"> </w:t>
      </w:r>
      <w:r>
        <w:tab/>
        <w:t xml:space="preserve"> </w:t>
      </w:r>
      <w:proofErr w:type="spellStart"/>
      <w:r>
        <w:t>dsply</w:t>
      </w:r>
      <w:proofErr w:type="spellEnd"/>
      <w:r>
        <w:t xml:space="preserve"> </w:t>
      </w:r>
      <w:proofErr w:type="spellStart"/>
      <w:r>
        <w:t>msg</w:t>
      </w:r>
      <w:proofErr w:type="spellEnd"/>
      <w:r>
        <w:t xml:space="preserve">;                   </w:t>
      </w:r>
      <w:r>
        <w:br/>
        <w:t xml:space="preserve"> </w:t>
      </w:r>
      <w:proofErr w:type="spellStart"/>
      <w:r>
        <w:t>EndMon</w:t>
      </w:r>
      <w:proofErr w:type="spellEnd"/>
      <w:r>
        <w:t>;</w:t>
      </w:r>
      <w:r>
        <w:br/>
        <w:t xml:space="preserve"> </w:t>
      </w:r>
      <w:r>
        <w:br/>
        <w:t xml:space="preserve"> return;</w:t>
      </w:r>
      <w:r>
        <w:br/>
        <w:t xml:space="preserve"> </w:t>
      </w:r>
      <w:r>
        <w:br/>
        <w:t xml:space="preserve"> END-PROC Driver;</w:t>
      </w:r>
      <w:r>
        <w:tab/>
      </w:r>
      <w:r>
        <w:tab/>
      </w:r>
    </w:p>
    <w:p w:rsidR="00BB27F6" w:rsidRDefault="00BB27F6">
      <w:pPr>
        <w:pStyle w:val="pageBreak"/>
      </w:pPr>
      <w:bookmarkStart w:id="65" w:name="_Ref-73173543"/>
    </w:p>
    <w:p w:rsidR="00BB27F6" w:rsidRDefault="00C824A6">
      <w:pPr>
        <w:pStyle w:val="h21"/>
      </w:pPr>
      <w:bookmarkStart w:id="66" w:name="_Toc143165626"/>
      <w:bookmarkEnd w:id="65"/>
      <w:r>
        <w:lastRenderedPageBreak/>
        <w:t>User Guidelines</w:t>
      </w:r>
      <w:bookmarkEnd w:id="66"/>
    </w:p>
    <w:p w:rsidR="00BB27F6" w:rsidRDefault="00C824A6">
      <w:pPr>
        <w:pStyle w:val="p1"/>
      </w:pPr>
      <w:r>
        <w:t>To call the above program, it must be compiled into a module and bound to the provided service program XRPRBOBJS, as follows:</w:t>
      </w:r>
    </w:p>
    <w:p w:rsidR="00BB27F6" w:rsidRDefault="0096391B">
      <w:pPr>
        <w:pStyle w:val="li"/>
        <w:numPr>
          <w:ilvl w:val="0"/>
          <w:numId w:val="32"/>
        </w:numPr>
        <w:ind w:left="600"/>
      </w:pPr>
      <w:r>
        <w:fldChar w:fldCharType="begin"/>
      </w:r>
      <w:r w:rsidR="00C824A6">
        <w:instrText xml:space="preserve"> XE "IBM i" </w:instrText>
      </w:r>
      <w:r>
        <w:fldChar w:fldCharType="end"/>
      </w:r>
      <w:r>
        <w:fldChar w:fldCharType="begin"/>
      </w:r>
      <w:r w:rsidR="00C824A6">
        <w:instrText xml:space="preserve"> XE "IBM" </w:instrText>
      </w:r>
      <w:r>
        <w:fldChar w:fldCharType="end"/>
      </w:r>
      <w:r w:rsidR="00C824A6">
        <w:rPr>
          <w:color w:val="000000"/>
        </w:rPr>
        <w:t>Use the following IBM i command to compile and create a module for the program:</w:t>
      </w:r>
    </w:p>
    <w:p w:rsidR="00BB27F6" w:rsidRDefault="00C824A6">
      <w:pPr>
        <w:pStyle w:val="p6"/>
      </w:pPr>
      <w:r>
        <w:rPr>
          <w:rFonts w:ascii="Courier New" w:hAnsi="Courier New" w:cs="Courier New"/>
        </w:rPr>
        <w:t>CRTSQLRPGI OBJ(OBJLIB/XRTSTADD) SRCFILE(SRCLIB/QRPGLESRC)</w:t>
      </w:r>
      <w:r>
        <w:br/>
      </w:r>
      <w:r>
        <w:rPr>
          <w:rFonts w:ascii="Courier New" w:hAnsi="Courier New" w:cs="Courier New"/>
        </w:rPr>
        <w:t>SRCMBR(SXRTSTADD) OBJTYPE(*MODULE) TGTRLS(V7R1M0)</w:t>
      </w:r>
    </w:p>
    <w:p w:rsidR="00BB27F6" w:rsidRDefault="00C824A6">
      <w:pPr>
        <w:pStyle w:val="p4"/>
      </w:pPr>
      <w:r>
        <w:t>where</w:t>
      </w:r>
    </w:p>
    <w:p w:rsidR="00BB27F6" w:rsidRDefault="00C824A6">
      <w:pPr>
        <w:pStyle w:val="p4"/>
      </w:pPr>
      <w:r>
        <w:t>OBJLIB is the library where the resultant module XRTSTADD will be created.</w:t>
      </w:r>
      <w:r>
        <w:br/>
      </w:r>
      <w:r w:rsidR="0096391B">
        <w:fldChar w:fldCharType="begin"/>
      </w:r>
      <w:r>
        <w:instrText xml:space="preserve"> XE "SOURCE" </w:instrText>
      </w:r>
      <w:r w:rsidR="0096391B">
        <w:fldChar w:fldCharType="end"/>
      </w:r>
      <w:r>
        <w:t>SXRTSTADD is the source member name of the above RPG code.</w:t>
      </w:r>
      <w:r>
        <w:br/>
        <w:t>SRCLIB/QRPGLESRC is the source physical file containing SXRTSTADD.</w:t>
      </w:r>
      <w:r>
        <w:br/>
        <w:t>V7R1M0 indicates the minimum compatible version of IBM i.</w:t>
      </w:r>
    </w:p>
    <w:p w:rsidR="00BB27F6" w:rsidRDefault="00C824A6">
      <w:pPr>
        <w:pStyle w:val="li"/>
        <w:numPr>
          <w:ilvl w:val="0"/>
          <w:numId w:val="32"/>
        </w:numPr>
        <w:ind w:left="600"/>
      </w:pPr>
      <w:r>
        <w:rPr>
          <w:color w:val="000000"/>
        </w:rPr>
        <w:t>Use the following IBM i command to create the program PXRTSTADD, which binds the service program XRPRBOBJS with the module XRTSTADD:</w:t>
      </w:r>
    </w:p>
    <w:p w:rsidR="00BB27F6" w:rsidRDefault="00C824A6">
      <w:pPr>
        <w:pStyle w:val="p6"/>
      </w:pPr>
      <w:r>
        <w:rPr>
          <w:rFonts w:ascii="Courier New" w:hAnsi="Courier New" w:cs="Courier New"/>
        </w:rPr>
        <w:t xml:space="preserve">CRTPGM PGM(OBJLIB/PXRTSTADD) MODULE(OBJLIB/XRTSTADD) </w:t>
      </w:r>
      <w:r>
        <w:br/>
      </w:r>
      <w:r>
        <w:rPr>
          <w:rFonts w:ascii="Courier New" w:hAnsi="Courier New" w:cs="Courier New"/>
        </w:rPr>
        <w:t>BNDSRVPGM((*LIBL/XRPRBOBJS)) TGTRLS(V7R1M0)</w:t>
      </w:r>
    </w:p>
    <w:p w:rsidR="00BB27F6" w:rsidRDefault="00C824A6">
      <w:pPr>
        <w:pStyle w:val="p4"/>
      </w:pPr>
      <w:r>
        <w:t>where</w:t>
      </w:r>
    </w:p>
    <w:p w:rsidR="00BB27F6" w:rsidRDefault="00C824A6">
      <w:pPr>
        <w:pStyle w:val="p4"/>
      </w:pPr>
      <w:r>
        <w:t>OBJLIB is the library where the resultant program PXRTSTADD will be created.</w:t>
      </w:r>
    </w:p>
    <w:p w:rsidR="00BB27F6" w:rsidRDefault="0096391B">
      <w:pPr>
        <w:pStyle w:val="p4"/>
      </w:pPr>
      <w:r>
        <w:fldChar w:fldCharType="begin"/>
      </w:r>
      <w:r w:rsidR="00C824A6">
        <w:instrText xml:space="preserve"> XE "Library List" </w:instrText>
      </w:r>
      <w:r>
        <w:fldChar w:fldCharType="end"/>
      </w:r>
      <w:r w:rsidR="00C824A6">
        <w:t>Note that *LIBL is specified to dynamically bind to the I/O service program at runtime to the required version specified by the library list ordering.</w:t>
      </w:r>
    </w:p>
    <w:p w:rsidR="00BB27F6" w:rsidRDefault="0096391B">
      <w:pPr>
        <w:pStyle w:val="li"/>
        <w:numPr>
          <w:ilvl w:val="0"/>
          <w:numId w:val="32"/>
        </w:numPr>
        <w:ind w:left="600"/>
      </w:pPr>
      <w:r>
        <w:fldChar w:fldCharType="begin"/>
      </w:r>
      <w:r w:rsidR="00C824A6">
        <w:instrText xml:space="preserve"> XE "XAPROD" </w:instrText>
      </w:r>
      <w:r>
        <w:fldChar w:fldCharType="end"/>
      </w:r>
      <w:r>
        <w:fldChar w:fldCharType="begin"/>
      </w:r>
      <w:r w:rsidR="00C824A6">
        <w:instrText xml:space="preserve"> XE "XACMD" </w:instrText>
      </w:r>
      <w:r>
        <w:fldChar w:fldCharType="end"/>
      </w:r>
      <w:r w:rsidR="00C824A6">
        <w:rPr>
          <w:color w:val="000000"/>
        </w:rPr>
        <w:t>Use XAPROD/XACMD to execute the program as follows. Note that XACMD does not need to be fully qualified as XAPROD should already exist in the library list:</w:t>
      </w:r>
    </w:p>
    <w:p w:rsidR="00BB27F6" w:rsidRDefault="00C824A6">
      <w:pPr>
        <w:pStyle w:val="p6"/>
      </w:pPr>
      <w:r>
        <w:rPr>
          <w:rFonts w:ascii="Courier New" w:hAnsi="Courier New" w:cs="Courier New"/>
        </w:rPr>
        <w:t>XACMD XRFLIB(XA_REPO) CMD('CALL PGM(OBJLIB/PXRTSTADD)')</w:t>
      </w:r>
    </w:p>
    <w:p w:rsidR="00BB27F6" w:rsidRDefault="0096391B">
      <w:pPr>
        <w:pStyle w:val="p4"/>
      </w:pPr>
      <w:r>
        <w:fldChar w:fldCharType="begin"/>
      </w:r>
      <w:r w:rsidR="00C824A6">
        <w:instrText xml:space="preserve"> XE "X-Analysis" </w:instrText>
      </w:r>
      <w:r>
        <w:fldChar w:fldCharType="end"/>
      </w:r>
      <w:r>
        <w:fldChar w:fldCharType="begin"/>
      </w:r>
      <w:r w:rsidR="00C824A6">
        <w:instrText xml:space="preserve"> XE "libraries" </w:instrText>
      </w:r>
      <w:r>
        <w:fldChar w:fldCharType="end"/>
      </w:r>
      <w:r w:rsidR="00C824A6">
        <w:t>With the support of multiple versions of X-Analysis being allowed on the same partition, XACMD automatically selects the correct version of the product libraries before executing the program.</w:t>
      </w:r>
    </w:p>
    <w:p w:rsidR="00BB27F6" w:rsidRDefault="0096391B">
      <w:pPr>
        <w:pStyle w:val="p4"/>
      </w:pPr>
      <w:r>
        <w:fldChar w:fldCharType="begin"/>
      </w:r>
      <w:r w:rsidR="00C824A6">
        <w:instrText xml:space="preserve"> XE "parameters" </w:instrText>
      </w:r>
      <w:r>
        <w:fldChar w:fldCharType="end"/>
      </w:r>
      <w:r w:rsidR="00C824A6">
        <w:t>This command uses two parameters:</w:t>
      </w:r>
    </w:p>
    <w:p w:rsidR="00BB27F6" w:rsidRDefault="00C824A6">
      <w:pPr>
        <w:pStyle w:val="li1"/>
        <w:numPr>
          <w:ilvl w:val="1"/>
          <w:numId w:val="33"/>
        </w:numPr>
        <w:ind w:left="1200"/>
      </w:pPr>
      <w:r>
        <w:rPr>
          <w:color w:val="000000"/>
        </w:rPr>
        <w:t>the X-Ref library, and</w:t>
      </w:r>
    </w:p>
    <w:p w:rsidR="00BB27F6" w:rsidRDefault="00C824A6">
      <w:pPr>
        <w:pStyle w:val="li1"/>
        <w:numPr>
          <w:ilvl w:val="1"/>
          <w:numId w:val="33"/>
        </w:numPr>
        <w:ind w:left="1200"/>
      </w:pPr>
      <w:r>
        <w:rPr>
          <w:color w:val="000000"/>
        </w:rPr>
        <w:t>the command to execute</w:t>
      </w:r>
    </w:p>
    <w:p w:rsidR="00BB27F6" w:rsidRDefault="00C824A6">
      <w:pPr>
        <w:pStyle w:val="p7"/>
      </w:pPr>
      <w:r>
        <w:t>Based on the specified X-Ref library, the appropriate version of product libraries will be added to the library list before the command is executed.</w:t>
      </w:r>
    </w:p>
    <w:p w:rsidR="00BB27F6" w:rsidRDefault="0096391B">
      <w:pPr>
        <w:pStyle w:val="li"/>
        <w:numPr>
          <w:ilvl w:val="0"/>
          <w:numId w:val="34"/>
        </w:numPr>
        <w:ind w:left="600"/>
      </w:pPr>
      <w:r>
        <w:fldChar w:fldCharType="begin"/>
      </w:r>
      <w:r w:rsidR="00C824A6">
        <w:instrText xml:space="preserve"> XE "Problem Analysis" </w:instrText>
      </w:r>
      <w:r>
        <w:fldChar w:fldCharType="end"/>
      </w:r>
      <w:r w:rsidR="00C824A6">
        <w:rPr>
          <w:color w:val="000000"/>
        </w:rPr>
        <w:t>The result will appear in X-Analysis Problem Analysis like the following:</w:t>
      </w:r>
    </w:p>
    <w:p w:rsidR="00BB27F6" w:rsidRDefault="002263D1">
      <w:pPr>
        <w:pStyle w:val="figure1"/>
      </w:pPr>
      <w:r>
        <w:rPr>
          <w:noProof/>
        </w:rPr>
        <w:lastRenderedPageBreak/>
        <w:drawing>
          <wp:inline distT="0" distB="0" distL="0" distR="0">
            <wp:extent cx="5160645" cy="1399540"/>
            <wp:effectExtent l="38100" t="38100" r="20955" b="10160"/>
            <wp:docPr id="14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1"/>
                    <pic:cNvPicPr preferRelativeResize="0">
                      <a:picLocks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160645" cy="1399540"/>
                    </a:xfrm>
                    <a:prstGeom prst="rect">
                      <a:avLst/>
                    </a:prstGeom>
                    <a:noFill/>
                    <a:ln w="23495" cmpd="sng">
                      <a:solidFill>
                        <a:srgbClr val="808080"/>
                      </a:solidFill>
                      <a:miter lim="800000"/>
                      <a:headEnd/>
                      <a:tailEnd/>
                    </a:ln>
                    <a:effectLst/>
                  </pic:spPr>
                </pic:pic>
              </a:graphicData>
            </a:graphic>
          </wp:inline>
        </w:drawing>
      </w:r>
    </w:p>
    <w:p w:rsidR="00BB27F6" w:rsidRDefault="00C824A6">
      <w:pPr>
        <w:pStyle w:val="figcaption1"/>
      </w:pPr>
      <w:r>
        <w:t xml:space="preserve"> Fig. 20.2.1 – Problem Analysis data</w:t>
      </w:r>
    </w:p>
    <w:p w:rsidR="00BB27F6" w:rsidRDefault="00C824A6">
      <w:pPr>
        <w:pStyle w:val="h1"/>
      </w:pPr>
      <w:bookmarkStart w:id="67" w:name="_Toc143165627"/>
      <w:r>
        <w:lastRenderedPageBreak/>
        <w:t>Index</w:t>
      </w:r>
      <w:bookmarkEnd w:id="67"/>
    </w:p>
    <w:p w:rsidR="00F771AE" w:rsidRDefault="0096391B">
      <w:pPr>
        <w:rPr>
          <w:noProof/>
        </w:rPr>
        <w:sectPr w:rsidR="00F771AE" w:rsidSect="00F771AE">
          <w:headerReference w:type="even" r:id="rId132"/>
          <w:headerReference w:type="default" r:id="rId133"/>
          <w:footerReference w:type="even" r:id="rId134"/>
          <w:footerReference w:type="default" r:id="rId135"/>
          <w:headerReference w:type="first" r:id="rId136"/>
          <w:footerReference w:type="first" r:id="rId137"/>
          <w:type w:val="continuous"/>
          <w:pgSz w:w="11906" w:h="16838"/>
          <w:pgMar w:top="1440" w:right="1089" w:bottom="1440" w:left="1440" w:header="720" w:footer="720" w:gutter="0"/>
          <w:cols w:space="720"/>
          <w:titlePg/>
        </w:sectPr>
      </w:pPr>
      <w:r>
        <w:fldChar w:fldCharType="begin"/>
      </w:r>
      <w:r w:rsidR="00C824A6">
        <w:instrText xml:space="preserve"> INDEX \c "2" \z "1033"</w:instrText>
      </w:r>
      <w:r>
        <w:fldChar w:fldCharType="separate"/>
      </w:r>
    </w:p>
    <w:p w:rsidR="00F771AE" w:rsidRDefault="00F771AE">
      <w:pPr>
        <w:pStyle w:val="Index1"/>
        <w:tabs>
          <w:tab w:val="right" w:leader="dot" w:pos="4318"/>
        </w:tabs>
        <w:rPr>
          <w:noProof/>
          <w:lang w:val="en-US"/>
        </w:rPr>
      </w:pPr>
      <w:r>
        <w:rPr>
          <w:noProof/>
          <w:lang w:val="en-US"/>
        </w:rPr>
        <w:t>2E, 24</w:t>
      </w:r>
    </w:p>
    <w:p w:rsidR="00F771AE" w:rsidRDefault="00F771AE">
      <w:pPr>
        <w:pStyle w:val="Index1"/>
        <w:tabs>
          <w:tab w:val="right" w:leader="dot" w:pos="4318"/>
        </w:tabs>
        <w:rPr>
          <w:noProof/>
          <w:lang w:val="en-US"/>
        </w:rPr>
      </w:pPr>
      <w:r>
        <w:rPr>
          <w:noProof/>
          <w:lang w:val="en-US"/>
        </w:rPr>
        <w:t>Access Paths, 28</w:t>
      </w:r>
    </w:p>
    <w:p w:rsidR="00F771AE" w:rsidRDefault="00F771AE">
      <w:pPr>
        <w:pStyle w:val="Index1"/>
        <w:tabs>
          <w:tab w:val="right" w:leader="dot" w:pos="4318"/>
        </w:tabs>
        <w:rPr>
          <w:noProof/>
          <w:lang w:val="en-US"/>
        </w:rPr>
      </w:pPr>
      <w:r>
        <w:rPr>
          <w:noProof/>
          <w:lang w:val="en-US"/>
        </w:rPr>
        <w:t>Action Diagram, 24</w:t>
      </w:r>
    </w:p>
    <w:p w:rsidR="00F771AE" w:rsidRDefault="00F771AE">
      <w:pPr>
        <w:pStyle w:val="Index1"/>
        <w:tabs>
          <w:tab w:val="right" w:leader="dot" w:pos="4318"/>
        </w:tabs>
        <w:rPr>
          <w:noProof/>
          <w:lang w:val="en-US"/>
        </w:rPr>
      </w:pPr>
      <w:r>
        <w:rPr>
          <w:noProof/>
          <w:lang w:val="en-US"/>
        </w:rPr>
        <w:t>APIs, 108</w:t>
      </w:r>
    </w:p>
    <w:p w:rsidR="00F771AE" w:rsidRDefault="00F771AE">
      <w:pPr>
        <w:pStyle w:val="Index1"/>
        <w:tabs>
          <w:tab w:val="right" w:leader="dot" w:pos="4318"/>
        </w:tabs>
        <w:rPr>
          <w:noProof/>
          <w:lang w:val="en-US"/>
        </w:rPr>
      </w:pPr>
      <w:r>
        <w:rPr>
          <w:noProof/>
          <w:lang w:val="en-US"/>
        </w:rPr>
        <w:t>application area, 50</w:t>
      </w:r>
    </w:p>
    <w:p w:rsidR="00F771AE" w:rsidRDefault="00F771AE">
      <w:pPr>
        <w:pStyle w:val="Index1"/>
        <w:tabs>
          <w:tab w:val="right" w:leader="dot" w:pos="4318"/>
        </w:tabs>
        <w:rPr>
          <w:noProof/>
          <w:lang w:val="en-US"/>
        </w:rPr>
      </w:pPr>
      <w:r>
        <w:rPr>
          <w:noProof/>
          <w:lang w:val="en-US"/>
        </w:rPr>
        <w:t>Attributes, 11</w:t>
      </w:r>
    </w:p>
    <w:p w:rsidR="00F771AE" w:rsidRDefault="00F771AE">
      <w:pPr>
        <w:pStyle w:val="Index1"/>
        <w:tabs>
          <w:tab w:val="right" w:leader="dot" w:pos="4318"/>
        </w:tabs>
        <w:rPr>
          <w:noProof/>
          <w:lang w:val="en-US"/>
        </w:rPr>
      </w:pPr>
      <w:r>
        <w:rPr>
          <w:noProof/>
          <w:lang w:val="en-US"/>
        </w:rPr>
        <w:t>Audit Options, 7, 8, 13, 22, 27, 30, 32, 46, 50, 52, 54, 59, 63, 66, 68, 73, 78, 97, 102, 105</w:t>
      </w:r>
    </w:p>
    <w:p w:rsidR="00F771AE" w:rsidRDefault="00F771AE">
      <w:pPr>
        <w:pStyle w:val="Index1"/>
        <w:tabs>
          <w:tab w:val="right" w:leader="dot" w:pos="4318"/>
        </w:tabs>
        <w:rPr>
          <w:noProof/>
          <w:lang w:val="en-US"/>
        </w:rPr>
      </w:pPr>
      <w:r>
        <w:rPr>
          <w:noProof/>
          <w:lang w:val="en-US"/>
        </w:rPr>
        <w:t>Audit Report, 30, 55</w:t>
      </w:r>
    </w:p>
    <w:p w:rsidR="00F771AE" w:rsidRDefault="00F771AE">
      <w:pPr>
        <w:pStyle w:val="Index1"/>
        <w:tabs>
          <w:tab w:val="right" w:leader="dot" w:pos="4318"/>
        </w:tabs>
        <w:rPr>
          <w:noProof/>
          <w:lang w:val="en-US"/>
        </w:rPr>
      </w:pPr>
      <w:r>
        <w:rPr>
          <w:noProof/>
          <w:lang w:val="en-US"/>
        </w:rPr>
        <w:t>Batch programs, 12, 20</w:t>
      </w:r>
    </w:p>
    <w:p w:rsidR="00F771AE" w:rsidRDefault="00F771AE">
      <w:pPr>
        <w:pStyle w:val="Index1"/>
        <w:tabs>
          <w:tab w:val="right" w:leader="dot" w:pos="4318"/>
        </w:tabs>
        <w:rPr>
          <w:noProof/>
          <w:lang w:val="en-US"/>
        </w:rPr>
      </w:pPr>
      <w:r>
        <w:rPr>
          <w:noProof/>
          <w:lang w:val="en-US"/>
        </w:rPr>
        <w:t>Business Process Logic, 5, 7, 9, 29</w:t>
      </w:r>
    </w:p>
    <w:p w:rsidR="00F771AE" w:rsidRDefault="00F771AE">
      <w:pPr>
        <w:pStyle w:val="Index1"/>
        <w:tabs>
          <w:tab w:val="right" w:leader="dot" w:pos="4318"/>
        </w:tabs>
        <w:rPr>
          <w:noProof/>
          <w:lang w:val="en-US"/>
        </w:rPr>
      </w:pPr>
      <w:r>
        <w:rPr>
          <w:noProof/>
          <w:lang w:val="en-US"/>
        </w:rPr>
        <w:t>Business Rules, 8, 22, 61, 87</w:t>
      </w:r>
    </w:p>
    <w:p w:rsidR="00F771AE" w:rsidRDefault="00F771AE">
      <w:pPr>
        <w:pStyle w:val="Index1"/>
        <w:tabs>
          <w:tab w:val="right" w:leader="dot" w:pos="4318"/>
        </w:tabs>
        <w:rPr>
          <w:noProof/>
          <w:lang w:val="en-US"/>
        </w:rPr>
      </w:pPr>
      <w:r>
        <w:rPr>
          <w:noProof/>
          <w:lang w:val="en-US"/>
        </w:rPr>
        <w:t>Called Programs, 11</w:t>
      </w:r>
    </w:p>
    <w:p w:rsidR="00F771AE" w:rsidRDefault="00F771AE">
      <w:pPr>
        <w:pStyle w:val="Index1"/>
        <w:tabs>
          <w:tab w:val="right" w:leader="dot" w:pos="4318"/>
        </w:tabs>
        <w:rPr>
          <w:noProof/>
          <w:lang w:val="en-US"/>
        </w:rPr>
      </w:pPr>
      <w:r>
        <w:rPr>
          <w:noProof/>
          <w:lang w:val="en-US"/>
        </w:rPr>
        <w:t>Calling Programs, 12</w:t>
      </w:r>
    </w:p>
    <w:p w:rsidR="00F771AE" w:rsidRDefault="00F771AE">
      <w:pPr>
        <w:pStyle w:val="Index1"/>
        <w:tabs>
          <w:tab w:val="right" w:leader="dot" w:pos="4318"/>
        </w:tabs>
        <w:rPr>
          <w:noProof/>
          <w:lang w:val="en-US"/>
        </w:rPr>
      </w:pPr>
      <w:r>
        <w:rPr>
          <w:noProof/>
          <w:lang w:val="en-US"/>
        </w:rPr>
        <w:t>Client, 6, 60, 70, 103, 105</w:t>
      </w:r>
    </w:p>
    <w:p w:rsidR="00F771AE" w:rsidRDefault="00F771AE">
      <w:pPr>
        <w:pStyle w:val="Index1"/>
        <w:tabs>
          <w:tab w:val="right" w:leader="dot" w:pos="4318"/>
        </w:tabs>
        <w:rPr>
          <w:noProof/>
          <w:lang w:val="en-US"/>
        </w:rPr>
      </w:pPr>
      <w:r>
        <w:rPr>
          <w:noProof/>
          <w:lang w:val="en-US"/>
        </w:rPr>
        <w:t>Client Components, 6</w:t>
      </w:r>
    </w:p>
    <w:p w:rsidR="00F771AE" w:rsidRDefault="00F771AE">
      <w:pPr>
        <w:pStyle w:val="Index1"/>
        <w:tabs>
          <w:tab w:val="right" w:leader="dot" w:pos="4318"/>
        </w:tabs>
        <w:rPr>
          <w:noProof/>
          <w:lang w:val="en-US"/>
        </w:rPr>
      </w:pPr>
      <w:r>
        <w:rPr>
          <w:noProof/>
          <w:lang w:val="en-US"/>
        </w:rPr>
        <w:t>Code Review, 7, 8, 97, 110</w:t>
      </w:r>
    </w:p>
    <w:p w:rsidR="00F771AE" w:rsidRDefault="00F771AE">
      <w:pPr>
        <w:pStyle w:val="Index1"/>
        <w:tabs>
          <w:tab w:val="right" w:leader="dot" w:pos="4318"/>
        </w:tabs>
        <w:rPr>
          <w:noProof/>
          <w:lang w:val="en-US"/>
        </w:rPr>
      </w:pPr>
      <w:r>
        <w:rPr>
          <w:noProof/>
          <w:lang w:val="en-US"/>
        </w:rPr>
        <w:t>Complexity Level, 23</w:t>
      </w:r>
    </w:p>
    <w:p w:rsidR="00F771AE" w:rsidRDefault="00F771AE">
      <w:pPr>
        <w:pStyle w:val="Index1"/>
        <w:tabs>
          <w:tab w:val="right" w:leader="dot" w:pos="4318"/>
        </w:tabs>
        <w:rPr>
          <w:noProof/>
          <w:lang w:val="en-US"/>
        </w:rPr>
      </w:pPr>
      <w:r>
        <w:rPr>
          <w:noProof/>
          <w:lang w:val="en-US"/>
        </w:rPr>
        <w:t>Conditioning Fields, 24</w:t>
      </w:r>
    </w:p>
    <w:p w:rsidR="00F771AE" w:rsidRDefault="00F771AE">
      <w:pPr>
        <w:pStyle w:val="Index1"/>
        <w:tabs>
          <w:tab w:val="right" w:leader="dot" w:pos="4318"/>
        </w:tabs>
        <w:rPr>
          <w:noProof/>
          <w:lang w:val="en-US"/>
        </w:rPr>
      </w:pPr>
      <w:r>
        <w:rPr>
          <w:noProof/>
          <w:lang w:val="en-US"/>
        </w:rPr>
        <w:t>configuration, 37, 58</w:t>
      </w:r>
    </w:p>
    <w:p w:rsidR="00F771AE" w:rsidRDefault="00F771AE">
      <w:pPr>
        <w:pStyle w:val="Index1"/>
        <w:tabs>
          <w:tab w:val="right" w:leader="dot" w:pos="4318"/>
        </w:tabs>
        <w:rPr>
          <w:noProof/>
          <w:lang w:val="en-US"/>
        </w:rPr>
      </w:pPr>
      <w:r>
        <w:rPr>
          <w:noProof/>
          <w:lang w:val="en-US"/>
        </w:rPr>
        <w:t>Create New Report, 40</w:t>
      </w:r>
    </w:p>
    <w:p w:rsidR="00F771AE" w:rsidRDefault="00F771AE">
      <w:pPr>
        <w:pStyle w:val="Index1"/>
        <w:tabs>
          <w:tab w:val="right" w:leader="dot" w:pos="4318"/>
        </w:tabs>
        <w:rPr>
          <w:noProof/>
          <w:lang w:val="en-US"/>
        </w:rPr>
      </w:pPr>
      <w:r>
        <w:rPr>
          <w:noProof/>
          <w:lang w:val="en-US"/>
        </w:rPr>
        <w:t>Creating Programs, 28</w:t>
      </w:r>
    </w:p>
    <w:p w:rsidR="00F771AE" w:rsidRDefault="00F771AE">
      <w:pPr>
        <w:pStyle w:val="Index1"/>
        <w:tabs>
          <w:tab w:val="right" w:leader="dot" w:pos="4318"/>
        </w:tabs>
        <w:rPr>
          <w:noProof/>
          <w:lang w:val="en-US"/>
        </w:rPr>
      </w:pPr>
      <w:r>
        <w:rPr>
          <w:noProof/>
          <w:lang w:val="en-US"/>
        </w:rPr>
        <w:t>Cross-Reference Libraries, 84, 86</w:t>
      </w:r>
    </w:p>
    <w:p w:rsidR="00F771AE" w:rsidRDefault="00F771AE">
      <w:pPr>
        <w:pStyle w:val="Index1"/>
        <w:tabs>
          <w:tab w:val="right" w:leader="dot" w:pos="4318"/>
        </w:tabs>
        <w:rPr>
          <w:noProof/>
          <w:lang w:val="en-US"/>
        </w:rPr>
      </w:pPr>
      <w:r>
        <w:rPr>
          <w:noProof/>
          <w:lang w:val="en-US"/>
        </w:rPr>
        <w:t>cross-reference library, 6, 9, 23, 28, 52, 59, 73, 79, 84, 86, 93, 100, 102</w:t>
      </w:r>
    </w:p>
    <w:p w:rsidR="00F771AE" w:rsidRDefault="00F771AE">
      <w:pPr>
        <w:pStyle w:val="Index1"/>
        <w:tabs>
          <w:tab w:val="right" w:leader="dot" w:pos="4318"/>
        </w:tabs>
        <w:rPr>
          <w:noProof/>
          <w:lang w:val="en-US"/>
        </w:rPr>
      </w:pPr>
      <w:r>
        <w:rPr>
          <w:noProof/>
          <w:lang w:val="en-US"/>
        </w:rPr>
        <w:t>customized, 9, 32, 38, 40, 48, 84, 88, 89</w:t>
      </w:r>
    </w:p>
    <w:p w:rsidR="00F771AE" w:rsidRDefault="00F771AE">
      <w:pPr>
        <w:pStyle w:val="Index1"/>
        <w:tabs>
          <w:tab w:val="right" w:leader="dot" w:pos="4318"/>
        </w:tabs>
        <w:rPr>
          <w:noProof/>
          <w:lang w:val="en-US"/>
        </w:rPr>
      </w:pPr>
      <w:r>
        <w:rPr>
          <w:noProof/>
          <w:lang w:val="en-US"/>
        </w:rPr>
        <w:t>Customized Libraries, 84, 88, 89</w:t>
      </w:r>
    </w:p>
    <w:p w:rsidR="00F771AE" w:rsidRDefault="00F771AE">
      <w:pPr>
        <w:pStyle w:val="Index1"/>
        <w:tabs>
          <w:tab w:val="right" w:leader="dot" w:pos="4318"/>
        </w:tabs>
        <w:rPr>
          <w:noProof/>
          <w:lang w:val="en-US"/>
        </w:rPr>
      </w:pPr>
      <w:r>
        <w:rPr>
          <w:noProof/>
          <w:lang w:val="en-US"/>
        </w:rPr>
        <w:t>Cyclomatic Complexity, 10, 19</w:t>
      </w:r>
    </w:p>
    <w:p w:rsidR="00F771AE" w:rsidRDefault="00F771AE">
      <w:pPr>
        <w:pStyle w:val="Index1"/>
        <w:tabs>
          <w:tab w:val="right" w:leader="dot" w:pos="4318"/>
        </w:tabs>
        <w:rPr>
          <w:noProof/>
          <w:lang w:val="en-US"/>
        </w:rPr>
      </w:pPr>
      <w:r>
        <w:rPr>
          <w:noProof/>
          <w:lang w:val="en-US"/>
        </w:rPr>
        <w:t>Data Flow Diagram, 94</w:t>
      </w:r>
    </w:p>
    <w:p w:rsidR="00F771AE" w:rsidRDefault="00F771AE">
      <w:pPr>
        <w:pStyle w:val="Index1"/>
        <w:tabs>
          <w:tab w:val="right" w:leader="dot" w:pos="4318"/>
        </w:tabs>
        <w:rPr>
          <w:noProof/>
          <w:lang w:val="en-US"/>
        </w:rPr>
      </w:pPr>
      <w:r>
        <w:rPr>
          <w:noProof/>
          <w:lang w:val="en-US"/>
        </w:rPr>
        <w:t>data model, 53, 94</w:t>
      </w:r>
    </w:p>
    <w:p w:rsidR="00F771AE" w:rsidRDefault="00F771AE">
      <w:pPr>
        <w:pStyle w:val="Index1"/>
        <w:tabs>
          <w:tab w:val="right" w:leader="dot" w:pos="4318"/>
        </w:tabs>
        <w:rPr>
          <w:noProof/>
          <w:lang w:val="en-US"/>
        </w:rPr>
      </w:pPr>
      <w:r>
        <w:rPr>
          <w:noProof/>
          <w:lang w:val="en-US"/>
        </w:rPr>
        <w:t>Data Model Diagram, 53, 94</w:t>
      </w:r>
    </w:p>
    <w:p w:rsidR="00F771AE" w:rsidRDefault="00F771AE">
      <w:pPr>
        <w:pStyle w:val="Index1"/>
        <w:tabs>
          <w:tab w:val="right" w:leader="dot" w:pos="4318"/>
        </w:tabs>
        <w:rPr>
          <w:noProof/>
          <w:lang w:val="en-US"/>
        </w:rPr>
      </w:pPr>
      <w:r>
        <w:rPr>
          <w:noProof/>
          <w:lang w:val="en-US"/>
        </w:rPr>
        <w:t>Database Fields, 23</w:t>
      </w:r>
    </w:p>
    <w:p w:rsidR="00F771AE" w:rsidRDefault="00F771AE">
      <w:pPr>
        <w:pStyle w:val="Index1"/>
        <w:tabs>
          <w:tab w:val="right" w:leader="dot" w:pos="4318"/>
        </w:tabs>
        <w:rPr>
          <w:noProof/>
          <w:lang w:val="en-US"/>
        </w:rPr>
      </w:pPr>
      <w:r>
        <w:rPr>
          <w:noProof/>
          <w:lang w:val="en-US"/>
        </w:rPr>
        <w:t>Deleting Programs, 28</w:t>
      </w:r>
    </w:p>
    <w:p w:rsidR="00F771AE" w:rsidRDefault="00F771AE">
      <w:pPr>
        <w:pStyle w:val="Index1"/>
        <w:tabs>
          <w:tab w:val="right" w:leader="dot" w:pos="4318"/>
        </w:tabs>
        <w:rPr>
          <w:noProof/>
          <w:lang w:val="en-US"/>
        </w:rPr>
      </w:pPr>
      <w:r>
        <w:rPr>
          <w:noProof/>
          <w:lang w:val="en-US"/>
        </w:rPr>
        <w:t>Dependent File, 53</w:t>
      </w:r>
    </w:p>
    <w:p w:rsidR="00F771AE" w:rsidRDefault="00F771AE">
      <w:pPr>
        <w:pStyle w:val="Index1"/>
        <w:tabs>
          <w:tab w:val="right" w:leader="dot" w:pos="4318"/>
        </w:tabs>
        <w:rPr>
          <w:noProof/>
          <w:lang w:val="en-US"/>
        </w:rPr>
      </w:pPr>
      <w:r>
        <w:rPr>
          <w:noProof/>
          <w:lang w:val="en-US"/>
        </w:rPr>
        <w:t>Design Level, 8</w:t>
      </w:r>
    </w:p>
    <w:p w:rsidR="00F771AE" w:rsidRDefault="00F771AE">
      <w:pPr>
        <w:pStyle w:val="Index1"/>
        <w:tabs>
          <w:tab w:val="right" w:leader="dot" w:pos="4318"/>
        </w:tabs>
        <w:rPr>
          <w:noProof/>
          <w:lang w:val="en-US"/>
        </w:rPr>
      </w:pPr>
      <w:r>
        <w:rPr>
          <w:noProof/>
          <w:lang w:val="en-US"/>
        </w:rPr>
        <w:t>Device Files, 11, 43</w:t>
      </w:r>
    </w:p>
    <w:p w:rsidR="00F771AE" w:rsidRDefault="00F771AE">
      <w:pPr>
        <w:pStyle w:val="Index1"/>
        <w:tabs>
          <w:tab w:val="right" w:leader="dot" w:pos="4318"/>
        </w:tabs>
        <w:rPr>
          <w:noProof/>
          <w:lang w:val="en-US"/>
        </w:rPr>
      </w:pPr>
      <w:r>
        <w:rPr>
          <w:noProof/>
          <w:lang w:val="en-US"/>
        </w:rPr>
        <w:t>Diagrams, 94</w:t>
      </w:r>
    </w:p>
    <w:p w:rsidR="00F771AE" w:rsidRDefault="00F771AE">
      <w:pPr>
        <w:pStyle w:val="Index1"/>
        <w:tabs>
          <w:tab w:val="right" w:leader="dot" w:pos="4318"/>
        </w:tabs>
        <w:rPr>
          <w:noProof/>
          <w:lang w:val="en-US"/>
        </w:rPr>
      </w:pPr>
      <w:r>
        <w:rPr>
          <w:noProof/>
          <w:lang w:val="en-US"/>
        </w:rPr>
        <w:t>Difference Analysis, 5, 7, 84, 86, 87</w:t>
      </w:r>
    </w:p>
    <w:p w:rsidR="00F771AE" w:rsidRDefault="00F771AE">
      <w:pPr>
        <w:pStyle w:val="Index1"/>
        <w:tabs>
          <w:tab w:val="right" w:leader="dot" w:pos="4318"/>
        </w:tabs>
        <w:rPr>
          <w:noProof/>
          <w:lang w:val="en-US"/>
        </w:rPr>
      </w:pPr>
      <w:r>
        <w:rPr>
          <w:noProof/>
          <w:lang w:val="en-US"/>
        </w:rPr>
        <w:t>DMD, 95</w:t>
      </w:r>
    </w:p>
    <w:p w:rsidR="00F771AE" w:rsidRDefault="00F771AE">
      <w:pPr>
        <w:pStyle w:val="Index1"/>
        <w:tabs>
          <w:tab w:val="right" w:leader="dot" w:pos="4318"/>
        </w:tabs>
        <w:rPr>
          <w:noProof/>
          <w:lang w:val="en-US"/>
        </w:rPr>
      </w:pPr>
      <w:r>
        <w:rPr>
          <w:noProof/>
          <w:lang w:val="en-US"/>
        </w:rPr>
        <w:t>documentation, 11, 55</w:t>
      </w:r>
    </w:p>
    <w:p w:rsidR="00F771AE" w:rsidRDefault="00F771AE">
      <w:pPr>
        <w:pStyle w:val="Index1"/>
        <w:tabs>
          <w:tab w:val="right" w:leader="dot" w:pos="4318"/>
        </w:tabs>
        <w:rPr>
          <w:noProof/>
          <w:lang w:val="en-US"/>
        </w:rPr>
      </w:pPr>
      <w:r>
        <w:rPr>
          <w:noProof/>
          <w:lang w:val="en-US"/>
        </w:rPr>
        <w:t>Edit Problem Categories, 7, 68, 105</w:t>
      </w:r>
    </w:p>
    <w:p w:rsidR="00F771AE" w:rsidRDefault="00F771AE">
      <w:pPr>
        <w:pStyle w:val="Index1"/>
        <w:tabs>
          <w:tab w:val="right" w:leader="dot" w:pos="4318"/>
        </w:tabs>
        <w:rPr>
          <w:noProof/>
          <w:lang w:val="en-US"/>
        </w:rPr>
      </w:pPr>
      <w:r>
        <w:rPr>
          <w:noProof/>
          <w:lang w:val="en-US"/>
        </w:rPr>
        <w:t>Export Options, 17, 26</w:t>
      </w:r>
    </w:p>
    <w:p w:rsidR="00F771AE" w:rsidRDefault="00F771AE">
      <w:pPr>
        <w:pStyle w:val="Index1"/>
        <w:tabs>
          <w:tab w:val="right" w:leader="dot" w:pos="4318"/>
        </w:tabs>
        <w:rPr>
          <w:noProof/>
          <w:lang w:val="en-US"/>
        </w:rPr>
      </w:pPr>
      <w:r>
        <w:rPr>
          <w:noProof/>
          <w:lang w:val="en-US"/>
        </w:rPr>
        <w:t>Export to MS Excel, 17, 26</w:t>
      </w:r>
    </w:p>
    <w:p w:rsidR="00F771AE" w:rsidRDefault="00F771AE">
      <w:pPr>
        <w:pStyle w:val="Index1"/>
        <w:tabs>
          <w:tab w:val="right" w:leader="dot" w:pos="4318"/>
        </w:tabs>
        <w:rPr>
          <w:noProof/>
          <w:lang w:val="en-US"/>
        </w:rPr>
      </w:pPr>
      <w:r>
        <w:rPr>
          <w:noProof/>
          <w:lang w:val="en-US"/>
        </w:rPr>
        <w:t>Export to PDF, 17, 26</w:t>
      </w:r>
    </w:p>
    <w:p w:rsidR="00F771AE" w:rsidRDefault="00F771AE">
      <w:pPr>
        <w:pStyle w:val="Index1"/>
        <w:tabs>
          <w:tab w:val="right" w:leader="dot" w:pos="4318"/>
        </w:tabs>
        <w:rPr>
          <w:noProof/>
          <w:lang w:val="en-US"/>
        </w:rPr>
      </w:pPr>
      <w:r>
        <w:rPr>
          <w:noProof/>
          <w:lang w:val="en-US"/>
        </w:rPr>
        <w:t>Fields, 23, 28, 38, 42, 70, 75, 87, 109</w:t>
      </w:r>
    </w:p>
    <w:p w:rsidR="00F771AE" w:rsidRDefault="00F771AE">
      <w:pPr>
        <w:pStyle w:val="Index1"/>
        <w:tabs>
          <w:tab w:val="right" w:leader="dot" w:pos="4318"/>
        </w:tabs>
        <w:rPr>
          <w:noProof/>
          <w:lang w:val="en-US"/>
        </w:rPr>
      </w:pPr>
      <w:r>
        <w:rPr>
          <w:noProof/>
          <w:lang w:val="en-US"/>
        </w:rPr>
        <w:t>File Metrics, 5, 7, 9, 27</w:t>
      </w:r>
    </w:p>
    <w:p w:rsidR="00F771AE" w:rsidRDefault="00F771AE">
      <w:pPr>
        <w:pStyle w:val="Index1"/>
        <w:tabs>
          <w:tab w:val="right" w:leader="dot" w:pos="4318"/>
        </w:tabs>
        <w:rPr>
          <w:noProof/>
          <w:lang w:val="en-US"/>
        </w:rPr>
      </w:pPr>
      <w:r>
        <w:rPr>
          <w:noProof/>
          <w:lang w:val="en-US"/>
        </w:rPr>
        <w:t>Halstead, 10</w:t>
      </w:r>
    </w:p>
    <w:p w:rsidR="00F771AE" w:rsidRDefault="00F771AE">
      <w:pPr>
        <w:pStyle w:val="Index1"/>
        <w:tabs>
          <w:tab w:val="right" w:leader="dot" w:pos="4318"/>
        </w:tabs>
        <w:rPr>
          <w:noProof/>
          <w:lang w:val="en-US"/>
        </w:rPr>
      </w:pPr>
      <w:r>
        <w:rPr>
          <w:noProof/>
          <w:lang w:val="en-US"/>
        </w:rPr>
        <w:t>IBM, 4, 5, 78, 84, 93, 105, 113</w:t>
      </w:r>
    </w:p>
    <w:p w:rsidR="00F771AE" w:rsidRDefault="00F771AE">
      <w:pPr>
        <w:pStyle w:val="Index1"/>
        <w:tabs>
          <w:tab w:val="right" w:leader="dot" w:pos="4318"/>
        </w:tabs>
        <w:rPr>
          <w:noProof/>
          <w:lang w:val="en-US"/>
        </w:rPr>
      </w:pPr>
      <w:r>
        <w:rPr>
          <w:noProof/>
          <w:lang w:val="en-US"/>
        </w:rPr>
        <w:t>IBM i, 5, 78, 84, 93, 105, 113</w:t>
      </w:r>
    </w:p>
    <w:p w:rsidR="00F771AE" w:rsidRDefault="00F771AE">
      <w:pPr>
        <w:pStyle w:val="Index1"/>
        <w:tabs>
          <w:tab w:val="right" w:leader="dot" w:pos="4318"/>
        </w:tabs>
        <w:rPr>
          <w:noProof/>
          <w:lang w:val="en-US"/>
        </w:rPr>
      </w:pPr>
      <w:r>
        <w:rPr>
          <w:noProof/>
          <w:lang w:val="en-US"/>
        </w:rPr>
        <w:t>Incoming Calls, 23</w:t>
      </w:r>
    </w:p>
    <w:p w:rsidR="00F771AE" w:rsidRDefault="00F771AE">
      <w:pPr>
        <w:pStyle w:val="Index1"/>
        <w:tabs>
          <w:tab w:val="right" w:leader="dot" w:pos="4318"/>
        </w:tabs>
        <w:rPr>
          <w:noProof/>
          <w:lang w:val="en-US"/>
        </w:rPr>
      </w:pPr>
      <w:r>
        <w:rPr>
          <w:noProof/>
          <w:lang w:val="en-US"/>
        </w:rPr>
        <w:t>Initialize, 5, 7, 9, 59, 102</w:t>
      </w:r>
    </w:p>
    <w:p w:rsidR="00F771AE" w:rsidRDefault="00F771AE">
      <w:pPr>
        <w:pStyle w:val="Index1"/>
        <w:tabs>
          <w:tab w:val="right" w:leader="dot" w:pos="4318"/>
        </w:tabs>
        <w:rPr>
          <w:noProof/>
          <w:lang w:val="en-US"/>
        </w:rPr>
      </w:pPr>
      <w:r>
        <w:rPr>
          <w:noProof/>
          <w:lang w:val="en-US"/>
        </w:rPr>
        <w:t>Initialize Source Archiving, 5, 7, 9, 59, 102</w:t>
      </w:r>
    </w:p>
    <w:p w:rsidR="00F771AE" w:rsidRDefault="00F771AE">
      <w:pPr>
        <w:pStyle w:val="Index1"/>
        <w:tabs>
          <w:tab w:val="right" w:leader="dot" w:pos="4318"/>
        </w:tabs>
        <w:rPr>
          <w:noProof/>
          <w:lang w:val="en-US"/>
        </w:rPr>
      </w:pPr>
      <w:r>
        <w:rPr>
          <w:noProof/>
          <w:lang w:val="en-US"/>
        </w:rPr>
        <w:t>Interactive programs, 12, 18</w:t>
      </w:r>
    </w:p>
    <w:p w:rsidR="00F771AE" w:rsidRDefault="00F771AE">
      <w:pPr>
        <w:pStyle w:val="Index1"/>
        <w:tabs>
          <w:tab w:val="right" w:leader="dot" w:pos="4318"/>
        </w:tabs>
        <w:rPr>
          <w:noProof/>
          <w:lang w:val="en-US"/>
        </w:rPr>
      </w:pPr>
      <w:r>
        <w:rPr>
          <w:noProof/>
          <w:lang w:val="en-US"/>
        </w:rPr>
        <w:t>Inter-Repository Options, 84, 87, 89, 93</w:t>
      </w:r>
    </w:p>
    <w:p w:rsidR="00F771AE" w:rsidRDefault="00F771AE">
      <w:pPr>
        <w:pStyle w:val="Index1"/>
        <w:tabs>
          <w:tab w:val="right" w:leader="dot" w:pos="4318"/>
        </w:tabs>
        <w:rPr>
          <w:noProof/>
          <w:lang w:val="en-US"/>
        </w:rPr>
      </w:pPr>
      <w:r>
        <w:rPr>
          <w:noProof/>
          <w:lang w:val="en-US"/>
        </w:rPr>
        <w:t>Level, 8, 23, 41, 97, 109</w:t>
      </w:r>
    </w:p>
    <w:p w:rsidR="00F771AE" w:rsidRDefault="00F771AE">
      <w:pPr>
        <w:pStyle w:val="Index1"/>
        <w:tabs>
          <w:tab w:val="right" w:leader="dot" w:pos="4318"/>
        </w:tabs>
        <w:rPr>
          <w:noProof/>
          <w:lang w:val="en-US"/>
        </w:rPr>
      </w:pPr>
      <w:r>
        <w:rPr>
          <w:noProof/>
          <w:lang w:val="en-US"/>
        </w:rPr>
        <w:t>LFs, 49, 73, 110</w:t>
      </w:r>
    </w:p>
    <w:p w:rsidR="00F771AE" w:rsidRDefault="00F771AE">
      <w:pPr>
        <w:pStyle w:val="Index1"/>
        <w:tabs>
          <w:tab w:val="right" w:leader="dot" w:pos="4318"/>
        </w:tabs>
        <w:rPr>
          <w:noProof/>
          <w:lang w:val="en-US"/>
        </w:rPr>
      </w:pPr>
      <w:r>
        <w:rPr>
          <w:noProof/>
          <w:lang w:val="en-US"/>
        </w:rPr>
        <w:t>libraries, 84, 86, 88, 89, 113</w:t>
      </w:r>
    </w:p>
    <w:p w:rsidR="00F771AE" w:rsidRDefault="00F771AE">
      <w:pPr>
        <w:pStyle w:val="Index1"/>
        <w:tabs>
          <w:tab w:val="right" w:leader="dot" w:pos="4318"/>
        </w:tabs>
        <w:rPr>
          <w:noProof/>
          <w:lang w:val="en-US"/>
        </w:rPr>
      </w:pPr>
      <w:r>
        <w:rPr>
          <w:noProof/>
          <w:lang w:val="en-US"/>
        </w:rPr>
        <w:t>Library List, 110, 113</w:t>
      </w:r>
    </w:p>
    <w:p w:rsidR="00F771AE" w:rsidRDefault="00F771AE">
      <w:pPr>
        <w:pStyle w:val="Index1"/>
        <w:tabs>
          <w:tab w:val="right" w:leader="dot" w:pos="4318"/>
        </w:tabs>
        <w:rPr>
          <w:noProof/>
          <w:lang w:val="en-US"/>
        </w:rPr>
      </w:pPr>
      <w:r>
        <w:rPr>
          <w:noProof/>
          <w:lang w:val="en-US"/>
        </w:rPr>
        <w:t>Maintainability Index, 9</w:t>
      </w:r>
    </w:p>
    <w:p w:rsidR="00F771AE" w:rsidRDefault="00F771AE">
      <w:pPr>
        <w:pStyle w:val="Index1"/>
        <w:tabs>
          <w:tab w:val="right" w:leader="dot" w:pos="4318"/>
        </w:tabs>
        <w:rPr>
          <w:noProof/>
          <w:lang w:val="en-US"/>
        </w:rPr>
      </w:pPr>
      <w:r>
        <w:rPr>
          <w:noProof/>
          <w:lang w:val="en-US"/>
        </w:rPr>
        <w:t>Manage Linked Repositories, 84, 93</w:t>
      </w:r>
    </w:p>
    <w:p w:rsidR="00F771AE" w:rsidRDefault="00F771AE">
      <w:pPr>
        <w:pStyle w:val="Index1"/>
        <w:tabs>
          <w:tab w:val="right" w:leader="dot" w:pos="4318"/>
        </w:tabs>
        <w:rPr>
          <w:noProof/>
          <w:lang w:val="en-US"/>
        </w:rPr>
      </w:pPr>
      <w:r>
        <w:rPr>
          <w:noProof/>
          <w:lang w:val="en-US"/>
        </w:rPr>
        <w:t>Metrics Analysis, 5, 7, 9, 16, 54, 63</w:t>
      </w:r>
    </w:p>
    <w:p w:rsidR="00F771AE" w:rsidRDefault="00F771AE">
      <w:pPr>
        <w:pStyle w:val="Index1"/>
        <w:tabs>
          <w:tab w:val="right" w:leader="dot" w:pos="4318"/>
        </w:tabs>
        <w:rPr>
          <w:noProof/>
          <w:lang w:val="en-US"/>
        </w:rPr>
      </w:pPr>
      <w:r>
        <w:rPr>
          <w:noProof/>
          <w:lang w:val="en-US"/>
        </w:rPr>
        <w:t>Metrics History, 9, 18</w:t>
      </w:r>
    </w:p>
    <w:p w:rsidR="00F771AE" w:rsidRDefault="00F771AE">
      <w:pPr>
        <w:pStyle w:val="Index1"/>
        <w:tabs>
          <w:tab w:val="right" w:leader="dot" w:pos="4318"/>
        </w:tabs>
        <w:rPr>
          <w:noProof/>
          <w:lang w:val="en-US"/>
        </w:rPr>
      </w:pPr>
      <w:r>
        <w:rPr>
          <w:noProof/>
          <w:lang w:val="en-US"/>
        </w:rPr>
        <w:t>Modify Report Definition, 35</w:t>
      </w:r>
    </w:p>
    <w:p w:rsidR="00F771AE" w:rsidRDefault="00F771AE">
      <w:pPr>
        <w:pStyle w:val="Index1"/>
        <w:tabs>
          <w:tab w:val="right" w:leader="dot" w:pos="4318"/>
        </w:tabs>
        <w:rPr>
          <w:noProof/>
          <w:lang w:val="en-US"/>
        </w:rPr>
      </w:pPr>
      <w:r>
        <w:rPr>
          <w:noProof/>
          <w:lang w:val="en-US"/>
        </w:rPr>
        <w:t>Object Allocation, 5, 7, 9, 50</w:t>
      </w:r>
    </w:p>
    <w:p w:rsidR="00F771AE" w:rsidRDefault="00F771AE">
      <w:pPr>
        <w:pStyle w:val="Index1"/>
        <w:tabs>
          <w:tab w:val="right" w:leader="dot" w:pos="4318"/>
        </w:tabs>
        <w:rPr>
          <w:noProof/>
          <w:lang w:val="en-US"/>
        </w:rPr>
      </w:pPr>
      <w:r>
        <w:rPr>
          <w:noProof/>
          <w:lang w:val="en-US"/>
        </w:rPr>
        <w:t>Object List, 77</w:t>
      </w:r>
    </w:p>
    <w:p w:rsidR="00F771AE" w:rsidRDefault="00F771AE">
      <w:pPr>
        <w:pStyle w:val="Index1"/>
        <w:tabs>
          <w:tab w:val="right" w:leader="dot" w:pos="4318"/>
        </w:tabs>
        <w:rPr>
          <w:noProof/>
          <w:lang w:val="en-US"/>
        </w:rPr>
      </w:pPr>
      <w:r>
        <w:rPr>
          <w:noProof/>
          <w:lang w:val="en-US"/>
        </w:rPr>
        <w:t>Outgoing Calls, 23</w:t>
      </w:r>
    </w:p>
    <w:p w:rsidR="00F771AE" w:rsidRDefault="00F771AE">
      <w:pPr>
        <w:pStyle w:val="Index1"/>
        <w:tabs>
          <w:tab w:val="right" w:leader="dot" w:pos="4318"/>
        </w:tabs>
        <w:rPr>
          <w:noProof/>
          <w:lang w:val="en-US"/>
        </w:rPr>
      </w:pPr>
      <w:r>
        <w:rPr>
          <w:noProof/>
          <w:lang w:val="en-US"/>
        </w:rPr>
        <w:t>parameters, 10, 18, 61, 82, 87, 109, 113</w:t>
      </w:r>
    </w:p>
    <w:p w:rsidR="00F771AE" w:rsidRDefault="00F771AE">
      <w:pPr>
        <w:pStyle w:val="Index1"/>
        <w:tabs>
          <w:tab w:val="right" w:leader="dot" w:pos="4318"/>
        </w:tabs>
        <w:rPr>
          <w:noProof/>
          <w:lang w:val="en-US"/>
        </w:rPr>
      </w:pPr>
      <w:r>
        <w:rPr>
          <w:noProof/>
          <w:lang w:val="en-US"/>
        </w:rPr>
        <w:t>Parent File, 53</w:t>
      </w:r>
    </w:p>
    <w:p w:rsidR="00F771AE" w:rsidRDefault="00F771AE">
      <w:pPr>
        <w:pStyle w:val="Index1"/>
        <w:tabs>
          <w:tab w:val="right" w:leader="dot" w:pos="4318"/>
        </w:tabs>
        <w:rPr>
          <w:noProof/>
          <w:lang w:val="en-US"/>
        </w:rPr>
      </w:pPr>
      <w:r>
        <w:rPr>
          <w:noProof/>
          <w:lang w:val="en-US"/>
        </w:rPr>
        <w:t>Preferences, 12, 16, 28</w:t>
      </w:r>
    </w:p>
    <w:p w:rsidR="00F771AE" w:rsidRDefault="00F771AE">
      <w:pPr>
        <w:pStyle w:val="Index1"/>
        <w:tabs>
          <w:tab w:val="right" w:leader="dot" w:pos="4318"/>
        </w:tabs>
        <w:rPr>
          <w:noProof/>
          <w:lang w:val="en-US"/>
        </w:rPr>
      </w:pPr>
      <w:r>
        <w:rPr>
          <w:noProof/>
          <w:lang w:val="en-US"/>
        </w:rPr>
        <w:t>Print, 16, 26</w:t>
      </w:r>
    </w:p>
    <w:p w:rsidR="00F771AE" w:rsidRDefault="00F771AE">
      <w:pPr>
        <w:pStyle w:val="Index1"/>
        <w:tabs>
          <w:tab w:val="right" w:leader="dot" w:pos="4318"/>
        </w:tabs>
        <w:rPr>
          <w:noProof/>
          <w:lang w:val="en-US"/>
        </w:rPr>
      </w:pPr>
      <w:r>
        <w:rPr>
          <w:noProof/>
          <w:lang w:val="en-US"/>
        </w:rPr>
        <w:t>Problem Analysis, 5, 7, 8, 9, 46, 54, 63, 67, 72, 97, 104, 105, 108, 113</w:t>
      </w:r>
    </w:p>
    <w:p w:rsidR="00F771AE" w:rsidRDefault="00F771AE">
      <w:pPr>
        <w:pStyle w:val="Index1"/>
        <w:tabs>
          <w:tab w:val="right" w:leader="dot" w:pos="4318"/>
        </w:tabs>
        <w:rPr>
          <w:noProof/>
          <w:lang w:val="en-US"/>
        </w:rPr>
      </w:pPr>
      <w:r>
        <w:rPr>
          <w:noProof/>
          <w:lang w:val="en-US"/>
        </w:rPr>
        <w:t>Problem Analysis Request History, 100</w:t>
      </w:r>
    </w:p>
    <w:p w:rsidR="00F771AE" w:rsidRDefault="00F771AE">
      <w:pPr>
        <w:pStyle w:val="Index1"/>
        <w:tabs>
          <w:tab w:val="right" w:leader="dot" w:pos="4318"/>
        </w:tabs>
        <w:rPr>
          <w:noProof/>
          <w:lang w:val="en-US"/>
        </w:rPr>
      </w:pPr>
      <w:r>
        <w:rPr>
          <w:noProof/>
          <w:lang w:val="en-US"/>
        </w:rPr>
        <w:lastRenderedPageBreak/>
        <w:t>Problem Category, 7, 46, 68, 105</w:t>
      </w:r>
    </w:p>
    <w:p w:rsidR="00F771AE" w:rsidRDefault="00F771AE">
      <w:pPr>
        <w:pStyle w:val="Index1"/>
        <w:tabs>
          <w:tab w:val="right" w:leader="dot" w:pos="4318"/>
        </w:tabs>
        <w:rPr>
          <w:noProof/>
          <w:lang w:val="en-US"/>
        </w:rPr>
      </w:pPr>
      <w:r>
        <w:rPr>
          <w:noProof/>
          <w:lang w:val="en-US"/>
        </w:rPr>
        <w:t>PTF Analysis, 5, 84, 89</w:t>
      </w:r>
    </w:p>
    <w:p w:rsidR="00F771AE" w:rsidRDefault="00F771AE">
      <w:pPr>
        <w:pStyle w:val="Index1"/>
        <w:tabs>
          <w:tab w:val="right" w:leader="dot" w:pos="4318"/>
        </w:tabs>
        <w:rPr>
          <w:noProof/>
          <w:lang w:val="en-US"/>
        </w:rPr>
      </w:pPr>
      <w:r>
        <w:rPr>
          <w:noProof/>
          <w:lang w:val="en-US"/>
        </w:rPr>
        <w:t>Reading Programs, 28</w:t>
      </w:r>
    </w:p>
    <w:p w:rsidR="00F771AE" w:rsidRDefault="00F771AE">
      <w:pPr>
        <w:pStyle w:val="Index1"/>
        <w:tabs>
          <w:tab w:val="right" w:leader="dot" w:pos="4318"/>
        </w:tabs>
        <w:rPr>
          <w:noProof/>
          <w:lang w:val="en-US"/>
        </w:rPr>
      </w:pPr>
      <w:r>
        <w:rPr>
          <w:noProof/>
          <w:lang w:val="en-US"/>
        </w:rPr>
        <w:t>Refresh Metrics, 40</w:t>
      </w:r>
    </w:p>
    <w:p w:rsidR="00F771AE" w:rsidRDefault="00F771AE">
      <w:pPr>
        <w:pStyle w:val="Index1"/>
        <w:tabs>
          <w:tab w:val="right" w:leader="dot" w:pos="4318"/>
        </w:tabs>
        <w:rPr>
          <w:noProof/>
          <w:lang w:val="en-US"/>
        </w:rPr>
      </w:pPr>
      <w:r>
        <w:rPr>
          <w:noProof/>
          <w:lang w:val="en-US"/>
        </w:rPr>
        <w:t>Remove History, 99</w:t>
      </w:r>
    </w:p>
    <w:p w:rsidR="00F771AE" w:rsidRDefault="00F771AE">
      <w:pPr>
        <w:pStyle w:val="Index1"/>
        <w:tabs>
          <w:tab w:val="right" w:leader="dot" w:pos="4318"/>
        </w:tabs>
        <w:rPr>
          <w:noProof/>
          <w:lang w:val="en-US"/>
        </w:rPr>
      </w:pPr>
      <w:r>
        <w:rPr>
          <w:noProof/>
          <w:lang w:val="en-US"/>
        </w:rPr>
        <w:t>repository, 32, 84, 87, 89, 93, 105, 108</w:t>
      </w:r>
    </w:p>
    <w:p w:rsidR="00F771AE" w:rsidRDefault="00F771AE">
      <w:pPr>
        <w:pStyle w:val="Index1"/>
        <w:tabs>
          <w:tab w:val="right" w:leader="dot" w:pos="4318"/>
        </w:tabs>
        <w:rPr>
          <w:noProof/>
          <w:lang w:val="en-US"/>
        </w:rPr>
      </w:pPr>
      <w:r>
        <w:rPr>
          <w:noProof/>
          <w:lang w:val="en-US"/>
        </w:rPr>
        <w:t>RPG, 10, 29, 60, 106, 110</w:t>
      </w:r>
    </w:p>
    <w:p w:rsidR="00F771AE" w:rsidRDefault="00F771AE">
      <w:pPr>
        <w:pStyle w:val="Index1"/>
        <w:tabs>
          <w:tab w:val="right" w:leader="dot" w:pos="4318"/>
        </w:tabs>
        <w:rPr>
          <w:noProof/>
          <w:lang w:val="en-US"/>
        </w:rPr>
      </w:pPr>
      <w:r>
        <w:rPr>
          <w:noProof/>
          <w:lang w:val="en-US"/>
        </w:rPr>
        <w:t>Run Metrics Report, 35</w:t>
      </w:r>
    </w:p>
    <w:p w:rsidR="00F771AE" w:rsidRDefault="00F771AE">
      <w:pPr>
        <w:pStyle w:val="Index1"/>
        <w:tabs>
          <w:tab w:val="right" w:leader="dot" w:pos="4318"/>
        </w:tabs>
        <w:rPr>
          <w:noProof/>
          <w:lang w:val="en-US"/>
        </w:rPr>
      </w:pPr>
      <w:r>
        <w:rPr>
          <w:noProof/>
          <w:lang w:val="en-US"/>
        </w:rPr>
        <w:t>Screen Metrics, 5, 7, 8, 9, 22, 25</w:t>
      </w:r>
    </w:p>
    <w:p w:rsidR="00F771AE" w:rsidRDefault="00F771AE">
      <w:pPr>
        <w:pStyle w:val="Index1"/>
        <w:tabs>
          <w:tab w:val="right" w:leader="dot" w:pos="4318"/>
        </w:tabs>
        <w:rPr>
          <w:noProof/>
          <w:lang w:val="en-US"/>
        </w:rPr>
      </w:pPr>
      <w:r>
        <w:rPr>
          <w:noProof/>
          <w:lang w:val="en-US"/>
        </w:rPr>
        <w:t>Server, 6, 60, 67, 70, 93</w:t>
      </w:r>
    </w:p>
    <w:p w:rsidR="00F771AE" w:rsidRDefault="00F771AE">
      <w:pPr>
        <w:pStyle w:val="Index1"/>
        <w:tabs>
          <w:tab w:val="right" w:leader="dot" w:pos="4318"/>
        </w:tabs>
        <w:rPr>
          <w:noProof/>
          <w:lang w:val="en-US"/>
        </w:rPr>
      </w:pPr>
      <w:r>
        <w:rPr>
          <w:noProof/>
          <w:lang w:val="en-US"/>
        </w:rPr>
        <w:t>SOURCE, 5, 7, 9, 18, 24, 46, 59, 73, 89, 97, 102, 113</w:t>
      </w:r>
    </w:p>
    <w:p w:rsidR="00F771AE" w:rsidRDefault="00F771AE">
      <w:pPr>
        <w:pStyle w:val="Index1"/>
        <w:tabs>
          <w:tab w:val="right" w:leader="dot" w:pos="4318"/>
        </w:tabs>
        <w:rPr>
          <w:noProof/>
          <w:lang w:val="en-US"/>
        </w:rPr>
      </w:pPr>
      <w:r>
        <w:rPr>
          <w:noProof/>
          <w:lang w:val="en-US"/>
        </w:rPr>
        <w:t>Source Compare, 20</w:t>
      </w:r>
    </w:p>
    <w:p w:rsidR="00F771AE" w:rsidRDefault="00F771AE">
      <w:pPr>
        <w:pStyle w:val="Index1"/>
        <w:tabs>
          <w:tab w:val="right" w:leader="dot" w:pos="4318"/>
        </w:tabs>
        <w:rPr>
          <w:noProof/>
          <w:lang w:val="en-US"/>
        </w:rPr>
      </w:pPr>
      <w:r>
        <w:rPr>
          <w:noProof/>
          <w:lang w:val="en-US"/>
        </w:rPr>
        <w:t>Source Lines, 9</w:t>
      </w:r>
    </w:p>
    <w:p w:rsidR="00F771AE" w:rsidRDefault="00F771AE">
      <w:pPr>
        <w:pStyle w:val="Index1"/>
        <w:tabs>
          <w:tab w:val="right" w:leader="dot" w:pos="4318"/>
        </w:tabs>
        <w:rPr>
          <w:noProof/>
          <w:lang w:val="en-US"/>
        </w:rPr>
      </w:pPr>
      <w:r>
        <w:rPr>
          <w:noProof/>
          <w:lang w:val="en-US"/>
        </w:rPr>
        <w:t>Specialized Analysis, 5, 7, 32, 36, 40</w:t>
      </w:r>
    </w:p>
    <w:p w:rsidR="00F771AE" w:rsidRDefault="00F771AE">
      <w:pPr>
        <w:pStyle w:val="Index1"/>
        <w:tabs>
          <w:tab w:val="right" w:leader="dot" w:pos="4318"/>
        </w:tabs>
        <w:rPr>
          <w:noProof/>
          <w:lang w:val="en-US"/>
        </w:rPr>
      </w:pPr>
      <w:r>
        <w:rPr>
          <w:noProof/>
          <w:lang w:val="en-US"/>
        </w:rPr>
        <w:t>subroutines, 10, 42, 87</w:t>
      </w:r>
    </w:p>
    <w:p w:rsidR="00F771AE" w:rsidRDefault="00F771AE">
      <w:pPr>
        <w:pStyle w:val="Index1"/>
        <w:tabs>
          <w:tab w:val="right" w:leader="dot" w:pos="4318"/>
        </w:tabs>
        <w:rPr>
          <w:noProof/>
          <w:lang w:val="en-US"/>
        </w:rPr>
      </w:pPr>
      <w:r>
        <w:rPr>
          <w:noProof/>
          <w:lang w:val="en-US"/>
        </w:rPr>
        <w:t>Suite of products, 5</w:t>
      </w:r>
    </w:p>
    <w:p w:rsidR="00F771AE" w:rsidRDefault="00F771AE">
      <w:pPr>
        <w:pStyle w:val="Index1"/>
        <w:tabs>
          <w:tab w:val="right" w:leader="dot" w:pos="4318"/>
        </w:tabs>
        <w:rPr>
          <w:noProof/>
          <w:lang w:val="en-US"/>
        </w:rPr>
      </w:pPr>
      <w:r>
        <w:rPr>
          <w:noProof/>
          <w:lang w:val="en-US"/>
        </w:rPr>
        <w:t>Summary Report, 5, 7, 9, 53, 54, 55</w:t>
      </w:r>
    </w:p>
    <w:p w:rsidR="00F771AE" w:rsidRDefault="00F771AE">
      <w:pPr>
        <w:pStyle w:val="Index1"/>
        <w:tabs>
          <w:tab w:val="right" w:leader="dot" w:pos="4318"/>
        </w:tabs>
        <w:rPr>
          <w:noProof/>
          <w:lang w:val="en-US"/>
        </w:rPr>
      </w:pPr>
      <w:r>
        <w:rPr>
          <w:noProof/>
          <w:lang w:val="en-US"/>
        </w:rPr>
        <w:t>Synon, 24</w:t>
      </w:r>
    </w:p>
    <w:p w:rsidR="00F771AE" w:rsidRDefault="00F771AE">
      <w:pPr>
        <w:pStyle w:val="Index1"/>
        <w:tabs>
          <w:tab w:val="right" w:leader="dot" w:pos="4318"/>
        </w:tabs>
        <w:rPr>
          <w:noProof/>
          <w:lang w:val="en-US"/>
        </w:rPr>
      </w:pPr>
      <w:r>
        <w:rPr>
          <w:noProof/>
          <w:lang w:val="en-US"/>
        </w:rPr>
        <w:t>TD/OMS, 7, 8, 97</w:t>
      </w:r>
    </w:p>
    <w:p w:rsidR="00F771AE" w:rsidRDefault="00F771AE">
      <w:pPr>
        <w:pStyle w:val="Index1"/>
        <w:tabs>
          <w:tab w:val="right" w:leader="dot" w:pos="4318"/>
        </w:tabs>
        <w:rPr>
          <w:noProof/>
          <w:lang w:val="en-US"/>
        </w:rPr>
      </w:pPr>
      <w:r>
        <w:rPr>
          <w:noProof/>
          <w:lang w:val="en-US"/>
        </w:rPr>
        <w:t>Total References, 28</w:t>
      </w:r>
    </w:p>
    <w:p w:rsidR="00F771AE" w:rsidRDefault="00F771AE">
      <w:pPr>
        <w:pStyle w:val="Index1"/>
        <w:tabs>
          <w:tab w:val="right" w:leader="dot" w:pos="4318"/>
        </w:tabs>
        <w:rPr>
          <w:noProof/>
          <w:lang w:val="en-US"/>
        </w:rPr>
      </w:pPr>
      <w:r>
        <w:rPr>
          <w:noProof/>
          <w:lang w:val="en-US"/>
        </w:rPr>
        <w:t>Track Database Changes, 5, 7, 73</w:t>
      </w:r>
    </w:p>
    <w:p w:rsidR="00F771AE" w:rsidRDefault="00F771AE">
      <w:pPr>
        <w:pStyle w:val="Index1"/>
        <w:tabs>
          <w:tab w:val="right" w:leader="dot" w:pos="4318"/>
        </w:tabs>
        <w:rPr>
          <w:noProof/>
          <w:lang w:val="en-US"/>
        </w:rPr>
      </w:pPr>
      <w:r>
        <w:rPr>
          <w:noProof/>
          <w:lang w:val="en-US"/>
        </w:rPr>
        <w:t>Units, 14, 23, 27</w:t>
      </w:r>
    </w:p>
    <w:p w:rsidR="00F771AE" w:rsidRDefault="00F771AE">
      <w:pPr>
        <w:pStyle w:val="Index1"/>
        <w:tabs>
          <w:tab w:val="right" w:leader="dot" w:pos="4318"/>
        </w:tabs>
        <w:rPr>
          <w:noProof/>
          <w:lang w:val="en-US"/>
        </w:rPr>
      </w:pPr>
      <w:r>
        <w:rPr>
          <w:noProof/>
          <w:lang w:val="en-US"/>
        </w:rPr>
        <w:t>Updating Programs, 28</w:t>
      </w:r>
    </w:p>
    <w:p w:rsidR="00F771AE" w:rsidRDefault="00F771AE">
      <w:pPr>
        <w:pStyle w:val="Index1"/>
        <w:tabs>
          <w:tab w:val="right" w:leader="dot" w:pos="4318"/>
        </w:tabs>
        <w:rPr>
          <w:noProof/>
          <w:lang w:val="en-US"/>
        </w:rPr>
      </w:pPr>
      <w:r>
        <w:rPr>
          <w:noProof/>
          <w:lang w:val="en-US"/>
        </w:rPr>
        <w:t>Variable Where Used, 95</w:t>
      </w:r>
    </w:p>
    <w:p w:rsidR="00F771AE" w:rsidRDefault="00F771AE">
      <w:pPr>
        <w:pStyle w:val="Index1"/>
        <w:tabs>
          <w:tab w:val="right" w:leader="dot" w:pos="4318"/>
        </w:tabs>
        <w:rPr>
          <w:noProof/>
          <w:lang w:val="en-US"/>
        </w:rPr>
      </w:pPr>
      <w:r>
        <w:rPr>
          <w:noProof/>
          <w:lang w:val="en-US"/>
        </w:rPr>
        <w:t>View Database Size Statistics, 5, 77</w:t>
      </w:r>
    </w:p>
    <w:p w:rsidR="00F771AE" w:rsidRDefault="00F771AE">
      <w:pPr>
        <w:pStyle w:val="Index1"/>
        <w:tabs>
          <w:tab w:val="right" w:leader="dot" w:pos="4318"/>
        </w:tabs>
        <w:rPr>
          <w:noProof/>
          <w:lang w:val="en-US"/>
        </w:rPr>
      </w:pPr>
      <w:r>
        <w:rPr>
          <w:noProof/>
          <w:lang w:val="en-US"/>
        </w:rPr>
        <w:t>View Log, 44</w:t>
      </w:r>
    </w:p>
    <w:p w:rsidR="00F771AE" w:rsidRDefault="00F771AE">
      <w:pPr>
        <w:pStyle w:val="Index1"/>
        <w:tabs>
          <w:tab w:val="right" w:leader="dot" w:pos="4318"/>
        </w:tabs>
        <w:rPr>
          <w:noProof/>
          <w:lang w:val="en-US"/>
        </w:rPr>
      </w:pPr>
      <w:r>
        <w:rPr>
          <w:noProof/>
          <w:lang w:val="en-US"/>
        </w:rPr>
        <w:t>View Report, 36</w:t>
      </w:r>
    </w:p>
    <w:p w:rsidR="00F771AE" w:rsidRDefault="00F771AE">
      <w:pPr>
        <w:pStyle w:val="Index1"/>
        <w:tabs>
          <w:tab w:val="right" w:leader="dot" w:pos="4318"/>
        </w:tabs>
        <w:rPr>
          <w:noProof/>
          <w:lang w:val="en-US"/>
        </w:rPr>
      </w:pPr>
      <w:r>
        <w:rPr>
          <w:noProof/>
          <w:lang w:val="en-US"/>
        </w:rPr>
        <w:t>Work Fields, 23</w:t>
      </w:r>
    </w:p>
    <w:p w:rsidR="00F771AE" w:rsidRDefault="00F771AE">
      <w:pPr>
        <w:pStyle w:val="Index1"/>
        <w:tabs>
          <w:tab w:val="right" w:leader="dot" w:pos="4318"/>
        </w:tabs>
        <w:rPr>
          <w:noProof/>
          <w:lang w:val="en-US"/>
        </w:rPr>
      </w:pPr>
      <w:r>
        <w:rPr>
          <w:noProof/>
          <w:lang w:val="en-US"/>
        </w:rPr>
        <w:t>XACMD, 113</w:t>
      </w:r>
    </w:p>
    <w:p w:rsidR="00F771AE" w:rsidRDefault="00F771AE">
      <w:pPr>
        <w:pStyle w:val="Index1"/>
        <w:tabs>
          <w:tab w:val="right" w:leader="dot" w:pos="4318"/>
        </w:tabs>
        <w:rPr>
          <w:noProof/>
          <w:lang w:val="en-US"/>
        </w:rPr>
      </w:pPr>
      <w:r>
        <w:rPr>
          <w:noProof/>
          <w:lang w:val="en-US"/>
        </w:rPr>
        <w:t>X-Analysis, 4, 5, 8, 9, 24, 28, 58, 60, 71, 79, 89, 93, 97, 103, 104, 105, 110, 113</w:t>
      </w:r>
    </w:p>
    <w:p w:rsidR="00F771AE" w:rsidRDefault="00F771AE">
      <w:pPr>
        <w:pStyle w:val="Index1"/>
        <w:tabs>
          <w:tab w:val="right" w:leader="dot" w:pos="4318"/>
        </w:tabs>
        <w:rPr>
          <w:noProof/>
          <w:lang w:val="en-US"/>
        </w:rPr>
      </w:pPr>
      <w:r>
        <w:rPr>
          <w:noProof/>
          <w:lang w:val="en-US"/>
        </w:rPr>
        <w:t>X-Analysis Client, 103, 105</w:t>
      </w:r>
    </w:p>
    <w:p w:rsidR="00F771AE" w:rsidRDefault="00F771AE">
      <w:pPr>
        <w:pStyle w:val="Index1"/>
        <w:tabs>
          <w:tab w:val="right" w:leader="dot" w:pos="4318"/>
        </w:tabs>
        <w:rPr>
          <w:noProof/>
          <w:lang w:val="en-US"/>
        </w:rPr>
      </w:pPr>
      <w:r>
        <w:rPr>
          <w:noProof/>
          <w:lang w:val="en-US"/>
        </w:rPr>
        <w:t>XAPROD, 110, 113</w:t>
      </w:r>
    </w:p>
    <w:p w:rsidR="00F771AE" w:rsidRDefault="00F771AE">
      <w:pPr>
        <w:pStyle w:val="Index1"/>
        <w:tabs>
          <w:tab w:val="right" w:leader="dot" w:pos="4318"/>
        </w:tabs>
        <w:rPr>
          <w:noProof/>
          <w:lang w:val="en-US"/>
        </w:rPr>
      </w:pPr>
      <w:r>
        <w:rPr>
          <w:noProof/>
          <w:lang w:val="en-US"/>
        </w:rPr>
        <w:t>X-Audit, 4, 5, 7, 8</w:t>
      </w:r>
    </w:p>
    <w:p w:rsidR="00F771AE" w:rsidRDefault="00F771AE">
      <w:pPr>
        <w:pStyle w:val="Index1"/>
        <w:tabs>
          <w:tab w:val="right" w:leader="dot" w:pos="4318"/>
        </w:tabs>
        <w:rPr>
          <w:noProof/>
          <w:lang w:val="en-US"/>
        </w:rPr>
      </w:pPr>
      <w:r>
        <w:rPr>
          <w:noProof/>
          <w:lang w:val="en-US"/>
        </w:rPr>
        <w:t>X-Rules, 8</w:t>
      </w:r>
    </w:p>
    <w:p w:rsidR="00F771AE" w:rsidRDefault="00F771AE">
      <w:pPr>
        <w:pStyle w:val="Index1"/>
        <w:tabs>
          <w:tab w:val="right" w:leader="dot" w:pos="4318"/>
        </w:tabs>
        <w:rPr>
          <w:noProof/>
          <w:lang w:val="en-US"/>
        </w:rPr>
      </w:pPr>
      <w:r>
        <w:rPr>
          <w:noProof/>
          <w:lang w:val="en-US"/>
        </w:rPr>
        <w:t>Zoom Source, 48</w:t>
      </w:r>
    </w:p>
    <w:p w:rsidR="00F771AE" w:rsidRDefault="00F771AE">
      <w:pPr>
        <w:rPr>
          <w:noProof/>
        </w:rPr>
        <w:sectPr w:rsidR="00F771AE" w:rsidSect="00F771AE">
          <w:type w:val="continuous"/>
          <w:pgSz w:w="11906" w:h="16838"/>
          <w:pgMar w:top="1440" w:right="1089" w:bottom="1440" w:left="1440" w:header="720" w:footer="720" w:gutter="0"/>
          <w:cols w:num="2" w:space="720"/>
          <w:titlePg/>
        </w:sectPr>
      </w:pPr>
    </w:p>
    <w:p w:rsidR="00BB27F6" w:rsidRDefault="0096391B">
      <w:r>
        <w:fldChar w:fldCharType="end"/>
      </w:r>
    </w:p>
    <w:sectPr w:rsidR="00BB27F6" w:rsidSect="00F771AE">
      <w:type w:val="continuous"/>
      <w:pgSz w:w="11906" w:h="16838"/>
      <w:pgMar w:top="1440" w:right="1089"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84279" w:rsidRDefault="00184279" w:rsidP="00BB27F6">
      <w:r>
        <w:separator/>
      </w:r>
    </w:p>
  </w:endnote>
  <w:endnote w:type="continuationSeparator" w:id="0">
    <w:p w:rsidR="00184279" w:rsidRDefault="00184279" w:rsidP="00BB27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528"/>
      <w:gridCol w:w="4303"/>
      <w:gridCol w:w="783"/>
    </w:tblGrid>
    <w:tr w:rsidR="00BB27F6">
      <w:tc>
        <w:tcPr>
          <w:tcW w:w="6120" w:type="dxa"/>
        </w:tcPr>
        <w:p w:rsidR="00BB27F6" w:rsidRDefault="00C824A6">
          <w:pPr>
            <w:pStyle w:val="td1"/>
          </w:pPr>
          <w:r>
            <w:t>X-Audit Tutorial 13.3.02</w:t>
          </w:r>
        </w:p>
      </w:tc>
      <w:tc>
        <w:tcPr>
          <w:tcW w:w="7470" w:type="dxa"/>
        </w:tcPr>
        <w:p w:rsidR="00BB27F6" w:rsidRDefault="00C824A6">
          <w:pPr>
            <w:pStyle w:val="td1"/>
          </w:pPr>
          <w:r>
            <w:t>© 2023 Fresche Solutions Inc.</w:t>
          </w:r>
        </w:p>
      </w:tc>
      <w:tc>
        <w:tcPr>
          <w:tcW w:w="1335" w:type="dxa"/>
        </w:tcPr>
        <w:p w:rsidR="00BB27F6" w:rsidRDefault="0096391B">
          <w:pPr>
            <w:pStyle w:val="td2"/>
          </w:pPr>
          <w:r>
            <w:rPr>
              <w:rStyle w:val="variable1"/>
            </w:rPr>
            <w:fldChar w:fldCharType="begin"/>
          </w:r>
          <w:r w:rsidR="00C824A6">
            <w:rPr>
              <w:rStyle w:val="variable1"/>
            </w:rPr>
            <w:instrText xml:space="preserve"> PAGE \* Arabic  \* MERGEFORMAT </w:instrText>
          </w:r>
          <w:r>
            <w:rPr>
              <w:rStyle w:val="variable1"/>
            </w:rPr>
            <w:fldChar w:fldCharType="separate"/>
          </w:r>
          <w:r w:rsidR="00D03625">
            <w:rPr>
              <w:rStyle w:val="variable1"/>
              <w:noProof/>
            </w:rPr>
            <w:t>4</w:t>
          </w:r>
          <w:r>
            <w:rPr>
              <w:rStyle w:val="variable1"/>
            </w:rPr>
            <w:fldChar w:fldCharType="end"/>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4"/>
      <w:gridCol w:w="4695"/>
      <w:gridCol w:w="848"/>
    </w:tblGrid>
    <w:tr w:rsidR="00BB27F6">
      <w:tc>
        <w:tcPr>
          <w:tcW w:w="6120" w:type="dxa"/>
        </w:tcPr>
        <w:p w:rsidR="00BB27F6" w:rsidRDefault="00C824A6">
          <w:pPr>
            <w:pStyle w:val="td1"/>
          </w:pPr>
          <w:r>
            <w:t>X-Audit Tutorial 13.3.02</w:t>
          </w:r>
        </w:p>
      </w:tc>
      <w:tc>
        <w:tcPr>
          <w:tcW w:w="7500" w:type="dxa"/>
        </w:tcPr>
        <w:p w:rsidR="00BB27F6" w:rsidRDefault="00C824A6">
          <w:pPr>
            <w:pStyle w:val="td1"/>
          </w:pPr>
          <w:r>
            <w:t>© 2023 Fresche Solutions Inc.</w:t>
          </w:r>
        </w:p>
      </w:tc>
      <w:tc>
        <w:tcPr>
          <w:tcW w:w="1335" w:type="dxa"/>
        </w:tcPr>
        <w:p w:rsidR="00BB27F6" w:rsidRDefault="0096391B">
          <w:pPr>
            <w:pStyle w:val="td2"/>
          </w:pPr>
          <w:r>
            <w:rPr>
              <w:rStyle w:val="variable1"/>
            </w:rPr>
            <w:fldChar w:fldCharType="begin"/>
          </w:r>
          <w:r w:rsidR="00C824A6">
            <w:rPr>
              <w:rStyle w:val="variable1"/>
            </w:rPr>
            <w:instrText xml:space="preserve"> PAGE \* Arabic  \* MERGEFORMAT </w:instrText>
          </w:r>
          <w:r>
            <w:rPr>
              <w:rStyle w:val="variable1"/>
            </w:rPr>
            <w:fldChar w:fldCharType="separate"/>
          </w:r>
          <w:r w:rsidR="00D03625">
            <w:rPr>
              <w:rStyle w:val="variable1"/>
              <w:noProof/>
            </w:rPr>
            <w:t>3</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6"/>
      <w:gridCol w:w="4690"/>
      <w:gridCol w:w="851"/>
    </w:tblGrid>
    <w:tr w:rsidR="00BB27F6">
      <w:tc>
        <w:tcPr>
          <w:tcW w:w="6105" w:type="dxa"/>
        </w:tcPr>
        <w:p w:rsidR="00BB27F6" w:rsidRDefault="00C824A6">
          <w:pPr>
            <w:pStyle w:val="td1"/>
          </w:pPr>
          <w:r>
            <w:t>X-Audit Tutorial 13.3.02</w:t>
          </w:r>
        </w:p>
      </w:tc>
      <w:tc>
        <w:tcPr>
          <w:tcW w:w="7470" w:type="dxa"/>
        </w:tcPr>
        <w:p w:rsidR="00BB27F6" w:rsidRDefault="00C824A6">
          <w:pPr>
            <w:pStyle w:val="td1"/>
          </w:pPr>
          <w:r>
            <w:t>© 2023 Fresche Solutions Inc.</w:t>
          </w:r>
        </w:p>
      </w:tc>
      <w:tc>
        <w:tcPr>
          <w:tcW w:w="1335" w:type="dxa"/>
        </w:tcPr>
        <w:p w:rsidR="00BB27F6" w:rsidRDefault="0096391B">
          <w:pPr>
            <w:pStyle w:val="td2"/>
          </w:pPr>
          <w:r>
            <w:rPr>
              <w:rStyle w:val="variable1"/>
            </w:rPr>
            <w:fldChar w:fldCharType="begin"/>
          </w:r>
          <w:r w:rsidR="00C824A6">
            <w:rPr>
              <w:rStyle w:val="variable1"/>
            </w:rPr>
            <w:instrText xml:space="preserve"> PAGE \* Arabic  \* MERGEFORMAT </w:instrText>
          </w:r>
          <w:r>
            <w:rPr>
              <w:rStyle w:val="variable1"/>
            </w:rPr>
            <w:fldChar w:fldCharType="separate"/>
          </w:r>
          <w:r w:rsidR="00D03625">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84279" w:rsidRDefault="00184279" w:rsidP="00BB27F6">
      <w:r>
        <w:separator/>
      </w:r>
    </w:p>
  </w:footnote>
  <w:footnote w:type="continuationSeparator" w:id="0">
    <w:p w:rsidR="00184279" w:rsidRDefault="00184279" w:rsidP="00BB27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965B2" w:rsidRDefault="005965B2" w:rsidP="00CF570C">
    <w:pPr>
      <w:pStyle w:val="Header"/>
    </w:pPr>
    <w:r>
      <w:rPr>
        <w:noProof/>
      </w:rPr>
      <w:drawing>
        <wp:anchor distT="0" distB="0" distL="114300" distR="114300" simplePos="0" relativeHeight="251661312" behindDoc="0" locked="0" layoutInCell="1" allowOverlap="1" wp14:anchorId="1BB01710" wp14:editId="4D71922F">
          <wp:simplePos x="0" y="0"/>
          <wp:positionH relativeFrom="column">
            <wp:posOffset>-1398905</wp:posOffset>
          </wp:positionH>
          <wp:positionV relativeFrom="page">
            <wp:posOffset>0</wp:posOffset>
          </wp:positionV>
          <wp:extent cx="2395855" cy="10680700"/>
          <wp:effectExtent l="0" t="0" r="4445" b="6350"/>
          <wp:wrapNone/>
          <wp:docPr id="1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855" cy="106807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B27F6" w:rsidRDefault="00000000">
    <w:pPr>
      <w:pStyle w:val="pheader"/>
      <w:jc w:val="right"/>
    </w:pPr>
    <w:fldSimple w:instr=" STYLEREF h1 \* MERGEFORMAT ">
      <w:r w:rsidR="005965B2">
        <w:rPr>
          <w:noProof/>
        </w:rPr>
        <w:t>Contents</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B27F6" w:rsidRDefault="005965B2">
    <w:pPr>
      <w:pStyle w:val="pheader"/>
      <w:jc w:val="right"/>
    </w:pPr>
    <w:r>
      <w:rPr>
        <w:noProof/>
      </w:rPr>
      <w:drawing>
        <wp:anchor distT="0" distB="0" distL="114300" distR="114300" simplePos="0" relativeHeight="251659264" behindDoc="0" locked="0" layoutInCell="1" allowOverlap="1" wp14:anchorId="15759381" wp14:editId="5AA880CC">
          <wp:simplePos x="0" y="0"/>
          <wp:positionH relativeFrom="column">
            <wp:posOffset>-636105</wp:posOffset>
          </wp:positionH>
          <wp:positionV relativeFrom="paragraph">
            <wp:posOffset>-174928</wp:posOffset>
          </wp:positionV>
          <wp:extent cx="457200" cy="1160780"/>
          <wp:effectExtent l="0" t="0" r="0" b="0"/>
          <wp:wrapNone/>
          <wp:docPr id="147" name="Picture 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3"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F771AE">
        <w:rPr>
          <w:noProof/>
        </w:rPr>
        <w:t>Appendix C – Adding new Problem Analysis Category</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B27F6" w:rsidRDefault="00000000">
    <w:pPr>
      <w:pStyle w:val="pheader"/>
      <w:jc w:val="right"/>
    </w:pPr>
    <w:fldSimple w:instr=" STYLEREF h1 \* MERGEFORMAT ">
      <w:r w:rsidR="00F771AE">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91249"/>
    <w:multiLevelType w:val="multilevel"/>
    <w:tmpl w:val="707A8DE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7C052F"/>
    <w:multiLevelType w:val="multilevel"/>
    <w:tmpl w:val="01E4F70A"/>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82722D"/>
    <w:multiLevelType w:val="multilevel"/>
    <w:tmpl w:val="14067358"/>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2F6544D"/>
    <w:multiLevelType w:val="multilevel"/>
    <w:tmpl w:val="BF30040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9E137EF"/>
    <w:multiLevelType w:val="multilevel"/>
    <w:tmpl w:val="01F2FB50"/>
    <w:lvl w:ilvl="0">
      <w:start w:val="1"/>
      <w:numFmt w:val="lowerLetter"/>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D008FB"/>
    <w:multiLevelType w:val="multilevel"/>
    <w:tmpl w:val="5ECE60C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AD21DC4"/>
    <w:multiLevelType w:val="multilevel"/>
    <w:tmpl w:val="463AA18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DA04B9C"/>
    <w:multiLevelType w:val="multilevel"/>
    <w:tmpl w:val="DD0EE368"/>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3773C2D"/>
    <w:multiLevelType w:val="multilevel"/>
    <w:tmpl w:val="A5EE11EA"/>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4894325"/>
    <w:multiLevelType w:val="multilevel"/>
    <w:tmpl w:val="8B3CEB1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6426600"/>
    <w:multiLevelType w:val="multilevel"/>
    <w:tmpl w:val="C214005C"/>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D7C3421"/>
    <w:multiLevelType w:val="multilevel"/>
    <w:tmpl w:val="141CFCA8"/>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E634260"/>
    <w:multiLevelType w:val="multilevel"/>
    <w:tmpl w:val="5E9A966C"/>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E7202F5"/>
    <w:multiLevelType w:val="multilevel"/>
    <w:tmpl w:val="52B676E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FF03460"/>
    <w:multiLevelType w:val="multilevel"/>
    <w:tmpl w:val="0260776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1170BF9"/>
    <w:multiLevelType w:val="multilevel"/>
    <w:tmpl w:val="EC3EBDF0"/>
    <w:lvl w:ilvl="0">
      <w:start w:val="1"/>
      <w:numFmt w:val="lowerLetter"/>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D8B4F59"/>
    <w:multiLevelType w:val="multilevel"/>
    <w:tmpl w:val="AC40A08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FCB21F1"/>
    <w:multiLevelType w:val="multilevel"/>
    <w:tmpl w:val="BC8E10D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0D84FE1"/>
    <w:multiLevelType w:val="multilevel"/>
    <w:tmpl w:val="5194FC4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C0A7381"/>
    <w:multiLevelType w:val="multilevel"/>
    <w:tmpl w:val="D4848C9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C132737"/>
    <w:multiLevelType w:val="multilevel"/>
    <w:tmpl w:val="66E83C54"/>
    <w:lvl w:ilvl="0">
      <w:start w:val="1"/>
      <w:numFmt w:val="lowerRoman"/>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DA86E95"/>
    <w:multiLevelType w:val="multilevel"/>
    <w:tmpl w:val="23EED730"/>
    <w:lvl w:ilvl="0">
      <w:numFmt w:val="decimal"/>
      <w:lvlText w:val=""/>
      <w:lvlJc w:val="left"/>
    </w:lvl>
    <w:lvl w:ilvl="1">
      <w:start w:val="1"/>
      <w:numFmt w:val="lowerRoman"/>
      <w:lvlText w:val="%2."/>
      <w:lvlJc w:val="right"/>
      <w:pPr>
        <w:tabs>
          <w:tab w:val="num" w:pos="0"/>
        </w:tabs>
        <w:spacing w:before="120" w:after="120" w:line="160" w:lineRule="atLeast"/>
        <w:ind w:left="0" w:hanging="210"/>
        <w:jc w:val="left"/>
      </w:pPr>
      <w:rPr>
        <w:rFonts w:ascii="Calibri"/>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E0C712E"/>
    <w:multiLevelType w:val="multilevel"/>
    <w:tmpl w:val="8112159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7B51052"/>
    <w:multiLevelType w:val="multilevel"/>
    <w:tmpl w:val="7A58145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AFA76FC"/>
    <w:multiLevelType w:val="multilevel"/>
    <w:tmpl w:val="EF8EDAE2"/>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FDC402C"/>
    <w:multiLevelType w:val="multilevel"/>
    <w:tmpl w:val="1DACB08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00912CC"/>
    <w:multiLevelType w:val="multilevel"/>
    <w:tmpl w:val="ABC0573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107231A"/>
    <w:multiLevelType w:val="multilevel"/>
    <w:tmpl w:val="B9848DE8"/>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3DC3C65"/>
    <w:multiLevelType w:val="multilevel"/>
    <w:tmpl w:val="549C7118"/>
    <w:lvl w:ilvl="0">
      <w:start w:val="4"/>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AD965A3"/>
    <w:multiLevelType w:val="multilevel"/>
    <w:tmpl w:val="CB2CFEA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D494B5C"/>
    <w:multiLevelType w:val="multilevel"/>
    <w:tmpl w:val="B2609E2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EE22E31"/>
    <w:multiLevelType w:val="multilevel"/>
    <w:tmpl w:val="A0D6D8A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AC406DB"/>
    <w:multiLevelType w:val="multilevel"/>
    <w:tmpl w:val="506A61C0"/>
    <w:lvl w:ilvl="0">
      <w:start w:val="1"/>
      <w:numFmt w:val="lowerRoman"/>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FB93297"/>
    <w:multiLevelType w:val="multilevel"/>
    <w:tmpl w:val="0B00726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644919080">
    <w:abstractNumId w:val="9"/>
  </w:num>
  <w:num w:numId="2" w16cid:durableId="54594706">
    <w:abstractNumId w:val="13"/>
  </w:num>
  <w:num w:numId="3" w16cid:durableId="1805149405">
    <w:abstractNumId w:val="30"/>
  </w:num>
  <w:num w:numId="4" w16cid:durableId="1328285793">
    <w:abstractNumId w:val="11"/>
  </w:num>
  <w:num w:numId="5" w16cid:durableId="202595394">
    <w:abstractNumId w:val="4"/>
  </w:num>
  <w:num w:numId="6" w16cid:durableId="1448157402">
    <w:abstractNumId w:val="29"/>
  </w:num>
  <w:num w:numId="7" w16cid:durableId="1584296558">
    <w:abstractNumId w:val="33"/>
  </w:num>
  <w:num w:numId="8" w16cid:durableId="2061591236">
    <w:abstractNumId w:val="22"/>
  </w:num>
  <w:num w:numId="9" w16cid:durableId="93669335">
    <w:abstractNumId w:val="5"/>
  </w:num>
  <w:num w:numId="10" w16cid:durableId="975329356">
    <w:abstractNumId w:val="7"/>
  </w:num>
  <w:num w:numId="11" w16cid:durableId="866023591">
    <w:abstractNumId w:val="12"/>
  </w:num>
  <w:num w:numId="12" w16cid:durableId="1777865269">
    <w:abstractNumId w:val="14"/>
  </w:num>
  <w:num w:numId="13" w16cid:durableId="614289677">
    <w:abstractNumId w:val="8"/>
  </w:num>
  <w:num w:numId="14" w16cid:durableId="1860582230">
    <w:abstractNumId w:val="3"/>
  </w:num>
  <w:num w:numId="15" w16cid:durableId="1556236726">
    <w:abstractNumId w:val="15"/>
  </w:num>
  <w:num w:numId="16" w16cid:durableId="130100192">
    <w:abstractNumId w:val="6"/>
  </w:num>
  <w:num w:numId="17" w16cid:durableId="1422332366">
    <w:abstractNumId w:val="26"/>
  </w:num>
  <w:num w:numId="18" w16cid:durableId="604773542">
    <w:abstractNumId w:val="23"/>
  </w:num>
  <w:num w:numId="19" w16cid:durableId="1447845758">
    <w:abstractNumId w:val="1"/>
  </w:num>
  <w:num w:numId="20" w16cid:durableId="1503734811">
    <w:abstractNumId w:val="0"/>
  </w:num>
  <w:num w:numId="21" w16cid:durableId="44065680">
    <w:abstractNumId w:val="27"/>
  </w:num>
  <w:num w:numId="22" w16cid:durableId="1869756434">
    <w:abstractNumId w:val="17"/>
  </w:num>
  <w:num w:numId="23" w16cid:durableId="152532614">
    <w:abstractNumId w:val="25"/>
  </w:num>
  <w:num w:numId="24" w16cid:durableId="2090878720">
    <w:abstractNumId w:val="19"/>
  </w:num>
  <w:num w:numId="25" w16cid:durableId="835538842">
    <w:abstractNumId w:val="24"/>
  </w:num>
  <w:num w:numId="26" w16cid:durableId="1180198981">
    <w:abstractNumId w:val="16"/>
  </w:num>
  <w:num w:numId="27" w16cid:durableId="835918795">
    <w:abstractNumId w:val="2"/>
  </w:num>
  <w:num w:numId="28" w16cid:durableId="1576814488">
    <w:abstractNumId w:val="31"/>
  </w:num>
  <w:num w:numId="29" w16cid:durableId="21899581">
    <w:abstractNumId w:val="10"/>
  </w:num>
  <w:num w:numId="30" w16cid:durableId="324866991">
    <w:abstractNumId w:val="20"/>
  </w:num>
  <w:num w:numId="31" w16cid:durableId="2118215443">
    <w:abstractNumId w:val="32"/>
  </w:num>
  <w:num w:numId="32" w16cid:durableId="1801075719">
    <w:abstractNumId w:val="18"/>
  </w:num>
  <w:num w:numId="33" w16cid:durableId="1298533710">
    <w:abstractNumId w:val="21"/>
  </w:num>
  <w:num w:numId="34" w16cid:durableId="52876168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27F6"/>
    <w:rsid w:val="00184279"/>
    <w:rsid w:val="002263D1"/>
    <w:rsid w:val="005965B2"/>
    <w:rsid w:val="0096391B"/>
    <w:rsid w:val="00BB27F6"/>
    <w:rsid w:val="00C824A6"/>
    <w:rsid w:val="00D03625"/>
    <w:rsid w:val="00F771AE"/>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2044F8"/>
  <w15:docId w15:val="{39C6E77B-342B-43E2-9385-83C7ED5EBF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96391B"/>
  </w:style>
  <w:style w:type="paragraph" w:styleId="Heading1">
    <w:name w:val="heading 1"/>
    <w:qFormat/>
    <w:rsid w:val="00BB27F6"/>
    <w:pPr>
      <w:outlineLvl w:val="0"/>
    </w:pPr>
  </w:style>
  <w:style w:type="paragraph" w:styleId="Heading2">
    <w:name w:val="heading 2"/>
    <w:qFormat/>
    <w:rsid w:val="00BB27F6"/>
    <w:pPr>
      <w:outlineLvl w:val="1"/>
    </w:pPr>
  </w:style>
  <w:style w:type="paragraph" w:styleId="Heading3">
    <w:name w:val="heading 3"/>
    <w:qFormat/>
    <w:rsid w:val="00BB27F6"/>
    <w:pPr>
      <w:outlineLvl w:val="2"/>
    </w:pPr>
  </w:style>
  <w:style w:type="paragraph" w:styleId="Heading4">
    <w:name w:val="heading 4"/>
    <w:qFormat/>
    <w:rsid w:val="00BB27F6"/>
    <w:pPr>
      <w:outlineLvl w:val="3"/>
    </w:pPr>
  </w:style>
  <w:style w:type="paragraph" w:styleId="Heading5">
    <w:name w:val="heading 5"/>
    <w:qFormat/>
    <w:rsid w:val="00BB27F6"/>
    <w:pPr>
      <w:outlineLvl w:val="4"/>
    </w:pPr>
  </w:style>
  <w:style w:type="paragraph" w:styleId="Heading6">
    <w:name w:val="heading 6"/>
    <w:qFormat/>
    <w:rsid w:val="00BB27F6"/>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BB27F6"/>
    <w:pPr>
      <w:spacing w:before="195" w:after="195" w:line="320" w:lineRule="atLeast"/>
    </w:pPr>
    <w:rPr>
      <w:rFonts w:ascii="Calibri" w:hAnsi="Calibri" w:cs="Calibri"/>
      <w:color w:val="000000"/>
      <w:spacing w:val="5"/>
      <w:sz w:val="44"/>
      <w:szCs w:val="44"/>
    </w:rPr>
  </w:style>
  <w:style w:type="paragraph" w:customStyle="1" w:styleId="p1">
    <w:name w:val="p_1"/>
    <w:rsid w:val="00BB27F6"/>
    <w:pPr>
      <w:spacing w:before="195" w:after="195" w:line="320" w:lineRule="atLeast"/>
    </w:pPr>
    <w:rPr>
      <w:rFonts w:ascii="Calibri" w:hAnsi="Calibri" w:cs="Calibri"/>
      <w:color w:val="000000"/>
      <w:spacing w:val="5"/>
      <w:sz w:val="24"/>
      <w:szCs w:val="24"/>
    </w:rPr>
  </w:style>
  <w:style w:type="character" w:customStyle="1" w:styleId="variable">
    <w:name w:val="variable"/>
    <w:rsid w:val="00BB27F6"/>
    <w:rPr>
      <w:color w:val="000000"/>
      <w:sz w:val="24"/>
      <w:szCs w:val="24"/>
    </w:rPr>
  </w:style>
  <w:style w:type="paragraph" w:customStyle="1" w:styleId="pheader">
    <w:name w:val="p_header"/>
    <w:rsid w:val="00BB27F6"/>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BB27F6"/>
    <w:pPr>
      <w:spacing w:line="320" w:lineRule="atLeast"/>
    </w:pPr>
    <w:rPr>
      <w:rFonts w:ascii="Calibri" w:hAnsi="Calibri" w:cs="Calibri"/>
      <w:color w:val="000000"/>
      <w:spacing w:val="5"/>
      <w:sz w:val="18"/>
      <w:szCs w:val="18"/>
    </w:rPr>
  </w:style>
  <w:style w:type="paragraph" w:customStyle="1" w:styleId="td1">
    <w:name w:val="td_1"/>
    <w:rsid w:val="00BB27F6"/>
    <w:pPr>
      <w:spacing w:line="320" w:lineRule="atLeast"/>
    </w:pPr>
    <w:rPr>
      <w:rFonts w:ascii="Calibri" w:hAnsi="Calibri" w:cs="Calibri"/>
      <w:color w:val="000000"/>
      <w:spacing w:val="5"/>
      <w:sz w:val="18"/>
      <w:szCs w:val="18"/>
    </w:rPr>
  </w:style>
  <w:style w:type="character" w:customStyle="1" w:styleId="variable1">
    <w:name w:val="variable_1"/>
    <w:rsid w:val="00BB27F6"/>
    <w:rPr>
      <w:color w:val="000000"/>
      <w:sz w:val="18"/>
      <w:szCs w:val="18"/>
    </w:rPr>
  </w:style>
  <w:style w:type="paragraph" w:customStyle="1" w:styleId="td2">
    <w:name w:val="td_2"/>
    <w:rsid w:val="00BB27F6"/>
    <w:pPr>
      <w:spacing w:line="320" w:lineRule="atLeast"/>
      <w:jc w:val="right"/>
    </w:pPr>
    <w:rPr>
      <w:rFonts w:ascii="Calibri" w:hAnsi="Calibri" w:cs="Calibri"/>
      <w:color w:val="000000"/>
      <w:spacing w:val="5"/>
      <w:sz w:val="18"/>
      <w:szCs w:val="18"/>
    </w:rPr>
  </w:style>
  <w:style w:type="paragraph" w:customStyle="1" w:styleId="h1">
    <w:name w:val="h1"/>
    <w:basedOn w:val="Heading1"/>
    <w:rsid w:val="00BB27F6"/>
    <w:pPr>
      <w:keepNext/>
      <w:keepLines/>
      <w:pageBreakBefore/>
      <w:spacing w:before="268" w:after="268"/>
    </w:pPr>
    <w:rPr>
      <w:rFonts w:ascii="Calibri" w:hAnsi="Calibri" w:cs="Calibri"/>
      <w:b/>
      <w:bCs/>
      <w:color w:val="076685"/>
      <w:sz w:val="40"/>
      <w:szCs w:val="40"/>
    </w:rPr>
  </w:style>
  <w:style w:type="paragraph" w:styleId="TOC1">
    <w:name w:val="toc 1"/>
    <w:rsid w:val="00BB27F6"/>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BB27F6"/>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BB27F6"/>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BB27F6"/>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BB27F6"/>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BB27F6"/>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BB27F6"/>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BB27F6"/>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BB27F6"/>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BB27F6"/>
    <w:pPr>
      <w:spacing w:before="195" w:after="195" w:line="240" w:lineRule="atLeast"/>
    </w:pPr>
    <w:rPr>
      <w:rFonts w:ascii="Calibri" w:hAnsi="Calibri" w:cs="Calibri"/>
      <w:color w:val="000000"/>
      <w:spacing w:val="5"/>
      <w:sz w:val="24"/>
      <w:szCs w:val="24"/>
    </w:rPr>
  </w:style>
  <w:style w:type="character" w:customStyle="1" w:styleId="b">
    <w:name w:val="b"/>
    <w:rsid w:val="00BB27F6"/>
    <w:rPr>
      <w:b/>
      <w:bCs/>
      <w:color w:val="000000"/>
      <w:sz w:val="24"/>
      <w:szCs w:val="24"/>
    </w:rPr>
  </w:style>
  <w:style w:type="paragraph" w:customStyle="1" w:styleId="h2">
    <w:name w:val="h2"/>
    <w:basedOn w:val="Heading2"/>
    <w:rsid w:val="00BB27F6"/>
    <w:pPr>
      <w:keepNext/>
      <w:keepLines/>
      <w:spacing w:before="270" w:after="270"/>
    </w:pPr>
    <w:rPr>
      <w:rFonts w:ascii="Calibri" w:hAnsi="Calibri" w:cs="Calibri"/>
      <w:b/>
      <w:bCs/>
      <w:color w:val="000000"/>
      <w:sz w:val="36"/>
      <w:szCs w:val="36"/>
    </w:rPr>
  </w:style>
  <w:style w:type="paragraph" w:customStyle="1" w:styleId="li">
    <w:name w:val="li"/>
    <w:rsid w:val="00BB27F6"/>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BB27F6"/>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BB27F6"/>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BB27F6"/>
    <w:pPr>
      <w:spacing w:line="320" w:lineRule="atLeast"/>
    </w:pPr>
    <w:rPr>
      <w:rFonts w:ascii="Calibri" w:hAnsi="Calibri" w:cs="Calibri"/>
      <w:color w:val="000000"/>
      <w:sz w:val="24"/>
      <w:szCs w:val="24"/>
    </w:rPr>
  </w:style>
  <w:style w:type="paragraph" w:customStyle="1" w:styleId="li1">
    <w:name w:val="li_1"/>
    <w:rsid w:val="00BB27F6"/>
    <w:pPr>
      <w:spacing w:before="120" w:after="120" w:line="160" w:lineRule="atLeast"/>
      <w:ind w:left="1200"/>
    </w:pPr>
    <w:rPr>
      <w:rFonts w:ascii="Calibri" w:hAnsi="Calibri" w:cs="Calibri"/>
      <w:color w:val="45494C"/>
      <w:spacing w:val="5"/>
      <w:sz w:val="24"/>
      <w:szCs w:val="24"/>
    </w:rPr>
  </w:style>
  <w:style w:type="paragraph" w:customStyle="1" w:styleId="p2">
    <w:name w:val="p_2"/>
    <w:rsid w:val="00BB27F6"/>
    <w:pPr>
      <w:spacing w:before="195" w:after="195" w:line="320" w:lineRule="atLeast"/>
    </w:pPr>
    <w:rPr>
      <w:rFonts w:ascii="Calibri" w:hAnsi="Calibri" w:cs="Calibri"/>
      <w:color w:val="000000"/>
      <w:spacing w:val="5"/>
    </w:rPr>
  </w:style>
  <w:style w:type="character" w:customStyle="1" w:styleId="i">
    <w:name w:val="i"/>
    <w:rsid w:val="00BB27F6"/>
    <w:rPr>
      <w:b/>
      <w:bCs/>
      <w:i/>
      <w:iCs/>
      <w:color w:val="000000"/>
      <w:sz w:val="24"/>
      <w:szCs w:val="24"/>
    </w:rPr>
  </w:style>
  <w:style w:type="paragraph" w:customStyle="1" w:styleId="preAPI">
    <w:name w:val="pre_API"/>
    <w:rsid w:val="00BB27F6"/>
    <w:pPr>
      <w:keepNext/>
      <w:keepLines/>
      <w:shd w:val="clear" w:color="auto" w:fill="FFFFFF"/>
      <w:spacing w:before="268" w:after="268"/>
    </w:pPr>
    <w:rPr>
      <w:rFonts w:ascii="Courier New" w:hAnsi="Courier New" w:cs="Courier New"/>
      <w:color w:val="000000"/>
      <w:sz w:val="24"/>
      <w:szCs w:val="24"/>
      <w:shd w:val="clear" w:color="auto" w:fill="FFFFFF"/>
    </w:rPr>
  </w:style>
  <w:style w:type="paragraph" w:customStyle="1" w:styleId="tdTableStyle-Tablestyle-BodyE-Column1-Body1">
    <w:name w:val="td_TableStyle-Table_style-BodyE-Column1-Body1"/>
    <w:rsid w:val="00BB27F6"/>
    <w:pPr>
      <w:spacing w:line="320" w:lineRule="atLeast"/>
    </w:pPr>
    <w:rPr>
      <w:rFonts w:ascii="Calibri" w:hAnsi="Calibri" w:cs="Calibri"/>
      <w:b/>
      <w:bCs/>
      <w:color w:val="FFFFFF"/>
      <w:sz w:val="24"/>
      <w:szCs w:val="24"/>
    </w:rPr>
  </w:style>
  <w:style w:type="paragraph" w:customStyle="1" w:styleId="tdTableStyle-Tablestyle-BodyD-Column1-Body1">
    <w:name w:val="td_TableStyle-Table_style-BodyD-Column1-Body1"/>
    <w:rsid w:val="00BB27F6"/>
    <w:pPr>
      <w:spacing w:line="320" w:lineRule="atLeast"/>
    </w:pPr>
    <w:rPr>
      <w:rFonts w:ascii="Calibri" w:hAnsi="Calibri" w:cs="Calibri"/>
      <w:color w:val="000000"/>
      <w:sz w:val="24"/>
      <w:szCs w:val="24"/>
    </w:rPr>
  </w:style>
  <w:style w:type="paragraph" w:customStyle="1" w:styleId="tdTableStyle-Tablestyle-BodyE-Column1-Body11">
    <w:name w:val="td_TableStyle-Table_style-BodyE-Column1-Body1_1"/>
    <w:rsid w:val="00BB27F6"/>
    <w:pPr>
      <w:spacing w:line="320" w:lineRule="atLeast"/>
    </w:pPr>
    <w:rPr>
      <w:rFonts w:ascii="Calibri" w:hAnsi="Calibri" w:cs="Calibri"/>
      <w:color w:val="000000"/>
      <w:sz w:val="24"/>
      <w:szCs w:val="24"/>
    </w:rPr>
  </w:style>
  <w:style w:type="paragraph" w:customStyle="1" w:styleId="tdTableStyle-Tablestyle-BodyB-Column1-Body1">
    <w:name w:val="td_TableStyle-Table_style-BodyB-Column1-Body1"/>
    <w:rsid w:val="00BB27F6"/>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BB27F6"/>
    <w:pPr>
      <w:spacing w:line="320" w:lineRule="atLeast"/>
    </w:pPr>
    <w:rPr>
      <w:rFonts w:ascii="Calibri" w:hAnsi="Calibri" w:cs="Calibri"/>
      <w:color w:val="000000"/>
      <w:sz w:val="24"/>
      <w:szCs w:val="24"/>
    </w:rPr>
  </w:style>
  <w:style w:type="paragraph" w:customStyle="1" w:styleId="figure">
    <w:name w:val="figure"/>
    <w:rsid w:val="00BB27F6"/>
    <w:pPr>
      <w:spacing w:before="240" w:after="240"/>
      <w:ind w:left="600" w:right="600"/>
    </w:pPr>
    <w:rPr>
      <w:rFonts w:ascii="Calibri" w:hAnsi="Calibri" w:cs="Calibri"/>
      <w:b/>
      <w:bCs/>
      <w:color w:val="45494C"/>
      <w:sz w:val="24"/>
      <w:szCs w:val="24"/>
    </w:rPr>
  </w:style>
  <w:style w:type="paragraph" w:customStyle="1" w:styleId="figcaption">
    <w:name w:val="figcaption"/>
    <w:rsid w:val="00BB27F6"/>
    <w:pPr>
      <w:ind w:left="600"/>
    </w:pPr>
    <w:rPr>
      <w:rFonts w:ascii="Calibri" w:hAnsi="Calibri" w:cs="Calibri"/>
      <w:b/>
      <w:bCs/>
      <w:color w:val="45494C"/>
      <w:sz w:val="24"/>
      <w:szCs w:val="24"/>
    </w:rPr>
  </w:style>
  <w:style w:type="paragraph" w:customStyle="1" w:styleId="divrevbar">
    <w:name w:val="div_revbar"/>
    <w:rsid w:val="00BB27F6"/>
    <w:pPr>
      <w:pBdr>
        <w:left w:val="single" w:sz="12" w:space="7" w:color="000000"/>
      </w:pBdr>
    </w:pPr>
    <w:rPr>
      <w:color w:val="45494C"/>
      <w:sz w:val="24"/>
      <w:szCs w:val="24"/>
    </w:rPr>
  </w:style>
  <w:style w:type="paragraph" w:customStyle="1" w:styleId="pageBreak">
    <w:name w:val="pageBreak"/>
    <w:rsid w:val="00BB27F6"/>
    <w:rPr>
      <w:color w:val="45494C"/>
      <w:sz w:val="24"/>
      <w:szCs w:val="24"/>
    </w:rPr>
  </w:style>
  <w:style w:type="paragraph" w:customStyle="1" w:styleId="h21">
    <w:name w:val="h2_1"/>
    <w:basedOn w:val="Heading2"/>
    <w:rsid w:val="00BB27F6"/>
    <w:pPr>
      <w:keepNext/>
      <w:keepLines/>
      <w:pageBreakBefore/>
      <w:spacing w:before="270" w:after="270"/>
    </w:pPr>
    <w:rPr>
      <w:rFonts w:ascii="Calibri" w:hAnsi="Calibri" w:cs="Calibri"/>
      <w:b/>
      <w:bCs/>
      <w:color w:val="000000"/>
      <w:sz w:val="36"/>
      <w:szCs w:val="36"/>
    </w:rPr>
  </w:style>
  <w:style w:type="character" w:customStyle="1" w:styleId="conditionalText">
    <w:name w:val="conditionalText"/>
    <w:rsid w:val="00BB27F6"/>
    <w:rPr>
      <w:color w:val="45494C"/>
      <w:sz w:val="24"/>
      <w:szCs w:val="24"/>
    </w:rPr>
  </w:style>
  <w:style w:type="paragraph" w:customStyle="1" w:styleId="p3">
    <w:name w:val="p_3"/>
    <w:rsid w:val="00BB27F6"/>
    <w:pPr>
      <w:spacing w:before="195" w:after="195" w:line="320" w:lineRule="atLeast"/>
    </w:pPr>
    <w:rPr>
      <w:rFonts w:ascii="Calibri" w:hAnsi="Calibri" w:cs="Calibri"/>
      <w:b/>
      <w:bCs/>
      <w:i/>
      <w:iCs/>
      <w:color w:val="000000"/>
      <w:spacing w:val="5"/>
      <w:sz w:val="24"/>
      <w:szCs w:val="24"/>
    </w:rPr>
  </w:style>
  <w:style w:type="character" w:customStyle="1" w:styleId="i1">
    <w:name w:val="i_1"/>
    <w:rsid w:val="00BB27F6"/>
    <w:rPr>
      <w:i/>
      <w:iCs/>
      <w:color w:val="000000"/>
      <w:sz w:val="24"/>
      <w:szCs w:val="24"/>
    </w:rPr>
  </w:style>
  <w:style w:type="paragraph" w:customStyle="1" w:styleId="body">
    <w:name w:val="body"/>
    <w:rsid w:val="00BB27F6"/>
    <w:pPr>
      <w:spacing w:line="0" w:lineRule="atLeast"/>
    </w:pPr>
    <w:rPr>
      <w:color w:val="45494C"/>
      <w:sz w:val="24"/>
      <w:szCs w:val="24"/>
    </w:rPr>
  </w:style>
  <w:style w:type="paragraph" w:customStyle="1" w:styleId="p4">
    <w:name w:val="p_4"/>
    <w:rsid w:val="00BB27F6"/>
    <w:pPr>
      <w:spacing w:before="120" w:after="120" w:line="320" w:lineRule="atLeast"/>
      <w:ind w:left="600"/>
    </w:pPr>
    <w:rPr>
      <w:rFonts w:ascii="Calibri" w:hAnsi="Calibri" w:cs="Calibri"/>
      <w:color w:val="000000"/>
      <w:spacing w:val="5"/>
      <w:sz w:val="24"/>
      <w:szCs w:val="24"/>
    </w:rPr>
  </w:style>
  <w:style w:type="paragraph" w:customStyle="1" w:styleId="figure1">
    <w:name w:val="figure_1"/>
    <w:rsid w:val="00BB27F6"/>
    <w:pPr>
      <w:spacing w:before="240" w:after="240"/>
      <w:ind w:left="1200" w:right="600"/>
    </w:pPr>
    <w:rPr>
      <w:rFonts w:ascii="Calibri" w:hAnsi="Calibri" w:cs="Calibri"/>
      <w:b/>
      <w:bCs/>
      <w:color w:val="45494C"/>
      <w:spacing w:val="5"/>
      <w:sz w:val="24"/>
      <w:szCs w:val="24"/>
    </w:rPr>
  </w:style>
  <w:style w:type="paragraph" w:customStyle="1" w:styleId="figcaption1">
    <w:name w:val="figcaption_1"/>
    <w:rsid w:val="00BB27F6"/>
    <w:pPr>
      <w:ind w:left="1200"/>
    </w:pPr>
    <w:rPr>
      <w:rFonts w:ascii="Calibri" w:hAnsi="Calibri" w:cs="Calibri"/>
      <w:b/>
      <w:bCs/>
      <w:color w:val="45494C"/>
      <w:spacing w:val="5"/>
      <w:sz w:val="24"/>
      <w:szCs w:val="24"/>
    </w:rPr>
  </w:style>
  <w:style w:type="paragraph" w:customStyle="1" w:styleId="figure2">
    <w:name w:val="figure_2"/>
    <w:rsid w:val="00BB27F6"/>
    <w:pPr>
      <w:spacing w:before="240" w:after="240"/>
      <w:ind w:left="600" w:right="600"/>
    </w:pPr>
    <w:rPr>
      <w:rFonts w:ascii="Calibri" w:hAnsi="Calibri" w:cs="Calibri"/>
      <w:b/>
      <w:bCs/>
      <w:color w:val="45494C"/>
      <w:spacing w:val="5"/>
      <w:sz w:val="24"/>
      <w:szCs w:val="24"/>
    </w:rPr>
  </w:style>
  <w:style w:type="paragraph" w:customStyle="1" w:styleId="figcaption2">
    <w:name w:val="figcaption_2"/>
    <w:rsid w:val="00BB27F6"/>
    <w:pPr>
      <w:ind w:left="600"/>
    </w:pPr>
    <w:rPr>
      <w:rFonts w:ascii="Calibri" w:hAnsi="Calibri" w:cs="Calibri"/>
      <w:b/>
      <w:bCs/>
      <w:color w:val="45494C"/>
      <w:spacing w:val="5"/>
      <w:sz w:val="24"/>
      <w:szCs w:val="24"/>
    </w:rPr>
  </w:style>
  <w:style w:type="paragraph" w:customStyle="1" w:styleId="tdTableStyle-Note-BodyB-Column1-Body11">
    <w:name w:val="td_TableStyle-Note-BodyB-Column1-Body1_1"/>
    <w:rsid w:val="00BB27F6"/>
    <w:pPr>
      <w:spacing w:line="320" w:lineRule="atLeast"/>
    </w:pPr>
    <w:rPr>
      <w:rFonts w:ascii="Calibri" w:hAnsi="Calibri" w:cs="Calibri"/>
      <w:color w:val="000000"/>
      <w:spacing w:val="5"/>
      <w:sz w:val="24"/>
      <w:szCs w:val="24"/>
    </w:rPr>
  </w:style>
  <w:style w:type="paragraph" w:customStyle="1" w:styleId="p5">
    <w:name w:val="p_5"/>
    <w:rsid w:val="00BB27F6"/>
    <w:pPr>
      <w:spacing w:before="120" w:after="120" w:line="320" w:lineRule="atLeast"/>
    </w:pPr>
    <w:rPr>
      <w:rFonts w:ascii="Calibri" w:hAnsi="Calibri" w:cs="Calibri"/>
      <w:color w:val="000000"/>
      <w:spacing w:val="5"/>
      <w:sz w:val="24"/>
      <w:szCs w:val="24"/>
    </w:rPr>
  </w:style>
  <w:style w:type="character" w:customStyle="1" w:styleId="span">
    <w:name w:val="span"/>
    <w:rsid w:val="00BB27F6"/>
    <w:rPr>
      <w:b/>
      <w:bCs/>
      <w:color w:val="000000"/>
      <w:sz w:val="20"/>
      <w:szCs w:val="20"/>
    </w:rPr>
  </w:style>
  <w:style w:type="paragraph" w:customStyle="1" w:styleId="preAPI1">
    <w:name w:val="pre_API_1"/>
    <w:rsid w:val="00BB27F6"/>
    <w:pPr>
      <w:keepNext/>
      <w:keepLines/>
      <w:shd w:val="clear" w:color="auto" w:fill="FFFFFF"/>
      <w:spacing w:before="201" w:after="201"/>
      <w:ind w:left="600"/>
    </w:pPr>
    <w:rPr>
      <w:rFonts w:ascii="Courier New" w:hAnsi="Courier New" w:cs="Courier New"/>
      <w:color w:val="000000"/>
      <w:spacing w:val="5"/>
      <w:sz w:val="18"/>
      <w:szCs w:val="18"/>
      <w:shd w:val="clear" w:color="auto" w:fill="FFFFFF"/>
    </w:rPr>
  </w:style>
  <w:style w:type="paragraph" w:customStyle="1" w:styleId="preAPI2">
    <w:name w:val="pre_API_2"/>
    <w:rsid w:val="00BB27F6"/>
    <w:pPr>
      <w:keepNext/>
      <w:keepLines/>
      <w:shd w:val="clear" w:color="auto" w:fill="FFFFFF"/>
      <w:spacing w:before="201" w:after="201"/>
    </w:pPr>
    <w:rPr>
      <w:rFonts w:ascii="Courier New" w:hAnsi="Courier New" w:cs="Courier New"/>
      <w:color w:val="000000"/>
      <w:sz w:val="18"/>
      <w:szCs w:val="18"/>
      <w:shd w:val="clear" w:color="auto" w:fill="FFFFFF"/>
    </w:rPr>
  </w:style>
  <w:style w:type="paragraph" w:customStyle="1" w:styleId="p6">
    <w:name w:val="p_6"/>
    <w:rsid w:val="00BB27F6"/>
    <w:pPr>
      <w:spacing w:before="120" w:after="120" w:line="320" w:lineRule="atLeast"/>
      <w:ind w:left="600"/>
    </w:pPr>
    <w:rPr>
      <w:rFonts w:ascii="Calibri" w:hAnsi="Calibri" w:cs="Calibri"/>
      <w:color w:val="000000"/>
      <w:spacing w:val="5"/>
      <w:sz w:val="22"/>
      <w:szCs w:val="22"/>
    </w:rPr>
  </w:style>
  <w:style w:type="paragraph" w:customStyle="1" w:styleId="p7">
    <w:name w:val="p_7"/>
    <w:rsid w:val="00BB27F6"/>
    <w:pPr>
      <w:spacing w:before="120" w:after="120" w:line="320" w:lineRule="atLeast"/>
      <w:ind w:left="1200"/>
    </w:pPr>
    <w:rPr>
      <w:rFonts w:ascii="Calibri" w:hAnsi="Calibri" w:cs="Calibri"/>
      <w:color w:val="000000"/>
      <w:spacing w:val="5"/>
      <w:sz w:val="24"/>
      <w:szCs w:val="24"/>
    </w:rPr>
  </w:style>
  <w:style w:type="paragraph" w:styleId="IndexHeading">
    <w:name w:val="index heading"/>
    <w:rsid w:val="00BB27F6"/>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BB27F6"/>
    <w:pPr>
      <w:spacing w:before="60" w:after="60" w:line="15" w:lineRule="atLeast"/>
    </w:pPr>
    <w:rPr>
      <w:rFonts w:ascii="Calibri" w:hAnsi="Calibri" w:cs="Calibri"/>
      <w:color w:val="000000"/>
      <w:spacing w:val="5"/>
      <w:sz w:val="24"/>
      <w:szCs w:val="24"/>
    </w:rPr>
  </w:style>
  <w:style w:type="paragraph" w:styleId="Index2">
    <w:name w:val="index 2"/>
    <w:rsid w:val="00BB27F6"/>
    <w:pPr>
      <w:spacing w:before="195" w:after="195" w:line="320" w:lineRule="atLeast"/>
      <w:ind w:left="288"/>
    </w:pPr>
    <w:rPr>
      <w:rFonts w:ascii="Calibri" w:hAnsi="Calibri" w:cs="Calibri"/>
      <w:color w:val="000000"/>
      <w:spacing w:val="5"/>
      <w:sz w:val="24"/>
      <w:szCs w:val="24"/>
    </w:rPr>
  </w:style>
  <w:style w:type="paragraph" w:styleId="Index3">
    <w:name w:val="index 3"/>
    <w:rsid w:val="00BB27F6"/>
    <w:pPr>
      <w:spacing w:before="195" w:after="195" w:line="320" w:lineRule="atLeast"/>
      <w:ind w:left="576"/>
    </w:pPr>
    <w:rPr>
      <w:rFonts w:ascii="Calibri" w:hAnsi="Calibri" w:cs="Calibri"/>
      <w:color w:val="000000"/>
      <w:spacing w:val="5"/>
      <w:sz w:val="24"/>
      <w:szCs w:val="24"/>
    </w:rPr>
  </w:style>
  <w:style w:type="paragraph" w:styleId="Index4">
    <w:name w:val="index 4"/>
    <w:rsid w:val="00BB27F6"/>
    <w:pPr>
      <w:spacing w:before="195" w:after="195" w:line="320" w:lineRule="atLeast"/>
      <w:ind w:left="864"/>
    </w:pPr>
    <w:rPr>
      <w:rFonts w:ascii="Calibri" w:hAnsi="Calibri" w:cs="Calibri"/>
      <w:color w:val="000000"/>
      <w:spacing w:val="5"/>
      <w:sz w:val="24"/>
      <w:szCs w:val="24"/>
    </w:rPr>
  </w:style>
  <w:style w:type="paragraph" w:styleId="Index5">
    <w:name w:val="index 5"/>
    <w:rsid w:val="00BB27F6"/>
    <w:pPr>
      <w:spacing w:before="195" w:after="195" w:line="320" w:lineRule="atLeast"/>
      <w:ind w:left="1152"/>
    </w:pPr>
    <w:rPr>
      <w:rFonts w:ascii="Calibri" w:hAnsi="Calibri" w:cs="Calibri"/>
      <w:color w:val="000000"/>
      <w:spacing w:val="5"/>
      <w:sz w:val="24"/>
      <w:szCs w:val="24"/>
    </w:rPr>
  </w:style>
  <w:style w:type="paragraph" w:styleId="Index6">
    <w:name w:val="index 6"/>
    <w:rsid w:val="00BB27F6"/>
    <w:pPr>
      <w:spacing w:before="195" w:after="195" w:line="320" w:lineRule="atLeast"/>
      <w:ind w:left="1440"/>
    </w:pPr>
    <w:rPr>
      <w:rFonts w:ascii="Calibri" w:hAnsi="Calibri" w:cs="Calibri"/>
      <w:color w:val="000000"/>
      <w:spacing w:val="5"/>
      <w:sz w:val="24"/>
      <w:szCs w:val="24"/>
    </w:rPr>
  </w:style>
  <w:style w:type="paragraph" w:styleId="Index7">
    <w:name w:val="index 7"/>
    <w:rsid w:val="00BB27F6"/>
    <w:pPr>
      <w:spacing w:before="195" w:after="195" w:line="320" w:lineRule="atLeast"/>
      <w:ind w:left="1728"/>
    </w:pPr>
    <w:rPr>
      <w:rFonts w:ascii="Calibri" w:hAnsi="Calibri" w:cs="Calibri"/>
      <w:color w:val="000000"/>
      <w:spacing w:val="5"/>
      <w:sz w:val="24"/>
      <w:szCs w:val="24"/>
    </w:rPr>
  </w:style>
  <w:style w:type="paragraph" w:styleId="Index8">
    <w:name w:val="index 8"/>
    <w:rsid w:val="00BB27F6"/>
    <w:pPr>
      <w:spacing w:before="195" w:after="195" w:line="320" w:lineRule="atLeast"/>
      <w:ind w:left="2015"/>
    </w:pPr>
    <w:rPr>
      <w:rFonts w:ascii="Calibri" w:hAnsi="Calibri" w:cs="Calibri"/>
      <w:color w:val="000000"/>
      <w:spacing w:val="5"/>
      <w:sz w:val="24"/>
      <w:szCs w:val="24"/>
    </w:rPr>
  </w:style>
  <w:style w:type="paragraph" w:styleId="Index9">
    <w:name w:val="index 9"/>
    <w:rsid w:val="00BB27F6"/>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D03625"/>
    <w:pPr>
      <w:tabs>
        <w:tab w:val="center" w:pos="4513"/>
        <w:tab w:val="right" w:pos="9026"/>
      </w:tabs>
    </w:pPr>
  </w:style>
  <w:style w:type="character" w:customStyle="1" w:styleId="HeaderChar">
    <w:name w:val="Header Char"/>
    <w:basedOn w:val="DefaultParagraphFont"/>
    <w:link w:val="Header"/>
    <w:uiPriority w:val="99"/>
    <w:rsid w:val="00D03625"/>
  </w:style>
  <w:style w:type="paragraph" w:styleId="Footer">
    <w:name w:val="footer"/>
    <w:basedOn w:val="Normal"/>
    <w:link w:val="FooterChar"/>
    <w:rsid w:val="00D03625"/>
    <w:pPr>
      <w:tabs>
        <w:tab w:val="center" w:pos="4513"/>
        <w:tab w:val="right" w:pos="9026"/>
      </w:tabs>
    </w:pPr>
  </w:style>
  <w:style w:type="character" w:customStyle="1" w:styleId="FooterChar">
    <w:name w:val="Footer Char"/>
    <w:basedOn w:val="DefaultParagraphFont"/>
    <w:link w:val="Footer"/>
    <w:rsid w:val="00D03625"/>
  </w:style>
  <w:style w:type="character" w:styleId="Hyperlink">
    <w:name w:val="Hyperlink"/>
    <w:rsid w:val="00D03625"/>
    <w:rPr>
      <w:color w:val="0563C1"/>
      <w:u w:val="single"/>
    </w:rPr>
  </w:style>
  <w:style w:type="paragraph" w:customStyle="1" w:styleId="CoverTitle">
    <w:name w:val="Cover Title"/>
    <w:basedOn w:val="Normal"/>
    <w:qFormat/>
    <w:rsid w:val="005965B2"/>
    <w:pPr>
      <w:ind w:left="5040"/>
    </w:pPr>
    <w:rPr>
      <w:rFonts w:ascii="Calibri" w:eastAsia="MS Mincho" w:hAnsi="Calibri" w:cs="Calibri"/>
      <w:b/>
      <w:sz w:val="44"/>
      <w:szCs w:val="44"/>
      <w:lang w:val="en-GB" w:eastAsia="en-US"/>
    </w:rPr>
  </w:style>
  <w:style w:type="paragraph" w:customStyle="1" w:styleId="CoverSubtitle">
    <w:name w:val="Cover Subtitle"/>
    <w:basedOn w:val="Normal"/>
    <w:link w:val="CoverSubtitleChar"/>
    <w:uiPriority w:val="99"/>
    <w:qFormat/>
    <w:rsid w:val="005965B2"/>
    <w:pPr>
      <w:ind w:left="5040"/>
    </w:pPr>
    <w:rPr>
      <w:rFonts w:ascii="Calibri" w:eastAsia="MS Mincho" w:hAnsi="Calibri" w:cs="Calibri"/>
      <w:sz w:val="24"/>
      <w:szCs w:val="24"/>
      <w:lang w:val="en-GB" w:eastAsia="en-US"/>
    </w:rPr>
  </w:style>
  <w:style w:type="character" w:customStyle="1" w:styleId="CoverSubtitleChar">
    <w:name w:val="Cover Subtitle Char"/>
    <w:link w:val="CoverSubtitle"/>
    <w:uiPriority w:val="99"/>
    <w:locked/>
    <w:rsid w:val="005965B2"/>
    <w:rPr>
      <w:rFonts w:ascii="Calibri" w:eastAsia="MS Mincho" w:hAnsi="Calibri" w:cs="Calibri"/>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2.png"/><Relationship Id="rId84" Type="http://schemas.openxmlformats.org/officeDocument/2006/relationships/image" Target="media/image73.png"/><Relationship Id="rId138" Type="http://schemas.openxmlformats.org/officeDocument/2006/relationships/fontTable" Target="fontTable.xml"/><Relationship Id="rId107" Type="http://schemas.openxmlformats.org/officeDocument/2006/relationships/hyperlink" Target="file:///D:/Trunk/XA-Help/Content/XA_Audit/CH_18/dis_diff_ana.htm" TargetMode="External"/><Relationship Id="rId11" Type="http://schemas.openxmlformats.org/officeDocument/2006/relationships/hyperlink" Target="http://www.freschesolutions.com/" TargetMode="Externa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102" Type="http://schemas.openxmlformats.org/officeDocument/2006/relationships/image" Target="media/image91.png"/><Relationship Id="rId123" Type="http://schemas.openxmlformats.org/officeDocument/2006/relationships/image" Target="media/image111.png"/><Relationship Id="rId128" Type="http://schemas.openxmlformats.org/officeDocument/2006/relationships/image" Target="media/image116.png"/><Relationship Id="rId5" Type="http://schemas.openxmlformats.org/officeDocument/2006/relationships/webSettings" Target="webSettings.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png"/><Relationship Id="rId113" Type="http://schemas.openxmlformats.org/officeDocument/2006/relationships/image" Target="media/image101.png"/><Relationship Id="rId118" Type="http://schemas.openxmlformats.org/officeDocument/2006/relationships/image" Target="media/image106.png"/><Relationship Id="rId134" Type="http://schemas.openxmlformats.org/officeDocument/2006/relationships/footer" Target="footer1.xml"/><Relationship Id="rId139" Type="http://schemas.openxmlformats.org/officeDocument/2006/relationships/theme" Target="theme/theme1.xml"/><Relationship Id="rId80" Type="http://schemas.openxmlformats.org/officeDocument/2006/relationships/image" Target="media/image69.png"/><Relationship Id="rId85" Type="http://schemas.openxmlformats.org/officeDocument/2006/relationships/image" Target="media/image74.png"/><Relationship Id="rId12" Type="http://schemas.openxmlformats.org/officeDocument/2006/relationships/hyperlink" Target="https://freschesolutions.com/products/x-analysis-suite/" TargetMode="External"/><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92.png"/><Relationship Id="rId108" Type="http://schemas.openxmlformats.org/officeDocument/2006/relationships/image" Target="media/image96.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image" Target="media/image43.png"/><Relationship Id="rId70" Type="http://schemas.openxmlformats.org/officeDocument/2006/relationships/image" Target="media/image59.png"/><Relationship Id="rId75" Type="http://schemas.openxmlformats.org/officeDocument/2006/relationships/image" Target="media/image64.png"/><Relationship Id="rId91" Type="http://schemas.openxmlformats.org/officeDocument/2006/relationships/image" Target="media/image80.png"/><Relationship Id="rId96" Type="http://schemas.openxmlformats.org/officeDocument/2006/relationships/image" Target="media/image85.png"/><Relationship Id="rId14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3.png"/><Relationship Id="rId60" Type="http://schemas.openxmlformats.org/officeDocument/2006/relationships/image" Target="media/image49.png"/><Relationship Id="rId65" Type="http://schemas.openxmlformats.org/officeDocument/2006/relationships/image" Target="media/image54.png"/><Relationship Id="rId81" Type="http://schemas.openxmlformats.org/officeDocument/2006/relationships/image" Target="media/image70.png"/><Relationship Id="rId86" Type="http://schemas.openxmlformats.org/officeDocument/2006/relationships/image" Target="media/image75.png"/><Relationship Id="rId130" Type="http://schemas.openxmlformats.org/officeDocument/2006/relationships/image" Target="media/image118.png"/><Relationship Id="rId135" Type="http://schemas.openxmlformats.org/officeDocument/2006/relationships/footer" Target="footer2.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7.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8.png"/><Relationship Id="rId125" Type="http://schemas.openxmlformats.org/officeDocument/2006/relationships/image" Target="media/image113.png"/><Relationship Id="rId141" Type="http://schemas.openxmlformats.org/officeDocument/2006/relationships/customXml" Target="../customXml/item3.xml"/><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header" Target="header4.xml"/><Relationship Id="rId61" Type="http://schemas.openxmlformats.org/officeDocument/2006/relationships/image" Target="media/image50.png"/><Relationship Id="rId82" Type="http://schemas.openxmlformats.org/officeDocument/2006/relationships/image" Target="media/image71.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4.png"/><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09.png"/><Relationship Id="rId142" Type="http://schemas.openxmlformats.org/officeDocument/2006/relationships/customXml" Target="../customXml/item4.xml"/><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4.png"/><Relationship Id="rId137" Type="http://schemas.openxmlformats.org/officeDocument/2006/relationships/footer" Target="footer3.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1.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99.png"/><Relationship Id="rId132" Type="http://schemas.openxmlformats.org/officeDocument/2006/relationships/header" Target="header2.xml"/><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6.png"/><Relationship Id="rId106" Type="http://schemas.openxmlformats.org/officeDocument/2006/relationships/image" Target="media/image95.png"/><Relationship Id="rId127" Type="http://schemas.openxmlformats.org/officeDocument/2006/relationships/image" Target="media/image115.png"/><Relationship Id="rId10" Type="http://schemas.openxmlformats.org/officeDocument/2006/relationships/hyperlink" Target="mailto:inquiry@freschesolutions.com?subject=inquiry" TargetMode="Externa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2.png"/><Relationship Id="rId78" Type="http://schemas.openxmlformats.org/officeDocument/2006/relationships/image" Target="media/image67.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0.png"/><Relationship Id="rId4" Type="http://schemas.openxmlformats.org/officeDocument/2006/relationships/settings" Target="settings.xml"/><Relationship Id="rId9" Type="http://schemas.openxmlformats.org/officeDocument/2006/relationships/hyperlink" Target="mailto:support@freschesolutions.com?subject=Support" TargetMode="Externa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7.png"/><Relationship Id="rId89" Type="http://schemas.openxmlformats.org/officeDocument/2006/relationships/image" Target="media/image78.png"/><Relationship Id="rId112" Type="http://schemas.openxmlformats.org/officeDocument/2006/relationships/image" Target="media/image100.png"/><Relationship Id="rId133" Type="http://schemas.openxmlformats.org/officeDocument/2006/relationships/header" Target="header3.xml"/><Relationship Id="rId16"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BA0AB4B6-EC57-47B4-BAB5-441654C10A81}">
  <ds:schemaRefs>
    <ds:schemaRef ds:uri="http://schemas.openxmlformats.org/officeDocument/2006/bibliography"/>
  </ds:schemaRefs>
</ds:datastoreItem>
</file>

<file path=customXml/itemProps2.xml><?xml version="1.0" encoding="utf-8"?>
<ds:datastoreItem xmlns:ds="http://schemas.openxmlformats.org/officeDocument/2006/customXml" ds:itemID="{CB5EB111-FEEF-45FA-B6E3-6985B7A5547F}"/>
</file>

<file path=customXml/itemProps3.xml><?xml version="1.0" encoding="utf-8"?>
<ds:datastoreItem xmlns:ds="http://schemas.openxmlformats.org/officeDocument/2006/customXml" ds:itemID="{DD210514-B6B7-4F64-9143-D014050C1299}"/>
</file>

<file path=customXml/itemProps4.xml><?xml version="1.0" encoding="utf-8"?>
<ds:datastoreItem xmlns:ds="http://schemas.openxmlformats.org/officeDocument/2006/customXml" ds:itemID="{FC0A9323-6612-436E-9975-D00F5FC6F589}"/>
</file>

<file path=docProps/app.xml><?xml version="1.0" encoding="utf-8"?>
<Properties xmlns="http://schemas.openxmlformats.org/officeDocument/2006/extended-properties" xmlns:vt="http://schemas.openxmlformats.org/officeDocument/2006/docPropsVTypes">
  <Template>Normal.dotm</Template>
  <TotalTime>13</TotalTime>
  <Pages>1</Pages>
  <Words>13257</Words>
  <Characters>75568</Characters>
  <Application>Microsoft Office Word</Application>
  <DocSecurity>0</DocSecurity>
  <Lines>629</Lines>
  <Paragraphs>177</Paragraphs>
  <ScaleCrop>false</ScaleCrop>
  <Company>MadCap Software</Company>
  <LinksUpToDate>false</LinksUpToDate>
  <CharactersWithSpaces>88648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5</cp:revision>
  <dcterms:created xsi:type="dcterms:W3CDTF">2023-08-17T06:22:00Z</dcterms:created>
  <dcterms:modified xsi:type="dcterms:W3CDTF">2023-08-17T06:37:00Z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