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7.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9623F" w:rsidRDefault="0069623F" w:rsidP="0069623F">
      <w:pPr>
        <w:pStyle w:val="CoverTitle"/>
      </w:pPr>
      <w:r>
        <w:t xml:space="preserve">X-Analysis </w:t>
      </w:r>
    </w:p>
    <w:p w:rsidR="0069623F" w:rsidRDefault="0069623F" w:rsidP="0069623F">
      <w:pPr>
        <w:pStyle w:val="CoverTitle"/>
      </w:pPr>
      <w:r>
        <w:t>5250 User Manual</w:t>
      </w:r>
    </w:p>
    <w:p w:rsidR="0069623F" w:rsidRPr="00B16470" w:rsidRDefault="0069623F" w:rsidP="0069623F">
      <w:pPr>
        <w:pStyle w:val="CoverSubtitle"/>
        <w:rPr>
          <w:lang w:val="en-CA"/>
        </w:rPr>
        <w:sectPr w:rsidR="0069623F" w:rsidRPr="00B16470" w:rsidSect="00BC72A6">
          <w:headerReference w:type="default" r:id="rId8"/>
          <w:type w:val="continuous"/>
          <w:pgSz w:w="11906" w:h="16838" w:code="9"/>
          <w:pgMar w:top="6091" w:right="1089" w:bottom="6624" w:left="2203" w:header="706" w:footer="720" w:gutter="0"/>
          <w:cols w:space="720"/>
          <w:docGrid w:linePitch="600" w:charSpace="32768"/>
        </w:sectPr>
      </w:pPr>
      <w:r>
        <w:t>Software Version 13.3.0</w:t>
      </w:r>
      <w:r>
        <w:t>2</w:t>
      </w:r>
      <w:r>
        <w:t>, 20230</w:t>
      </w:r>
      <w:r>
        <w:t>822</w:t>
      </w:r>
    </w:p>
    <w:p w:rsidR="00C50FA2" w:rsidRDefault="00C50FA2">
      <w:pPr>
        <w:sectPr w:rsidR="00C50FA2" w:rsidSect="0069623F">
          <w:headerReference w:type="even" r:id="rId9"/>
          <w:headerReference w:type="default" r:id="rId10"/>
          <w:footerReference w:type="even" r:id="rId11"/>
          <w:footerReference w:type="default" r:id="rId12"/>
          <w:headerReference w:type="first" r:id="rId13"/>
          <w:footerReference w:type="first" r:id="rId14"/>
          <w:type w:val="continuous"/>
          <w:pgSz w:w="11906" w:h="16838"/>
          <w:pgMar w:top="1440" w:right="1089" w:bottom="1440" w:left="1440" w:header="720" w:footer="720" w:gutter="0"/>
          <w:cols w:space="720"/>
          <w:docGrid w:linePitch="360"/>
        </w:sectPr>
      </w:pPr>
    </w:p>
    <w:p w:rsidR="00C50FA2" w:rsidRDefault="00A269DF">
      <w:pPr>
        <w:pStyle w:val="h1"/>
      </w:pPr>
      <w:bookmarkStart w:id="0" w:name="_Toc142919101"/>
      <w:r>
        <w:lastRenderedPageBreak/>
        <w:t>Contents</w:t>
      </w:r>
      <w:bookmarkEnd w:id="0"/>
    </w:p>
    <w:p w:rsidR="00735641" w:rsidRPr="00A269DF" w:rsidRDefault="00FB15C4">
      <w:pPr>
        <w:pStyle w:val="TOC1"/>
        <w:rPr>
          <w:rFonts w:eastAsia="Times New Roman" w:cs="Times New Roman"/>
          <w:b w:val="0"/>
          <w:bCs w:val="0"/>
          <w:noProof/>
          <w:color w:val="auto"/>
          <w:spacing w:val="0"/>
          <w:kern w:val="2"/>
          <w:sz w:val="22"/>
          <w:szCs w:val="22"/>
        </w:rPr>
      </w:pPr>
      <w:r>
        <w:fldChar w:fldCharType="begin"/>
      </w:r>
      <w:r w:rsidR="00A269DF">
        <w:instrText xml:space="preserve"> TOC \t "h1,1,h2,2,h3,3,h2_1,2,h3_1,3" \h \z \* MERGEFORMAT </w:instrText>
      </w:r>
      <w:r>
        <w:fldChar w:fldCharType="separate"/>
      </w:r>
      <w:hyperlink w:anchor="_Toc142919101" w:history="1">
        <w:r w:rsidR="00735641" w:rsidRPr="00022FF4">
          <w:rPr>
            <w:rStyle w:val="Hyperlink"/>
            <w:noProof/>
          </w:rPr>
          <w:t>Contents</w:t>
        </w:r>
        <w:r w:rsidR="00735641">
          <w:rPr>
            <w:noProof/>
            <w:webHidden/>
          </w:rPr>
          <w:tab/>
        </w:r>
        <w:r>
          <w:rPr>
            <w:noProof/>
            <w:webHidden/>
          </w:rPr>
          <w:fldChar w:fldCharType="begin"/>
        </w:r>
        <w:r w:rsidR="00735641">
          <w:rPr>
            <w:noProof/>
            <w:webHidden/>
          </w:rPr>
          <w:instrText xml:space="preserve"> PAGEREF _Toc142919101 \h </w:instrText>
        </w:r>
        <w:r>
          <w:rPr>
            <w:noProof/>
            <w:webHidden/>
          </w:rPr>
        </w:r>
        <w:r>
          <w:rPr>
            <w:noProof/>
            <w:webHidden/>
          </w:rPr>
          <w:fldChar w:fldCharType="separate"/>
        </w:r>
        <w:r w:rsidR="00A52CCA">
          <w:rPr>
            <w:noProof/>
            <w:webHidden/>
          </w:rPr>
          <w:t>2</w:t>
        </w:r>
        <w:r>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02" w:history="1">
        <w:r w:rsidR="00735641" w:rsidRPr="00022FF4">
          <w:rPr>
            <w:rStyle w:val="Hyperlink"/>
            <w:noProof/>
          </w:rPr>
          <w:t>Publication Information</w:t>
        </w:r>
        <w:r w:rsidR="00735641">
          <w:rPr>
            <w:noProof/>
            <w:webHidden/>
          </w:rPr>
          <w:tab/>
        </w:r>
        <w:r w:rsidR="00FB15C4">
          <w:rPr>
            <w:noProof/>
            <w:webHidden/>
          </w:rPr>
          <w:fldChar w:fldCharType="begin"/>
        </w:r>
        <w:r w:rsidR="00735641">
          <w:rPr>
            <w:noProof/>
            <w:webHidden/>
          </w:rPr>
          <w:instrText xml:space="preserve"> PAGEREF _Toc142919102 \h </w:instrText>
        </w:r>
        <w:r w:rsidR="00FB15C4">
          <w:rPr>
            <w:noProof/>
            <w:webHidden/>
          </w:rPr>
        </w:r>
        <w:r w:rsidR="00FB15C4">
          <w:rPr>
            <w:noProof/>
            <w:webHidden/>
          </w:rPr>
          <w:fldChar w:fldCharType="separate"/>
        </w:r>
        <w:r w:rsidR="00A52CCA">
          <w:rPr>
            <w:noProof/>
            <w:webHidden/>
          </w:rPr>
          <w:t>4</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03" w:history="1">
        <w:r w:rsidR="00735641" w:rsidRPr="00022FF4">
          <w:rPr>
            <w:rStyle w:val="Hyperlink"/>
            <w:noProof/>
          </w:rPr>
          <w:t>Preface</w:t>
        </w:r>
        <w:r w:rsidR="00735641">
          <w:rPr>
            <w:noProof/>
            <w:webHidden/>
          </w:rPr>
          <w:tab/>
        </w:r>
        <w:r w:rsidR="00FB15C4">
          <w:rPr>
            <w:noProof/>
            <w:webHidden/>
          </w:rPr>
          <w:fldChar w:fldCharType="begin"/>
        </w:r>
        <w:r w:rsidR="00735641">
          <w:rPr>
            <w:noProof/>
            <w:webHidden/>
          </w:rPr>
          <w:instrText xml:space="preserve"> PAGEREF _Toc142919103 \h </w:instrText>
        </w:r>
        <w:r w:rsidR="00FB15C4">
          <w:rPr>
            <w:noProof/>
            <w:webHidden/>
          </w:rPr>
        </w:r>
        <w:r w:rsidR="00FB15C4">
          <w:rPr>
            <w:noProof/>
            <w:webHidden/>
          </w:rPr>
          <w:fldChar w:fldCharType="separate"/>
        </w:r>
        <w:r w:rsidR="00A52CCA">
          <w:rPr>
            <w:noProof/>
            <w:webHidden/>
          </w:rPr>
          <w:t>5</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04" w:history="1">
        <w:r w:rsidR="00735641" w:rsidRPr="00022FF4">
          <w:rPr>
            <w:rStyle w:val="Hyperlink"/>
            <w:noProof/>
          </w:rPr>
          <w:t>About this guide</w:t>
        </w:r>
        <w:r w:rsidR="00735641">
          <w:rPr>
            <w:noProof/>
            <w:webHidden/>
          </w:rPr>
          <w:tab/>
        </w:r>
        <w:r w:rsidR="00FB15C4">
          <w:rPr>
            <w:noProof/>
            <w:webHidden/>
          </w:rPr>
          <w:fldChar w:fldCharType="begin"/>
        </w:r>
        <w:r w:rsidR="00735641">
          <w:rPr>
            <w:noProof/>
            <w:webHidden/>
          </w:rPr>
          <w:instrText xml:space="preserve"> PAGEREF _Toc142919104 \h </w:instrText>
        </w:r>
        <w:r w:rsidR="00FB15C4">
          <w:rPr>
            <w:noProof/>
            <w:webHidden/>
          </w:rPr>
        </w:r>
        <w:r w:rsidR="00FB15C4">
          <w:rPr>
            <w:noProof/>
            <w:webHidden/>
          </w:rPr>
          <w:fldChar w:fldCharType="separate"/>
        </w:r>
        <w:r w:rsidR="00A52CCA">
          <w:rPr>
            <w:noProof/>
            <w:webHidden/>
          </w:rPr>
          <w:t>5</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05" w:history="1">
        <w:r w:rsidR="00735641" w:rsidRPr="00022FF4">
          <w:rPr>
            <w:rStyle w:val="Hyperlink"/>
            <w:noProof/>
          </w:rPr>
          <w:t>Version</w:t>
        </w:r>
        <w:r w:rsidR="00735641">
          <w:rPr>
            <w:noProof/>
            <w:webHidden/>
          </w:rPr>
          <w:tab/>
        </w:r>
        <w:r w:rsidR="00FB15C4">
          <w:rPr>
            <w:noProof/>
            <w:webHidden/>
          </w:rPr>
          <w:fldChar w:fldCharType="begin"/>
        </w:r>
        <w:r w:rsidR="00735641">
          <w:rPr>
            <w:noProof/>
            <w:webHidden/>
          </w:rPr>
          <w:instrText xml:space="preserve"> PAGEREF _Toc142919105 \h </w:instrText>
        </w:r>
        <w:r w:rsidR="00FB15C4">
          <w:rPr>
            <w:noProof/>
            <w:webHidden/>
          </w:rPr>
        </w:r>
        <w:r w:rsidR="00FB15C4">
          <w:rPr>
            <w:noProof/>
            <w:webHidden/>
          </w:rPr>
          <w:fldChar w:fldCharType="separate"/>
        </w:r>
        <w:r w:rsidR="00A52CCA">
          <w:rPr>
            <w:noProof/>
            <w:webHidden/>
          </w:rPr>
          <w:t>5</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06" w:history="1">
        <w:r w:rsidR="00735641" w:rsidRPr="00022FF4">
          <w:rPr>
            <w:rStyle w:val="Hyperlink"/>
            <w:noProof/>
          </w:rPr>
          <w:t>How to use this guide</w:t>
        </w:r>
        <w:r w:rsidR="00735641">
          <w:rPr>
            <w:noProof/>
            <w:webHidden/>
          </w:rPr>
          <w:tab/>
        </w:r>
        <w:r w:rsidR="00FB15C4">
          <w:rPr>
            <w:noProof/>
            <w:webHidden/>
          </w:rPr>
          <w:fldChar w:fldCharType="begin"/>
        </w:r>
        <w:r w:rsidR="00735641">
          <w:rPr>
            <w:noProof/>
            <w:webHidden/>
          </w:rPr>
          <w:instrText xml:space="preserve"> PAGEREF _Toc142919106 \h </w:instrText>
        </w:r>
        <w:r w:rsidR="00FB15C4">
          <w:rPr>
            <w:noProof/>
            <w:webHidden/>
          </w:rPr>
        </w:r>
        <w:r w:rsidR="00FB15C4">
          <w:rPr>
            <w:noProof/>
            <w:webHidden/>
          </w:rPr>
          <w:fldChar w:fldCharType="separate"/>
        </w:r>
        <w:r w:rsidR="00A52CCA">
          <w:rPr>
            <w:noProof/>
            <w:webHidden/>
          </w:rPr>
          <w:t>5</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07" w:history="1">
        <w:r w:rsidR="00735641" w:rsidRPr="00022FF4">
          <w:rPr>
            <w:rStyle w:val="Hyperlink"/>
            <w:noProof/>
          </w:rPr>
          <w:t>What is new in the latest release?</w:t>
        </w:r>
        <w:r w:rsidR="00735641">
          <w:rPr>
            <w:noProof/>
            <w:webHidden/>
          </w:rPr>
          <w:tab/>
        </w:r>
        <w:r w:rsidR="00FB15C4">
          <w:rPr>
            <w:noProof/>
            <w:webHidden/>
          </w:rPr>
          <w:fldChar w:fldCharType="begin"/>
        </w:r>
        <w:r w:rsidR="00735641">
          <w:rPr>
            <w:noProof/>
            <w:webHidden/>
          </w:rPr>
          <w:instrText xml:space="preserve"> PAGEREF _Toc142919107 \h </w:instrText>
        </w:r>
        <w:r w:rsidR="00FB15C4">
          <w:rPr>
            <w:noProof/>
            <w:webHidden/>
          </w:rPr>
        </w:r>
        <w:r w:rsidR="00FB15C4">
          <w:rPr>
            <w:noProof/>
            <w:webHidden/>
          </w:rPr>
          <w:fldChar w:fldCharType="separate"/>
        </w:r>
        <w:r w:rsidR="00A52CCA">
          <w:rPr>
            <w:noProof/>
            <w:webHidden/>
          </w:rPr>
          <w:t>6</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08" w:history="1">
        <w:r w:rsidR="00735641" w:rsidRPr="00022FF4">
          <w:rPr>
            <w:rStyle w:val="Hyperlink"/>
            <w:noProof/>
          </w:rPr>
          <w:t>Overview</w:t>
        </w:r>
        <w:r w:rsidR="00735641">
          <w:rPr>
            <w:noProof/>
            <w:webHidden/>
          </w:rPr>
          <w:tab/>
        </w:r>
        <w:r w:rsidR="00FB15C4">
          <w:rPr>
            <w:noProof/>
            <w:webHidden/>
          </w:rPr>
          <w:fldChar w:fldCharType="begin"/>
        </w:r>
        <w:r w:rsidR="00735641">
          <w:rPr>
            <w:noProof/>
            <w:webHidden/>
          </w:rPr>
          <w:instrText xml:space="preserve"> PAGEREF _Toc142919108 \h </w:instrText>
        </w:r>
        <w:r w:rsidR="00FB15C4">
          <w:rPr>
            <w:noProof/>
            <w:webHidden/>
          </w:rPr>
        </w:r>
        <w:r w:rsidR="00FB15C4">
          <w:rPr>
            <w:noProof/>
            <w:webHidden/>
          </w:rPr>
          <w:fldChar w:fldCharType="separate"/>
        </w:r>
        <w:r w:rsidR="00A52CCA">
          <w:rPr>
            <w:noProof/>
            <w:webHidden/>
          </w:rPr>
          <w:t>7</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09" w:history="1">
        <w:r w:rsidR="00735641" w:rsidRPr="00022FF4">
          <w:rPr>
            <w:rStyle w:val="Hyperlink"/>
            <w:noProof/>
          </w:rPr>
          <w:t>Installation and Setup</w:t>
        </w:r>
        <w:r w:rsidR="00735641">
          <w:rPr>
            <w:noProof/>
            <w:webHidden/>
          </w:rPr>
          <w:tab/>
        </w:r>
        <w:r w:rsidR="00FB15C4">
          <w:rPr>
            <w:noProof/>
            <w:webHidden/>
          </w:rPr>
          <w:fldChar w:fldCharType="begin"/>
        </w:r>
        <w:r w:rsidR="00735641">
          <w:rPr>
            <w:noProof/>
            <w:webHidden/>
          </w:rPr>
          <w:instrText xml:space="preserve"> PAGEREF _Toc142919109 \h </w:instrText>
        </w:r>
        <w:r w:rsidR="00FB15C4">
          <w:rPr>
            <w:noProof/>
            <w:webHidden/>
          </w:rPr>
        </w:r>
        <w:r w:rsidR="00FB15C4">
          <w:rPr>
            <w:noProof/>
            <w:webHidden/>
          </w:rPr>
          <w:fldChar w:fldCharType="separate"/>
        </w:r>
        <w:r w:rsidR="00A52CCA">
          <w:rPr>
            <w:noProof/>
            <w:webHidden/>
          </w:rPr>
          <w:t>8</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10" w:history="1">
        <w:r w:rsidR="00735641" w:rsidRPr="00022FF4">
          <w:rPr>
            <w:rStyle w:val="Hyperlink"/>
            <w:noProof/>
          </w:rPr>
          <w:t>Preparing IBM i To Run X-Analysis</w:t>
        </w:r>
        <w:r w:rsidR="00735641">
          <w:rPr>
            <w:noProof/>
            <w:webHidden/>
          </w:rPr>
          <w:tab/>
        </w:r>
        <w:r w:rsidR="00FB15C4">
          <w:rPr>
            <w:noProof/>
            <w:webHidden/>
          </w:rPr>
          <w:fldChar w:fldCharType="begin"/>
        </w:r>
        <w:r w:rsidR="00735641">
          <w:rPr>
            <w:noProof/>
            <w:webHidden/>
          </w:rPr>
          <w:instrText xml:space="preserve"> PAGEREF _Toc142919110 \h </w:instrText>
        </w:r>
        <w:r w:rsidR="00FB15C4">
          <w:rPr>
            <w:noProof/>
            <w:webHidden/>
          </w:rPr>
        </w:r>
        <w:r w:rsidR="00FB15C4">
          <w:rPr>
            <w:noProof/>
            <w:webHidden/>
          </w:rPr>
          <w:fldChar w:fldCharType="separate"/>
        </w:r>
        <w:r w:rsidR="00A52CCA">
          <w:rPr>
            <w:noProof/>
            <w:webHidden/>
          </w:rPr>
          <w:t>9</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11" w:history="1">
        <w:r w:rsidR="00735641" w:rsidRPr="00022FF4">
          <w:rPr>
            <w:rStyle w:val="Hyperlink"/>
            <w:noProof/>
          </w:rPr>
          <w:t>Post Load IBM i Activities</w:t>
        </w:r>
        <w:r w:rsidR="00735641">
          <w:rPr>
            <w:noProof/>
            <w:webHidden/>
          </w:rPr>
          <w:tab/>
        </w:r>
        <w:r w:rsidR="00FB15C4">
          <w:rPr>
            <w:noProof/>
            <w:webHidden/>
          </w:rPr>
          <w:fldChar w:fldCharType="begin"/>
        </w:r>
        <w:r w:rsidR="00735641">
          <w:rPr>
            <w:noProof/>
            <w:webHidden/>
          </w:rPr>
          <w:instrText xml:space="preserve"> PAGEREF _Toc142919111 \h </w:instrText>
        </w:r>
        <w:r w:rsidR="00FB15C4">
          <w:rPr>
            <w:noProof/>
            <w:webHidden/>
          </w:rPr>
        </w:r>
        <w:r w:rsidR="00FB15C4">
          <w:rPr>
            <w:noProof/>
            <w:webHidden/>
          </w:rPr>
          <w:fldChar w:fldCharType="separate"/>
        </w:r>
        <w:r w:rsidR="00A52CCA">
          <w:rPr>
            <w:noProof/>
            <w:webHidden/>
          </w:rPr>
          <w:t>10</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12" w:history="1">
        <w:r w:rsidR="00735641" w:rsidRPr="00022FF4">
          <w:rPr>
            <w:rStyle w:val="Hyperlink"/>
            <w:noProof/>
          </w:rPr>
          <w:t>Initialization of an IBM i Application for X-Analysis</w:t>
        </w:r>
        <w:r w:rsidR="00735641">
          <w:rPr>
            <w:noProof/>
            <w:webHidden/>
          </w:rPr>
          <w:tab/>
        </w:r>
        <w:r w:rsidR="00FB15C4">
          <w:rPr>
            <w:noProof/>
            <w:webHidden/>
          </w:rPr>
          <w:fldChar w:fldCharType="begin"/>
        </w:r>
        <w:r w:rsidR="00735641">
          <w:rPr>
            <w:noProof/>
            <w:webHidden/>
          </w:rPr>
          <w:instrText xml:space="preserve"> PAGEREF _Toc142919112 \h </w:instrText>
        </w:r>
        <w:r w:rsidR="00FB15C4">
          <w:rPr>
            <w:noProof/>
            <w:webHidden/>
          </w:rPr>
        </w:r>
        <w:r w:rsidR="00FB15C4">
          <w:rPr>
            <w:noProof/>
            <w:webHidden/>
          </w:rPr>
          <w:fldChar w:fldCharType="separate"/>
        </w:r>
        <w:r w:rsidR="00A52CCA">
          <w:rPr>
            <w:noProof/>
            <w:webHidden/>
          </w:rPr>
          <w:t>11</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3" w:history="1">
        <w:r w:rsidR="00735641" w:rsidRPr="00022FF4">
          <w:rPr>
            <w:rStyle w:val="Hyperlink"/>
            <w:noProof/>
          </w:rPr>
          <w:t>Set the Library List</w:t>
        </w:r>
        <w:r w:rsidR="00735641">
          <w:rPr>
            <w:noProof/>
            <w:webHidden/>
          </w:rPr>
          <w:tab/>
        </w:r>
        <w:r w:rsidR="00FB15C4">
          <w:rPr>
            <w:noProof/>
            <w:webHidden/>
          </w:rPr>
          <w:fldChar w:fldCharType="begin"/>
        </w:r>
        <w:r w:rsidR="00735641">
          <w:rPr>
            <w:noProof/>
            <w:webHidden/>
          </w:rPr>
          <w:instrText xml:space="preserve"> PAGEREF _Toc142919113 \h </w:instrText>
        </w:r>
        <w:r w:rsidR="00FB15C4">
          <w:rPr>
            <w:noProof/>
            <w:webHidden/>
          </w:rPr>
        </w:r>
        <w:r w:rsidR="00FB15C4">
          <w:rPr>
            <w:noProof/>
            <w:webHidden/>
          </w:rPr>
          <w:fldChar w:fldCharType="separate"/>
        </w:r>
        <w:r w:rsidR="00A52CCA">
          <w:rPr>
            <w:noProof/>
            <w:webHidden/>
          </w:rPr>
          <w:t>12</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4" w:history="1">
        <w:r w:rsidR="00735641" w:rsidRPr="00022FF4">
          <w:rPr>
            <w:rStyle w:val="Hyperlink"/>
            <w:noProof/>
          </w:rPr>
          <w:t>Work with X-Analysis for Application</w:t>
        </w:r>
        <w:r w:rsidR="00735641">
          <w:rPr>
            <w:noProof/>
            <w:webHidden/>
          </w:rPr>
          <w:tab/>
        </w:r>
        <w:r w:rsidR="00FB15C4">
          <w:rPr>
            <w:noProof/>
            <w:webHidden/>
          </w:rPr>
          <w:fldChar w:fldCharType="begin"/>
        </w:r>
        <w:r w:rsidR="00735641">
          <w:rPr>
            <w:noProof/>
            <w:webHidden/>
          </w:rPr>
          <w:instrText xml:space="preserve"> PAGEREF _Toc142919114 \h </w:instrText>
        </w:r>
        <w:r w:rsidR="00FB15C4">
          <w:rPr>
            <w:noProof/>
            <w:webHidden/>
          </w:rPr>
        </w:r>
        <w:r w:rsidR="00FB15C4">
          <w:rPr>
            <w:noProof/>
            <w:webHidden/>
          </w:rPr>
          <w:fldChar w:fldCharType="separate"/>
        </w:r>
        <w:r w:rsidR="00A52CCA">
          <w:rPr>
            <w:noProof/>
            <w:webHidden/>
          </w:rPr>
          <w:t>13</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5" w:history="1">
        <w:r w:rsidR="00735641" w:rsidRPr="00022FF4">
          <w:rPr>
            <w:rStyle w:val="Hyperlink"/>
            <w:noProof/>
          </w:rPr>
          <w:t>Library Information</w:t>
        </w:r>
        <w:r w:rsidR="00735641">
          <w:rPr>
            <w:noProof/>
            <w:webHidden/>
          </w:rPr>
          <w:tab/>
        </w:r>
        <w:r w:rsidR="00FB15C4">
          <w:rPr>
            <w:noProof/>
            <w:webHidden/>
          </w:rPr>
          <w:fldChar w:fldCharType="begin"/>
        </w:r>
        <w:r w:rsidR="00735641">
          <w:rPr>
            <w:noProof/>
            <w:webHidden/>
          </w:rPr>
          <w:instrText xml:space="preserve"> PAGEREF _Toc142919115 \h </w:instrText>
        </w:r>
        <w:r w:rsidR="00FB15C4">
          <w:rPr>
            <w:noProof/>
            <w:webHidden/>
          </w:rPr>
        </w:r>
        <w:r w:rsidR="00FB15C4">
          <w:rPr>
            <w:noProof/>
            <w:webHidden/>
          </w:rPr>
          <w:fldChar w:fldCharType="separate"/>
        </w:r>
        <w:r w:rsidR="00A52CCA">
          <w:rPr>
            <w:noProof/>
            <w:webHidden/>
          </w:rPr>
          <w:t>18</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6" w:history="1">
        <w:r w:rsidR="00735641" w:rsidRPr="00022FF4">
          <w:rPr>
            <w:rStyle w:val="Hyperlink"/>
            <w:noProof/>
          </w:rPr>
          <w:t>Source &amp; Object Libraries</w:t>
        </w:r>
        <w:r w:rsidR="00735641">
          <w:rPr>
            <w:noProof/>
            <w:webHidden/>
          </w:rPr>
          <w:tab/>
        </w:r>
        <w:r w:rsidR="00FB15C4">
          <w:rPr>
            <w:noProof/>
            <w:webHidden/>
          </w:rPr>
          <w:fldChar w:fldCharType="begin"/>
        </w:r>
        <w:r w:rsidR="00735641">
          <w:rPr>
            <w:noProof/>
            <w:webHidden/>
          </w:rPr>
          <w:instrText xml:space="preserve"> PAGEREF _Toc142919116 \h </w:instrText>
        </w:r>
        <w:r w:rsidR="00FB15C4">
          <w:rPr>
            <w:noProof/>
            <w:webHidden/>
          </w:rPr>
        </w:r>
        <w:r w:rsidR="00FB15C4">
          <w:rPr>
            <w:noProof/>
            <w:webHidden/>
          </w:rPr>
          <w:fldChar w:fldCharType="separate"/>
        </w:r>
        <w:r w:rsidR="00A52CCA">
          <w:rPr>
            <w:noProof/>
            <w:webHidden/>
          </w:rPr>
          <w:t>20</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7" w:history="1">
        <w:r w:rsidR="00735641" w:rsidRPr="00022FF4">
          <w:rPr>
            <w:rStyle w:val="Hyperlink"/>
            <w:noProof/>
          </w:rPr>
          <w:t>Cool/2E (Synon Model) Libraries</w:t>
        </w:r>
        <w:r w:rsidR="00735641">
          <w:rPr>
            <w:noProof/>
            <w:webHidden/>
          </w:rPr>
          <w:tab/>
        </w:r>
        <w:r w:rsidR="00FB15C4">
          <w:rPr>
            <w:noProof/>
            <w:webHidden/>
          </w:rPr>
          <w:fldChar w:fldCharType="begin"/>
        </w:r>
        <w:r w:rsidR="00735641">
          <w:rPr>
            <w:noProof/>
            <w:webHidden/>
          </w:rPr>
          <w:instrText xml:space="preserve"> PAGEREF _Toc142919117 \h </w:instrText>
        </w:r>
        <w:r w:rsidR="00FB15C4">
          <w:rPr>
            <w:noProof/>
            <w:webHidden/>
          </w:rPr>
        </w:r>
        <w:r w:rsidR="00FB15C4">
          <w:rPr>
            <w:noProof/>
            <w:webHidden/>
          </w:rPr>
          <w:fldChar w:fldCharType="separate"/>
        </w:r>
        <w:r w:rsidR="00A52CCA">
          <w:rPr>
            <w:noProof/>
            <w:webHidden/>
          </w:rPr>
          <w:t>20</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8" w:history="1">
        <w:r w:rsidR="00735641" w:rsidRPr="00022FF4">
          <w:rPr>
            <w:rStyle w:val="Hyperlink"/>
            <w:noProof/>
          </w:rPr>
          <w:t>Initialization</w:t>
        </w:r>
        <w:r w:rsidR="00735641">
          <w:rPr>
            <w:noProof/>
            <w:webHidden/>
          </w:rPr>
          <w:tab/>
        </w:r>
        <w:r w:rsidR="00FB15C4">
          <w:rPr>
            <w:noProof/>
            <w:webHidden/>
          </w:rPr>
          <w:fldChar w:fldCharType="begin"/>
        </w:r>
        <w:r w:rsidR="00735641">
          <w:rPr>
            <w:noProof/>
            <w:webHidden/>
          </w:rPr>
          <w:instrText xml:space="preserve"> PAGEREF _Toc142919118 \h </w:instrText>
        </w:r>
        <w:r w:rsidR="00FB15C4">
          <w:rPr>
            <w:noProof/>
            <w:webHidden/>
          </w:rPr>
        </w:r>
        <w:r w:rsidR="00FB15C4">
          <w:rPr>
            <w:noProof/>
            <w:webHidden/>
          </w:rPr>
          <w:fldChar w:fldCharType="separate"/>
        </w:r>
        <w:r w:rsidR="00A52CCA">
          <w:rPr>
            <w:noProof/>
            <w:webHidden/>
          </w:rPr>
          <w:t>21</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19" w:history="1">
        <w:r w:rsidR="00735641" w:rsidRPr="00022FF4">
          <w:rPr>
            <w:rStyle w:val="Hyperlink"/>
            <w:noProof/>
          </w:rPr>
          <w:t>Exclusions</w:t>
        </w:r>
        <w:r w:rsidR="00735641">
          <w:rPr>
            <w:noProof/>
            <w:webHidden/>
          </w:rPr>
          <w:tab/>
        </w:r>
        <w:r w:rsidR="00FB15C4">
          <w:rPr>
            <w:noProof/>
            <w:webHidden/>
          </w:rPr>
          <w:fldChar w:fldCharType="begin"/>
        </w:r>
        <w:r w:rsidR="00735641">
          <w:rPr>
            <w:noProof/>
            <w:webHidden/>
          </w:rPr>
          <w:instrText xml:space="preserve"> PAGEREF _Toc142919119 \h </w:instrText>
        </w:r>
        <w:r w:rsidR="00FB15C4">
          <w:rPr>
            <w:noProof/>
            <w:webHidden/>
          </w:rPr>
        </w:r>
        <w:r w:rsidR="00FB15C4">
          <w:rPr>
            <w:noProof/>
            <w:webHidden/>
          </w:rPr>
          <w:fldChar w:fldCharType="separate"/>
        </w:r>
        <w:r w:rsidR="00A52CCA">
          <w:rPr>
            <w:noProof/>
            <w:webHidden/>
          </w:rPr>
          <w:t>26</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0" w:history="1">
        <w:r w:rsidR="00735641" w:rsidRPr="00022FF4">
          <w:rPr>
            <w:rStyle w:val="Hyperlink"/>
            <w:noProof/>
          </w:rPr>
          <w:t>Generating the Data Model</w:t>
        </w:r>
        <w:r w:rsidR="00735641">
          <w:rPr>
            <w:noProof/>
            <w:webHidden/>
          </w:rPr>
          <w:tab/>
        </w:r>
        <w:r w:rsidR="00FB15C4">
          <w:rPr>
            <w:noProof/>
            <w:webHidden/>
          </w:rPr>
          <w:fldChar w:fldCharType="begin"/>
        </w:r>
        <w:r w:rsidR="00735641">
          <w:rPr>
            <w:noProof/>
            <w:webHidden/>
          </w:rPr>
          <w:instrText xml:space="preserve"> PAGEREF _Toc142919120 \h </w:instrText>
        </w:r>
        <w:r w:rsidR="00FB15C4">
          <w:rPr>
            <w:noProof/>
            <w:webHidden/>
          </w:rPr>
        </w:r>
        <w:r w:rsidR="00FB15C4">
          <w:rPr>
            <w:noProof/>
            <w:webHidden/>
          </w:rPr>
          <w:fldChar w:fldCharType="separate"/>
        </w:r>
        <w:r w:rsidR="00A52CCA">
          <w:rPr>
            <w:noProof/>
            <w:webHidden/>
          </w:rPr>
          <w:t>29</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21" w:history="1">
        <w:r w:rsidR="00735641" w:rsidRPr="00022FF4">
          <w:rPr>
            <w:rStyle w:val="Hyperlink"/>
            <w:noProof/>
          </w:rPr>
          <w:t>Using X-Analysis</w:t>
        </w:r>
        <w:r w:rsidR="00735641">
          <w:rPr>
            <w:noProof/>
            <w:webHidden/>
          </w:rPr>
          <w:tab/>
        </w:r>
        <w:r w:rsidR="00FB15C4">
          <w:rPr>
            <w:noProof/>
            <w:webHidden/>
          </w:rPr>
          <w:fldChar w:fldCharType="begin"/>
        </w:r>
        <w:r w:rsidR="00735641">
          <w:rPr>
            <w:noProof/>
            <w:webHidden/>
          </w:rPr>
          <w:instrText xml:space="preserve"> PAGEREF _Toc142919121 \h </w:instrText>
        </w:r>
        <w:r w:rsidR="00FB15C4">
          <w:rPr>
            <w:noProof/>
            <w:webHidden/>
          </w:rPr>
        </w:r>
        <w:r w:rsidR="00FB15C4">
          <w:rPr>
            <w:noProof/>
            <w:webHidden/>
          </w:rPr>
          <w:fldChar w:fldCharType="separate"/>
        </w:r>
        <w:r w:rsidR="00A52CCA">
          <w:rPr>
            <w:noProof/>
            <w:webHidden/>
          </w:rPr>
          <w:t>32</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22" w:history="1">
        <w:r w:rsidR="00735641" w:rsidRPr="00022FF4">
          <w:rPr>
            <w:rStyle w:val="Hyperlink"/>
            <w:noProof/>
          </w:rPr>
          <w:t>Navigating X-Analysis</w:t>
        </w:r>
        <w:r w:rsidR="00735641">
          <w:rPr>
            <w:noProof/>
            <w:webHidden/>
          </w:rPr>
          <w:tab/>
        </w:r>
        <w:r w:rsidR="00FB15C4">
          <w:rPr>
            <w:noProof/>
            <w:webHidden/>
          </w:rPr>
          <w:fldChar w:fldCharType="begin"/>
        </w:r>
        <w:r w:rsidR="00735641">
          <w:rPr>
            <w:noProof/>
            <w:webHidden/>
          </w:rPr>
          <w:instrText xml:space="preserve"> PAGEREF _Toc142919122 \h </w:instrText>
        </w:r>
        <w:r w:rsidR="00FB15C4">
          <w:rPr>
            <w:noProof/>
            <w:webHidden/>
          </w:rPr>
        </w:r>
        <w:r w:rsidR="00FB15C4">
          <w:rPr>
            <w:noProof/>
            <w:webHidden/>
          </w:rPr>
          <w:fldChar w:fldCharType="separate"/>
        </w:r>
        <w:r w:rsidR="00A52CCA">
          <w:rPr>
            <w:noProof/>
            <w:webHidden/>
          </w:rPr>
          <w:t>33</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3" w:history="1">
        <w:r w:rsidR="00735641" w:rsidRPr="00022FF4">
          <w:rPr>
            <w:rStyle w:val="Hyperlink"/>
            <w:noProof/>
          </w:rPr>
          <w:t>Source Browser Display</w:t>
        </w:r>
        <w:r w:rsidR="00735641">
          <w:rPr>
            <w:noProof/>
            <w:webHidden/>
          </w:rPr>
          <w:tab/>
        </w:r>
        <w:r w:rsidR="00FB15C4">
          <w:rPr>
            <w:noProof/>
            <w:webHidden/>
          </w:rPr>
          <w:fldChar w:fldCharType="begin"/>
        </w:r>
        <w:r w:rsidR="00735641">
          <w:rPr>
            <w:noProof/>
            <w:webHidden/>
          </w:rPr>
          <w:instrText xml:space="preserve"> PAGEREF _Toc142919123 \h </w:instrText>
        </w:r>
        <w:r w:rsidR="00FB15C4">
          <w:rPr>
            <w:noProof/>
            <w:webHidden/>
          </w:rPr>
        </w:r>
        <w:r w:rsidR="00FB15C4">
          <w:rPr>
            <w:noProof/>
            <w:webHidden/>
          </w:rPr>
          <w:fldChar w:fldCharType="separate"/>
        </w:r>
        <w:r w:rsidR="00A52CCA">
          <w:rPr>
            <w:noProof/>
            <w:webHidden/>
          </w:rPr>
          <w:t>33</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4" w:history="1">
        <w:r w:rsidR="00735641" w:rsidRPr="00022FF4">
          <w:rPr>
            <w:rStyle w:val="Hyperlink"/>
            <w:noProof/>
          </w:rPr>
          <w:t>SEU Command Line</w:t>
        </w:r>
        <w:r w:rsidR="00735641">
          <w:rPr>
            <w:noProof/>
            <w:webHidden/>
          </w:rPr>
          <w:tab/>
        </w:r>
        <w:r w:rsidR="00FB15C4">
          <w:rPr>
            <w:noProof/>
            <w:webHidden/>
          </w:rPr>
          <w:fldChar w:fldCharType="begin"/>
        </w:r>
        <w:r w:rsidR="00735641">
          <w:rPr>
            <w:noProof/>
            <w:webHidden/>
          </w:rPr>
          <w:instrText xml:space="preserve"> PAGEREF _Toc142919124 \h </w:instrText>
        </w:r>
        <w:r w:rsidR="00FB15C4">
          <w:rPr>
            <w:noProof/>
            <w:webHidden/>
          </w:rPr>
        </w:r>
        <w:r w:rsidR="00FB15C4">
          <w:rPr>
            <w:noProof/>
            <w:webHidden/>
          </w:rPr>
          <w:fldChar w:fldCharType="separate"/>
        </w:r>
        <w:r w:rsidR="00A52CCA">
          <w:rPr>
            <w:noProof/>
            <w:webHidden/>
          </w:rPr>
          <w:t>34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5" w:history="1">
        <w:r w:rsidR="00735641" w:rsidRPr="00022FF4">
          <w:rPr>
            <w:rStyle w:val="Hyperlink"/>
            <w:noProof/>
          </w:rPr>
          <w:t>Sequence No. Field</w:t>
        </w:r>
        <w:r w:rsidR="00735641">
          <w:rPr>
            <w:noProof/>
            <w:webHidden/>
          </w:rPr>
          <w:tab/>
        </w:r>
        <w:r w:rsidR="00FB15C4">
          <w:rPr>
            <w:noProof/>
            <w:webHidden/>
          </w:rPr>
          <w:fldChar w:fldCharType="begin"/>
        </w:r>
        <w:r w:rsidR="00735641">
          <w:rPr>
            <w:noProof/>
            <w:webHidden/>
          </w:rPr>
          <w:instrText xml:space="preserve"> PAGEREF _Toc142919125 \h </w:instrText>
        </w:r>
        <w:r w:rsidR="00FB15C4">
          <w:rPr>
            <w:noProof/>
            <w:webHidden/>
          </w:rPr>
        </w:r>
        <w:r w:rsidR="00FB15C4">
          <w:rPr>
            <w:noProof/>
            <w:webHidden/>
          </w:rPr>
          <w:fldChar w:fldCharType="separate"/>
        </w:r>
        <w:r w:rsidR="00A52CCA">
          <w:rPr>
            <w:noProof/>
            <w:webHidden/>
          </w:rPr>
          <w:t>34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6" w:history="1">
        <w:r w:rsidR="00735641" w:rsidRPr="00022FF4">
          <w:rPr>
            <w:rStyle w:val="Hyperlink"/>
            <w:noProof/>
          </w:rPr>
          <w:t>Action Codes</w:t>
        </w:r>
        <w:r w:rsidR="00735641">
          <w:rPr>
            <w:noProof/>
            <w:webHidden/>
          </w:rPr>
          <w:tab/>
        </w:r>
        <w:r w:rsidR="00FB15C4">
          <w:rPr>
            <w:noProof/>
            <w:webHidden/>
          </w:rPr>
          <w:fldChar w:fldCharType="begin"/>
        </w:r>
        <w:r w:rsidR="00735641">
          <w:rPr>
            <w:noProof/>
            <w:webHidden/>
          </w:rPr>
          <w:instrText xml:space="preserve"> PAGEREF _Toc142919126 \h </w:instrText>
        </w:r>
        <w:r w:rsidR="00FB15C4">
          <w:rPr>
            <w:noProof/>
            <w:webHidden/>
          </w:rPr>
        </w:r>
        <w:r w:rsidR="00FB15C4">
          <w:rPr>
            <w:noProof/>
            <w:webHidden/>
          </w:rPr>
          <w:fldChar w:fldCharType="separate"/>
        </w:r>
        <w:r w:rsidR="00A52CCA">
          <w:rPr>
            <w:noProof/>
            <w:webHidden/>
          </w:rPr>
          <w:t>35</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7" w:history="1">
        <w:r w:rsidR="00735641" w:rsidRPr="00022FF4">
          <w:rPr>
            <w:rStyle w:val="Hyperlink"/>
            <w:noProof/>
          </w:rPr>
          <w:t>Other Displays</w:t>
        </w:r>
        <w:r w:rsidR="00735641">
          <w:rPr>
            <w:noProof/>
            <w:webHidden/>
          </w:rPr>
          <w:tab/>
        </w:r>
        <w:r w:rsidR="00FB15C4">
          <w:rPr>
            <w:noProof/>
            <w:webHidden/>
          </w:rPr>
          <w:fldChar w:fldCharType="begin"/>
        </w:r>
        <w:r w:rsidR="00735641">
          <w:rPr>
            <w:noProof/>
            <w:webHidden/>
          </w:rPr>
          <w:instrText xml:space="preserve"> PAGEREF _Toc142919127 \h </w:instrText>
        </w:r>
        <w:r w:rsidR="00FB15C4">
          <w:rPr>
            <w:noProof/>
            <w:webHidden/>
          </w:rPr>
        </w:r>
        <w:r w:rsidR="00FB15C4">
          <w:rPr>
            <w:noProof/>
            <w:webHidden/>
          </w:rPr>
          <w:fldChar w:fldCharType="separate"/>
        </w:r>
        <w:r w:rsidR="00A52CCA">
          <w:rPr>
            <w:noProof/>
            <w:webHidden/>
          </w:rPr>
          <w:t>44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8" w:history="1">
        <w:r w:rsidR="00735641" w:rsidRPr="00022FF4">
          <w:rPr>
            <w:rStyle w:val="Hyperlink"/>
            <w:noProof/>
          </w:rPr>
          <w:t>Reports</w:t>
        </w:r>
        <w:r w:rsidR="00735641">
          <w:rPr>
            <w:noProof/>
            <w:webHidden/>
          </w:rPr>
          <w:tab/>
        </w:r>
        <w:r w:rsidR="00FB15C4">
          <w:rPr>
            <w:noProof/>
            <w:webHidden/>
          </w:rPr>
          <w:fldChar w:fldCharType="begin"/>
        </w:r>
        <w:r w:rsidR="00735641">
          <w:rPr>
            <w:noProof/>
            <w:webHidden/>
          </w:rPr>
          <w:instrText xml:space="preserve"> PAGEREF _Toc142919128 \h </w:instrText>
        </w:r>
        <w:r w:rsidR="00FB15C4">
          <w:rPr>
            <w:noProof/>
            <w:webHidden/>
          </w:rPr>
        </w:r>
        <w:r w:rsidR="00FB15C4">
          <w:rPr>
            <w:noProof/>
            <w:webHidden/>
          </w:rPr>
          <w:fldChar w:fldCharType="separate"/>
        </w:r>
        <w:r w:rsidR="00A52CCA">
          <w:rPr>
            <w:noProof/>
            <w:webHidden/>
          </w:rPr>
          <w:t>44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29" w:history="1">
        <w:r w:rsidR="00735641" w:rsidRPr="00022FF4">
          <w:rPr>
            <w:rStyle w:val="Hyperlink"/>
            <w:noProof/>
          </w:rPr>
          <w:t>The Diagrammer</w:t>
        </w:r>
        <w:r w:rsidR="00735641">
          <w:rPr>
            <w:noProof/>
            <w:webHidden/>
          </w:rPr>
          <w:tab/>
        </w:r>
        <w:r w:rsidR="00FB15C4">
          <w:rPr>
            <w:noProof/>
            <w:webHidden/>
          </w:rPr>
          <w:fldChar w:fldCharType="begin"/>
        </w:r>
        <w:r w:rsidR="00735641">
          <w:rPr>
            <w:noProof/>
            <w:webHidden/>
          </w:rPr>
          <w:instrText xml:space="preserve"> PAGEREF _Toc142919129 \h </w:instrText>
        </w:r>
        <w:r w:rsidR="00FB15C4">
          <w:rPr>
            <w:noProof/>
            <w:webHidden/>
          </w:rPr>
        </w:r>
        <w:r w:rsidR="00FB15C4">
          <w:rPr>
            <w:noProof/>
            <w:webHidden/>
          </w:rPr>
          <w:fldChar w:fldCharType="separate"/>
        </w:r>
        <w:r w:rsidR="00A52CCA">
          <w:rPr>
            <w:noProof/>
            <w:webHidden/>
          </w:rPr>
          <w:t>45</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0" w:history="1">
        <w:r w:rsidR="00735641" w:rsidRPr="00022FF4">
          <w:rPr>
            <w:rStyle w:val="Hyperlink"/>
            <w:noProof/>
          </w:rPr>
          <w:t>Action Codes</w:t>
        </w:r>
        <w:r w:rsidR="00735641">
          <w:rPr>
            <w:noProof/>
            <w:webHidden/>
          </w:rPr>
          <w:tab/>
        </w:r>
        <w:r w:rsidR="00FB15C4">
          <w:rPr>
            <w:noProof/>
            <w:webHidden/>
          </w:rPr>
          <w:fldChar w:fldCharType="begin"/>
        </w:r>
        <w:r w:rsidR="00735641">
          <w:rPr>
            <w:noProof/>
            <w:webHidden/>
          </w:rPr>
          <w:instrText xml:space="preserve"> PAGEREF _Toc142919130 \h </w:instrText>
        </w:r>
        <w:r w:rsidR="00FB15C4">
          <w:rPr>
            <w:noProof/>
            <w:webHidden/>
          </w:rPr>
        </w:r>
        <w:r w:rsidR="00FB15C4">
          <w:rPr>
            <w:noProof/>
            <w:webHidden/>
          </w:rPr>
          <w:fldChar w:fldCharType="separate"/>
        </w:r>
        <w:r w:rsidR="00A52CCA">
          <w:rPr>
            <w:noProof/>
            <w:webHidden/>
          </w:rPr>
          <w:t>46</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1" w:history="1">
        <w:r w:rsidR="00735641" w:rsidRPr="00022FF4">
          <w:rPr>
            <w:rStyle w:val="Hyperlink"/>
            <w:noProof/>
          </w:rPr>
          <w:t>Windows</w:t>
        </w:r>
        <w:r w:rsidR="00735641">
          <w:rPr>
            <w:noProof/>
            <w:webHidden/>
          </w:rPr>
          <w:tab/>
        </w:r>
        <w:r w:rsidR="00FB15C4">
          <w:rPr>
            <w:noProof/>
            <w:webHidden/>
          </w:rPr>
          <w:fldChar w:fldCharType="begin"/>
        </w:r>
        <w:r w:rsidR="00735641">
          <w:rPr>
            <w:noProof/>
            <w:webHidden/>
          </w:rPr>
          <w:instrText xml:space="preserve"> PAGEREF _Toc142919131 \h </w:instrText>
        </w:r>
        <w:r w:rsidR="00FB15C4">
          <w:rPr>
            <w:noProof/>
            <w:webHidden/>
          </w:rPr>
        </w:r>
        <w:r w:rsidR="00FB15C4">
          <w:rPr>
            <w:noProof/>
            <w:webHidden/>
          </w:rPr>
          <w:fldChar w:fldCharType="separate"/>
        </w:r>
        <w:r w:rsidR="00A52CCA">
          <w:rPr>
            <w:noProof/>
            <w:webHidden/>
          </w:rPr>
          <w:t>46</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2" w:history="1">
        <w:r w:rsidR="00735641" w:rsidRPr="00022FF4">
          <w:rPr>
            <w:rStyle w:val="Hyperlink"/>
            <w:noProof/>
          </w:rPr>
          <w:t>Data Flow Diagram</w:t>
        </w:r>
        <w:r w:rsidR="00735641">
          <w:rPr>
            <w:noProof/>
            <w:webHidden/>
          </w:rPr>
          <w:tab/>
        </w:r>
        <w:r w:rsidR="00FB15C4">
          <w:rPr>
            <w:noProof/>
            <w:webHidden/>
          </w:rPr>
          <w:fldChar w:fldCharType="begin"/>
        </w:r>
        <w:r w:rsidR="00735641">
          <w:rPr>
            <w:noProof/>
            <w:webHidden/>
          </w:rPr>
          <w:instrText xml:space="preserve"> PAGEREF _Toc142919132 \h </w:instrText>
        </w:r>
        <w:r w:rsidR="00FB15C4">
          <w:rPr>
            <w:noProof/>
            <w:webHidden/>
          </w:rPr>
        </w:r>
        <w:r w:rsidR="00FB15C4">
          <w:rPr>
            <w:noProof/>
            <w:webHidden/>
          </w:rPr>
          <w:fldChar w:fldCharType="separate"/>
        </w:r>
        <w:r w:rsidR="00A52CCA">
          <w:rPr>
            <w:noProof/>
            <w:webHidden/>
          </w:rPr>
          <w:t>46</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3" w:history="1">
        <w:r w:rsidR="00735641" w:rsidRPr="00022FF4">
          <w:rPr>
            <w:rStyle w:val="Hyperlink"/>
            <w:noProof/>
          </w:rPr>
          <w:t>Global Where Used Window</w:t>
        </w:r>
        <w:r w:rsidR="00735641">
          <w:rPr>
            <w:noProof/>
            <w:webHidden/>
          </w:rPr>
          <w:tab/>
        </w:r>
        <w:r w:rsidR="00FB15C4">
          <w:rPr>
            <w:noProof/>
            <w:webHidden/>
          </w:rPr>
          <w:fldChar w:fldCharType="begin"/>
        </w:r>
        <w:r w:rsidR="00735641">
          <w:rPr>
            <w:noProof/>
            <w:webHidden/>
          </w:rPr>
          <w:instrText xml:space="preserve"> PAGEREF _Toc142919133 \h </w:instrText>
        </w:r>
        <w:r w:rsidR="00FB15C4">
          <w:rPr>
            <w:noProof/>
            <w:webHidden/>
          </w:rPr>
        </w:r>
        <w:r w:rsidR="00FB15C4">
          <w:rPr>
            <w:noProof/>
            <w:webHidden/>
          </w:rPr>
          <w:fldChar w:fldCharType="separate"/>
        </w:r>
        <w:r w:rsidR="00A52CCA">
          <w:rPr>
            <w:noProof/>
            <w:webHidden/>
          </w:rPr>
          <w:t>47</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4" w:history="1">
        <w:r w:rsidR="00735641" w:rsidRPr="00022FF4">
          <w:rPr>
            <w:rStyle w:val="Hyperlink"/>
            <w:noProof/>
          </w:rPr>
          <w:t>Variable Where Used window</w:t>
        </w:r>
        <w:r w:rsidR="00735641">
          <w:rPr>
            <w:noProof/>
            <w:webHidden/>
          </w:rPr>
          <w:tab/>
        </w:r>
        <w:r w:rsidR="00FB15C4">
          <w:rPr>
            <w:noProof/>
            <w:webHidden/>
          </w:rPr>
          <w:fldChar w:fldCharType="begin"/>
        </w:r>
        <w:r w:rsidR="00735641">
          <w:rPr>
            <w:noProof/>
            <w:webHidden/>
          </w:rPr>
          <w:instrText xml:space="preserve"> PAGEREF _Toc142919134 \h </w:instrText>
        </w:r>
        <w:r w:rsidR="00FB15C4">
          <w:rPr>
            <w:noProof/>
            <w:webHidden/>
          </w:rPr>
        </w:r>
        <w:r w:rsidR="00FB15C4">
          <w:rPr>
            <w:noProof/>
            <w:webHidden/>
          </w:rPr>
          <w:fldChar w:fldCharType="separate"/>
        </w:r>
        <w:r w:rsidR="00A52CCA">
          <w:rPr>
            <w:noProof/>
            <w:webHidden/>
          </w:rPr>
          <w:t>51</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5" w:history="1">
        <w:r w:rsidR="00735641" w:rsidRPr="00022FF4">
          <w:rPr>
            <w:rStyle w:val="Hyperlink"/>
            <w:noProof/>
          </w:rPr>
          <w:t>Object Where Used window</w:t>
        </w:r>
        <w:r w:rsidR="00735641">
          <w:rPr>
            <w:noProof/>
            <w:webHidden/>
          </w:rPr>
          <w:tab/>
        </w:r>
        <w:r w:rsidR="00FB15C4">
          <w:rPr>
            <w:noProof/>
            <w:webHidden/>
          </w:rPr>
          <w:fldChar w:fldCharType="begin"/>
        </w:r>
        <w:r w:rsidR="00735641">
          <w:rPr>
            <w:noProof/>
            <w:webHidden/>
          </w:rPr>
          <w:instrText xml:space="preserve"> PAGEREF _Toc142919135 \h </w:instrText>
        </w:r>
        <w:r w:rsidR="00FB15C4">
          <w:rPr>
            <w:noProof/>
            <w:webHidden/>
          </w:rPr>
        </w:r>
        <w:r w:rsidR="00FB15C4">
          <w:rPr>
            <w:noProof/>
            <w:webHidden/>
          </w:rPr>
          <w:fldChar w:fldCharType="separate"/>
        </w:r>
        <w:r w:rsidR="00A52CCA">
          <w:rPr>
            <w:noProof/>
            <w:webHidden/>
          </w:rPr>
          <w:t>52</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6" w:history="1">
        <w:r w:rsidR="00735641" w:rsidRPr="00022FF4">
          <w:rPr>
            <w:rStyle w:val="Hyperlink"/>
            <w:noProof/>
          </w:rPr>
          <w:t>Structure Chart Diagram</w:t>
        </w:r>
        <w:r w:rsidR="00735641">
          <w:rPr>
            <w:noProof/>
            <w:webHidden/>
          </w:rPr>
          <w:tab/>
        </w:r>
        <w:r w:rsidR="00FB15C4">
          <w:rPr>
            <w:noProof/>
            <w:webHidden/>
          </w:rPr>
          <w:fldChar w:fldCharType="begin"/>
        </w:r>
        <w:r w:rsidR="00735641">
          <w:rPr>
            <w:noProof/>
            <w:webHidden/>
          </w:rPr>
          <w:instrText xml:space="preserve"> PAGEREF _Toc142919136 \h </w:instrText>
        </w:r>
        <w:r w:rsidR="00FB15C4">
          <w:rPr>
            <w:noProof/>
            <w:webHidden/>
          </w:rPr>
        </w:r>
        <w:r w:rsidR="00FB15C4">
          <w:rPr>
            <w:noProof/>
            <w:webHidden/>
          </w:rPr>
          <w:fldChar w:fldCharType="separate"/>
        </w:r>
        <w:r w:rsidR="00A52CCA">
          <w:rPr>
            <w:noProof/>
            <w:webHidden/>
          </w:rPr>
          <w:t>53</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37" w:history="1">
        <w:r w:rsidR="00735641" w:rsidRPr="00022FF4">
          <w:rPr>
            <w:rStyle w:val="Hyperlink"/>
            <w:noProof/>
          </w:rPr>
          <w:t>Displaying and Printing Diagrams</w:t>
        </w:r>
        <w:r w:rsidR="00735641">
          <w:rPr>
            <w:noProof/>
            <w:webHidden/>
          </w:rPr>
          <w:tab/>
        </w:r>
        <w:r w:rsidR="00FB15C4">
          <w:rPr>
            <w:noProof/>
            <w:webHidden/>
          </w:rPr>
          <w:fldChar w:fldCharType="begin"/>
        </w:r>
        <w:r w:rsidR="00735641">
          <w:rPr>
            <w:noProof/>
            <w:webHidden/>
          </w:rPr>
          <w:instrText xml:space="preserve"> PAGEREF _Toc142919137 \h </w:instrText>
        </w:r>
        <w:r w:rsidR="00FB15C4">
          <w:rPr>
            <w:noProof/>
            <w:webHidden/>
          </w:rPr>
        </w:r>
        <w:r w:rsidR="00FB15C4">
          <w:rPr>
            <w:noProof/>
            <w:webHidden/>
          </w:rPr>
          <w:fldChar w:fldCharType="separate"/>
        </w:r>
        <w:r w:rsidR="00A52CCA">
          <w:rPr>
            <w:noProof/>
            <w:webHidden/>
          </w:rPr>
          <w:t>54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8" w:history="1">
        <w:r w:rsidR="00735641" w:rsidRPr="00022FF4">
          <w:rPr>
            <w:rStyle w:val="Hyperlink"/>
            <w:noProof/>
          </w:rPr>
          <w:t>Structure Charts (XSCD)</w:t>
        </w:r>
        <w:r w:rsidR="00735641">
          <w:rPr>
            <w:noProof/>
            <w:webHidden/>
          </w:rPr>
          <w:tab/>
        </w:r>
        <w:r w:rsidR="00FB15C4">
          <w:rPr>
            <w:noProof/>
            <w:webHidden/>
          </w:rPr>
          <w:fldChar w:fldCharType="begin"/>
        </w:r>
        <w:r w:rsidR="00735641">
          <w:rPr>
            <w:noProof/>
            <w:webHidden/>
          </w:rPr>
          <w:instrText xml:space="preserve"> PAGEREF _Toc142919138 \h </w:instrText>
        </w:r>
        <w:r w:rsidR="00FB15C4">
          <w:rPr>
            <w:noProof/>
            <w:webHidden/>
          </w:rPr>
        </w:r>
        <w:r w:rsidR="00FB15C4">
          <w:rPr>
            <w:noProof/>
            <w:webHidden/>
          </w:rPr>
          <w:fldChar w:fldCharType="separate"/>
        </w:r>
        <w:r w:rsidR="00A52CCA">
          <w:rPr>
            <w:noProof/>
            <w:webHidden/>
          </w:rPr>
          <w:t>54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39" w:history="1">
        <w:r w:rsidR="00735641" w:rsidRPr="00022FF4">
          <w:rPr>
            <w:rStyle w:val="Hyperlink"/>
            <w:noProof/>
          </w:rPr>
          <w:t>Data Flow Diagrams (XDFD)</w:t>
        </w:r>
        <w:r w:rsidR="00735641">
          <w:rPr>
            <w:noProof/>
            <w:webHidden/>
          </w:rPr>
          <w:tab/>
        </w:r>
        <w:r w:rsidR="00FB15C4">
          <w:rPr>
            <w:noProof/>
            <w:webHidden/>
          </w:rPr>
          <w:fldChar w:fldCharType="begin"/>
        </w:r>
        <w:r w:rsidR="00735641">
          <w:rPr>
            <w:noProof/>
            <w:webHidden/>
          </w:rPr>
          <w:instrText xml:space="preserve"> PAGEREF _Toc142919139 \h </w:instrText>
        </w:r>
        <w:r w:rsidR="00FB15C4">
          <w:rPr>
            <w:noProof/>
            <w:webHidden/>
          </w:rPr>
        </w:r>
        <w:r w:rsidR="00FB15C4">
          <w:rPr>
            <w:noProof/>
            <w:webHidden/>
          </w:rPr>
          <w:fldChar w:fldCharType="separate"/>
        </w:r>
        <w:r w:rsidR="00A52CCA">
          <w:rPr>
            <w:noProof/>
            <w:webHidden/>
          </w:rPr>
          <w:t>54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0" w:history="1">
        <w:r w:rsidR="00735641" w:rsidRPr="00022FF4">
          <w:rPr>
            <w:rStyle w:val="Hyperlink"/>
            <w:noProof/>
          </w:rPr>
          <w:t>Display Diagram X@DSPDGM</w:t>
        </w:r>
        <w:r w:rsidR="00735641">
          <w:rPr>
            <w:noProof/>
            <w:webHidden/>
          </w:rPr>
          <w:tab/>
        </w:r>
        <w:r w:rsidR="00FB15C4">
          <w:rPr>
            <w:noProof/>
            <w:webHidden/>
          </w:rPr>
          <w:fldChar w:fldCharType="begin"/>
        </w:r>
        <w:r w:rsidR="00735641">
          <w:rPr>
            <w:noProof/>
            <w:webHidden/>
          </w:rPr>
          <w:instrText xml:space="preserve"> PAGEREF _Toc142919140 \h </w:instrText>
        </w:r>
        <w:r w:rsidR="00FB15C4">
          <w:rPr>
            <w:noProof/>
            <w:webHidden/>
          </w:rPr>
        </w:r>
        <w:r w:rsidR="00FB15C4">
          <w:rPr>
            <w:noProof/>
            <w:webHidden/>
          </w:rPr>
          <w:fldChar w:fldCharType="separate"/>
        </w:r>
        <w:r w:rsidR="00A52CCA">
          <w:rPr>
            <w:noProof/>
            <w:webHidden/>
          </w:rPr>
          <w:t>54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1" w:history="1">
        <w:r w:rsidR="00735641" w:rsidRPr="00022FF4">
          <w:rPr>
            <w:rStyle w:val="Hyperlink"/>
            <w:noProof/>
          </w:rPr>
          <w:t>Change Diagram X@CHGDGM</w:t>
        </w:r>
        <w:r w:rsidR="00735641">
          <w:rPr>
            <w:noProof/>
            <w:webHidden/>
          </w:rPr>
          <w:tab/>
        </w:r>
        <w:r w:rsidR="00FB15C4">
          <w:rPr>
            <w:noProof/>
            <w:webHidden/>
          </w:rPr>
          <w:fldChar w:fldCharType="begin"/>
        </w:r>
        <w:r w:rsidR="00735641">
          <w:rPr>
            <w:noProof/>
            <w:webHidden/>
          </w:rPr>
          <w:instrText xml:space="preserve"> PAGEREF _Toc142919141 \h </w:instrText>
        </w:r>
        <w:r w:rsidR="00FB15C4">
          <w:rPr>
            <w:noProof/>
            <w:webHidden/>
          </w:rPr>
        </w:r>
        <w:r w:rsidR="00FB15C4">
          <w:rPr>
            <w:noProof/>
            <w:webHidden/>
          </w:rPr>
          <w:fldChar w:fldCharType="separate"/>
        </w:r>
        <w:r w:rsidR="00A52CCA">
          <w:rPr>
            <w:noProof/>
            <w:webHidden/>
          </w:rPr>
          <w:t>54</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2" w:history="1">
        <w:r w:rsidR="00735641" w:rsidRPr="00022FF4">
          <w:rPr>
            <w:rStyle w:val="Hyperlink"/>
            <w:noProof/>
          </w:rPr>
          <w:t>Subsidiary Commands</w:t>
        </w:r>
        <w:r w:rsidR="00735641">
          <w:rPr>
            <w:noProof/>
            <w:webHidden/>
          </w:rPr>
          <w:tab/>
        </w:r>
        <w:r w:rsidR="00FB15C4">
          <w:rPr>
            <w:noProof/>
            <w:webHidden/>
          </w:rPr>
          <w:fldChar w:fldCharType="begin"/>
        </w:r>
        <w:r w:rsidR="00735641">
          <w:rPr>
            <w:noProof/>
            <w:webHidden/>
          </w:rPr>
          <w:instrText xml:space="preserve"> PAGEREF _Toc142919142 \h </w:instrText>
        </w:r>
        <w:r w:rsidR="00FB15C4">
          <w:rPr>
            <w:noProof/>
            <w:webHidden/>
          </w:rPr>
        </w:r>
        <w:r w:rsidR="00FB15C4">
          <w:rPr>
            <w:noProof/>
            <w:webHidden/>
          </w:rPr>
          <w:fldChar w:fldCharType="separate"/>
        </w:r>
        <w:r w:rsidR="00A52CCA">
          <w:rPr>
            <w:noProof/>
            <w:webHidden/>
          </w:rPr>
          <w:t>55</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3" w:history="1">
        <w:r w:rsidR="00735641" w:rsidRPr="00022FF4">
          <w:rPr>
            <w:rStyle w:val="Hyperlink"/>
            <w:noProof/>
          </w:rPr>
          <w:t>Summary</w:t>
        </w:r>
        <w:r w:rsidR="00735641">
          <w:rPr>
            <w:noProof/>
            <w:webHidden/>
          </w:rPr>
          <w:tab/>
        </w:r>
        <w:r w:rsidR="00FB15C4">
          <w:rPr>
            <w:noProof/>
            <w:webHidden/>
          </w:rPr>
          <w:fldChar w:fldCharType="begin"/>
        </w:r>
        <w:r w:rsidR="00735641">
          <w:rPr>
            <w:noProof/>
            <w:webHidden/>
          </w:rPr>
          <w:instrText xml:space="preserve"> PAGEREF _Toc142919143 \h </w:instrText>
        </w:r>
        <w:r w:rsidR="00FB15C4">
          <w:rPr>
            <w:noProof/>
            <w:webHidden/>
          </w:rPr>
        </w:r>
        <w:r w:rsidR="00FB15C4">
          <w:rPr>
            <w:noProof/>
            <w:webHidden/>
          </w:rPr>
          <w:fldChar w:fldCharType="separate"/>
        </w:r>
        <w:r w:rsidR="00A52CCA">
          <w:rPr>
            <w:noProof/>
            <w:webHidden/>
          </w:rPr>
          <w:t>55</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44" w:history="1">
        <w:r w:rsidR="00735641" w:rsidRPr="00022FF4">
          <w:rPr>
            <w:rStyle w:val="Hyperlink"/>
            <w:noProof/>
          </w:rPr>
          <w:t>Appendix – Troubleshooting</w:t>
        </w:r>
        <w:r w:rsidR="00735641">
          <w:rPr>
            <w:noProof/>
            <w:webHidden/>
          </w:rPr>
          <w:tab/>
        </w:r>
        <w:r w:rsidR="00FB15C4">
          <w:rPr>
            <w:noProof/>
            <w:webHidden/>
          </w:rPr>
          <w:fldChar w:fldCharType="begin"/>
        </w:r>
        <w:r w:rsidR="00735641">
          <w:rPr>
            <w:noProof/>
            <w:webHidden/>
          </w:rPr>
          <w:instrText xml:space="preserve"> PAGEREF _Toc142919144 \h </w:instrText>
        </w:r>
        <w:r w:rsidR="00FB15C4">
          <w:rPr>
            <w:noProof/>
            <w:webHidden/>
          </w:rPr>
        </w:r>
        <w:r w:rsidR="00FB15C4">
          <w:rPr>
            <w:noProof/>
            <w:webHidden/>
          </w:rPr>
          <w:fldChar w:fldCharType="separate"/>
        </w:r>
        <w:r w:rsidR="00A52CCA">
          <w:rPr>
            <w:noProof/>
            <w:webHidden/>
          </w:rPr>
          <w:t>57</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45" w:history="1">
        <w:r w:rsidR="00735641" w:rsidRPr="00022FF4">
          <w:rPr>
            <w:rStyle w:val="Hyperlink"/>
            <w:noProof/>
          </w:rPr>
          <w:t>Initialization Report Log Generation</w:t>
        </w:r>
        <w:r w:rsidR="00735641">
          <w:rPr>
            <w:noProof/>
            <w:webHidden/>
          </w:rPr>
          <w:tab/>
        </w:r>
        <w:r w:rsidR="00FB15C4">
          <w:rPr>
            <w:noProof/>
            <w:webHidden/>
          </w:rPr>
          <w:fldChar w:fldCharType="begin"/>
        </w:r>
        <w:r w:rsidR="00735641">
          <w:rPr>
            <w:noProof/>
            <w:webHidden/>
          </w:rPr>
          <w:instrText xml:space="preserve"> PAGEREF _Toc142919145 \h </w:instrText>
        </w:r>
        <w:r w:rsidR="00FB15C4">
          <w:rPr>
            <w:noProof/>
            <w:webHidden/>
          </w:rPr>
        </w:r>
        <w:r w:rsidR="00FB15C4">
          <w:rPr>
            <w:noProof/>
            <w:webHidden/>
          </w:rPr>
          <w:fldChar w:fldCharType="separate"/>
        </w:r>
        <w:r w:rsidR="00A52CCA">
          <w:rPr>
            <w:noProof/>
            <w:webHidden/>
          </w:rPr>
          <w:t>57</w:t>
        </w:r>
        <w:r w:rsidR="00FB15C4">
          <w:rPr>
            <w:noProof/>
            <w:webHidden/>
          </w:rPr>
          <w:fldChar w:fldCharType="end"/>
        </w:r>
      </w:hyperlink>
    </w:p>
    <w:p w:rsidR="00735641" w:rsidRPr="00A269DF" w:rsidRDefault="00000000">
      <w:pPr>
        <w:pStyle w:val="TOC2"/>
        <w:rPr>
          <w:rFonts w:eastAsia="Times New Roman" w:cs="Times New Roman"/>
          <w:noProof/>
          <w:color w:val="auto"/>
          <w:spacing w:val="0"/>
          <w:kern w:val="2"/>
          <w:sz w:val="22"/>
          <w:szCs w:val="22"/>
        </w:rPr>
      </w:pPr>
      <w:hyperlink w:anchor="_Toc142919146" w:history="1">
        <w:r w:rsidR="00735641" w:rsidRPr="00022FF4">
          <w:rPr>
            <w:rStyle w:val="Hyperlink"/>
            <w:noProof/>
          </w:rPr>
          <w:t>Initialization Reports</w:t>
        </w:r>
        <w:r w:rsidR="00735641">
          <w:rPr>
            <w:noProof/>
            <w:webHidden/>
          </w:rPr>
          <w:tab/>
        </w:r>
        <w:r w:rsidR="00FB15C4">
          <w:rPr>
            <w:noProof/>
            <w:webHidden/>
          </w:rPr>
          <w:fldChar w:fldCharType="begin"/>
        </w:r>
        <w:r w:rsidR="00735641">
          <w:rPr>
            <w:noProof/>
            <w:webHidden/>
          </w:rPr>
          <w:instrText xml:space="preserve"> PAGEREF _Toc142919146 \h </w:instrText>
        </w:r>
        <w:r w:rsidR="00FB15C4">
          <w:rPr>
            <w:noProof/>
            <w:webHidden/>
          </w:rPr>
        </w:r>
        <w:r w:rsidR="00FB15C4">
          <w:rPr>
            <w:noProof/>
            <w:webHidden/>
          </w:rPr>
          <w:fldChar w:fldCharType="separate"/>
        </w:r>
        <w:r w:rsidR="00A52CCA">
          <w:rPr>
            <w:noProof/>
            <w:webHidden/>
          </w:rPr>
          <w:t>58</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7" w:history="1">
        <w:r w:rsidR="00735641" w:rsidRPr="00022FF4">
          <w:rPr>
            <w:rStyle w:val="Hyperlink"/>
            <w:noProof/>
          </w:rPr>
          <w:t>Program Reference Exclusions</w:t>
        </w:r>
        <w:r w:rsidR="00735641">
          <w:rPr>
            <w:noProof/>
            <w:webHidden/>
          </w:rPr>
          <w:tab/>
        </w:r>
        <w:r w:rsidR="00FB15C4">
          <w:rPr>
            <w:noProof/>
            <w:webHidden/>
          </w:rPr>
          <w:fldChar w:fldCharType="begin"/>
        </w:r>
        <w:r w:rsidR="00735641">
          <w:rPr>
            <w:noProof/>
            <w:webHidden/>
          </w:rPr>
          <w:instrText xml:space="preserve"> PAGEREF _Toc142919147 \h </w:instrText>
        </w:r>
        <w:r w:rsidR="00FB15C4">
          <w:rPr>
            <w:noProof/>
            <w:webHidden/>
          </w:rPr>
        </w:r>
        <w:r w:rsidR="00FB15C4">
          <w:rPr>
            <w:noProof/>
            <w:webHidden/>
          </w:rPr>
          <w:fldChar w:fldCharType="separate"/>
        </w:r>
        <w:r w:rsidR="00A52CCA">
          <w:rPr>
            <w:noProof/>
            <w:webHidden/>
          </w:rPr>
          <w:t>58</w:t>
        </w:r>
        <w:r w:rsidR="00FB15C4">
          <w:rPr>
            <w:noProof/>
            <w:webHidden/>
          </w:rPr>
          <w:fldChar w:fldCharType="end"/>
        </w:r>
      </w:hyperlink>
    </w:p>
    <w:p w:rsidR="00735641" w:rsidRPr="00A269DF" w:rsidRDefault="00000000">
      <w:pPr>
        <w:pStyle w:val="TOC3"/>
        <w:rPr>
          <w:rFonts w:eastAsia="Times New Roman" w:cs="Times New Roman"/>
          <w:noProof/>
          <w:color w:val="auto"/>
          <w:spacing w:val="0"/>
          <w:kern w:val="2"/>
          <w:sz w:val="22"/>
          <w:szCs w:val="22"/>
        </w:rPr>
      </w:pPr>
      <w:hyperlink w:anchor="_Toc142919148" w:history="1">
        <w:r w:rsidR="00735641" w:rsidRPr="00022FF4">
          <w:rPr>
            <w:rStyle w:val="Hyperlink"/>
            <w:noProof/>
          </w:rPr>
          <w:t>Missing Object and Source</w:t>
        </w:r>
        <w:r w:rsidR="00735641">
          <w:rPr>
            <w:noProof/>
            <w:webHidden/>
          </w:rPr>
          <w:tab/>
        </w:r>
        <w:r w:rsidR="00FB15C4">
          <w:rPr>
            <w:noProof/>
            <w:webHidden/>
          </w:rPr>
          <w:fldChar w:fldCharType="begin"/>
        </w:r>
        <w:r w:rsidR="00735641">
          <w:rPr>
            <w:noProof/>
            <w:webHidden/>
          </w:rPr>
          <w:instrText xml:space="preserve"> PAGEREF _Toc142919148 \h </w:instrText>
        </w:r>
        <w:r w:rsidR="00FB15C4">
          <w:rPr>
            <w:noProof/>
            <w:webHidden/>
          </w:rPr>
        </w:r>
        <w:r w:rsidR="00FB15C4">
          <w:rPr>
            <w:noProof/>
            <w:webHidden/>
          </w:rPr>
          <w:fldChar w:fldCharType="separate"/>
        </w:r>
        <w:r w:rsidR="00A52CCA">
          <w:rPr>
            <w:noProof/>
            <w:webHidden/>
          </w:rPr>
          <w:t>58</w:t>
        </w:r>
        <w:r w:rsidR="00FB15C4">
          <w:rPr>
            <w:noProof/>
            <w:webHidden/>
          </w:rPr>
          <w:fldChar w:fldCharType="end"/>
        </w:r>
      </w:hyperlink>
    </w:p>
    <w:p w:rsidR="00735641" w:rsidRPr="00A269DF" w:rsidRDefault="00000000">
      <w:pPr>
        <w:pStyle w:val="TOC1"/>
        <w:rPr>
          <w:rFonts w:eastAsia="Times New Roman" w:cs="Times New Roman"/>
          <w:b w:val="0"/>
          <w:bCs w:val="0"/>
          <w:noProof/>
          <w:color w:val="auto"/>
          <w:spacing w:val="0"/>
          <w:kern w:val="2"/>
          <w:sz w:val="22"/>
          <w:szCs w:val="22"/>
        </w:rPr>
      </w:pPr>
      <w:hyperlink w:anchor="_Toc142919149" w:history="1">
        <w:r w:rsidR="00735641" w:rsidRPr="00022FF4">
          <w:rPr>
            <w:rStyle w:val="Hyperlink"/>
            <w:noProof/>
          </w:rPr>
          <w:t>In</w:t>
        </w:r>
        <w:r w:rsidR="00735641" w:rsidRPr="00022FF4">
          <w:rPr>
            <w:rStyle w:val="Hyperlink"/>
            <w:noProof/>
          </w:rPr>
          <w:t>d</w:t>
        </w:r>
        <w:r w:rsidR="00735641" w:rsidRPr="00022FF4">
          <w:rPr>
            <w:rStyle w:val="Hyperlink"/>
            <w:noProof/>
          </w:rPr>
          <w:t>ex</w:t>
        </w:r>
        <w:r w:rsidR="00735641">
          <w:rPr>
            <w:noProof/>
            <w:webHidden/>
          </w:rPr>
          <w:tab/>
        </w:r>
        <w:r w:rsidR="00FB15C4">
          <w:rPr>
            <w:noProof/>
            <w:webHidden/>
          </w:rPr>
          <w:fldChar w:fldCharType="begin"/>
        </w:r>
        <w:r w:rsidR="00735641">
          <w:rPr>
            <w:noProof/>
            <w:webHidden/>
          </w:rPr>
          <w:instrText xml:space="preserve"> PAGEREF _Toc142919149 \h </w:instrText>
        </w:r>
        <w:r w:rsidR="00FB15C4">
          <w:rPr>
            <w:noProof/>
            <w:webHidden/>
          </w:rPr>
        </w:r>
        <w:r w:rsidR="00FB15C4">
          <w:rPr>
            <w:noProof/>
            <w:webHidden/>
          </w:rPr>
          <w:fldChar w:fldCharType="separate"/>
        </w:r>
        <w:r w:rsidR="00A52CCA">
          <w:rPr>
            <w:noProof/>
            <w:webHidden/>
          </w:rPr>
          <w:t>59</w:t>
        </w:r>
        <w:r w:rsidR="00FB15C4">
          <w:rPr>
            <w:noProof/>
            <w:webHidden/>
          </w:rPr>
          <w:fldChar w:fldCharType="end"/>
        </w:r>
      </w:hyperlink>
    </w:p>
    <w:p w:rsidR="00C50FA2" w:rsidRDefault="00FB15C4">
      <w:r>
        <w:fldChar w:fldCharType="end"/>
      </w:r>
    </w:p>
    <w:p w:rsidR="00C50FA2" w:rsidRDefault="00A269DF">
      <w:pPr>
        <w:pStyle w:val="h1"/>
      </w:pPr>
      <w:bookmarkStart w:id="1" w:name="_Toc142919102"/>
      <w:r>
        <w:lastRenderedPageBreak/>
        <w:t>Publication Information</w:t>
      </w:r>
      <w:bookmarkEnd w:id="1"/>
    </w:p>
    <w:p w:rsidR="00C50FA2" w:rsidRDefault="00A269DF">
      <w:pPr>
        <w:pStyle w:val="p1"/>
      </w:pPr>
      <w:r>
        <w:t>© 2023 Fresche Solutions Inc.</w:t>
      </w:r>
    </w:p>
    <w:p w:rsidR="00C50FA2" w:rsidRDefault="00A269DF">
      <w:pPr>
        <w:pStyle w:val="p1"/>
      </w:pPr>
      <w:r>
        <w:rPr>
          <w:b/>
          <w:bCs/>
        </w:rPr>
        <w:t>Published by:</w:t>
      </w:r>
    </w:p>
    <w:p w:rsidR="00C50FA2" w:rsidRDefault="00A269DF">
      <w:pPr>
        <w:pStyle w:val="pHTML"/>
      </w:pPr>
      <w:r>
        <w:t>Fresche Solutions Inc.</w:t>
      </w:r>
      <w:r>
        <w:br/>
        <w:t>995 Wellington Suite 200</w:t>
      </w:r>
      <w:r>
        <w:br/>
        <w:t>Montreal, QC</w:t>
      </w:r>
      <w:r>
        <w:br/>
        <w:t>Canada, H3C 1V3</w:t>
      </w:r>
    </w:p>
    <w:p w:rsidR="00C50FA2" w:rsidRDefault="00A269DF">
      <w:pPr>
        <w:pStyle w:val="p1"/>
      </w:pPr>
      <w:r>
        <w:rPr>
          <w:rStyle w:val="b"/>
        </w:rPr>
        <w:t>Telephone numbers:</w:t>
      </w:r>
      <w:r>
        <w:t xml:space="preserve"> </w:t>
      </w:r>
    </w:p>
    <w:p w:rsidR="00C50FA2" w:rsidRDefault="00A269DF">
      <w:pPr>
        <w:pStyle w:val="pHTML"/>
      </w:pPr>
      <w:r>
        <w:t>(514) 747.7007</w:t>
      </w:r>
      <w:r>
        <w:br/>
        <w:t>(toll-free in US and Canada): 1.800.361.6782</w:t>
      </w:r>
      <w:r>
        <w:br/>
        <w:t>(toll-free in Belgium, France, Germany, UK): 00 800 361 67 82 0</w:t>
      </w:r>
      <w:r>
        <w:br/>
        <w:t>(toll-free in Australia): 0011 800 361 6782 0</w:t>
      </w:r>
    </w:p>
    <w:p w:rsidR="00C50FA2" w:rsidRDefault="00A269DF">
      <w:pPr>
        <w:pStyle w:val="pHTML"/>
      </w:pPr>
      <w:r>
        <w:t xml:space="preserve">E-mail for support: </w:t>
      </w:r>
      <w:hyperlink r:id="rId15" w:history="1">
        <w:r>
          <w:rPr>
            <w:color w:val="076685"/>
            <w:u w:val="single"/>
          </w:rPr>
          <w:t>support@freschesolutions.com</w:t>
        </w:r>
      </w:hyperlink>
    </w:p>
    <w:p w:rsidR="00C50FA2" w:rsidRDefault="00A269DF">
      <w:pPr>
        <w:pStyle w:val="pHTML"/>
      </w:pPr>
      <w:r>
        <w:t xml:space="preserve">E-mail for inquiries: </w:t>
      </w:r>
      <w:hyperlink r:id="rId16" w:history="1">
        <w:r>
          <w:rPr>
            <w:color w:val="076685"/>
            <w:u w:val="single"/>
          </w:rPr>
          <w:t>info@freschesolutions.com</w:t>
        </w:r>
      </w:hyperlink>
    </w:p>
    <w:p w:rsidR="00C50FA2" w:rsidRDefault="00A269DF">
      <w:pPr>
        <w:pStyle w:val="pHTML"/>
      </w:pPr>
      <w:r>
        <w:t xml:space="preserve">Web: </w:t>
      </w:r>
      <w:hyperlink r:id="rId17" w:history="1">
        <w:r>
          <w:rPr>
            <w:color w:val="076685"/>
            <w:u w:val="single"/>
          </w:rPr>
          <w:t>www.freschesolutions.com</w:t>
        </w:r>
      </w:hyperlink>
    </w:p>
    <w:p w:rsidR="00C50FA2" w:rsidRDefault="00A269DF">
      <w:pPr>
        <w:pStyle w:val="p1"/>
      </w:pPr>
      <w:r>
        <w:rPr>
          <w:rStyle w:val="b"/>
        </w:rPr>
        <w:t>Title</w:t>
      </w:r>
      <w:r>
        <w:t xml:space="preserve">: </w:t>
      </w:r>
      <w:r w:rsidR="00FB15C4">
        <w:fldChar w:fldCharType="begin"/>
      </w:r>
      <w:r>
        <w:instrText xml:space="preserve"> XE "X-Analysis" </w:instrText>
      </w:r>
      <w:r w:rsidR="00FB15C4">
        <w:fldChar w:fldCharType="end"/>
      </w:r>
      <w:r>
        <w:rPr>
          <w:rStyle w:val="b"/>
        </w:rPr>
        <w:t>X-Analysis 5250 User Manual</w:t>
      </w:r>
      <w:r>
        <w:t xml:space="preserve">, software version </w:t>
      </w:r>
      <w:r>
        <w:rPr>
          <w:rStyle w:val="b"/>
        </w:rPr>
        <w:t>13.3.02</w:t>
      </w:r>
    </w:p>
    <w:p w:rsidR="00C50FA2" w:rsidRDefault="00A269DF">
      <w:pPr>
        <w:pStyle w:val="p1"/>
      </w:pPr>
      <w:r>
        <w:t>Publication Date: August 2023</w:t>
      </w:r>
    </w:p>
    <w:p w:rsidR="00C50FA2" w:rsidRDefault="00A269DF">
      <w:pPr>
        <w:pStyle w:val="p1"/>
      </w:pPr>
      <w:r>
        <w:rPr>
          <w:b/>
          <w:bCs/>
        </w:rPr>
        <w:t>Trademarks</w:t>
      </w:r>
    </w:p>
    <w:p w:rsidR="00C50FA2" w:rsidRDefault="00FB15C4">
      <w:pPr>
        <w:pStyle w:val="p1"/>
      </w:pPr>
      <w:r>
        <w:fldChar w:fldCharType="begin"/>
      </w:r>
      <w:r w:rsidR="00A269DF">
        <w:instrText xml:space="preserve"> XE "IBM" </w:instrText>
      </w:r>
      <w:r>
        <w:fldChar w:fldCharType="end"/>
      </w:r>
      <w:r w:rsidR="00A269DF">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rsidR="00C50FA2" w:rsidRDefault="00A269DF">
      <w:pPr>
        <w:pStyle w:val="p1"/>
      </w:pPr>
      <w:r>
        <w:t>No part of this document may be reproduced or transmitted in any form or by any means, without prior permission in writing from Fresche Solutions.</w:t>
      </w:r>
    </w:p>
    <w:p w:rsidR="00C50FA2" w:rsidRDefault="00A269DF">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rsidR="00C50FA2" w:rsidRDefault="00A269DF">
      <w:pPr>
        <w:pStyle w:val="h1"/>
      </w:pPr>
      <w:bookmarkStart w:id="2" w:name="_Toc142919103"/>
      <w:r>
        <w:lastRenderedPageBreak/>
        <w:t>Preface</w:t>
      </w:r>
      <w:bookmarkEnd w:id="2"/>
    </w:p>
    <w:p w:rsidR="00C50FA2" w:rsidRDefault="00A269DF">
      <w:pPr>
        <w:pStyle w:val="h2"/>
      </w:pPr>
      <w:bookmarkStart w:id="3" w:name="_Toc142919104"/>
      <w:r>
        <w:t>About this guide</w:t>
      </w:r>
      <w:bookmarkEnd w:id="3"/>
    </w:p>
    <w:p w:rsidR="00C50FA2" w:rsidRDefault="00FB15C4">
      <w:pPr>
        <w:pStyle w:val="p1"/>
      </w:pPr>
      <w:r>
        <w:fldChar w:fldCharType="begin"/>
      </w:r>
      <w:r w:rsidR="00A269DF">
        <w:instrText xml:space="preserve"> XE "X-Analysis" </w:instrText>
      </w:r>
      <w:r>
        <w:fldChar w:fldCharType="end"/>
      </w:r>
      <w:r>
        <w:fldChar w:fldCharType="begin"/>
      </w:r>
      <w:r w:rsidR="00A269DF">
        <w:instrText xml:space="preserve"> XE "SOURCE" </w:instrText>
      </w:r>
      <w:r>
        <w:fldChar w:fldCharType="end"/>
      </w:r>
      <w:r>
        <w:fldChar w:fldCharType="begin"/>
      </w:r>
      <w:r w:rsidR="00A269DF">
        <w:instrText xml:space="preserve"> XE "IBM i" </w:instrText>
      </w:r>
      <w:r>
        <w:fldChar w:fldCharType="end"/>
      </w:r>
      <w:r>
        <w:fldChar w:fldCharType="begin"/>
      </w:r>
      <w:r w:rsidR="00A269DF">
        <w:instrText xml:space="preserve"> XE "IBM" </w:instrText>
      </w:r>
      <w:r>
        <w:fldChar w:fldCharType="end"/>
      </w:r>
      <w:r w:rsidR="00A269DF">
        <w:t>The X-Analysis 5250 guide describes the X-Analysis cross-referencing tool for use with the IBM i Source Entry Utility and PDM. The subsequent parts of this guide cover the installation and setup of the product and give insight into the diverse features of X-Analysis. The following topics are discussed:</w:t>
      </w:r>
    </w:p>
    <w:p w:rsidR="00C50FA2" w:rsidRDefault="00A269DF">
      <w:pPr>
        <w:pStyle w:val="li"/>
        <w:numPr>
          <w:ilvl w:val="0"/>
          <w:numId w:val="1"/>
        </w:numPr>
        <w:ind w:left="600"/>
      </w:pPr>
      <w:r>
        <w:rPr>
          <w:color w:val="000000"/>
        </w:rPr>
        <w:t>Installation and setup</w:t>
      </w:r>
    </w:p>
    <w:p w:rsidR="00C50FA2" w:rsidRDefault="00A269DF">
      <w:pPr>
        <w:pStyle w:val="li"/>
        <w:numPr>
          <w:ilvl w:val="0"/>
          <w:numId w:val="1"/>
        </w:numPr>
        <w:ind w:left="600"/>
      </w:pPr>
      <w:r>
        <w:rPr>
          <w:color w:val="000000"/>
        </w:rPr>
        <w:t>PDM user options</w:t>
      </w:r>
    </w:p>
    <w:p w:rsidR="00C50FA2" w:rsidRDefault="00A269DF">
      <w:pPr>
        <w:pStyle w:val="li"/>
        <w:numPr>
          <w:ilvl w:val="0"/>
          <w:numId w:val="1"/>
        </w:numPr>
        <w:ind w:left="600"/>
      </w:pPr>
      <w:r>
        <w:rPr>
          <w:color w:val="000000"/>
        </w:rPr>
        <w:t>Initializing the IBM i</w:t>
      </w:r>
    </w:p>
    <w:p w:rsidR="00C50FA2" w:rsidRDefault="00A269DF">
      <w:pPr>
        <w:pStyle w:val="li"/>
        <w:numPr>
          <w:ilvl w:val="0"/>
          <w:numId w:val="1"/>
        </w:numPr>
        <w:ind w:left="600"/>
      </w:pPr>
      <w:r>
        <w:rPr>
          <w:color w:val="000000"/>
        </w:rPr>
        <w:t>Navigating X-Analysis</w:t>
      </w:r>
    </w:p>
    <w:p w:rsidR="00C50FA2" w:rsidRDefault="00FB15C4">
      <w:pPr>
        <w:pStyle w:val="li"/>
        <w:numPr>
          <w:ilvl w:val="0"/>
          <w:numId w:val="1"/>
        </w:numPr>
        <w:ind w:left="600"/>
      </w:pPr>
      <w:r>
        <w:fldChar w:fldCharType="begin"/>
      </w:r>
      <w:r w:rsidR="00A269DF">
        <w:instrText xml:space="preserve"> XE "Troubleshooting" </w:instrText>
      </w:r>
      <w:r>
        <w:fldChar w:fldCharType="end"/>
      </w:r>
      <w:r w:rsidR="00A269DF">
        <w:rPr>
          <w:color w:val="000000"/>
        </w:rPr>
        <w:t>Troubleshooting</w:t>
      </w:r>
    </w:p>
    <w:p w:rsidR="00C50FA2" w:rsidRDefault="00A269DF">
      <w:pPr>
        <w:pStyle w:val="h3"/>
      </w:pPr>
      <w:bookmarkStart w:id="4" w:name="_Toc142919105"/>
      <w:r>
        <w:t>Version</w:t>
      </w:r>
      <w:bookmarkEnd w:id="4"/>
    </w:p>
    <w:p w:rsidR="00C50FA2" w:rsidRDefault="00A269DF">
      <w:pPr>
        <w:pStyle w:val="p1"/>
      </w:pPr>
      <w:r>
        <w:t>This guide covers X-Analysis 5250, Software version 13.3.02.</w:t>
      </w:r>
    </w:p>
    <w:p w:rsidR="00C50FA2" w:rsidRDefault="00A269DF">
      <w:pPr>
        <w:pStyle w:val="h3"/>
      </w:pPr>
      <w:bookmarkStart w:id="5" w:name="_Toc142919106"/>
      <w:r>
        <w:t>How to use this guide</w:t>
      </w:r>
      <w:bookmarkEnd w:id="5"/>
    </w:p>
    <w:p w:rsidR="00C50FA2" w:rsidRDefault="00FB15C4">
      <w:pPr>
        <w:pStyle w:val="p1"/>
      </w:pPr>
      <w:r>
        <w:fldChar w:fldCharType="begin"/>
      </w:r>
      <w:r w:rsidR="00A269DF">
        <w:instrText xml:space="preserve"> XE "data model" </w:instrText>
      </w:r>
      <w:r>
        <w:fldChar w:fldCharType="end"/>
      </w:r>
      <w:r w:rsidR="00A269DF">
        <w:t>The two chapters in this guide focus on the installation, setup, and use of X-Analysis. The topics progress from the initial steps of installation covering pre-load and post-load IBM i activities to generating the Data Model, to the details of various commands used for the X-Analysis features.</w:t>
      </w:r>
    </w:p>
    <w:p w:rsidR="00C50FA2" w:rsidRDefault="00FB15C4">
      <w:pPr>
        <w:pStyle w:val="p1"/>
      </w:pPr>
      <w:r>
        <w:fldChar w:fldCharType="begin"/>
      </w:r>
      <w:r w:rsidR="00A269DF">
        <w:instrText xml:space="preserve"> XE "Suite of products" </w:instrText>
      </w:r>
      <w:r>
        <w:fldChar w:fldCharType="end"/>
      </w:r>
      <w:r w:rsidR="00A269DF">
        <w:t>The X-Analysis suite of products contains a total of eight modules. This guide describes only the following module: X-Analysis 5250. For information about the other modules, please contact your Fresche Solutions representative, or visit us at:</w:t>
      </w:r>
      <w:r w:rsidR="00A269DF">
        <w:br/>
      </w:r>
      <w:hyperlink r:id="rId18" w:history="1">
        <w:r w:rsidR="00A269DF">
          <w:rPr>
            <w:color w:val="076685"/>
            <w:u w:val="single"/>
          </w:rPr>
          <w:t>https://freschesolutions.com/products/x-analysis-suite/</w:t>
        </w:r>
      </w:hyperlink>
    </w:p>
    <w:p w:rsidR="00C50FA2" w:rsidRDefault="00A269DF">
      <w:pPr>
        <w:pStyle w:val="h1"/>
      </w:pPr>
      <w:bookmarkStart w:id="6" w:name="_Toc142919107"/>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61"/>
        <w:gridCol w:w="8500"/>
      </w:tblGrid>
      <w:tr w:rsidR="00C50FA2">
        <w:trPr>
          <w:tblCellSpacing w:w="0" w:type="dxa"/>
        </w:trPr>
        <w:tc>
          <w:tcPr>
            <w:tcW w:w="82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1"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45" w:type="dxa"/>
            <w:shd w:val="clear" w:color="auto" w:fill="F0F7FB"/>
            <w:vAlign w:val="center"/>
          </w:tcPr>
          <w:p w:rsidR="00C50FA2" w:rsidRDefault="00A269DF">
            <w:pPr>
              <w:pStyle w:val="tdTableStyle-Note-BodyA-Column1-Body1"/>
            </w:pPr>
            <w:r>
              <w:t>For this release, we updated this Help. This release has the following changes:</w:t>
            </w:r>
          </w:p>
        </w:tc>
      </w:tr>
    </w:tbl>
    <w:p w:rsidR="00C50FA2" w:rsidRDefault="00000000">
      <w:pPr>
        <w:pStyle w:val="li"/>
        <w:numPr>
          <w:ilvl w:val="0"/>
          <w:numId w:val="2"/>
        </w:numPr>
        <w:ind w:left="600"/>
      </w:pPr>
      <w:hyperlink w:anchor="_Ref204979946" w:history="1">
        <w:r w:rsidR="00A269DF">
          <w:rPr>
            <w:color w:val="076685"/>
            <w:u w:val="single"/>
          </w:rPr>
          <w:t>Generating the Data Model</w:t>
        </w:r>
      </w:hyperlink>
      <w:r w:rsidR="00FB15C4">
        <w:fldChar w:fldCharType="begin"/>
      </w:r>
      <w:r w:rsidR="00A269DF">
        <w:instrText xml:space="preserve"> XE "data model" </w:instrText>
      </w:r>
      <w:r w:rsidR="00FB15C4">
        <w:fldChar w:fldCharType="end"/>
      </w:r>
      <w:r w:rsidR="00FB15C4">
        <w:fldChar w:fldCharType="begin"/>
      </w:r>
      <w:r w:rsidR="00A269DF">
        <w:instrText xml:space="preserve"> XE "parameters" </w:instrText>
      </w:r>
      <w:r w:rsidR="00FB15C4">
        <w:fldChar w:fldCharType="end"/>
      </w:r>
      <w:r w:rsidR="00A269DF">
        <w:rPr>
          <w:color w:val="000000"/>
        </w:rPr>
        <w:t xml:space="preserve">: Revised the topic to add optional parameters for </w:t>
      </w:r>
      <w:r w:rsidR="00A269DF">
        <w:rPr>
          <w:rStyle w:val="b"/>
        </w:rPr>
        <w:t>Option 13</w:t>
      </w:r>
      <w:r w:rsidR="00FB15C4">
        <w:fldChar w:fldCharType="begin"/>
      </w:r>
      <w:r w:rsidR="00A269DF">
        <w:instrText xml:space="preserve"> XE "X-Analysis" </w:instrText>
      </w:r>
      <w:r w:rsidR="00FB15C4">
        <w:fldChar w:fldCharType="end"/>
      </w:r>
      <w:r w:rsidR="00A269DF">
        <w:rPr>
          <w:color w:val="000000"/>
        </w:rPr>
        <w:t xml:space="preserve"> on the Work with X-Analysis Applications menu.</w:t>
      </w:r>
    </w:p>
    <w:p w:rsidR="00C50FA2" w:rsidRDefault="00000000">
      <w:pPr>
        <w:pStyle w:val="li"/>
        <w:numPr>
          <w:ilvl w:val="0"/>
          <w:numId w:val="2"/>
        </w:numPr>
        <w:ind w:left="600"/>
      </w:pPr>
      <w:hyperlink w:anchor="_Ref197058962" w:history="1">
        <w:r w:rsidR="00A269DF">
          <w:rPr>
            <w:color w:val="076685"/>
            <w:u w:val="single"/>
          </w:rPr>
          <w:t>Work with X-Analysis for Application</w:t>
        </w:r>
      </w:hyperlink>
      <w:r w:rsidR="00A269DF">
        <w:rPr>
          <w:color w:val="000000"/>
        </w:rPr>
        <w:t xml:space="preserve">, </w:t>
      </w:r>
      <w:hyperlink w:anchor="_Ref-395927237" w:history="1">
        <w:r w:rsidR="00A269DF">
          <w:rPr>
            <w:color w:val="076685"/>
            <w:u w:val="single"/>
          </w:rPr>
          <w:t>Library Information</w:t>
        </w:r>
      </w:hyperlink>
      <w:r w:rsidR="00A269DF">
        <w:rPr>
          <w:color w:val="000000"/>
        </w:rPr>
        <w:t xml:space="preserve">, </w:t>
      </w:r>
      <w:hyperlink w:anchor="_Ref903013079" w:history="1">
        <w:r w:rsidR="00A269DF">
          <w:rPr>
            <w:color w:val="076685"/>
            <w:u w:val="single"/>
          </w:rPr>
          <w:t>Initialization</w:t>
        </w:r>
      </w:hyperlink>
      <w:r w:rsidR="00A269DF">
        <w:rPr>
          <w:color w:val="000000"/>
        </w:rPr>
        <w:t xml:space="preserve">, and </w:t>
      </w:r>
      <w:hyperlink w:anchor="_Ref204979946" w:history="1">
        <w:r w:rsidR="00A269DF">
          <w:rPr>
            <w:color w:val="076685"/>
            <w:u w:val="single"/>
          </w:rPr>
          <w:t>Generating the Data Model</w:t>
        </w:r>
      </w:hyperlink>
      <w:r w:rsidR="00A269DF">
        <w:rPr>
          <w:color w:val="000000"/>
        </w:rPr>
        <w:t xml:space="preserve">: Revised the image to remove the text </w:t>
      </w:r>
      <w:r w:rsidR="00A269DF">
        <w:rPr>
          <w:rStyle w:val="b"/>
        </w:rPr>
        <w:t>/4</w:t>
      </w:r>
      <w:r w:rsidR="00FB15C4">
        <w:fldChar w:fldCharType="begin"/>
      </w:r>
      <w:r w:rsidR="00A269DF">
        <w:instrText xml:space="preserve"> XE "XREFMENU" </w:instrText>
      </w:r>
      <w:r w:rsidR="00FB15C4">
        <w:fldChar w:fldCharType="end"/>
      </w:r>
      <w:r w:rsidR="00A269DF">
        <w:rPr>
          <w:color w:val="000000"/>
        </w:rPr>
        <w:t xml:space="preserve"> from all the XREFMENU command screen.</w:t>
      </w:r>
    </w:p>
    <w:p w:rsidR="00C50FA2" w:rsidRDefault="00000000">
      <w:pPr>
        <w:pStyle w:val="li"/>
        <w:numPr>
          <w:ilvl w:val="0"/>
          <w:numId w:val="2"/>
        </w:numPr>
        <w:ind w:left="600"/>
      </w:pPr>
      <w:hyperlink w:anchor="_Ref903013079" w:history="1">
        <w:r w:rsidR="00A269DF">
          <w:rPr>
            <w:color w:val="076685"/>
            <w:u w:val="single"/>
          </w:rPr>
          <w:t>Initialization</w:t>
        </w:r>
      </w:hyperlink>
      <w:r w:rsidR="00A269DF">
        <w:rPr>
          <w:color w:val="000000"/>
        </w:rPr>
        <w:t xml:space="preserve">: Replace the alert box for the parameters </w:t>
      </w:r>
      <w:r w:rsidR="00FB15C4">
        <w:fldChar w:fldCharType="begin"/>
      </w:r>
      <w:r w:rsidR="00A269DF">
        <w:instrText xml:space="preserve"> XE "API" </w:instrText>
      </w:r>
      <w:r w:rsidR="00FB15C4">
        <w:fldChar w:fldCharType="end"/>
      </w:r>
      <w:r w:rsidR="00A269DF">
        <w:rPr>
          <w:rStyle w:val="b"/>
        </w:rPr>
        <w:t>Use Data Collection API</w:t>
      </w:r>
      <w:r w:rsidR="00A269DF">
        <w:rPr>
          <w:color w:val="000000"/>
        </w:rPr>
        <w:t xml:space="preserve"> and </w:t>
      </w:r>
      <w:r w:rsidR="00FB15C4">
        <w:fldChar w:fldCharType="begin"/>
      </w:r>
      <w:r w:rsidR="00A269DF">
        <w:instrText xml:space="preserve"> XE "Server" </w:instrText>
      </w:r>
      <w:r w:rsidR="00FB15C4">
        <w:fldChar w:fldCharType="end"/>
      </w:r>
      <w:r w:rsidR="00A269DF">
        <w:rPr>
          <w:rStyle w:val="b"/>
        </w:rPr>
        <w:t>API Server Port</w:t>
      </w:r>
      <w:r w:rsidR="00A269DF">
        <w:rPr>
          <w:color w:val="000000"/>
        </w:rPr>
        <w:t xml:space="preserve"> with a simple info box.</w:t>
      </w:r>
    </w:p>
    <w:p w:rsidR="00C50FA2" w:rsidRDefault="00000000">
      <w:pPr>
        <w:pStyle w:val="li"/>
        <w:numPr>
          <w:ilvl w:val="0"/>
          <w:numId w:val="2"/>
        </w:numPr>
        <w:ind w:left="600"/>
      </w:pPr>
      <w:hyperlink w:anchor="_Ref197058962" w:history="1">
        <w:r w:rsidR="00A269DF">
          <w:rPr>
            <w:color w:val="076685"/>
            <w:u w:val="single"/>
          </w:rPr>
          <w:t>Work with X-Analysis for Application</w:t>
        </w:r>
      </w:hyperlink>
      <w:r w:rsidR="00A269DF">
        <w:rPr>
          <w:color w:val="000000"/>
        </w:rPr>
        <w:t>: Replaced the image XREFMENU command screen to remove the function key F19. Also, display the new message "Latest XA version is 13.xx.xx which was released on: mm dd yyyy".</w:t>
      </w:r>
    </w:p>
    <w:p w:rsidR="00C50FA2" w:rsidRDefault="00A269DF">
      <w:pPr>
        <w:pStyle w:val="h1"/>
      </w:pPr>
      <w:bookmarkStart w:id="7" w:name="_Toc142919108"/>
      <w:r>
        <w:lastRenderedPageBreak/>
        <w:t>Overview</w:t>
      </w:r>
      <w:bookmarkEnd w:id="7"/>
    </w:p>
    <w:p w:rsidR="00C50FA2" w:rsidRDefault="00FB15C4">
      <w:pPr>
        <w:pStyle w:val="p1"/>
      </w:pPr>
      <w:r>
        <w:fldChar w:fldCharType="begin"/>
      </w:r>
      <w:r w:rsidR="00A269DF">
        <w:instrText xml:space="preserve"> XE "X-Analysis" </w:instrText>
      </w:r>
      <w:r>
        <w:fldChar w:fldCharType="end"/>
      </w:r>
      <w:r w:rsidR="00A269DF">
        <w:rPr>
          <w:rStyle w:val="b"/>
        </w:rPr>
        <w:t>X-Analysis</w:t>
      </w:r>
      <w:r>
        <w:fldChar w:fldCharType="begin"/>
      </w:r>
      <w:r w:rsidR="00A269DF">
        <w:instrText xml:space="preserve"> XE "CASE Tool" </w:instrText>
      </w:r>
      <w:r>
        <w:fldChar w:fldCharType="end"/>
      </w:r>
      <w:r w:rsidR="00A269DF">
        <w:t xml:space="preserve"> is a powerful reengineering CASE Tool. It allows technical analysts to navigate through an </w:t>
      </w:r>
      <w:r>
        <w:fldChar w:fldCharType="begin"/>
      </w:r>
      <w:r w:rsidR="00A269DF">
        <w:instrText xml:space="preserve"> XE "IBM i" </w:instrText>
      </w:r>
      <w:r>
        <w:fldChar w:fldCharType="end"/>
      </w:r>
      <w:r w:rsidR="00A269DF">
        <w:t xml:space="preserve">IBM i application. It automatically cross-references the database and ensures that what is displayed is always up-to-date and a true representation of the application on the </w:t>
      </w:r>
      <w:r>
        <w:fldChar w:fldCharType="begin"/>
      </w:r>
      <w:r w:rsidR="00A269DF">
        <w:instrText xml:space="preserve"> XE "IBM i" </w:instrText>
      </w:r>
      <w:r>
        <w:fldChar w:fldCharType="end"/>
      </w:r>
      <w:r w:rsidR="00A269DF">
        <w:t>IBM i.</w:t>
      </w:r>
    </w:p>
    <w:p w:rsidR="00C50FA2" w:rsidRDefault="00FB15C4">
      <w:pPr>
        <w:pStyle w:val="p1"/>
      </w:pPr>
      <w:r>
        <w:fldChar w:fldCharType="begin"/>
      </w:r>
      <w:r w:rsidR="00A269DF">
        <w:instrText xml:space="preserve"> XE "X-Analysis" </w:instrText>
      </w:r>
      <w:r>
        <w:fldChar w:fldCharType="end"/>
      </w:r>
      <w:r w:rsidR="00A269DF">
        <w:t xml:space="preserve">X-Analysis is used for analyzing an application running on an </w:t>
      </w:r>
      <w:r>
        <w:fldChar w:fldCharType="begin"/>
      </w:r>
      <w:r w:rsidR="00A269DF">
        <w:instrText xml:space="preserve"> XE "IBM i" </w:instrText>
      </w:r>
      <w:r>
        <w:fldChar w:fldCharType="end"/>
      </w:r>
      <w:r>
        <w:fldChar w:fldCharType="begin"/>
      </w:r>
      <w:r w:rsidR="00A269DF">
        <w:instrText xml:space="preserve"> XE "Server" </w:instrText>
      </w:r>
      <w:r>
        <w:fldChar w:fldCharType="end"/>
      </w:r>
      <w:r w:rsidR="00A269DF">
        <w:t xml:space="preserve">IBM i server, by viewing the Object/Member Lists, </w:t>
      </w:r>
      <w:r>
        <w:fldChar w:fldCharType="begin"/>
      </w:r>
      <w:r w:rsidR="00A269DF">
        <w:instrText xml:space="preserve"> XE "Data Flow Diagram" </w:instrText>
      </w:r>
      <w:r>
        <w:fldChar w:fldCharType="end"/>
      </w:r>
      <w:r>
        <w:fldChar w:fldCharType="begin"/>
      </w:r>
      <w:r w:rsidR="00A269DF">
        <w:instrText xml:space="preserve"> XE "Diagrams" </w:instrText>
      </w:r>
      <w:r>
        <w:fldChar w:fldCharType="end"/>
      </w:r>
      <w:r>
        <w:fldChar w:fldCharType="begin"/>
      </w:r>
      <w:r w:rsidR="00A269DF">
        <w:instrText xml:space="preserve"> XE "SOURCE" </w:instrText>
      </w:r>
      <w:r>
        <w:fldChar w:fldCharType="end"/>
      </w:r>
      <w:r w:rsidR="00A269DF">
        <w:t xml:space="preserve">Data Flow Diagrams, Program and Normal Structure Charts, Source X-References, File Usage, Source Code, and </w:t>
      </w:r>
      <w:r>
        <w:fldChar w:fldCharType="begin"/>
      </w:r>
      <w:r w:rsidR="00A269DF">
        <w:instrText xml:space="preserve"> XE "Object Where Used" </w:instrText>
      </w:r>
      <w:r>
        <w:fldChar w:fldCharType="end"/>
      </w:r>
      <w:r w:rsidR="00A269DF">
        <w:t>Object Where Used, etc.</w:t>
      </w:r>
    </w:p>
    <w:p w:rsidR="00C50FA2" w:rsidRDefault="00FB15C4">
      <w:pPr>
        <w:pStyle w:val="p1"/>
      </w:pPr>
      <w:r>
        <w:fldChar w:fldCharType="begin"/>
      </w:r>
      <w:r w:rsidR="00A269DF">
        <w:instrText xml:space="preserve"> XE "X-Analysis" </w:instrText>
      </w:r>
      <w:r>
        <w:fldChar w:fldCharType="end"/>
      </w:r>
      <w:r w:rsidR="00A269DF">
        <w:t xml:space="preserve">X-Analysis provides instant access to information about the files and programs as it is working with them. The product seamlessly interfaces to the powerful features, which are available within the familiar </w:t>
      </w:r>
      <w:r>
        <w:fldChar w:fldCharType="begin"/>
      </w:r>
      <w:r w:rsidR="00A269DF">
        <w:instrText xml:space="preserve"> XE "IBM" </w:instrText>
      </w:r>
      <w:r>
        <w:fldChar w:fldCharType="end"/>
      </w:r>
      <w:r w:rsidR="00A269DF">
        <w:t>IBM environment.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Important Note: </w:t>
            </w:r>
          </w:p>
          <w:p w:rsidR="00C50FA2" w:rsidRDefault="00A269DF">
            <w:pPr>
              <w:pStyle w:val="p1"/>
            </w:pPr>
            <w:r>
              <w:t xml:space="preserve">The </w:t>
            </w:r>
            <w:r w:rsidR="00FB15C4">
              <w:fldChar w:fldCharType="begin"/>
            </w:r>
            <w:r>
              <w:instrText xml:space="preserve"> XE "X-Analysis" </w:instrText>
            </w:r>
            <w:r w:rsidR="00FB15C4">
              <w:fldChar w:fldCharType="end"/>
            </w:r>
            <w:r>
              <w:t>X-Analysis Library structure has changed from version 12.0.</w:t>
            </w:r>
            <w:r>
              <w:br/>
            </w:r>
            <w:r w:rsidR="00FB15C4">
              <w:fldChar w:fldCharType="begin"/>
            </w:r>
            <w:r>
              <w:instrText xml:space="preserve"> XE "XAPROD" </w:instrText>
            </w:r>
            <w:r w:rsidR="00FB15C4">
              <w:fldChar w:fldCharType="end"/>
            </w:r>
            <w:r>
              <w:t>The new library being used is XAPROD.</w:t>
            </w:r>
            <w:r>
              <w:br/>
            </w:r>
            <w:r w:rsidR="00FB15C4">
              <w:fldChar w:fldCharType="begin"/>
            </w:r>
            <w:r>
              <w:instrText xml:space="preserve"> XE "X-Analysis Client" </w:instrText>
            </w:r>
            <w:r w:rsidR="00FB15C4">
              <w:fldChar w:fldCharType="end"/>
            </w:r>
            <w:r w:rsidR="00FB15C4">
              <w:fldChar w:fldCharType="begin"/>
            </w:r>
            <w:r>
              <w:instrText xml:space="preserve"> XE "Client" </w:instrText>
            </w:r>
            <w:r w:rsidR="00FB15C4">
              <w:fldChar w:fldCharType="end"/>
            </w:r>
            <w:r>
              <w:t>X-Analysis client release 10.X onwards is digitally signed.</w:t>
            </w:r>
          </w:p>
        </w:tc>
      </w:tr>
    </w:tbl>
    <w:p w:rsidR="00C50FA2" w:rsidRDefault="00A269DF">
      <w:pPr>
        <w:pStyle w:val="h1"/>
      </w:pPr>
      <w:bookmarkStart w:id="8" w:name="_Toc142919109"/>
      <w:r>
        <w:lastRenderedPageBreak/>
        <w:t>Installation and Setup</w:t>
      </w:r>
      <w:bookmarkEnd w:id="8"/>
    </w:p>
    <w:p w:rsidR="00C50FA2" w:rsidRDefault="00A269DF">
      <w:pPr>
        <w:pStyle w:val="p1"/>
      </w:pPr>
      <w:r>
        <w:t xml:space="preserve">To use </w:t>
      </w:r>
      <w:r w:rsidR="00FB15C4">
        <w:fldChar w:fldCharType="begin"/>
      </w:r>
      <w:r>
        <w:instrText xml:space="preserve"> XE "X-Analysis" </w:instrText>
      </w:r>
      <w:r w:rsidR="00FB15C4">
        <w:fldChar w:fldCharType="end"/>
      </w:r>
      <w:r>
        <w:t xml:space="preserve">X-Analysis, it is important to ensure that the required software is installed on the </w:t>
      </w:r>
      <w:r w:rsidR="00FB15C4">
        <w:fldChar w:fldCharType="begin"/>
      </w:r>
      <w:r>
        <w:instrText xml:space="preserve"> XE "IBM i" </w:instrText>
      </w:r>
      <w:r w:rsidR="00FB15C4">
        <w:fldChar w:fldCharType="end"/>
      </w:r>
      <w:r w:rsidR="00FB15C4">
        <w:fldChar w:fldCharType="begin"/>
      </w:r>
      <w:r>
        <w:instrText xml:space="preserve"> XE "IBM" </w:instrText>
      </w:r>
      <w:r w:rsidR="00FB15C4">
        <w:fldChar w:fldCharType="end"/>
      </w:r>
      <w:r>
        <w:t>IBM i. This chapter gives details of the required steps for completing the installation and initialization process.</w:t>
      </w:r>
    </w:p>
    <w:p w:rsidR="00C50FA2" w:rsidRDefault="00FB15C4">
      <w:pPr>
        <w:pStyle w:val="p1"/>
      </w:pPr>
      <w:r>
        <w:fldChar w:fldCharType="begin"/>
      </w:r>
      <w:r w:rsidR="00A269DF">
        <w:instrText xml:space="preserve"> XE "X-Analysis" </w:instrText>
      </w:r>
      <w:r>
        <w:fldChar w:fldCharType="end"/>
      </w:r>
      <w:r w:rsidR="00A269DF">
        <w:t xml:space="preserve">X-Analysis can be installed on an </w:t>
      </w:r>
      <w:r>
        <w:fldChar w:fldCharType="begin"/>
      </w:r>
      <w:r w:rsidR="00A269DF">
        <w:instrText xml:space="preserve"> XE "IBM i" </w:instrText>
      </w:r>
      <w:r>
        <w:fldChar w:fldCharType="end"/>
      </w:r>
      <w:r w:rsidR="00A269DF">
        <w:t>IBM i either from a tape or CD-ROM. Please refer to the relevant installation section for the chosen media type.</w:t>
      </w:r>
    </w:p>
    <w:p w:rsidR="00C50FA2" w:rsidRDefault="00A269DF">
      <w:pPr>
        <w:pStyle w:val="p1"/>
      </w:pPr>
      <w:r>
        <w:t>It is recommended to read this chapter thoroughly before beginning any part of the installation and initialization procedures.</w:t>
      </w:r>
    </w:p>
    <w:p w:rsidR="00C50FA2" w:rsidRDefault="00C50FA2">
      <w:pPr>
        <w:pStyle w:val="pageBreak"/>
      </w:pPr>
    </w:p>
    <w:p w:rsidR="00C50FA2" w:rsidRDefault="00A269DF">
      <w:pPr>
        <w:pStyle w:val="h21"/>
      </w:pPr>
      <w:bookmarkStart w:id="9" w:name="_Toc142919110"/>
      <w:r>
        <w:lastRenderedPageBreak/>
        <w:t xml:space="preserve">Preparing </w:t>
      </w:r>
      <w:r w:rsidR="00FB15C4">
        <w:fldChar w:fldCharType="begin"/>
      </w:r>
      <w:r>
        <w:instrText xml:space="preserve"> XE "IBM i" </w:instrText>
      </w:r>
      <w:r w:rsidR="00FB15C4">
        <w:fldChar w:fldCharType="end"/>
      </w:r>
      <w:r w:rsidR="00FB15C4">
        <w:fldChar w:fldCharType="begin"/>
      </w:r>
      <w:r>
        <w:instrText xml:space="preserve"> XE "X-Analysis" </w:instrText>
      </w:r>
      <w:r w:rsidR="00FB15C4">
        <w:fldChar w:fldCharType="end"/>
      </w:r>
      <w:r w:rsidR="00FB15C4">
        <w:fldChar w:fldCharType="begin"/>
      </w:r>
      <w:r>
        <w:instrText xml:space="preserve"> XE "IBM" </w:instrText>
      </w:r>
      <w:r w:rsidR="00FB15C4">
        <w:fldChar w:fldCharType="end"/>
      </w:r>
      <w:r>
        <w:t>IBM i To Run X-Analysis</w:t>
      </w:r>
      <w:bookmarkEnd w:id="9"/>
    </w:p>
    <w:p w:rsidR="00C50FA2" w:rsidRDefault="00A269DF">
      <w:pPr>
        <w:pStyle w:val="li"/>
        <w:numPr>
          <w:ilvl w:val="0"/>
          <w:numId w:val="3"/>
        </w:numPr>
        <w:ind w:left="600"/>
      </w:pPr>
      <w:r>
        <w:rPr>
          <w:color w:val="000000"/>
        </w:rPr>
        <w:t xml:space="preserve">Sign on as an </w:t>
      </w:r>
      <w:r>
        <w:rPr>
          <w:rStyle w:val="b"/>
        </w:rPr>
        <w:t>authorized user</w:t>
      </w:r>
      <w:r>
        <w:rPr>
          <w:color w:val="000000"/>
        </w:rPr>
        <w:t xml:space="preserve"> – that is, a user who can create and restore </w:t>
      </w:r>
      <w:r w:rsidR="00FB15C4">
        <w:fldChar w:fldCharType="begin"/>
      </w:r>
      <w:r>
        <w:instrText xml:space="preserve"> XE "Libraries" </w:instrText>
      </w:r>
      <w:r w:rsidR="00FB15C4">
        <w:fldChar w:fldCharType="end"/>
      </w:r>
      <w:r>
        <w:rPr>
          <w:color w:val="000000"/>
        </w:rPr>
        <w:t xml:space="preserve">libraries and has the authority to perform commands such as </w:t>
      </w:r>
      <w:r>
        <w:rPr>
          <w:rStyle w:val="b"/>
        </w:rPr>
        <w:t>DSPDBR</w:t>
      </w:r>
      <w:r>
        <w:rPr>
          <w:color w:val="000000"/>
        </w:rPr>
        <w:t xml:space="preserve"> over the </w:t>
      </w:r>
      <w:r w:rsidR="00FB15C4">
        <w:fldChar w:fldCharType="begin"/>
      </w:r>
      <w:r>
        <w:instrText xml:space="preserve"> XE "Libraries" </w:instrText>
      </w:r>
      <w:r w:rsidR="00FB15C4">
        <w:fldChar w:fldCharType="end"/>
      </w:r>
      <w:r>
        <w:rPr>
          <w:color w:val="000000"/>
        </w:rPr>
        <w:t xml:space="preserve">libraries to be documented. At the point where the </w:t>
      </w:r>
      <w:r>
        <w:rPr>
          <w:rStyle w:val="b"/>
        </w:rPr>
        <w:t>MMC@INST</w:t>
      </w:r>
      <w:r>
        <w:rPr>
          <w:color w:val="000000"/>
        </w:rPr>
        <w:t xml:space="preserve"> command is invoked, an authorized security officer user must be signed on or another profile with user profile creation rights.</w:t>
      </w:r>
    </w:p>
    <w:p w:rsidR="00C50FA2" w:rsidRDefault="00FB15C4">
      <w:pPr>
        <w:pStyle w:val="li"/>
        <w:numPr>
          <w:ilvl w:val="0"/>
          <w:numId w:val="3"/>
        </w:numPr>
        <w:ind w:left="600"/>
      </w:pPr>
      <w:r>
        <w:fldChar w:fldCharType="begin"/>
      </w:r>
      <w:r w:rsidR="00A269DF">
        <w:instrText xml:space="preserve"> XE "Level" </w:instrText>
      </w:r>
      <w:r>
        <w:fldChar w:fldCharType="end"/>
      </w:r>
      <w:r w:rsidR="00A269DF">
        <w:rPr>
          <w:color w:val="000000"/>
        </w:rPr>
        <w:t>Set the logging level. CHGJOB LOG(4 00 *SECLVL) LOGCLPGM(*YES).</w:t>
      </w:r>
    </w:p>
    <w:p w:rsidR="00C50FA2" w:rsidRDefault="00A269DF">
      <w:pPr>
        <w:pStyle w:val="li"/>
        <w:numPr>
          <w:ilvl w:val="0"/>
          <w:numId w:val="3"/>
        </w:numPr>
        <w:ind w:left="600"/>
      </w:pPr>
      <w:r>
        <w:rPr>
          <w:b/>
          <w:bCs/>
          <w:color w:val="000000"/>
        </w:rPr>
        <w:t>ENDSBS SBS(MMRMTCMD) Option *IMMED.</w:t>
      </w:r>
    </w:p>
    <w:p w:rsidR="00C50FA2" w:rsidRDefault="00A269DF">
      <w:pPr>
        <w:pStyle w:val="li"/>
        <w:numPr>
          <w:ilvl w:val="0"/>
          <w:numId w:val="3"/>
        </w:numPr>
        <w:ind w:left="600"/>
      </w:pPr>
      <w:r>
        <w:rPr>
          <w:color w:val="000000"/>
        </w:rPr>
        <w:t>Place the CD in the CD-ROM Drive.</w:t>
      </w:r>
    </w:p>
    <w:p w:rsidR="00C50FA2" w:rsidRDefault="00A269DF">
      <w:pPr>
        <w:pStyle w:val="li"/>
        <w:numPr>
          <w:ilvl w:val="0"/>
          <w:numId w:val="3"/>
        </w:numPr>
        <w:ind w:left="600"/>
      </w:pPr>
      <w:r>
        <w:rPr>
          <w:color w:val="000000"/>
        </w:rPr>
        <w:t xml:space="preserve">Perform a </w:t>
      </w:r>
      <w:r>
        <w:rPr>
          <w:rStyle w:val="b"/>
        </w:rPr>
        <w:t>LODRUN</w:t>
      </w:r>
      <w:r>
        <w:rPr>
          <w:color w:val="000000"/>
        </w:rPr>
        <w:t>.</w:t>
      </w:r>
    </w:p>
    <w:p w:rsidR="00C50FA2" w:rsidRDefault="00FB15C4">
      <w:pPr>
        <w:pStyle w:val="li"/>
        <w:numPr>
          <w:ilvl w:val="0"/>
          <w:numId w:val="3"/>
        </w:numPr>
        <w:ind w:left="600"/>
      </w:pPr>
      <w:r>
        <w:fldChar w:fldCharType="begin"/>
      </w:r>
      <w:r w:rsidR="00A269DF">
        <w:instrText xml:space="preserve"> XE "Print" </w:instrText>
      </w:r>
      <w:r>
        <w:fldChar w:fldCharType="end"/>
      </w:r>
      <w:r w:rsidR="00A269DF">
        <w:rPr>
          <w:color w:val="000000"/>
        </w:rPr>
        <w:t xml:space="preserve">Review the job log(s) to verify that all objects were restored successfully. Print and save the job log. Use </w:t>
      </w:r>
      <w:r w:rsidR="00A269DF">
        <w:rPr>
          <w:rStyle w:val="b"/>
        </w:rPr>
        <w:t>DSPJOB Option 4</w:t>
      </w:r>
      <w:r w:rsidR="00A269DF">
        <w:rPr>
          <w:color w:val="000000"/>
        </w:rPr>
        <w:t xml:space="preserve"> and print the </w:t>
      </w:r>
      <w:r>
        <w:fldChar w:fldCharType="begin"/>
      </w:r>
      <w:r w:rsidR="00A269DF">
        <w:instrText xml:space="preserve"> XE "spool file" </w:instrText>
      </w:r>
      <w:r>
        <w:fldChar w:fldCharType="end"/>
      </w:r>
      <w:r w:rsidR="00A269DF">
        <w:rPr>
          <w:color w:val="000000"/>
        </w:rPr>
        <w:t>spool file.</w:t>
      </w:r>
    </w:p>
    <w:p w:rsidR="00C50FA2" w:rsidRDefault="00A269DF">
      <w:pPr>
        <w:pStyle w:val="li"/>
        <w:numPr>
          <w:ilvl w:val="0"/>
          <w:numId w:val="3"/>
        </w:numPr>
        <w:ind w:left="600"/>
      </w:pPr>
      <w:r>
        <w:rPr>
          <w:color w:val="000000"/>
        </w:rPr>
        <w:t>Remove the CD from the optical device.</w:t>
      </w:r>
    </w:p>
    <w:p w:rsidR="00C50FA2" w:rsidRDefault="00A269DF">
      <w:pPr>
        <w:pStyle w:val="li"/>
        <w:numPr>
          <w:ilvl w:val="0"/>
          <w:numId w:val="3"/>
        </w:numPr>
        <w:ind w:left="600"/>
      </w:pPr>
      <w:r>
        <w:rPr>
          <w:color w:val="000000"/>
        </w:rPr>
        <w:t>Continue with Post-Load Activities.</w:t>
      </w:r>
    </w:p>
    <w:p w:rsidR="00C50FA2" w:rsidRDefault="00C50FA2">
      <w:pPr>
        <w:pStyle w:val="pageBreak"/>
      </w:pPr>
    </w:p>
    <w:p w:rsidR="00C50FA2" w:rsidRDefault="00FB15C4">
      <w:pPr>
        <w:pStyle w:val="h21"/>
      </w:pPr>
      <w:r>
        <w:lastRenderedPageBreak/>
        <w:fldChar w:fldCharType="begin"/>
      </w:r>
      <w:r w:rsidR="00A269DF">
        <w:instrText xml:space="preserve"> XE "IBM i" </w:instrText>
      </w:r>
      <w:r>
        <w:fldChar w:fldCharType="end"/>
      </w:r>
      <w:r>
        <w:fldChar w:fldCharType="begin"/>
      </w:r>
      <w:r w:rsidR="00A269DF">
        <w:instrText xml:space="preserve"> XE "IBM" </w:instrText>
      </w:r>
      <w:r>
        <w:fldChar w:fldCharType="end"/>
      </w:r>
      <w:bookmarkStart w:id="10" w:name="_Toc142919111"/>
      <w:r w:rsidR="00A269DF">
        <w:t>Post Load IBM i Activities</w:t>
      </w:r>
      <w:bookmarkEnd w:id="10"/>
    </w:p>
    <w:p w:rsidR="00C50FA2" w:rsidRDefault="00A269DF">
      <w:pPr>
        <w:pStyle w:val="p1"/>
      </w:pPr>
      <w:r>
        <w:t>Obtaining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3"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Refer to the section </w:t>
            </w:r>
            <w:r>
              <w:rPr>
                <w:rStyle w:val="b"/>
              </w:rPr>
              <w:t>Obtaining the License File</w:t>
            </w:r>
            <w:r w:rsidR="00FB15C4">
              <w:fldChar w:fldCharType="begin"/>
            </w:r>
            <w:r>
              <w:instrText xml:space="preserve"> XE "X-Analysis" </w:instrText>
            </w:r>
            <w:r w:rsidR="00FB15C4">
              <w:fldChar w:fldCharType="end"/>
            </w:r>
            <w:r>
              <w:t xml:space="preserve"> in the document “X-Analysis_ User_Manual” for more details.</w:t>
            </w:r>
          </w:p>
        </w:tc>
      </w:tr>
    </w:tbl>
    <w:p w:rsidR="00C50FA2" w:rsidRDefault="00A269DF">
      <w:pPr>
        <w:pStyle w:val="p1"/>
      </w:pPr>
      <w:r>
        <w:t>Applying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4"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Refer to the section </w:t>
            </w:r>
            <w:r>
              <w:rPr>
                <w:rStyle w:val="b"/>
              </w:rPr>
              <w:t>Applying the License File</w:t>
            </w:r>
            <w:r>
              <w:t xml:space="preserve"> in the document “X-Analysis_ User_Manual” for more details.</w:t>
            </w:r>
          </w:p>
        </w:tc>
      </w:tr>
    </w:tbl>
    <w:p w:rsidR="00C50FA2" w:rsidRDefault="00C50FA2">
      <w:pPr>
        <w:pStyle w:val="pageBreak"/>
      </w:pPr>
    </w:p>
    <w:p w:rsidR="00C50FA2" w:rsidRDefault="00FB15C4">
      <w:pPr>
        <w:pStyle w:val="h21"/>
      </w:pPr>
      <w:r>
        <w:lastRenderedPageBreak/>
        <w:fldChar w:fldCharType="begin"/>
      </w:r>
      <w:r w:rsidR="00A269DF">
        <w:instrText xml:space="preserve"> XE "X-Analysis" </w:instrText>
      </w:r>
      <w:r>
        <w:fldChar w:fldCharType="end"/>
      </w:r>
      <w:r>
        <w:fldChar w:fldCharType="begin"/>
      </w:r>
      <w:r w:rsidR="00A269DF">
        <w:instrText xml:space="preserve"> XE "IBM i" </w:instrText>
      </w:r>
      <w:r>
        <w:fldChar w:fldCharType="end"/>
      </w:r>
      <w:r>
        <w:fldChar w:fldCharType="begin"/>
      </w:r>
      <w:r w:rsidR="00A269DF">
        <w:instrText xml:space="preserve"> XE "IBM" </w:instrText>
      </w:r>
      <w:r>
        <w:fldChar w:fldCharType="end"/>
      </w:r>
      <w:bookmarkStart w:id="11" w:name="_Toc142919112"/>
      <w:r w:rsidR="00A269DF">
        <w:t>Initialization of an IBM i Application for X-Analysis</w:t>
      </w:r>
      <w:bookmarkEnd w:id="11"/>
    </w:p>
    <w:p w:rsidR="00C50FA2" w:rsidRDefault="00FB15C4">
      <w:pPr>
        <w:pStyle w:val="p1"/>
      </w:pPr>
      <w:r>
        <w:fldChar w:fldCharType="begin"/>
      </w:r>
      <w:r w:rsidR="00A269DF">
        <w:instrText xml:space="preserve"> XE "cross-reference library" </w:instrText>
      </w:r>
      <w:r>
        <w:fldChar w:fldCharType="end"/>
      </w:r>
      <w:r>
        <w:fldChar w:fldCharType="begin"/>
      </w:r>
      <w:r w:rsidR="00A269DF">
        <w:instrText xml:space="preserve"> XE "repository" </w:instrText>
      </w:r>
      <w:r>
        <w:fldChar w:fldCharType="end"/>
      </w:r>
      <w:r w:rsidR="00A269DF">
        <w:t xml:space="preserve">Before executing X-Analysis build the application cross-reference library and the application repository. Use the </w:t>
      </w:r>
      <w:r w:rsidR="00A269DF">
        <w:rPr>
          <w:rStyle w:val="b"/>
        </w:rPr>
        <w:t>XAXREF</w:t>
      </w:r>
      <w:r w:rsidR="00A269DF">
        <w:t xml:space="preserve"> command to achieve this, which can be either run interactively or as a batch process depending on the application size.</w:t>
      </w:r>
    </w:p>
    <w:p w:rsidR="00C50FA2" w:rsidRDefault="00A269DF">
      <w:pPr>
        <w:pStyle w:val="p1"/>
      </w:pPr>
      <w:r>
        <w:t>The initialization process takes care of setting up of the cross-reference database.</w:t>
      </w:r>
    </w:p>
    <w:p w:rsidR="00C50FA2" w:rsidRDefault="00C50FA2">
      <w:pPr>
        <w:pStyle w:val="pageBreak"/>
      </w:pPr>
    </w:p>
    <w:p w:rsidR="00C50FA2" w:rsidRDefault="00FB15C4">
      <w:pPr>
        <w:pStyle w:val="h31"/>
      </w:pPr>
      <w:r>
        <w:lastRenderedPageBreak/>
        <w:fldChar w:fldCharType="begin"/>
      </w:r>
      <w:r w:rsidR="00A269DF">
        <w:instrText xml:space="preserve"> XE "Library List" </w:instrText>
      </w:r>
      <w:r>
        <w:fldChar w:fldCharType="end"/>
      </w:r>
      <w:bookmarkStart w:id="12" w:name="_Toc142919113"/>
      <w:r w:rsidR="00A269DF">
        <w:t>Set the Library List</w:t>
      </w:r>
      <w:bookmarkEnd w:id="12"/>
      <w:r w:rsidR="00A269DF">
        <w:t xml:space="preserve"> </w:t>
      </w:r>
    </w:p>
    <w:p w:rsidR="00C50FA2" w:rsidRDefault="00A269DF">
      <w:pPr>
        <w:pStyle w:val="p1"/>
      </w:pPr>
      <w:r>
        <w:t>Change the Library List to ensure the following sequence:</w:t>
      </w:r>
    </w:p>
    <w:p w:rsidR="00C50FA2" w:rsidRDefault="00FB15C4">
      <w:pPr>
        <w:pStyle w:val="li1"/>
        <w:numPr>
          <w:ilvl w:val="0"/>
          <w:numId w:val="4"/>
        </w:numPr>
        <w:ind w:left="600"/>
      </w:pPr>
      <w:r>
        <w:fldChar w:fldCharType="begin"/>
      </w:r>
      <w:r w:rsidR="00A269DF">
        <w:instrText xml:space="preserve"> XE "XAPROD" </w:instrText>
      </w:r>
      <w:r>
        <w:fldChar w:fldCharType="end"/>
      </w:r>
      <w:r w:rsidR="00A269DF">
        <w:rPr>
          <w:color w:val="000000"/>
        </w:rPr>
        <w:t>XAPROD</w:t>
      </w:r>
    </w:p>
    <w:p w:rsidR="00C50FA2" w:rsidRDefault="00A269DF">
      <w:pPr>
        <w:pStyle w:val="li1"/>
        <w:numPr>
          <w:ilvl w:val="0"/>
          <w:numId w:val="4"/>
        </w:numPr>
        <w:ind w:left="600"/>
      </w:pPr>
      <w:r>
        <w:rPr>
          <w:color w:val="000000"/>
        </w:rPr>
        <w:t>QGPL</w:t>
      </w:r>
    </w:p>
    <w:p w:rsidR="00C50FA2" w:rsidRDefault="00A269DF">
      <w:pPr>
        <w:pStyle w:val="li1"/>
        <w:numPr>
          <w:ilvl w:val="0"/>
          <w:numId w:val="4"/>
        </w:numPr>
        <w:ind w:left="600"/>
      </w:pPr>
      <w:r>
        <w:rPr>
          <w:color w:val="000000"/>
        </w:rPr>
        <w:t>QTEMP</w:t>
      </w:r>
    </w:p>
    <w:p w:rsidR="00C50FA2" w:rsidRDefault="00A269DF">
      <w:pPr>
        <w:pStyle w:val="p1"/>
      </w:pPr>
      <w:r>
        <w:t xml:space="preserve">Use the </w:t>
      </w:r>
      <w:r>
        <w:rPr>
          <w:rStyle w:val="b"/>
        </w:rPr>
        <w:t>EDTLIBL</w:t>
      </w:r>
      <w:r>
        <w:t xml:space="preserve"> command to set the Library List.</w:t>
      </w:r>
    </w:p>
    <w:p w:rsidR="00C50FA2" w:rsidRDefault="00123A36">
      <w:pPr>
        <w:pStyle w:val="figure"/>
      </w:pPr>
      <w:r>
        <w:rPr>
          <w:noProof/>
        </w:rPr>
        <w:drawing>
          <wp:inline distT="0" distB="0" distL="0" distR="0">
            <wp:extent cx="5200015" cy="3768725"/>
            <wp:effectExtent l="38100" t="38100" r="19685" b="22225"/>
            <wp:docPr id="5"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00015" cy="376872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rPr>
          <w:rStyle w:val="conditionalText"/>
        </w:rPr>
        <w:t xml:space="preserve">Fig. 1.1.1 – </w:t>
      </w:r>
      <w:r>
        <w:t>EDTLIBL command screen</w:t>
      </w:r>
    </w:p>
    <w:p w:rsidR="00C50FA2" w:rsidRDefault="00C50FA2">
      <w:pPr>
        <w:pStyle w:val="pageBreak"/>
      </w:pPr>
      <w:bookmarkStart w:id="13" w:name="_Ref197058962"/>
    </w:p>
    <w:bookmarkEnd w:id="13"/>
    <w:p w:rsidR="00C50FA2" w:rsidRDefault="00FB15C4">
      <w:pPr>
        <w:pStyle w:val="h31"/>
      </w:pPr>
      <w:r>
        <w:lastRenderedPageBreak/>
        <w:fldChar w:fldCharType="begin"/>
      </w:r>
      <w:r w:rsidR="00A269DF">
        <w:instrText xml:space="preserve"> XE "X-Analysis" </w:instrText>
      </w:r>
      <w:r>
        <w:fldChar w:fldCharType="end"/>
      </w:r>
      <w:bookmarkStart w:id="14" w:name="_Toc142919114"/>
      <w:r w:rsidR="00A269DF">
        <w:t>Work with X-Analysis for Application</w:t>
      </w:r>
      <w:bookmarkEnd w:id="14"/>
    </w:p>
    <w:tbl>
      <w:tblPr>
        <w:tblW w:w="5000" w:type="pct"/>
        <w:tblCellMar>
          <w:left w:w="150" w:type="dxa"/>
          <w:right w:w="10" w:type="dxa"/>
        </w:tblCellMar>
        <w:tblLook w:val="04A0" w:firstRow="1" w:lastRow="0" w:firstColumn="1" w:lastColumn="0" w:noHBand="0" w:noVBand="1"/>
      </w:tblPr>
      <w:tblGrid>
        <w:gridCol w:w="9377"/>
      </w:tblGrid>
      <w:tr w:rsidR="00C50FA2">
        <w:tc>
          <w:tcPr>
            <w:tcW w:w="0" w:type="auto"/>
            <w:tcMar>
              <w:left w:w="150" w:type="dxa"/>
            </w:tcMar>
          </w:tcPr>
          <w:p w:rsidR="00C50FA2" w:rsidRDefault="00FB15C4">
            <w:pPr>
              <w:pStyle w:val="p1"/>
            </w:pPr>
            <w:r>
              <w:fldChar w:fldCharType="begin"/>
            </w:r>
            <w:r w:rsidR="00A269DF">
              <w:instrText xml:space="preserve"> XE "Library List" </w:instrText>
            </w:r>
            <w:r>
              <w:fldChar w:fldCharType="end"/>
            </w:r>
            <w:r w:rsidR="00A269DF">
              <w:t xml:space="preserve">After setting the Library List, enter the command </w:t>
            </w:r>
            <w:r>
              <w:fldChar w:fldCharType="begin"/>
            </w:r>
            <w:r w:rsidR="00A269DF">
              <w:instrText xml:space="preserve"> XE "XREFMENU" </w:instrText>
            </w:r>
            <w:r>
              <w:fldChar w:fldCharType="end"/>
            </w:r>
            <w:r w:rsidR="00A269DF">
              <w:rPr>
                <w:rStyle w:val="b"/>
              </w:rPr>
              <w:t>XREFMENU</w:t>
            </w:r>
            <w:r w:rsidR="00A269DF">
              <w:t xml:space="preserve"> command on the command line and press </w:t>
            </w:r>
            <w:r w:rsidR="00A269DF">
              <w:rPr>
                <w:rStyle w:val="b"/>
              </w:rPr>
              <w:t>ENTER</w:t>
            </w:r>
            <w:r w:rsidR="00A269DF">
              <w:t>. Now the user will see the following screen.</w:t>
            </w:r>
          </w:p>
          <w:tbl>
            <w:tblPr>
              <w:tblW w:w="5000" w:type="pct"/>
              <w:tblCellMar>
                <w:left w:w="150" w:type="dxa"/>
                <w:right w:w="10" w:type="dxa"/>
              </w:tblCellMar>
              <w:tblLook w:val="04A0" w:firstRow="1" w:lastRow="0" w:firstColumn="1" w:lastColumn="0" w:noHBand="0" w:noVBand="1"/>
            </w:tblPr>
            <w:tblGrid>
              <w:gridCol w:w="9217"/>
            </w:tblGrid>
            <w:tr w:rsidR="00C50FA2">
              <w:tc>
                <w:tcPr>
                  <w:tcW w:w="0" w:type="auto"/>
                  <w:tcMar>
                    <w:left w:w="150" w:type="dxa"/>
                  </w:tcMar>
                </w:tcPr>
                <w:p w:rsidR="00C50FA2" w:rsidRDefault="00123A36">
                  <w:pPr>
                    <w:pStyle w:val="figcaption1"/>
                  </w:pPr>
                  <w:r>
                    <w:rPr>
                      <w:noProof/>
                    </w:rPr>
                    <w:drawing>
                      <wp:inline distT="0" distB="0" distL="0" distR="0">
                        <wp:extent cx="5470525" cy="2734945"/>
                        <wp:effectExtent l="38100" t="38100" r="15875" b="27305"/>
                        <wp:docPr id="6"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70525" cy="2734945"/>
                                </a:xfrm>
                                <a:prstGeom prst="rect">
                                  <a:avLst/>
                                </a:prstGeom>
                                <a:noFill/>
                                <a:ln w="23495" cmpd="sng">
                                  <a:solidFill>
                                    <a:srgbClr val="808080"/>
                                  </a:solidFill>
                                  <a:miter lim="800000"/>
                                  <a:headEnd/>
                                  <a:tailEnd/>
                                </a:ln>
                                <a:effectLst/>
                              </pic:spPr>
                            </pic:pic>
                          </a:graphicData>
                        </a:graphic>
                      </wp:inline>
                    </w:drawing>
                  </w:r>
                  <w:r w:rsidR="0069623F">
                    <w:br/>
                  </w:r>
                  <w:r w:rsidR="00A269DF">
                    <w:t xml:space="preserve">Fig. </w:t>
                  </w:r>
                  <w:r w:rsidR="00A269DF">
                    <w:rPr>
                      <w:rStyle w:val="conditionalText"/>
                    </w:rPr>
                    <w:t>1.1.2</w:t>
                  </w:r>
                  <w:r w:rsidR="00A269DF">
                    <w:t xml:space="preserve"> – XREFMENU Command Screen</w:t>
                  </w:r>
                </w:p>
              </w:tc>
            </w:tr>
          </w:tbl>
          <w:p w:rsidR="00C50FA2" w:rsidRDefault="00C50FA2"/>
          <w:p w:rsidR="00C50FA2" w:rsidRDefault="00A269DF">
            <w:pPr>
              <w:pStyle w:val="p1"/>
            </w:pPr>
            <w:r>
              <w:t xml:space="preserve">Choose option </w:t>
            </w:r>
            <w:r>
              <w:rPr>
                <w:rStyle w:val="b"/>
              </w:rPr>
              <w:t>99=Work with</w:t>
            </w:r>
            <w:r>
              <w:t xml:space="preserve"> against the X-ref library where the user wants to work with. Press </w:t>
            </w:r>
            <w:r>
              <w:rPr>
                <w:rStyle w:val="b"/>
              </w:rPr>
              <w:t>ENTER</w:t>
            </w:r>
            <w:r>
              <w:t xml:space="preserve"> to get the </w:t>
            </w:r>
            <w:r>
              <w:rPr>
                <w:rStyle w:val="b"/>
              </w:rPr>
              <w:t>Work with X-Analysis Applications</w:t>
            </w:r>
            <w:r>
              <w:t xml:space="preserve"> screen.</w:t>
            </w:r>
          </w:p>
          <w:tbl>
            <w:tblPr>
              <w:tblW w:w="5000" w:type="pct"/>
              <w:tblCellMar>
                <w:left w:w="150" w:type="dxa"/>
                <w:right w:w="10" w:type="dxa"/>
              </w:tblCellMar>
              <w:tblLook w:val="04A0" w:firstRow="1" w:lastRow="0" w:firstColumn="1" w:lastColumn="0" w:noHBand="0" w:noVBand="1"/>
            </w:tblPr>
            <w:tblGrid>
              <w:gridCol w:w="9217"/>
            </w:tblGrid>
            <w:tr w:rsidR="00C50FA2">
              <w:tc>
                <w:tcPr>
                  <w:tcW w:w="0" w:type="auto"/>
                  <w:tcMar>
                    <w:left w:w="150" w:type="dxa"/>
                  </w:tcMar>
                </w:tcPr>
                <w:p w:rsidR="00C50FA2" w:rsidRDefault="00123A36">
                  <w:pPr>
                    <w:pStyle w:val="figcaption1"/>
                  </w:pPr>
                  <w:r>
                    <w:rPr>
                      <w:noProof/>
                    </w:rPr>
                    <w:drawing>
                      <wp:inline distT="0" distB="0" distL="0" distR="0">
                        <wp:extent cx="5382895" cy="3355340"/>
                        <wp:effectExtent l="38100" t="38100" r="27305" b="16510"/>
                        <wp:docPr id="7"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2895" cy="3355340"/>
                                </a:xfrm>
                                <a:prstGeom prst="rect">
                                  <a:avLst/>
                                </a:prstGeom>
                                <a:noFill/>
                                <a:ln w="23495" cmpd="sng">
                                  <a:solidFill>
                                    <a:srgbClr val="808080"/>
                                  </a:solidFill>
                                  <a:miter lim="800000"/>
                                  <a:headEnd/>
                                  <a:tailEnd/>
                                </a:ln>
                                <a:effectLst/>
                              </pic:spPr>
                            </pic:pic>
                          </a:graphicData>
                        </a:graphic>
                      </wp:inline>
                    </w:drawing>
                  </w:r>
                  <w:r w:rsidR="0069623F">
                    <w:br/>
                  </w:r>
                  <w:r w:rsidR="00A269DF">
                    <w:t xml:space="preserve">Fig. </w:t>
                  </w:r>
                  <w:r w:rsidR="00A269DF">
                    <w:rPr>
                      <w:rStyle w:val="conditionalText"/>
                    </w:rPr>
                    <w:t>1.1.3</w:t>
                  </w:r>
                  <w:r w:rsidR="00A269DF">
                    <w:t xml:space="preserve"> – Work with X-Analysis Applications</w:t>
                  </w:r>
                </w:p>
              </w:tc>
            </w:tr>
          </w:tbl>
          <w:p w:rsidR="00C50FA2" w:rsidRDefault="00C50FA2"/>
          <w:p w:rsidR="00C50FA2" w:rsidRDefault="00A269DF">
            <w:pPr>
              <w:pStyle w:val="p1"/>
            </w:pPr>
            <w:r>
              <w:lastRenderedPageBreak/>
              <w:t xml:space="preserve">The first step is to add a new </w:t>
            </w:r>
            <w:r w:rsidR="00FB15C4">
              <w:fldChar w:fldCharType="begin"/>
            </w:r>
            <w:r>
              <w:instrText xml:space="preserve"> XE "cross-reference library" </w:instrText>
            </w:r>
            <w:r w:rsidR="00FB15C4">
              <w:fldChar w:fldCharType="end"/>
            </w:r>
            <w:r>
              <w:t xml:space="preserve">cross-reference library. Press </w:t>
            </w:r>
            <w:r>
              <w:rPr>
                <w:rStyle w:val="b"/>
              </w:rPr>
              <w:t>F6</w:t>
            </w:r>
            <w:r>
              <w:t xml:space="preserve"> to add a new </w:t>
            </w:r>
            <w:r w:rsidR="00FB15C4">
              <w:fldChar w:fldCharType="begin"/>
            </w:r>
            <w:r>
              <w:instrText xml:space="preserve"> XE "cross-reference library" </w:instrText>
            </w:r>
            <w:r w:rsidR="00FB15C4">
              <w:fldChar w:fldCharType="end"/>
            </w:r>
            <w:r>
              <w:t>cross-reference library.</w:t>
            </w:r>
          </w:p>
          <w:tbl>
            <w:tblPr>
              <w:tblW w:w="5000" w:type="pct"/>
              <w:tblCellMar>
                <w:left w:w="150" w:type="dxa"/>
                <w:right w:w="10" w:type="dxa"/>
              </w:tblCellMar>
              <w:tblLook w:val="04A0" w:firstRow="1" w:lastRow="0" w:firstColumn="1" w:lastColumn="0" w:noHBand="0" w:noVBand="1"/>
            </w:tblPr>
            <w:tblGrid>
              <w:gridCol w:w="9217"/>
            </w:tblGrid>
            <w:tr w:rsidR="00C50FA2">
              <w:tc>
                <w:tcPr>
                  <w:tcW w:w="0" w:type="auto"/>
                  <w:tcMar>
                    <w:left w:w="150" w:type="dxa"/>
                  </w:tcMar>
                </w:tcPr>
                <w:p w:rsidR="00C50FA2" w:rsidRDefault="00123A36">
                  <w:pPr>
                    <w:pStyle w:val="figcaption1"/>
                  </w:pPr>
                  <w:r>
                    <w:rPr>
                      <w:noProof/>
                    </w:rPr>
                    <w:drawing>
                      <wp:inline distT="0" distB="0" distL="0" distR="0">
                        <wp:extent cx="5422900" cy="3323590"/>
                        <wp:effectExtent l="38100" t="38100" r="25400" b="10160"/>
                        <wp:docPr id="8"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2900" cy="3323590"/>
                                </a:xfrm>
                                <a:prstGeom prst="rect">
                                  <a:avLst/>
                                </a:prstGeom>
                                <a:noFill/>
                                <a:ln w="23495" cmpd="sng">
                                  <a:solidFill>
                                    <a:srgbClr val="808080"/>
                                  </a:solidFill>
                                  <a:miter lim="800000"/>
                                  <a:headEnd/>
                                  <a:tailEnd/>
                                </a:ln>
                                <a:effectLst/>
                              </pic:spPr>
                            </pic:pic>
                          </a:graphicData>
                        </a:graphic>
                      </wp:inline>
                    </w:drawing>
                  </w:r>
                  <w:r w:rsidR="00A269DF">
                    <w:t xml:space="preserve">Fig. </w:t>
                  </w:r>
                  <w:r w:rsidR="00A269DF">
                    <w:rPr>
                      <w:rStyle w:val="conditionalText"/>
                    </w:rPr>
                    <w:t>1.1.4</w:t>
                  </w:r>
                  <w:r w:rsidR="00A269DF">
                    <w:t xml:space="preserve"> – F6 – Add Application screen</w:t>
                  </w:r>
                </w:p>
              </w:tc>
            </w:tr>
          </w:tbl>
          <w:p w:rsidR="00C50FA2" w:rsidRDefault="00C50FA2"/>
          <w:p w:rsidR="00C50FA2" w:rsidRDefault="00A269DF">
            <w:pPr>
              <w:pStyle w:val="p1"/>
            </w:pPr>
            <w:r>
              <w:t xml:space="preserve">Pressing </w:t>
            </w:r>
            <w:r>
              <w:rPr>
                <w:rStyle w:val="b"/>
              </w:rPr>
              <w:t>F6</w:t>
            </w:r>
            <w:r>
              <w:t xml:space="preserve"> will add an entry to the list of the </w:t>
            </w:r>
            <w:r>
              <w:rPr>
                <w:rStyle w:val="b"/>
              </w:rPr>
              <w:t>X-Analysis Applications</w:t>
            </w:r>
            <w:r>
              <w:t xml:space="preserve"> and create a new (empty) </w:t>
            </w:r>
            <w:r w:rsidR="00FB15C4">
              <w:fldChar w:fldCharType="begin"/>
            </w:r>
            <w:r>
              <w:instrText xml:space="preserve"> XE "cross-reference library" </w:instrText>
            </w:r>
            <w:r w:rsidR="00FB15C4">
              <w:fldChar w:fldCharType="end"/>
            </w:r>
            <w:r>
              <w:t xml:space="preserve">cross-reference library. Specify a </w:t>
            </w:r>
            <w:r w:rsidR="00FB15C4">
              <w:fldChar w:fldCharType="begin"/>
            </w:r>
            <w:r>
              <w:instrText xml:space="preserve"> XE "cross-reference library" </w:instrText>
            </w:r>
            <w:r w:rsidR="00FB15C4">
              <w:fldChar w:fldCharType="end"/>
            </w:r>
            <w:r>
              <w:t xml:space="preserve">cross-reference library name (for example </w:t>
            </w:r>
            <w:r>
              <w:rPr>
                <w:rStyle w:val="i"/>
              </w:rPr>
              <w:t>XAN4CDXA</w:t>
            </w:r>
            <w:r w:rsidR="00FB15C4">
              <w:fldChar w:fldCharType="begin"/>
            </w:r>
            <w:r>
              <w:instrText xml:space="preserve"> XE "Fields" </w:instrText>
            </w:r>
            <w:r w:rsidR="00FB15C4">
              <w:fldChar w:fldCharType="end"/>
            </w:r>
            <w:r>
              <w:t>). Optionally, specify something in the Text and Company/division fields, as shown in the screen below.</w:t>
            </w:r>
          </w:p>
          <w:p w:rsidR="00C50FA2" w:rsidRDefault="00123A36">
            <w:pPr>
              <w:pStyle w:val="figcaption"/>
              <w:spacing w:before="240" w:after="240"/>
              <w:ind w:right="600"/>
            </w:pPr>
            <w:r>
              <w:rPr>
                <w:noProof/>
              </w:rPr>
              <w:lastRenderedPageBreak/>
              <w:drawing>
                <wp:inline distT="0" distB="0" distL="0" distR="0">
                  <wp:extent cx="5368787" cy="3133090"/>
                  <wp:effectExtent l="38100" t="38100" r="41910" b="29210"/>
                  <wp:docPr id="9"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69808" cy="3133686"/>
                          </a:xfrm>
                          <a:prstGeom prst="rect">
                            <a:avLst/>
                          </a:prstGeom>
                          <a:noFill/>
                          <a:ln w="23495" cmpd="sng">
                            <a:solidFill>
                              <a:srgbClr val="808080"/>
                            </a:solidFill>
                            <a:miter lim="800000"/>
                            <a:headEnd/>
                            <a:tailEnd/>
                          </a:ln>
                          <a:effectLst/>
                        </pic:spPr>
                      </pic:pic>
                    </a:graphicData>
                  </a:graphic>
                </wp:inline>
              </w:drawing>
            </w:r>
            <w:r w:rsidR="00A269DF">
              <w:t>Fig. 1.1.5 – Screen showing the added Application</w:t>
            </w:r>
          </w:p>
          <w:p w:rsidR="00C50FA2" w:rsidRDefault="00A269DF">
            <w:pPr>
              <w:pStyle w:val="p1"/>
            </w:pPr>
            <w:r>
              <w:t xml:space="preserve">Press </w:t>
            </w:r>
            <w:r>
              <w:rPr>
                <w:rStyle w:val="b"/>
              </w:rPr>
              <w:t>ENTER</w:t>
            </w:r>
            <w:r>
              <w:t xml:space="preserve"> to proceed.</w:t>
            </w:r>
          </w:p>
          <w:p w:rsidR="00C50FA2" w:rsidRDefault="00A269DF">
            <w:pPr>
              <w:pStyle w:val="p1"/>
            </w:pPr>
            <w:r>
              <w:t xml:space="preserve">Choose option </w:t>
            </w:r>
            <w:r>
              <w:rPr>
                <w:rStyle w:val="b"/>
              </w:rPr>
              <w:t>4=Delete</w:t>
            </w:r>
            <w:r>
              <w:t xml:space="preserve"> from the XREFMENU command screen against the X-ref library where the user wants to delete a cross-reference. </w:t>
            </w:r>
          </w:p>
          <w:p w:rsidR="00C50FA2" w:rsidRDefault="00A269DF">
            <w:pPr>
              <w:pStyle w:val="p1"/>
            </w:pPr>
            <w:r>
              <w:t xml:space="preserve">Press </w:t>
            </w:r>
            <w:r>
              <w:rPr>
                <w:rStyle w:val="b"/>
              </w:rPr>
              <w:t>ENTER</w:t>
            </w:r>
            <w:r>
              <w:t xml:space="preserve"> to proceed. </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775"/>
              <w:gridCol w:w="8426"/>
            </w:tblGrid>
            <w:tr w:rsidR="00C50FA2">
              <w:trPr>
                <w:tblCellSpacing w:w="0" w:type="dxa"/>
              </w:trPr>
              <w:tc>
                <w:tcPr>
                  <w:tcW w:w="810"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10"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18450" w:type="dxa"/>
                  <w:shd w:val="clear" w:color="auto" w:fill="F0F7FB"/>
                  <w:vAlign w:val="center"/>
                </w:tcPr>
                <w:p w:rsidR="00C50FA2" w:rsidRDefault="00A269DF">
                  <w:pPr>
                    <w:pStyle w:val="tdTableStyle-Note-BodyA-Column1-Body1"/>
                  </w:pPr>
                  <w:r>
                    <w:t xml:space="preserve">Option </w:t>
                  </w:r>
                  <w:r>
                    <w:rPr>
                      <w:rStyle w:val="b"/>
                    </w:rPr>
                    <w:t>4=Delete</w:t>
                  </w:r>
                  <w:r w:rsidR="00FB15C4">
                    <w:fldChar w:fldCharType="begin"/>
                  </w:r>
                  <w:r>
                    <w:instrText xml:space="preserve"> XE "Cross-Reference Libraries" </w:instrText>
                  </w:r>
                  <w:r w:rsidR="00FB15C4">
                    <w:fldChar w:fldCharType="end"/>
                  </w:r>
                  <w:r w:rsidR="00FB15C4">
                    <w:fldChar w:fldCharType="begin"/>
                  </w:r>
                  <w:r>
                    <w:instrText xml:space="preserve"> XE "libraries" </w:instrText>
                  </w:r>
                  <w:r w:rsidR="00FB15C4">
                    <w:fldChar w:fldCharType="end"/>
                  </w:r>
                  <w:r w:rsidR="00FB15C4">
                    <w:fldChar w:fldCharType="begin"/>
                  </w:r>
                  <w:r>
                    <w:instrText xml:space="preserve"> XE "IBM i" </w:instrText>
                  </w:r>
                  <w:r w:rsidR="00FB15C4">
                    <w:fldChar w:fldCharType="end"/>
                  </w:r>
                  <w:r w:rsidR="00FB15C4">
                    <w:fldChar w:fldCharType="begin"/>
                  </w:r>
                  <w:r>
                    <w:instrText xml:space="preserve"> XE "IBM" </w:instrText>
                  </w:r>
                  <w:r w:rsidR="00FB15C4">
                    <w:fldChar w:fldCharType="end"/>
                  </w:r>
                  <w:r>
                    <w:t xml:space="preserve"> does not delete the cross-reference libraries physically from the IBM i box. It will be the responsibility of the user to remove the cross-reference libraries. Refer to the section </w:t>
                  </w:r>
                  <w:r>
                    <w:rPr>
                      <w:rStyle w:val="b"/>
                    </w:rPr>
                    <w:t>Removing the Cross-Reference Libraries</w:t>
                  </w:r>
                  <w:r>
                    <w:t xml:space="preserve"> in the document "X-Analysis_Installation_And_Upgrade_Guide" for more details.</w:t>
                  </w:r>
                </w:p>
              </w:tc>
            </w:tr>
          </w:tbl>
          <w:p w:rsidR="00C50FA2" w:rsidRDefault="00C50FA2"/>
          <w:p w:rsidR="00C50FA2" w:rsidRDefault="00C50FA2"/>
        </w:tc>
      </w:tr>
    </w:tbl>
    <w:p w:rsidR="00C50FA2" w:rsidRDefault="00A269DF">
      <w:pPr>
        <w:pStyle w:val="p1"/>
      </w:pPr>
      <w:r>
        <w:lastRenderedPageBreak/>
        <w:t xml:space="preserve">From the master command screen above, press </w:t>
      </w:r>
      <w:r>
        <w:rPr>
          <w:rStyle w:val="b"/>
        </w:rPr>
        <w:t>F6</w:t>
      </w:r>
      <w:r>
        <w:t xml:space="preserve"> and select the desired version to add a new X-Ref library. The following screen will appear only when version is below 13.1.00 and X-Analysis is installed on *SYSBAS:</w:t>
      </w:r>
    </w:p>
    <w:p w:rsidR="00C50FA2" w:rsidRDefault="00123A36">
      <w:pPr>
        <w:pStyle w:val="figure"/>
      </w:pPr>
      <w:r>
        <w:rPr>
          <w:noProof/>
        </w:rPr>
        <w:lastRenderedPageBreak/>
        <w:drawing>
          <wp:inline distT="0" distB="0" distL="0" distR="0">
            <wp:extent cx="5446395" cy="3124835"/>
            <wp:effectExtent l="38100" t="38100" r="20955" b="18415"/>
            <wp:docPr id="11"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6395" cy="312483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1.1.6 – Work with X-Analysis Application – Add Application screen</w:t>
      </w:r>
    </w:p>
    <w:p w:rsidR="00C50FA2" w:rsidRDefault="00A269DF">
      <w:pPr>
        <w:pStyle w:val="p1"/>
      </w:pPr>
      <w:r>
        <w:t xml:space="preserve">This option will add an entry to the list of the X-Analysis applications and create a new (empty) cross-reference library. The user must specify the name of the cross-reference library (for example, </w:t>
      </w:r>
      <w:r>
        <w:rPr>
          <w:rStyle w:val="b"/>
        </w:rPr>
        <w:t>XAN4CDXA</w:t>
      </w:r>
      <w:r>
        <w:t xml:space="preserve">) . It is optional to the user to specify text and a company name. </w:t>
      </w:r>
    </w:p>
    <w:p w:rsidR="00C50FA2" w:rsidRDefault="00123A36">
      <w:pPr>
        <w:pStyle w:val="figure"/>
      </w:pPr>
      <w:r>
        <w:rPr>
          <w:noProof/>
        </w:rPr>
        <w:drawing>
          <wp:inline distT="0" distB="0" distL="0" distR="0">
            <wp:extent cx="5462270" cy="3148965"/>
            <wp:effectExtent l="38100" t="38100" r="24130" b="13335"/>
            <wp:docPr id="1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62270" cy="314896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1.1.7 – Work with X-Analysis Application – Application added</w:t>
      </w:r>
    </w:p>
    <w:p w:rsidR="00C50FA2" w:rsidRDefault="00A269DF">
      <w:pPr>
        <w:pStyle w:val="p1"/>
      </w:pPr>
      <w:r>
        <w:t xml:space="preserve">Fields, viz., </w:t>
      </w:r>
      <w:r>
        <w:rPr>
          <w:rStyle w:val="i"/>
        </w:rPr>
        <w:t>X-ref Library ASP device, ASP group, and Other ASP device—display—ASP device value, ASP group, and other ASP device value,</w:t>
      </w:r>
      <w:r>
        <w:t xml:space="preserve"> respectively. Press </w:t>
      </w:r>
      <w:r>
        <w:rPr>
          <w:rStyle w:val="b"/>
        </w:rPr>
        <w:t>F7=ASP Device</w:t>
      </w:r>
      <w:r>
        <w:t xml:space="preserve"> to select </w:t>
      </w:r>
      <w:r>
        <w:lastRenderedPageBreak/>
        <w:t>the desired ASP device enlisted and in case there is no ASP device, *SYSBAS will be the default device.</w:t>
      </w:r>
    </w:p>
    <w:p w:rsidR="00C50FA2" w:rsidRDefault="00A269DF">
      <w:pPr>
        <w:pStyle w:val="p1"/>
      </w:pPr>
      <w:r>
        <w:t>The following screen will appear only when X-Analysis version is 13.1.00 or above and X-Analysis is installed on independent ASP group:</w:t>
      </w:r>
    </w:p>
    <w:p w:rsidR="00C50FA2" w:rsidRDefault="00123A36">
      <w:pPr>
        <w:pStyle w:val="figure"/>
      </w:pPr>
      <w:r>
        <w:rPr>
          <w:noProof/>
        </w:rPr>
        <w:drawing>
          <wp:inline distT="0" distB="0" distL="0" distR="0">
            <wp:extent cx="5446395" cy="3148965"/>
            <wp:effectExtent l="38100" t="38100" r="20955" b="13335"/>
            <wp:docPr id="13"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46395" cy="314896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1.1.8 – Application added</w:t>
      </w:r>
    </w:p>
    <w:p w:rsidR="00C50FA2" w:rsidRDefault="00C50FA2">
      <w:pPr>
        <w:pStyle w:val="pageBreak"/>
      </w:pPr>
      <w:bookmarkStart w:id="15" w:name="_Ref-395927237"/>
    </w:p>
    <w:p w:rsidR="00C50FA2" w:rsidRDefault="00A269DF">
      <w:pPr>
        <w:pStyle w:val="h31"/>
      </w:pPr>
      <w:bookmarkStart w:id="16" w:name="_Toc142919115"/>
      <w:bookmarkEnd w:id="15"/>
      <w:r>
        <w:lastRenderedPageBreak/>
        <w:t>Library Information</w:t>
      </w:r>
      <w:bookmarkEnd w:id="16"/>
    </w:p>
    <w:p w:rsidR="00C50FA2" w:rsidRDefault="00FB15C4">
      <w:pPr>
        <w:pStyle w:val="p1"/>
      </w:pPr>
      <w:r>
        <w:fldChar w:fldCharType="begin"/>
      </w:r>
      <w:r w:rsidR="00A269DF">
        <w:instrText xml:space="preserve"> XE "cross-reference library" </w:instrText>
      </w:r>
      <w:r>
        <w:fldChar w:fldCharType="end"/>
      </w:r>
      <w:r w:rsidR="00A269DF">
        <w:t>In the previous step, we successfully added a new cross-reference library. Now we can provide the Library information.</w:t>
      </w:r>
    </w:p>
    <w:p w:rsidR="00C50FA2" w:rsidRDefault="00A269DF">
      <w:pPr>
        <w:pStyle w:val="p1"/>
      </w:pPr>
      <w:r>
        <w:t xml:space="preserve">We need to add the </w:t>
      </w:r>
      <w:r w:rsidR="00FB15C4">
        <w:fldChar w:fldCharType="begin"/>
      </w:r>
      <w:r>
        <w:instrText xml:space="preserve"> XE "SOURCE" </w:instrText>
      </w:r>
      <w:r w:rsidR="00FB15C4">
        <w:fldChar w:fldCharType="end"/>
      </w:r>
      <w:r w:rsidR="00FB15C4">
        <w:fldChar w:fldCharType="begin"/>
      </w:r>
      <w:r>
        <w:instrText xml:space="preserve"> XE "libraries" </w:instrText>
      </w:r>
      <w:r w:rsidR="00FB15C4">
        <w:fldChar w:fldCharType="end"/>
      </w:r>
      <w:r>
        <w:t>Source Library and the Object Library to the cross-reference library. The initialization process generates the repository by reading these libraries.</w:t>
      </w:r>
    </w:p>
    <w:p w:rsidR="00C50FA2" w:rsidRDefault="00A269DF">
      <w:pPr>
        <w:pStyle w:val="p1"/>
      </w:pPr>
      <w:r>
        <w:t xml:space="preserve">Select </w:t>
      </w:r>
      <w:r>
        <w:rPr>
          <w:rStyle w:val="b"/>
        </w:rPr>
        <w:t>Option 8</w:t>
      </w:r>
      <w:r>
        <w:t xml:space="preserve"> to assign the </w:t>
      </w:r>
      <w:r w:rsidR="00FB15C4">
        <w:fldChar w:fldCharType="begin"/>
      </w:r>
      <w:r>
        <w:instrText xml:space="preserve"> XE "SOURCE" </w:instrText>
      </w:r>
      <w:r w:rsidR="00FB15C4">
        <w:fldChar w:fldCharType="end"/>
      </w:r>
      <w:r w:rsidR="00FB15C4">
        <w:fldChar w:fldCharType="begin"/>
      </w:r>
      <w:r>
        <w:instrText xml:space="preserve"> XE "2E" </w:instrText>
      </w:r>
      <w:r w:rsidR="00FB15C4">
        <w:fldChar w:fldCharType="end"/>
      </w:r>
      <w:r>
        <w:t>Source, the Object, and/or the Model (2E) libraries.</w:t>
      </w:r>
    </w:p>
    <w:p w:rsidR="00C50FA2" w:rsidRDefault="00123A36">
      <w:pPr>
        <w:pStyle w:val="figure"/>
      </w:pPr>
      <w:r>
        <w:rPr>
          <w:noProof/>
        </w:rPr>
        <w:drawing>
          <wp:inline distT="0" distB="0" distL="0" distR="0">
            <wp:extent cx="5398770" cy="3331845"/>
            <wp:effectExtent l="38100" t="38100" r="11430" b="20955"/>
            <wp:docPr id="14"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8770" cy="3331845"/>
                    </a:xfrm>
                    <a:prstGeom prst="rect">
                      <a:avLst/>
                    </a:prstGeom>
                    <a:noFill/>
                    <a:ln w="23495" cmpd="sng">
                      <a:solidFill>
                        <a:srgbClr val="808080"/>
                      </a:solidFill>
                      <a:miter lim="800000"/>
                      <a:headEnd/>
                      <a:tailEnd/>
                    </a:ln>
                    <a:effectLst/>
                  </pic:spPr>
                </pic:pic>
              </a:graphicData>
            </a:graphic>
          </wp:inline>
        </w:drawing>
      </w:r>
    </w:p>
    <w:p w:rsidR="00C50FA2" w:rsidRDefault="00FB15C4">
      <w:pPr>
        <w:pStyle w:val="figcaption"/>
      </w:pPr>
      <w:r>
        <w:fldChar w:fldCharType="begin"/>
      </w:r>
      <w:r w:rsidR="00A269DF">
        <w:instrText xml:space="preserve"> XE "X-Analysis" </w:instrText>
      </w:r>
      <w:r>
        <w:fldChar w:fldCharType="end"/>
      </w:r>
      <w:r w:rsidR="00A269DF">
        <w:t>Fig. 1.1.9 – Work with X-Analysis Application – Application added</w:t>
      </w:r>
    </w:p>
    <w:p w:rsidR="00C50FA2" w:rsidRDefault="00A269DF">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15"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The sequence of the libraries is important because the objects and the sources are given preference according to the order of the libraries. Only the first occurrence of the object/source gets reported, but the subsequent occurrences are removed by the initialization process.</w:t>
            </w:r>
          </w:p>
        </w:tc>
      </w:tr>
    </w:tbl>
    <w:p w:rsidR="00C50FA2" w:rsidRDefault="00A269DF">
      <w:pPr>
        <w:pStyle w:val="p1"/>
      </w:pPr>
      <w:r>
        <w:t xml:space="preserve">Press </w:t>
      </w:r>
      <w:r>
        <w:rPr>
          <w:rStyle w:val="b"/>
        </w:rPr>
        <w:t>F6</w:t>
      </w:r>
      <w:r>
        <w:t xml:space="preserve"> to add the names of the Source / Object / Model libraries associated with the application, and press </w:t>
      </w:r>
      <w:r>
        <w:rPr>
          <w:rStyle w:val="b"/>
        </w:rPr>
        <w:t>ENTER</w:t>
      </w:r>
      <w:r>
        <w:t>. Repeat the step if the application consists of multiple libraries.</w:t>
      </w:r>
    </w:p>
    <w:p w:rsidR="00C50FA2" w:rsidRDefault="00123A36">
      <w:pPr>
        <w:pStyle w:val="figure"/>
      </w:pPr>
      <w:r>
        <w:rPr>
          <w:noProof/>
        </w:rPr>
        <w:lastRenderedPageBreak/>
        <w:drawing>
          <wp:inline distT="0" distB="0" distL="0" distR="0">
            <wp:extent cx="5422900" cy="3617595"/>
            <wp:effectExtent l="38100" t="38100" r="25400" b="20955"/>
            <wp:docPr id="16"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22900" cy="361759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 xml:space="preserve"> Fig. 1.1.10 – Work with X-Analysis Application – Add Library Screen</w:t>
      </w:r>
    </w:p>
    <w:p w:rsidR="00C50FA2" w:rsidRDefault="00A269DF">
      <w:pPr>
        <w:pStyle w:val="p1"/>
      </w:pPr>
      <w:r>
        <w:t>The Type may be any one of the following:</w:t>
      </w:r>
    </w:p>
    <w:p w:rsidR="00C50FA2" w:rsidRDefault="00A269DF">
      <w:pPr>
        <w:pStyle w:val="li"/>
        <w:numPr>
          <w:ilvl w:val="0"/>
          <w:numId w:val="5"/>
        </w:numPr>
        <w:ind w:left="600"/>
      </w:pPr>
      <w:r>
        <w:rPr>
          <w:color w:val="000000"/>
        </w:rPr>
        <w:t>O=Object</w:t>
      </w:r>
    </w:p>
    <w:p w:rsidR="00C50FA2" w:rsidRDefault="00A269DF">
      <w:pPr>
        <w:pStyle w:val="li"/>
        <w:numPr>
          <w:ilvl w:val="0"/>
          <w:numId w:val="5"/>
        </w:numPr>
        <w:ind w:left="600"/>
      </w:pPr>
      <w:r>
        <w:rPr>
          <w:color w:val="000000"/>
        </w:rPr>
        <w:t>S=Source</w:t>
      </w:r>
    </w:p>
    <w:p w:rsidR="00C50FA2" w:rsidRDefault="00A269DF">
      <w:pPr>
        <w:pStyle w:val="li"/>
        <w:numPr>
          <w:ilvl w:val="0"/>
          <w:numId w:val="5"/>
        </w:numPr>
        <w:ind w:left="600"/>
      </w:pPr>
      <w:r>
        <w:rPr>
          <w:color w:val="000000"/>
        </w:rPr>
        <w:t>M=Model</w:t>
      </w:r>
    </w:p>
    <w:p w:rsidR="00C50FA2" w:rsidRDefault="00C50FA2">
      <w:pPr>
        <w:pStyle w:val="pageBreak"/>
      </w:pPr>
    </w:p>
    <w:p w:rsidR="00C50FA2" w:rsidRDefault="00A269DF">
      <w:pPr>
        <w:pStyle w:val="h31"/>
      </w:pPr>
      <w:bookmarkStart w:id="17" w:name="_Toc142919116"/>
      <w:r>
        <w:lastRenderedPageBreak/>
        <w:t>Source &amp; Object Libraries</w:t>
      </w:r>
      <w:bookmarkEnd w:id="17"/>
    </w:p>
    <w:p w:rsidR="00C50FA2" w:rsidRDefault="00A269DF">
      <w:pPr>
        <w:pStyle w:val="p1"/>
      </w:pPr>
      <w:r>
        <w:t xml:space="preserve">The </w:t>
      </w:r>
      <w:r w:rsidR="00FB15C4">
        <w:fldChar w:fldCharType="begin"/>
      </w:r>
      <w:r>
        <w:instrText xml:space="preserve"> XE "SOURCE" </w:instrText>
      </w:r>
      <w:r w:rsidR="00FB15C4">
        <w:fldChar w:fldCharType="end"/>
      </w:r>
      <w:r>
        <w:t xml:space="preserve">source library contains the un-compiled source files and the </w:t>
      </w:r>
      <w:r w:rsidR="00FB15C4">
        <w:fldChar w:fldCharType="begin"/>
      </w:r>
      <w:r>
        <w:instrText xml:space="preserve"> XE "Object Library" </w:instrText>
      </w:r>
      <w:r w:rsidR="00FB15C4">
        <w:fldChar w:fldCharType="end"/>
      </w:r>
      <w:r>
        <w:t>object library contains the compiled objects for the same.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17"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Specify the libraries containing both </w:t>
            </w:r>
            <w:r w:rsidR="00FB15C4">
              <w:fldChar w:fldCharType="begin"/>
            </w:r>
            <w:r>
              <w:instrText xml:space="preserve"> XE "SOURCE" </w:instrText>
            </w:r>
            <w:r w:rsidR="00FB15C4">
              <w:fldChar w:fldCharType="end"/>
            </w:r>
            <w:r>
              <w:t>source and object as S and O types respectively. See the setting on the ‘XAN4CDXA – Tutorial Application’. It has XAN4CDEM specified as ‘O’ and ‘S’ types.</w:t>
            </w:r>
          </w:p>
        </w:tc>
      </w:tr>
    </w:tbl>
    <w:p w:rsidR="00C50FA2" w:rsidRDefault="00A269DF">
      <w:pPr>
        <w:pStyle w:val="h3"/>
      </w:pPr>
      <w:bookmarkStart w:id="18" w:name="_Toc142919117"/>
      <w:r>
        <w:t>Cool/2E (Synon Model) Libraries</w:t>
      </w:r>
      <w:bookmarkEnd w:id="18"/>
    </w:p>
    <w:p w:rsidR="00C50FA2" w:rsidRDefault="00A269DF">
      <w:pPr>
        <w:pStyle w:val="p1"/>
      </w:pPr>
      <w:r>
        <w:t xml:space="preserve">Specify the model library/libraries to analyze a </w:t>
      </w:r>
      <w:r w:rsidR="00FB15C4">
        <w:fldChar w:fldCharType="begin"/>
      </w:r>
      <w:r>
        <w:instrText xml:space="preserve"> XE "Synon" </w:instrText>
      </w:r>
      <w:r w:rsidR="00FB15C4">
        <w:fldChar w:fldCharType="end"/>
      </w:r>
      <w:r w:rsidR="00FB15C4">
        <w:fldChar w:fldCharType="begin"/>
      </w:r>
      <w:r>
        <w:instrText xml:space="preserve"> XE "data model" </w:instrText>
      </w:r>
      <w:r w:rsidR="00FB15C4">
        <w:fldChar w:fldCharType="end"/>
      </w:r>
      <w:r>
        <w:t xml:space="preserve">Synon application. The user can achieve this by setting the library type as "M". The initialization process picks the data model information from the Synon model library/libraries while building the cross-reference </w:t>
      </w:r>
      <w:r w:rsidR="00FB15C4">
        <w:fldChar w:fldCharType="begin"/>
      </w:r>
      <w:r>
        <w:instrText xml:space="preserve"> XE "repository" </w:instrText>
      </w:r>
      <w:r w:rsidR="00FB15C4">
        <w:fldChar w:fldCharType="end"/>
      </w:r>
      <w:r>
        <w:t>repository.</w:t>
      </w:r>
    </w:p>
    <w:p w:rsidR="00C50FA2" w:rsidRDefault="00A269DF">
      <w:pPr>
        <w:pStyle w:val="p1"/>
      </w:pPr>
      <w:r>
        <w:t>Press F3 when the libraries are included.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18"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X-Analysis references the Synon Product library available in the XA2EPROLIB data area. Users should set it to Y2SY or U2SY depending on the Synon CA 2E version they are on. By default, it is set to Y2SY.</w:t>
            </w:r>
          </w:p>
          <w:p w:rsidR="00C50FA2" w:rsidRDefault="00A269DF">
            <w:pPr>
              <w:pStyle w:val="p1"/>
            </w:pPr>
            <w:r>
              <w:t>If a user is using the National Language Support Synon Product Library (for example Y2SYVFRN2) and not the English one (that is, Y1SY &amp; Y2SY) then that particular Product Library must be updated in data area XA2EPROLIB in library XADTAXXXXX.</w:t>
            </w:r>
          </w:p>
          <w:p w:rsidR="00C50FA2" w:rsidRDefault="00FB15C4">
            <w:pPr>
              <w:pStyle w:val="p1"/>
            </w:pPr>
            <w:r>
              <w:fldChar w:fldCharType="begin"/>
            </w:r>
            <w:r w:rsidR="00A269DF">
              <w:instrText xml:space="preserve"> XE "metadata" </w:instrText>
            </w:r>
            <w:r>
              <w:fldChar w:fldCharType="end"/>
            </w:r>
            <w:r>
              <w:fldChar w:fldCharType="begin"/>
            </w:r>
            <w:r w:rsidR="00A269DF">
              <w:instrText xml:space="preserve"> XE "IBM" </w:instrText>
            </w:r>
            <w:r>
              <w:fldChar w:fldCharType="end"/>
            </w:r>
            <w:r w:rsidR="00A269DF">
              <w:t>IBM has documented the problem with *QRYDFN objects, created before V7.2, and affects the metadata that is stored in the object. This issue prevents X-Analysis from retrieving accurate information about the tables used. If the system is running V6.1 or V7.1 and it contains *QRYDFN objects, then before initializing the application cross reference, please follow the instructions given here:</w:t>
            </w:r>
          </w:p>
          <w:p w:rsidR="00C50FA2" w:rsidRDefault="00000000">
            <w:pPr>
              <w:pStyle w:val="p1"/>
            </w:pPr>
            <w:hyperlink r:id="rId31" w:history="1">
              <w:r w:rsidR="00A269DF">
                <w:rPr>
                  <w:color w:val="076685"/>
                  <w:u w:val="single"/>
                </w:rPr>
                <w:t>https://www-01.ibm.com/support/docview.wss?uid=nas8N1021173</w:t>
              </w:r>
            </w:hyperlink>
          </w:p>
        </w:tc>
      </w:tr>
    </w:tbl>
    <w:p w:rsidR="00C50FA2" w:rsidRDefault="00C50FA2">
      <w:pPr>
        <w:pStyle w:val="pageBreak"/>
      </w:pPr>
      <w:bookmarkStart w:id="19" w:name="_Ref903013079"/>
    </w:p>
    <w:p w:rsidR="00C50FA2" w:rsidRDefault="00A269DF">
      <w:pPr>
        <w:pStyle w:val="h31"/>
      </w:pPr>
      <w:bookmarkStart w:id="20" w:name="_Toc142919118"/>
      <w:bookmarkEnd w:id="19"/>
      <w:r>
        <w:lastRenderedPageBreak/>
        <w:t>Initialization</w:t>
      </w:r>
      <w:bookmarkEnd w:id="20"/>
    </w:p>
    <w:p w:rsidR="00C50FA2" w:rsidRDefault="00A269DF">
      <w:pPr>
        <w:pStyle w:val="p1"/>
      </w:pPr>
      <w:r>
        <w:t xml:space="preserve">Start the initialization process using option 12 on </w:t>
      </w:r>
      <w:r w:rsidR="00FB15C4">
        <w:fldChar w:fldCharType="begin"/>
      </w:r>
      <w:r>
        <w:instrText xml:space="preserve"> XE "X-Analysis" </w:instrText>
      </w:r>
      <w:r w:rsidR="00FB15C4">
        <w:fldChar w:fldCharType="end"/>
      </w:r>
      <w:r>
        <w:rPr>
          <w:rStyle w:val="b"/>
        </w:rPr>
        <w:t>Work with X-Analysis Applications screen</w:t>
      </w:r>
      <w:r>
        <w:t xml:space="preserve"> against the </w:t>
      </w:r>
      <w:r w:rsidR="00FB15C4">
        <w:fldChar w:fldCharType="begin"/>
      </w:r>
      <w:r>
        <w:instrText xml:space="preserve"> XE "cross-reference library" </w:instrText>
      </w:r>
      <w:r w:rsidR="00FB15C4">
        <w:fldChar w:fldCharType="end"/>
      </w:r>
      <w:r>
        <w:t>cross-reference library for initialization.</w:t>
      </w:r>
    </w:p>
    <w:p w:rsidR="00C50FA2" w:rsidRDefault="00123A36">
      <w:pPr>
        <w:pStyle w:val="figure"/>
      </w:pPr>
      <w:r>
        <w:rPr>
          <w:noProof/>
        </w:rPr>
        <w:drawing>
          <wp:inline distT="0" distB="0" distL="0" distR="0">
            <wp:extent cx="5375275" cy="3283585"/>
            <wp:effectExtent l="38100" t="38100" r="15875" b="12065"/>
            <wp:docPr id="19"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75275" cy="328358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1.1.11 – Initialise X-Analysis (XAXREF)</w:t>
      </w:r>
    </w:p>
    <w:p w:rsidR="00C50FA2" w:rsidRDefault="00FB15C4">
      <w:pPr>
        <w:pStyle w:val="p1"/>
      </w:pPr>
      <w:r>
        <w:fldChar w:fldCharType="begin"/>
      </w:r>
      <w:r w:rsidR="00A269DF">
        <w:instrText xml:space="preserve"> XE "libraries" </w:instrText>
      </w:r>
      <w:r>
        <w:fldChar w:fldCharType="end"/>
      </w:r>
      <w:r w:rsidR="00A269DF">
        <w:t xml:space="preserve">In case of Synon Model libraries, a user need to specify the model library / libraries to analyze a Synon application. To achieve this the user need to add the library type as "M". The initialization process picks the data model information from the Synon model library / libraries while building the cross-reference </w:t>
      </w:r>
      <w:r>
        <w:fldChar w:fldCharType="begin"/>
      </w:r>
      <w:r w:rsidR="00A269DF">
        <w:instrText xml:space="preserve"> XE "repository" </w:instrText>
      </w:r>
      <w:r>
        <w:fldChar w:fldCharType="end"/>
      </w:r>
      <w:r w:rsidR="00A269DF">
        <w:t>repository.</w:t>
      </w:r>
    </w:p>
    <w:p w:rsidR="00C50FA2" w:rsidRDefault="00123A36">
      <w:pPr>
        <w:pStyle w:val="figure"/>
      </w:pPr>
      <w:r>
        <w:rPr>
          <w:noProof/>
        </w:rPr>
        <w:lastRenderedPageBreak/>
        <w:drawing>
          <wp:inline distT="0" distB="0" distL="0" distR="0">
            <wp:extent cx="5407025" cy="3379470"/>
            <wp:effectExtent l="38100" t="38100" r="22225" b="11430"/>
            <wp:docPr id="20"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7025" cy="3379470"/>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1.1.12 – XAXREF Command Screen</w:t>
      </w:r>
    </w:p>
    <w:p w:rsidR="00C50FA2" w:rsidRDefault="00A269DF">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1"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All jobs from X-Analysis are submitted in batch mode.</w:t>
            </w:r>
            <w:r>
              <w:br/>
              <w:t>The user can change default job queue (QBATCH) by changing the job description for XAOBJXXXXX/XAN4.</w:t>
            </w:r>
          </w:p>
          <w:p w:rsidR="00C50FA2" w:rsidRDefault="00A269DF">
            <w:pPr>
              <w:pStyle w:val="p1"/>
            </w:pPr>
            <w:r>
              <w:t>Use the following command to change the job description:</w:t>
            </w:r>
            <w:r>
              <w:br/>
              <w:t>WRKJOBD JOBD(XAOBJXXXXX/XAN4)</w:t>
            </w:r>
          </w:p>
          <w:p w:rsidR="00C50FA2" w:rsidRDefault="00A269DF">
            <w:pPr>
              <w:pStyle w:val="p1"/>
            </w:pPr>
            <w:r>
              <w:t xml:space="preserve">The user should set both the ‘Generate </w:t>
            </w:r>
            <w:r w:rsidR="00FB15C4">
              <w:fldChar w:fldCharType="begin"/>
            </w:r>
            <w:r>
              <w:instrText xml:space="preserve"> XE "Business Rules" </w:instrText>
            </w:r>
            <w:r w:rsidR="00FB15C4">
              <w:fldChar w:fldCharType="end"/>
            </w:r>
            <w:r w:rsidR="00FB15C4">
              <w:fldChar w:fldCharType="begin"/>
            </w:r>
            <w:r>
              <w:instrText xml:space="preserve"> XE "parameters" </w:instrText>
            </w:r>
            <w:r w:rsidR="00FB15C4">
              <w:fldChar w:fldCharType="end"/>
            </w:r>
            <w:r>
              <w:t xml:space="preserve">Business Rules’ &amp; ‘Initialize X-Resize’ parameters to *NO for faster initialization of the X-Analysis </w:t>
            </w:r>
            <w:r w:rsidR="00FB15C4">
              <w:fldChar w:fldCharType="begin"/>
            </w:r>
            <w:r>
              <w:instrText xml:space="preserve"> XE "repository" </w:instrText>
            </w:r>
            <w:r w:rsidR="00FB15C4">
              <w:fldChar w:fldCharType="end"/>
            </w:r>
            <w:r>
              <w:t>repository. The user can opt to run the two jobs later.</w:t>
            </w:r>
          </w:p>
        </w:tc>
      </w:tr>
    </w:tbl>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329"/>
        <w:gridCol w:w="7048"/>
      </w:tblGrid>
      <w:tr w:rsidR="00C50FA2">
        <w:tc>
          <w:tcPr>
            <w:tcW w:w="2235" w:type="dxa"/>
            <w:tcBorders>
              <w:bottom w:val="single" w:sz="6" w:space="0" w:color="000000"/>
            </w:tcBorders>
            <w:shd w:val="clear" w:color="auto" w:fill="00CED1"/>
            <w:tcMar>
              <w:top w:w="15" w:type="dxa"/>
              <w:left w:w="75" w:type="dxa"/>
              <w:bottom w:w="15" w:type="dxa"/>
              <w:right w:w="15" w:type="dxa"/>
            </w:tcMar>
          </w:tcPr>
          <w:p w:rsidR="00C50FA2" w:rsidRDefault="00A269DF">
            <w:pPr>
              <w:pStyle w:val="tdTableStyle-Tablestyle-BodyE-Column1-Body1"/>
              <w:shd w:val="clear" w:color="auto" w:fill="00CED1"/>
            </w:pPr>
            <w:r>
              <w:rPr>
                <w:b/>
                <w:bCs/>
                <w:color w:val="FFFFFF"/>
                <w:shd w:val="clear" w:color="auto" w:fill="00CED1"/>
              </w:rPr>
              <w:t xml:space="preserve">Initialization criteria </w:t>
            </w:r>
          </w:p>
        </w:tc>
        <w:tc>
          <w:tcPr>
            <w:tcW w:w="6765" w:type="dxa"/>
            <w:tcBorders>
              <w:bottom w:val="single" w:sz="6" w:space="0" w:color="000000"/>
            </w:tcBorders>
            <w:shd w:val="clear" w:color="auto" w:fill="00CED1"/>
            <w:tcMar>
              <w:top w:w="15" w:type="dxa"/>
              <w:left w:w="75" w:type="dxa"/>
              <w:bottom w:w="15" w:type="dxa"/>
              <w:right w:w="15" w:type="dxa"/>
            </w:tcMar>
          </w:tcPr>
          <w:p w:rsidR="00C50FA2" w:rsidRDefault="00A269DF">
            <w:pPr>
              <w:pStyle w:val="tdTableStyle-Tablestyle-BodyD-Column1-Body1"/>
              <w:shd w:val="clear" w:color="auto" w:fill="00CED1"/>
            </w:pPr>
            <w:r>
              <w:rPr>
                <w:b/>
                <w:bCs/>
                <w:color w:val="FFFFFF"/>
                <w:shd w:val="clear" w:color="auto" w:fill="00CED1"/>
              </w:rPr>
              <w:t xml:space="preserve">Brief Description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X-Analysis Library </w:t>
            </w:r>
          </w:p>
        </w:tc>
        <w:tc>
          <w:tcPr>
            <w:tcW w:w="6765"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The X-Analysis </w:t>
            </w:r>
            <w:r w:rsidR="00FB15C4">
              <w:fldChar w:fldCharType="begin"/>
            </w:r>
            <w:r>
              <w:instrText xml:space="preserve"> XE "cross-reference library" </w:instrText>
            </w:r>
            <w:r w:rsidR="00FB15C4">
              <w:fldChar w:fldCharType="end"/>
            </w:r>
            <w:r>
              <w:t>cross-reference library name.</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Object Libraries </w:t>
            </w:r>
          </w:p>
        </w:tc>
        <w:tc>
          <w:tcPr>
            <w:tcW w:w="6765"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The default value is *SPECIFIED. It means that X-Analysis will retrieve all the object libraries you have previously specified (using </w:t>
            </w:r>
            <w:r>
              <w:rPr>
                <w:rStyle w:val="b"/>
              </w:rPr>
              <w:t>Option 8</w:t>
            </w:r>
            <w:r>
              <w:t xml:space="preserve">).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FB15C4">
            <w:pPr>
              <w:pStyle w:val="tdTableStyle-Tablestyle-BodyE-Column1-Body1"/>
              <w:shd w:val="clear" w:color="auto" w:fill="DCDCDC"/>
            </w:pPr>
            <w:r>
              <w:fldChar w:fldCharType="begin"/>
            </w:r>
            <w:r w:rsidR="00A269DF">
              <w:instrText xml:space="preserve"> XE "SOURCE" </w:instrText>
            </w:r>
            <w:r>
              <w:fldChar w:fldCharType="end"/>
            </w:r>
            <w:r w:rsidR="00A269DF">
              <w:rPr>
                <w:shd w:val="clear" w:color="auto" w:fill="DCDCDC"/>
              </w:rPr>
              <w:t>Source Libraries</w:t>
            </w:r>
          </w:p>
        </w:tc>
        <w:tc>
          <w:tcPr>
            <w:tcW w:w="6765"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The default value is *SPECIFIED. It means that X-Analysis will retrieve all the source libraries you have previously specified (using </w:t>
            </w:r>
            <w:r>
              <w:rPr>
                <w:rStyle w:val="b"/>
              </w:rPr>
              <w:t>Option 8</w:t>
            </w:r>
            <w:r>
              <w:t xml:space="preserve">).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Index Source Files</w:t>
            </w:r>
          </w:p>
        </w:tc>
        <w:tc>
          <w:tcPr>
            <w:tcW w:w="6765" w:type="dxa"/>
            <w:tcBorders>
              <w:bottom w:val="single" w:sz="6" w:space="0" w:color="000000"/>
            </w:tcBorders>
            <w:tcMar>
              <w:top w:w="15" w:type="dxa"/>
              <w:left w:w="75" w:type="dxa"/>
              <w:bottom w:w="15" w:type="dxa"/>
              <w:right w:w="15" w:type="dxa"/>
            </w:tcMar>
          </w:tcPr>
          <w:p w:rsidR="00C50FA2" w:rsidRDefault="00A269DF">
            <w:pPr>
              <w:pStyle w:val="p1"/>
            </w:pPr>
            <w:r>
              <w:t xml:space="preserve">Specify whether to create indexes over the source files. These indexes will allow the of "Where Used" data to be displayed immediately. They may be required for the generation of the </w:t>
            </w:r>
            <w:r w:rsidR="00FB15C4">
              <w:fldChar w:fldCharType="begin"/>
            </w:r>
            <w:r>
              <w:instrText xml:space="preserve"> XE "data model" </w:instrText>
            </w:r>
            <w:r w:rsidR="00FB15C4">
              <w:fldChar w:fldCharType="end"/>
            </w:r>
            <w:r>
              <w:t xml:space="preserve">data model, depending on what options are selected. If the indexes are </w:t>
            </w:r>
            <w:r>
              <w:lastRenderedPageBreak/>
              <w:t xml:space="preserve">not built now, they can be built later for an individual Source Member, when they are viewed on the X-Analysis interface. </w:t>
            </w:r>
          </w:p>
          <w:p w:rsidR="00C50FA2" w:rsidRDefault="00A269DF">
            <w:pPr>
              <w:pStyle w:val="p1"/>
            </w:pPr>
            <w:r>
              <w:rPr>
                <w:rStyle w:val="b"/>
              </w:rPr>
              <w:t>*ALL</w:t>
            </w:r>
            <w:r>
              <w:t xml:space="preserve"> – It will index all source members without checking the change date. </w:t>
            </w:r>
            <w:r>
              <w:br/>
            </w:r>
            <w:r>
              <w:rPr>
                <w:rStyle w:val="b"/>
              </w:rPr>
              <w:t>*UPG</w:t>
            </w:r>
            <w:r>
              <w:t xml:space="preserve"> – This option is no longer allowed on repositories at 13.2.XX (remains applicable for pre 13.2.00 repo). Instead, the user must use the option </w:t>
            </w:r>
            <w:r>
              <w:rPr>
                <w:rStyle w:val="b"/>
              </w:rPr>
              <w:t>*ALL</w:t>
            </w:r>
            <w:r>
              <w:t xml:space="preserve">.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lastRenderedPageBreak/>
              <w:t xml:space="preserve"> Build </w:t>
            </w:r>
            <w:r w:rsidR="00FB15C4">
              <w:fldChar w:fldCharType="begin"/>
            </w:r>
            <w:r>
              <w:instrText xml:space="preserve"> XE "data model" </w:instrText>
            </w:r>
            <w:r w:rsidR="00FB15C4">
              <w:fldChar w:fldCharType="end"/>
            </w:r>
            <w:r>
              <w:rPr>
                <w:shd w:val="clear" w:color="auto" w:fill="DCDCDC"/>
              </w:rPr>
              <w:t>Data Model</w:t>
            </w:r>
          </w:p>
        </w:tc>
        <w:tc>
          <w:tcPr>
            <w:tcW w:w="6765" w:type="dxa"/>
            <w:tcBorders>
              <w:bottom w:val="single" w:sz="6" w:space="0" w:color="000000"/>
            </w:tcBorders>
            <w:tcMar>
              <w:top w:w="15" w:type="dxa"/>
              <w:left w:w="75" w:type="dxa"/>
              <w:bottom w:w="15" w:type="dxa"/>
              <w:right w:w="15" w:type="dxa"/>
            </w:tcMar>
          </w:tcPr>
          <w:p w:rsidR="00C50FA2" w:rsidRDefault="00A269DF">
            <w:pPr>
              <w:pStyle w:val="p1"/>
            </w:pPr>
            <w:r>
              <w:t xml:space="preserve">Choose an option to build the </w:t>
            </w:r>
            <w:r w:rsidR="00FB15C4">
              <w:fldChar w:fldCharType="begin"/>
            </w:r>
            <w:r>
              <w:instrText xml:space="preserve"> XE "data model" </w:instrText>
            </w:r>
            <w:r w:rsidR="00FB15C4">
              <w:fldChar w:fldCharType="end"/>
            </w:r>
            <w:r>
              <w:t xml:space="preserve">data model for your application: </w:t>
            </w:r>
          </w:p>
          <w:p w:rsidR="00C50FA2" w:rsidRDefault="00A269DF">
            <w:pPr>
              <w:pStyle w:val="p1"/>
            </w:pPr>
            <w:r>
              <w:rPr>
                <w:rStyle w:val="b"/>
              </w:rPr>
              <w:t>*YES</w:t>
            </w:r>
            <w:r>
              <w:t xml:space="preserve"> – Build the data model</w:t>
            </w:r>
            <w:r>
              <w:br/>
            </w:r>
            <w:r>
              <w:rPr>
                <w:rStyle w:val="b"/>
              </w:rPr>
              <w:t>*NO</w:t>
            </w:r>
            <w:r>
              <w:t xml:space="preserve"> – Do not build the data model</w:t>
            </w:r>
          </w:p>
          <w:p w:rsidR="00C50FA2" w:rsidRDefault="00A269DF">
            <w:pPr>
              <w:pStyle w:val="p1"/>
            </w:pPr>
            <w:r>
              <w:t xml:space="preserve"> </w:t>
            </w:r>
            <w:r>
              <w:rPr>
                <w:rStyle w:val="b"/>
              </w:rPr>
              <w:t xml:space="preserve">You should have the X-Analysis Professional Module set for this to work.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Generate Business Rules </w:t>
            </w:r>
          </w:p>
        </w:tc>
        <w:tc>
          <w:tcPr>
            <w:tcW w:w="6765" w:type="dxa"/>
            <w:tcBorders>
              <w:bottom w:val="single" w:sz="6" w:space="0" w:color="000000"/>
            </w:tcBorders>
            <w:tcMar>
              <w:top w:w="15" w:type="dxa"/>
              <w:left w:w="75" w:type="dxa"/>
              <w:bottom w:w="15" w:type="dxa"/>
              <w:right w:w="15" w:type="dxa"/>
            </w:tcMar>
          </w:tcPr>
          <w:p w:rsidR="00C50FA2" w:rsidRDefault="00A269DF">
            <w:pPr>
              <w:pStyle w:val="p1"/>
            </w:pPr>
            <w:r>
              <w:t xml:space="preserve">Choose an option to generate the </w:t>
            </w:r>
            <w:r w:rsidR="00FB15C4">
              <w:fldChar w:fldCharType="begin"/>
            </w:r>
            <w:r>
              <w:instrText xml:space="preserve"> XE "Business Rules" </w:instrText>
            </w:r>
            <w:r w:rsidR="00FB15C4">
              <w:fldChar w:fldCharType="end"/>
            </w:r>
            <w:r>
              <w:t xml:space="preserve">business rules for your application: </w:t>
            </w:r>
          </w:p>
          <w:p w:rsidR="00C50FA2" w:rsidRDefault="00A269DF">
            <w:pPr>
              <w:pStyle w:val="p1"/>
            </w:pPr>
            <w:r>
              <w:rPr>
                <w:rStyle w:val="b"/>
              </w:rPr>
              <w:t>*YES</w:t>
            </w:r>
            <w:r>
              <w:t xml:space="preserve"> – Generate </w:t>
            </w:r>
            <w:r w:rsidR="00FB15C4">
              <w:fldChar w:fldCharType="begin"/>
            </w:r>
            <w:r>
              <w:instrText xml:space="preserve"> XE "Business Rules" </w:instrText>
            </w:r>
            <w:r w:rsidR="00FB15C4">
              <w:fldChar w:fldCharType="end"/>
            </w:r>
            <w:r>
              <w:t xml:space="preserve">Business Rules </w:t>
            </w:r>
            <w:r>
              <w:br/>
            </w:r>
            <w:r>
              <w:rPr>
                <w:rStyle w:val="b"/>
              </w:rPr>
              <w:t>*NO</w:t>
            </w:r>
            <w:r>
              <w:t xml:space="preserve"> – Do not generate </w:t>
            </w:r>
            <w:r w:rsidR="00FB15C4">
              <w:fldChar w:fldCharType="begin"/>
            </w:r>
            <w:r>
              <w:instrText xml:space="preserve"> XE "Business Rules" </w:instrText>
            </w:r>
            <w:r w:rsidR="00FB15C4">
              <w:fldChar w:fldCharType="end"/>
            </w:r>
            <w:r>
              <w:t>Business Rules</w:t>
            </w:r>
          </w:p>
          <w:p w:rsidR="00C50FA2" w:rsidRDefault="00FB15C4">
            <w:pPr>
              <w:pStyle w:val="p2"/>
            </w:pPr>
            <w:r>
              <w:fldChar w:fldCharType="begin"/>
            </w:r>
            <w:r w:rsidR="00A269DF">
              <w:instrText xml:space="preserve"> XE "X-Rules" </w:instrText>
            </w:r>
            <w:r>
              <w:fldChar w:fldCharType="end"/>
            </w:r>
            <w:r w:rsidR="00A269DF">
              <w:t xml:space="preserve"> You should have the X-Rules Module/Design recovery set for this to work. If choosing *YES, modeling should have been already performed or Build Data Model should be *YES.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FB15C4">
            <w:pPr>
              <w:pStyle w:val="tdTableStyle-Tablestyle-BodyE-Column1-Body1"/>
              <w:shd w:val="clear" w:color="auto" w:fill="DCDCDC"/>
            </w:pPr>
            <w:r>
              <w:fldChar w:fldCharType="begin"/>
            </w:r>
            <w:r w:rsidR="00A269DF">
              <w:instrText xml:space="preserve"> XE "Initialize" </w:instrText>
            </w:r>
            <w:r>
              <w:fldChar w:fldCharType="end"/>
            </w:r>
            <w:r w:rsidR="00A269DF">
              <w:rPr>
                <w:shd w:val="clear" w:color="auto" w:fill="DCDCDC"/>
              </w:rPr>
              <w:t xml:space="preserve">Initialize X-Resize </w:t>
            </w:r>
          </w:p>
        </w:tc>
        <w:tc>
          <w:tcPr>
            <w:tcW w:w="6765" w:type="dxa"/>
            <w:tcBorders>
              <w:bottom w:val="single" w:sz="6" w:space="0" w:color="000000"/>
            </w:tcBorders>
            <w:tcMar>
              <w:top w:w="15" w:type="dxa"/>
              <w:left w:w="75" w:type="dxa"/>
              <w:bottom w:w="15" w:type="dxa"/>
              <w:right w:w="15" w:type="dxa"/>
            </w:tcMar>
          </w:tcPr>
          <w:p w:rsidR="00C50FA2" w:rsidRDefault="00A269DF">
            <w:pPr>
              <w:pStyle w:val="p1"/>
            </w:pPr>
            <w:r>
              <w:t xml:space="preserve">If you take the option to generate the X-Resize Project for your application, then you can view it through X-Analysis. Select one of the following: </w:t>
            </w:r>
          </w:p>
          <w:p w:rsidR="00C50FA2" w:rsidRDefault="00A269DF">
            <w:pPr>
              <w:pStyle w:val="p1"/>
            </w:pPr>
            <w:r>
              <w:rPr>
                <w:rStyle w:val="b"/>
              </w:rPr>
              <w:t>*YES</w:t>
            </w:r>
            <w:r>
              <w:t xml:space="preserve"> – </w:t>
            </w:r>
            <w:r w:rsidR="00FB15C4">
              <w:fldChar w:fldCharType="begin"/>
            </w:r>
            <w:r>
              <w:instrText xml:space="preserve"> XE "Initialize" </w:instrText>
            </w:r>
            <w:r w:rsidR="00FB15C4">
              <w:fldChar w:fldCharType="end"/>
            </w:r>
            <w:r>
              <w:t xml:space="preserve">Initialize X-Resize Project </w:t>
            </w:r>
            <w:r>
              <w:br/>
            </w:r>
            <w:r>
              <w:rPr>
                <w:rStyle w:val="b"/>
              </w:rPr>
              <w:t>*NO</w:t>
            </w:r>
            <w:r>
              <w:t xml:space="preserve"> – Do not </w:t>
            </w:r>
            <w:r w:rsidR="00FB15C4">
              <w:fldChar w:fldCharType="begin"/>
            </w:r>
            <w:r>
              <w:instrText xml:space="preserve"> XE "Initialize" </w:instrText>
            </w:r>
            <w:r w:rsidR="00FB15C4">
              <w:fldChar w:fldCharType="end"/>
            </w:r>
            <w:r>
              <w:t xml:space="preserve">initialize X-Resize Project </w:t>
            </w:r>
          </w:p>
          <w:p w:rsidR="00C50FA2" w:rsidRDefault="00A269DF">
            <w:pPr>
              <w:pStyle w:val="p1"/>
            </w:pPr>
            <w:r>
              <w:rPr>
                <w:b/>
                <w:bCs/>
              </w:rPr>
              <w:t xml:space="preserve">You should have the X-Resize Module for this to work. </w:t>
            </w:r>
          </w:p>
        </w:tc>
      </w:tr>
      <w:tr w:rsidR="00C50FA2">
        <w:tc>
          <w:tcPr>
            <w:tcW w:w="223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Include Duplicate </w:t>
            </w:r>
            <w:r w:rsidR="00FB15C4">
              <w:fldChar w:fldCharType="begin"/>
            </w:r>
            <w:r>
              <w:instrText xml:space="preserve"> XE "SOURCE" </w:instrText>
            </w:r>
            <w:r w:rsidR="00FB15C4">
              <w:fldChar w:fldCharType="end"/>
            </w:r>
            <w:r>
              <w:rPr>
                <w:shd w:val="clear" w:color="auto" w:fill="DCDCDC"/>
              </w:rPr>
              <w:t xml:space="preserve">Source/Object </w:t>
            </w:r>
          </w:p>
        </w:tc>
        <w:tc>
          <w:tcPr>
            <w:tcW w:w="6765" w:type="dxa"/>
            <w:tcBorders>
              <w:bottom w:val="single" w:sz="6" w:space="0" w:color="000000"/>
            </w:tcBorders>
            <w:tcMar>
              <w:top w:w="15" w:type="dxa"/>
              <w:left w:w="75" w:type="dxa"/>
              <w:bottom w:w="15" w:type="dxa"/>
              <w:right w:w="15" w:type="dxa"/>
            </w:tcMar>
          </w:tcPr>
          <w:p w:rsidR="00C50FA2" w:rsidRDefault="00A269DF">
            <w:pPr>
              <w:pStyle w:val="p1"/>
            </w:pPr>
            <w:r>
              <w:t xml:space="preserve">If the user has different (duplicate) versions of the same </w:t>
            </w:r>
            <w:r w:rsidR="00FB15C4">
              <w:fldChar w:fldCharType="begin"/>
            </w:r>
            <w:r>
              <w:instrText xml:space="preserve"> XE "SOURCE" </w:instrText>
            </w:r>
            <w:r w:rsidR="00FB15C4">
              <w:fldChar w:fldCharType="end"/>
            </w:r>
            <w:r>
              <w:t>source (s)/ object (s) in different libraries and all such libraries are part of the cross reference, and then the behaviour shall be as follows:</w:t>
            </w:r>
          </w:p>
          <w:p w:rsidR="00C50FA2" w:rsidRDefault="00A269DF">
            <w:pPr>
              <w:pStyle w:val="p1"/>
            </w:pPr>
            <w:r>
              <w:rPr>
                <w:rStyle w:val="b"/>
              </w:rPr>
              <w:t>*NO</w:t>
            </w:r>
            <w:r w:rsidR="00FB15C4">
              <w:fldChar w:fldCharType="begin"/>
            </w:r>
            <w:r>
              <w:instrText xml:space="preserve"> XE "Library List" </w:instrText>
            </w:r>
            <w:r w:rsidR="00FB15C4">
              <w:fldChar w:fldCharType="end"/>
            </w:r>
            <w:r>
              <w:t xml:space="preserve"> – The object and source from the topmost library in the library list shall only be processed and become part of the </w:t>
            </w:r>
            <w:r w:rsidR="00FB15C4">
              <w:fldChar w:fldCharType="begin"/>
            </w:r>
            <w:r>
              <w:instrText xml:space="preserve"> XE "cross-reference library" </w:instrText>
            </w:r>
            <w:r w:rsidR="00FB15C4">
              <w:fldChar w:fldCharType="end"/>
            </w:r>
            <w:r w:rsidR="00FB15C4">
              <w:fldChar w:fldCharType="begin"/>
            </w:r>
            <w:r>
              <w:instrText xml:space="preserve"> XE "Member List" </w:instrText>
            </w:r>
            <w:r w:rsidR="00FB15C4">
              <w:fldChar w:fldCharType="end"/>
            </w:r>
            <w:r>
              <w:t>cross-reference library. The duplicate object/source will neither be processed nor shown on Object/Member list.</w:t>
            </w:r>
          </w:p>
          <w:p w:rsidR="00C50FA2" w:rsidRDefault="00A269DF">
            <w:pPr>
              <w:pStyle w:val="p1"/>
            </w:pPr>
            <w:r>
              <w:rPr>
                <w:rStyle w:val="b"/>
              </w:rPr>
              <w:lastRenderedPageBreak/>
              <w:t>*YES</w:t>
            </w:r>
            <w:r>
              <w:t xml:space="preserve"> – The duplicate objects and members will also get processed and shown on the Object and Member list. The object reference data is extracted on the basis of library sequence in the library list.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2"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5760" w:type="dxa"/>
                  <w:shd w:val="clear" w:color="auto" w:fill="F0F7FB"/>
                  <w:vAlign w:val="center"/>
                </w:tcPr>
                <w:p w:rsidR="00C50FA2" w:rsidRDefault="00A269DF">
                  <w:pPr>
                    <w:pStyle w:val="p1"/>
                  </w:pPr>
                  <w:r>
                    <w:t xml:space="preserve">When </w:t>
                  </w:r>
                  <w:r>
                    <w:rPr>
                      <w:rStyle w:val="b"/>
                    </w:rPr>
                    <w:t>*YES</w:t>
                  </w:r>
                  <w:r w:rsidR="00FB15C4">
                    <w:fldChar w:fldCharType="begin"/>
                  </w:r>
                  <w:r>
                    <w:instrText xml:space="preserve"> XE "Structure Chart Diagram" </w:instrText>
                  </w:r>
                  <w:r w:rsidR="00FB15C4">
                    <w:fldChar w:fldCharType="end"/>
                  </w:r>
                  <w:r w:rsidR="00FB15C4">
                    <w:fldChar w:fldCharType="begin"/>
                  </w:r>
                  <w:r>
                    <w:instrText xml:space="preserve"> XE "Data Flow Diagram" </w:instrText>
                  </w:r>
                  <w:r w:rsidR="00FB15C4">
                    <w:fldChar w:fldCharType="end"/>
                  </w:r>
                  <w:r w:rsidR="00FB15C4">
                    <w:fldChar w:fldCharType="begin"/>
                  </w:r>
                  <w:r>
                    <w:instrText xml:space="preserve"> XE "Diagrams" </w:instrText>
                  </w:r>
                  <w:r w:rsidR="00FB15C4">
                    <w:fldChar w:fldCharType="end"/>
                  </w:r>
                  <w:r>
                    <w:t xml:space="preserve"> is selected, the object references shown in the diagrams like Structure Chart Diagram and Data Flow Diagram may show incorrect reference to the duplicate objects. This is a known limitation.</w:t>
                  </w:r>
                </w:p>
              </w:tc>
            </w:tr>
          </w:tbl>
          <w:p w:rsidR="00C50FA2" w:rsidRDefault="00C50FA2"/>
        </w:tc>
      </w:tr>
      <w:tr w:rsidR="00C50FA2">
        <w:tc>
          <w:tcPr>
            <w:tcW w:w="2235" w:type="dxa"/>
            <w:shd w:val="clear" w:color="auto" w:fill="DCDCDC"/>
            <w:tcMar>
              <w:top w:w="15" w:type="dxa"/>
              <w:left w:w="75" w:type="dxa"/>
              <w:bottom w:w="15" w:type="dxa"/>
              <w:right w:w="15" w:type="dxa"/>
            </w:tcMar>
          </w:tcPr>
          <w:p w:rsidR="00C50FA2" w:rsidRDefault="00A269DF">
            <w:pPr>
              <w:pStyle w:val="tdTableStyle-Tablestyle-BodyB-Column1-Body1"/>
              <w:shd w:val="clear" w:color="auto" w:fill="DCDCDC"/>
            </w:pPr>
            <w:r>
              <w:rPr>
                <w:shd w:val="clear" w:color="auto" w:fill="DCDCDC"/>
              </w:rPr>
              <w:lastRenderedPageBreak/>
              <w:t xml:space="preserve">Import </w:t>
            </w:r>
            <w:r w:rsidR="00FB15C4">
              <w:fldChar w:fldCharType="begin"/>
            </w:r>
            <w:r>
              <w:instrText xml:space="preserve"> XE "2E" </w:instrText>
            </w:r>
            <w:r w:rsidR="00FB15C4">
              <w:fldChar w:fldCharType="end"/>
            </w:r>
            <w:r>
              <w:rPr>
                <w:shd w:val="clear" w:color="auto" w:fill="DCDCDC"/>
              </w:rPr>
              <w:t>2E Model</w:t>
            </w:r>
          </w:p>
        </w:tc>
        <w:tc>
          <w:tcPr>
            <w:tcW w:w="6765" w:type="dxa"/>
            <w:tcMar>
              <w:top w:w="15" w:type="dxa"/>
              <w:left w:w="75" w:type="dxa"/>
              <w:bottom w:w="15" w:type="dxa"/>
              <w:right w:w="15" w:type="dxa"/>
            </w:tcMar>
          </w:tcPr>
          <w:p w:rsidR="00C50FA2" w:rsidRDefault="00A269DF">
            <w:pPr>
              <w:pStyle w:val="p1"/>
            </w:pPr>
            <w:r>
              <w:rPr>
                <w:rStyle w:val="b"/>
              </w:rPr>
              <w:t>*CODE</w:t>
            </w:r>
            <w:r>
              <w:t xml:space="preserve"> – For non </w:t>
            </w:r>
            <w:r w:rsidR="00FB15C4">
              <w:fldChar w:fldCharType="begin"/>
            </w:r>
            <w:r>
              <w:instrText xml:space="preserve"> XE "Synon" </w:instrText>
            </w:r>
            <w:r w:rsidR="00FB15C4">
              <w:fldChar w:fldCharType="end"/>
            </w:r>
            <w:r>
              <w:t xml:space="preserve">Synon 2E Model library, the initialization process picks the default value *CODE. </w:t>
            </w:r>
            <w:r>
              <w:br/>
            </w:r>
            <w:r>
              <w:rPr>
                <w:rStyle w:val="b"/>
              </w:rPr>
              <w:t>*MODEL</w:t>
            </w:r>
            <w:r>
              <w:t xml:space="preserve"> – In case of </w:t>
            </w:r>
            <w:r w:rsidR="00FB15C4">
              <w:fldChar w:fldCharType="begin"/>
            </w:r>
            <w:r>
              <w:instrText xml:space="preserve"> XE "Synon" </w:instrText>
            </w:r>
            <w:r w:rsidR="00FB15C4">
              <w:fldChar w:fldCharType="end"/>
            </w:r>
            <w:r>
              <w:t xml:space="preserve">Synon model library / libraries while building the cross-reference </w:t>
            </w:r>
            <w:r w:rsidR="00FB15C4">
              <w:fldChar w:fldCharType="begin"/>
            </w:r>
            <w:r>
              <w:instrText xml:space="preserve"> XE "repository" </w:instrText>
            </w:r>
            <w:r w:rsidR="00FB15C4">
              <w:fldChar w:fldCharType="end"/>
            </w:r>
            <w:r>
              <w:t xml:space="preserve">repository the initialization process picks the </w:t>
            </w:r>
            <w:r w:rsidR="00FB15C4">
              <w:fldChar w:fldCharType="begin"/>
            </w:r>
            <w:r>
              <w:instrText xml:space="preserve"> XE "data model" </w:instrText>
            </w:r>
            <w:r w:rsidR="00FB15C4">
              <w:fldChar w:fldCharType="end"/>
            </w:r>
            <w:r>
              <w:t>data model information and displays the value *MODEL.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3"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5760" w:type="dxa"/>
                  <w:shd w:val="clear" w:color="auto" w:fill="F0F7FB"/>
                  <w:vAlign w:val="center"/>
                </w:tcPr>
                <w:p w:rsidR="00C50FA2" w:rsidRDefault="00FB15C4">
                  <w:pPr>
                    <w:pStyle w:val="tdTableStyle-Note-BodyA-Column1-Body1"/>
                  </w:pPr>
                  <w:r>
                    <w:fldChar w:fldCharType="begin"/>
                  </w:r>
                  <w:r w:rsidR="00A269DF">
                    <w:instrText xml:space="preserve"> XE "Action Diagram" </w:instrText>
                  </w:r>
                  <w:r>
                    <w:fldChar w:fldCharType="end"/>
                  </w:r>
                  <w:r w:rsidR="00A269DF">
                    <w:t>When the user selects a Model library while initializing a X-Analysis cross-reference in that case the default gets selected is *MODEL. X-Analysis still provides flexibility to change the default to *CODE with an exception wherein Action Diagram will not be generated.</w:t>
                  </w:r>
                </w:p>
              </w:tc>
            </w:tr>
          </w:tbl>
          <w:p w:rsidR="00C50FA2" w:rsidRDefault="00C50FA2"/>
        </w:tc>
      </w:tr>
    </w:tbl>
    <w:p w:rsidR="00C50FA2" w:rsidRDefault="00C50FA2">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4"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From 13.0 onwards, *CHG and *NO options of ‘Index </w:t>
            </w:r>
            <w:r w:rsidR="00FB15C4">
              <w:fldChar w:fldCharType="begin"/>
            </w:r>
            <w:r>
              <w:instrText xml:space="preserve"> XE "SOURCE" </w:instrText>
            </w:r>
            <w:r w:rsidR="00FB15C4">
              <w:fldChar w:fldCharType="end"/>
            </w:r>
            <w:r>
              <w:t>Source Files’ parameter has been removed from XAXREF command screen.</w:t>
            </w:r>
          </w:p>
          <w:p w:rsidR="00C50FA2" w:rsidRDefault="00A269DF">
            <w:pPr>
              <w:pStyle w:val="p1"/>
            </w:pPr>
            <w:r>
              <w:t>From 13.2.10 onwards, it is not required for the user to provide a setting regarding the ‘Index Source Files’ parameter as the appropriate decision will be automatically takes placed based on the destination version and the option index source files will not be displayed on the screen.</w:t>
            </w:r>
          </w:p>
        </w:tc>
      </w:tr>
    </w:tbl>
    <w:p w:rsidR="00C50FA2" w:rsidRDefault="00C50FA2"/>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5"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tdTableStyle-Note-BodyA-Column1-Body1"/>
            </w:pPr>
            <w:r>
              <w:t>From 13.3.00 onwards, two new options "</w:t>
            </w:r>
            <w:r w:rsidR="00FB15C4">
              <w:fldChar w:fldCharType="begin"/>
            </w:r>
            <w:r>
              <w:instrText xml:space="preserve"> XE "API" </w:instrText>
            </w:r>
            <w:r w:rsidR="00FB15C4">
              <w:fldChar w:fldCharType="end"/>
            </w:r>
            <w:r>
              <w:rPr>
                <w:rStyle w:val="b"/>
              </w:rPr>
              <w:t>Use Data Collection API</w:t>
            </w:r>
            <w:r>
              <w:t>" and "</w:t>
            </w:r>
            <w:r w:rsidR="00FB15C4">
              <w:fldChar w:fldCharType="begin"/>
            </w:r>
            <w:r>
              <w:instrText xml:space="preserve"> XE "Server" </w:instrText>
            </w:r>
            <w:r w:rsidR="00FB15C4">
              <w:fldChar w:fldCharType="end"/>
            </w:r>
            <w:r>
              <w:rPr>
                <w:rStyle w:val="b"/>
              </w:rPr>
              <w:t>API Server Port</w:t>
            </w:r>
            <w:r>
              <w:t>" are added to the XAXREF command screen. Currently, these two new options are not ready for consumption. not be generated.</w:t>
            </w:r>
          </w:p>
        </w:tc>
      </w:tr>
    </w:tbl>
    <w:p w:rsidR="00C50FA2" w:rsidRDefault="00A269DF">
      <w:pPr>
        <w:pStyle w:val="p1"/>
      </w:pPr>
      <w:r>
        <w:t xml:space="preserve">Press </w:t>
      </w:r>
      <w:r>
        <w:rPr>
          <w:rStyle w:val="b"/>
        </w:rPr>
        <w:t>ENTER</w:t>
      </w:r>
      <w:r>
        <w:t xml:space="preserve"> to submit a batch job to start the initialization process.</w:t>
      </w:r>
    </w:p>
    <w:p w:rsidR="00C50FA2" w:rsidRDefault="00FB15C4">
      <w:pPr>
        <w:pStyle w:val="p1"/>
      </w:pPr>
      <w:r>
        <w:fldChar w:fldCharType="begin"/>
      </w:r>
      <w:r w:rsidR="00A269DF">
        <w:instrText xml:space="preserve"> XE "X-Analysis Client" </w:instrText>
      </w:r>
      <w:r>
        <w:fldChar w:fldCharType="end"/>
      </w:r>
      <w:r>
        <w:fldChar w:fldCharType="begin"/>
      </w:r>
      <w:r w:rsidR="00A269DF">
        <w:instrText xml:space="preserve"> XE "Client" </w:instrText>
      </w:r>
      <w:r>
        <w:fldChar w:fldCharType="end"/>
      </w:r>
      <w:r w:rsidR="00A269DF">
        <w:t>X-Analysis Initialization requires exclusive access to the cross-reference library. So, trying to access it while initialization is being performed will generate the following error from the X-Analysis client. Refer to the screen below.</w:t>
      </w:r>
    </w:p>
    <w:p w:rsidR="00C50FA2" w:rsidRDefault="00123A36">
      <w:pPr>
        <w:pStyle w:val="figure"/>
      </w:pPr>
      <w:r>
        <w:rPr>
          <w:noProof/>
        </w:rPr>
        <w:lastRenderedPageBreak/>
        <w:drawing>
          <wp:inline distT="0" distB="0" distL="0" distR="0">
            <wp:extent cx="4858385" cy="1264285"/>
            <wp:effectExtent l="38100" t="38100" r="18415" b="12065"/>
            <wp:docPr id="26"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58385" cy="126428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 xml:space="preserve"> Fig. 1.1.13 – Cross-Reference library locked by another job</w:t>
      </w:r>
    </w:p>
    <w:p w:rsidR="00C50FA2" w:rsidRDefault="00C50FA2">
      <w:pPr>
        <w:pStyle w:val="pageBreak"/>
      </w:pPr>
    </w:p>
    <w:p w:rsidR="00C50FA2" w:rsidRDefault="00A269DF">
      <w:pPr>
        <w:pStyle w:val="h31"/>
      </w:pPr>
      <w:bookmarkStart w:id="21" w:name="_Toc142919119"/>
      <w:r>
        <w:lastRenderedPageBreak/>
        <w:t>Exclusions</w:t>
      </w:r>
      <w:bookmarkEnd w:id="21"/>
    </w:p>
    <w:p w:rsidR="00C50FA2" w:rsidRDefault="00A269DF">
      <w:pPr>
        <w:pStyle w:val="p1"/>
      </w:pPr>
      <w:r>
        <w:t xml:space="preserve">The exclusions can be set up after initializing the cross-reference using the </w:t>
      </w:r>
      <w:r>
        <w:rPr>
          <w:rStyle w:val="b"/>
        </w:rPr>
        <w:t>“Exclusions”</w:t>
      </w:r>
      <w:r>
        <w:t xml:space="preserve"> option from the </w:t>
      </w:r>
      <w:r w:rsidR="00FB15C4">
        <w:fldChar w:fldCharType="begin"/>
      </w:r>
      <w:r>
        <w:instrText xml:space="preserve"> XE "X-Analysis" </w:instrText>
      </w:r>
      <w:r w:rsidR="00FB15C4">
        <w:fldChar w:fldCharType="end"/>
      </w:r>
      <w:r>
        <w:rPr>
          <w:rStyle w:val="b"/>
        </w:rPr>
        <w:t>Work with X-Analysis Applications</w:t>
      </w:r>
      <w:r>
        <w:t xml:space="preserve"> screen. Select </w:t>
      </w:r>
      <w:r>
        <w:rPr>
          <w:rStyle w:val="b"/>
        </w:rPr>
        <w:t>Option 16</w:t>
      </w:r>
      <w:r>
        <w:t xml:space="preserve"> to do this and press </w:t>
      </w:r>
      <w:r>
        <w:rPr>
          <w:rStyle w:val="b"/>
        </w:rPr>
        <w:t>Enter</w:t>
      </w:r>
      <w:r>
        <w:t>.</w:t>
      </w:r>
    </w:p>
    <w:p w:rsidR="00C50FA2" w:rsidRDefault="00123A36">
      <w:pPr>
        <w:pStyle w:val="figure"/>
      </w:pPr>
      <w:r>
        <w:rPr>
          <w:noProof/>
        </w:rPr>
        <w:drawing>
          <wp:inline distT="0" distB="0" distL="0" distR="0">
            <wp:extent cx="5407025" cy="3347720"/>
            <wp:effectExtent l="38100" t="38100" r="22225" b="24130"/>
            <wp:docPr id="27"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7025" cy="3347720"/>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Fig. 1.1.14 – Work with Exclusions Screen</w:t>
      </w:r>
    </w:p>
    <w:p w:rsidR="00C50FA2" w:rsidRDefault="00A269DF">
      <w:pPr>
        <w:pStyle w:val="p1"/>
      </w:pPr>
      <w:r>
        <w:t>The exclusions screen provides a menu for object exclusion. The options are:</w:t>
      </w:r>
    </w:p>
    <w:p w:rsidR="00C50FA2" w:rsidRDefault="00A269DF">
      <w:pPr>
        <w:pStyle w:val="li"/>
        <w:numPr>
          <w:ilvl w:val="0"/>
          <w:numId w:val="6"/>
        </w:numPr>
        <w:ind w:left="600"/>
      </w:pPr>
      <w:r>
        <w:rPr>
          <w:color w:val="000000"/>
        </w:rPr>
        <w:t>XARWKSCE – Work with Diagram Exclusions</w:t>
      </w:r>
    </w:p>
    <w:p w:rsidR="00C50FA2" w:rsidRDefault="00FB15C4">
      <w:pPr>
        <w:pStyle w:val="li"/>
        <w:numPr>
          <w:ilvl w:val="0"/>
          <w:numId w:val="6"/>
        </w:numPr>
        <w:ind w:left="600"/>
      </w:pPr>
      <w:r>
        <w:fldChar w:fldCharType="begin"/>
      </w:r>
      <w:r w:rsidR="00A269DF">
        <w:instrText xml:space="preserve"> XE "SOURCE" </w:instrText>
      </w:r>
      <w:r>
        <w:fldChar w:fldCharType="end"/>
      </w:r>
      <w:r w:rsidR="00A269DF">
        <w:rPr>
          <w:color w:val="000000"/>
        </w:rPr>
        <w:t>XARWKSFE – Work with Source File Exclusions</w:t>
      </w:r>
    </w:p>
    <w:p w:rsidR="00C50FA2" w:rsidRDefault="00A269DF">
      <w:pPr>
        <w:pStyle w:val="li"/>
        <w:numPr>
          <w:ilvl w:val="0"/>
          <w:numId w:val="6"/>
        </w:numPr>
        <w:ind w:left="600"/>
      </w:pPr>
      <w:r>
        <w:rPr>
          <w:color w:val="000000"/>
        </w:rPr>
        <w:t>XARWKBRC – Work with Business Rule Call Exclusions</w:t>
      </w:r>
    </w:p>
    <w:p w:rsidR="00C50FA2" w:rsidRDefault="00FB15C4">
      <w:pPr>
        <w:pStyle w:val="li"/>
        <w:numPr>
          <w:ilvl w:val="0"/>
          <w:numId w:val="6"/>
        </w:numPr>
        <w:ind w:left="600"/>
      </w:pPr>
      <w:r>
        <w:fldChar w:fldCharType="begin"/>
      </w:r>
      <w:r w:rsidR="00A269DF">
        <w:instrText xml:space="preserve"> XE "Hierarchy Exclusions" </w:instrText>
      </w:r>
      <w:r>
        <w:fldChar w:fldCharType="end"/>
      </w:r>
      <w:r w:rsidR="00A269DF">
        <w:rPr>
          <w:color w:val="000000"/>
        </w:rPr>
        <w:t>XARWKHRE – Work with Hierarchy Exclusions</w:t>
      </w:r>
    </w:p>
    <w:p w:rsidR="00C50FA2" w:rsidRDefault="00A269DF">
      <w:pPr>
        <w:pStyle w:val="li"/>
        <w:numPr>
          <w:ilvl w:val="0"/>
          <w:numId w:val="6"/>
        </w:numPr>
        <w:ind w:left="600"/>
      </w:pPr>
      <w:r>
        <w:rPr>
          <w:color w:val="000000"/>
        </w:rPr>
        <w:t>XARWKUMLE – Work with UML Exclusions</w:t>
      </w:r>
    </w:p>
    <w:p w:rsidR="00C50FA2" w:rsidRDefault="00FB15C4">
      <w:pPr>
        <w:pStyle w:val="li"/>
        <w:numPr>
          <w:ilvl w:val="0"/>
          <w:numId w:val="6"/>
        </w:numPr>
        <w:ind w:left="600"/>
      </w:pPr>
      <w:r>
        <w:fldChar w:fldCharType="begin"/>
      </w:r>
      <w:r w:rsidR="00A269DF">
        <w:instrText xml:space="preserve"> XE "Problem Analysis" </w:instrText>
      </w:r>
      <w:r>
        <w:fldChar w:fldCharType="end"/>
      </w:r>
      <w:r w:rsidR="00A269DF">
        <w:rPr>
          <w:color w:val="000000"/>
        </w:rPr>
        <w:t>XARPRBEXC – Work with Problem Analysis Exclusion</w:t>
      </w:r>
    </w:p>
    <w:p w:rsidR="00C50FA2" w:rsidRDefault="00FB15C4">
      <w:pPr>
        <w:pStyle w:val="li"/>
        <w:numPr>
          <w:ilvl w:val="0"/>
          <w:numId w:val="6"/>
        </w:numPr>
        <w:ind w:left="600"/>
      </w:pPr>
      <w:r>
        <w:fldChar w:fldCharType="begin"/>
      </w:r>
      <w:r w:rsidR="00A269DF">
        <w:instrText xml:space="preserve"> XE "subroutines" </w:instrText>
      </w:r>
      <w:r>
        <w:fldChar w:fldCharType="end"/>
      </w:r>
      <w:r w:rsidR="00A269DF">
        <w:rPr>
          <w:color w:val="000000"/>
        </w:rPr>
        <w:t>XARWKPRE – Work with Subroutines/Subprocedures Exclusion</w:t>
      </w:r>
    </w:p>
    <w:p w:rsidR="00C50FA2" w:rsidRDefault="00A269DF">
      <w:pPr>
        <w:pStyle w:val="p1"/>
      </w:pPr>
      <w:r>
        <w:rPr>
          <w:b/>
          <w:bCs/>
        </w:rPr>
        <w:t>XARWKSCE – Work with Diagram Exclusions</w:t>
      </w:r>
    </w:p>
    <w:p w:rsidR="00C50FA2" w:rsidRDefault="00A269DF">
      <w:pPr>
        <w:pStyle w:val="p1"/>
      </w:pPr>
      <w:r>
        <w:t>After initialization, the objects excluded by using this option will not appear in the following:</w:t>
      </w:r>
    </w:p>
    <w:p w:rsidR="00C50FA2" w:rsidRDefault="00FB15C4">
      <w:pPr>
        <w:pStyle w:val="li"/>
        <w:numPr>
          <w:ilvl w:val="0"/>
          <w:numId w:val="7"/>
        </w:numPr>
        <w:ind w:left="600"/>
      </w:pPr>
      <w:r>
        <w:fldChar w:fldCharType="begin"/>
      </w:r>
      <w:r w:rsidR="00A269DF">
        <w:instrText xml:space="preserve"> XE "Diagrams" </w:instrText>
      </w:r>
      <w:r>
        <w:fldChar w:fldCharType="end"/>
      </w:r>
      <w:r w:rsidR="00A269DF">
        <w:rPr>
          <w:color w:val="000000"/>
        </w:rPr>
        <w:t>Structure Chart Diagrams</w:t>
      </w:r>
    </w:p>
    <w:p w:rsidR="00C50FA2" w:rsidRDefault="00A269DF">
      <w:pPr>
        <w:pStyle w:val="li"/>
        <w:numPr>
          <w:ilvl w:val="0"/>
          <w:numId w:val="7"/>
        </w:numPr>
        <w:ind w:left="600"/>
      </w:pPr>
      <w:r>
        <w:rPr>
          <w:color w:val="000000"/>
        </w:rPr>
        <w:t>Data Flow Diagrams</w:t>
      </w:r>
    </w:p>
    <w:p w:rsidR="00C50FA2" w:rsidRDefault="00FB15C4">
      <w:pPr>
        <w:pStyle w:val="li"/>
        <w:numPr>
          <w:ilvl w:val="0"/>
          <w:numId w:val="7"/>
        </w:numPr>
        <w:ind w:left="600"/>
      </w:pPr>
      <w:r>
        <w:lastRenderedPageBreak/>
        <w:fldChar w:fldCharType="begin"/>
      </w:r>
      <w:r w:rsidR="00A269DF">
        <w:instrText xml:space="preserve"> XE "Object Where Used" </w:instrText>
      </w:r>
      <w:r>
        <w:fldChar w:fldCharType="end"/>
      </w:r>
      <w:r w:rsidR="00A269DF">
        <w:rPr>
          <w:color w:val="000000"/>
        </w:rPr>
        <w:t>Object Where Used data</w:t>
      </w:r>
    </w:p>
    <w:p w:rsidR="00C50FA2" w:rsidRDefault="00A269DF">
      <w:pPr>
        <w:pStyle w:val="li"/>
        <w:numPr>
          <w:ilvl w:val="0"/>
          <w:numId w:val="7"/>
        </w:numPr>
        <w:ind w:left="600"/>
      </w:pPr>
      <w:r>
        <w:rPr>
          <w:color w:val="000000"/>
        </w:rPr>
        <w:t>Application Areas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8"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tdTableStyle-Note-BodyA-Column1-Body1"/>
            </w:pPr>
            <w:r>
              <w:t>The excluded programs will appear in the Program Structure Charts.</w:t>
            </w:r>
          </w:p>
        </w:tc>
      </w:tr>
    </w:tbl>
    <w:p w:rsidR="00C50FA2" w:rsidRDefault="00A269DF">
      <w:pPr>
        <w:pStyle w:val="p1"/>
      </w:pPr>
      <w:r>
        <w:t>You should specify an object name and any required descriptive text. The object name can be generic. If an individual object name is specified, then it is validated against all objects currently loaded into X-Analysis. If a file name is specified, then it must be a physical file name. All logical views built over an excluded physical file are also excluded.</w:t>
      </w:r>
    </w:p>
    <w:p w:rsidR="00C50FA2" w:rsidRDefault="00A269DF">
      <w:pPr>
        <w:pStyle w:val="p1"/>
      </w:pPr>
      <w:r>
        <w:rPr>
          <w:b/>
          <w:bCs/>
        </w:rPr>
        <w:t>XARWKSFE – Work with Source File Exclusions</w:t>
      </w:r>
    </w:p>
    <w:p w:rsidR="00C50FA2" w:rsidRDefault="00FB15C4">
      <w:pPr>
        <w:pStyle w:val="p1"/>
      </w:pPr>
      <w:r>
        <w:fldChar w:fldCharType="begin"/>
      </w:r>
      <w:r w:rsidR="00A269DF">
        <w:instrText xml:space="preserve"> XE "generic file" </w:instrText>
      </w:r>
      <w:r>
        <w:fldChar w:fldCharType="end"/>
      </w:r>
      <w:r w:rsidR="00A269DF">
        <w:t xml:space="preserve">If the user uses this option to exclude source files than the excluded source files will not be loaded into X-Analysis. Specify a particular or generic file name. You can specify a particular library name or </w:t>
      </w:r>
      <w:r w:rsidR="00A269DF">
        <w:rPr>
          <w:rStyle w:val="b"/>
        </w:rPr>
        <w:t>*ALL,</w:t>
      </w:r>
      <w:r w:rsidR="00A269DF">
        <w:t xml:space="preserve"> or leave the name blank. A blank library name is equivalent to </w:t>
      </w:r>
      <w:r w:rsidR="00A269DF">
        <w:rPr>
          <w:rStyle w:val="b"/>
        </w:rPr>
        <w:t>*ALL</w:t>
      </w:r>
      <w:r w:rsidR="00A269DF">
        <w:t>. This option can be taken prior to the initialization process.</w:t>
      </w:r>
    </w:p>
    <w:p w:rsidR="00C50FA2" w:rsidRDefault="00A269DF">
      <w:pPr>
        <w:pStyle w:val="p1"/>
      </w:pPr>
      <w:r>
        <w:rPr>
          <w:b/>
          <w:bCs/>
        </w:rPr>
        <w:t>XARWKBRC – Work with Business Rule Call Exclusions</w:t>
      </w:r>
    </w:p>
    <w:p w:rsidR="00C50FA2" w:rsidRDefault="00A269DF">
      <w:pPr>
        <w:pStyle w:val="p1"/>
      </w:pPr>
      <w:r>
        <w:t>After initialization, use this option to set up Business Rule call exclusions. Specify program name which you wish to exclude. This option will exclude the CALL Statement from the calling program for the excluded member.</w:t>
      </w:r>
    </w:p>
    <w:p w:rsidR="00C50FA2" w:rsidRDefault="00A269DF">
      <w:pPr>
        <w:pStyle w:val="p1"/>
      </w:pPr>
      <w:r>
        <w:rPr>
          <w:b/>
          <w:bCs/>
        </w:rPr>
        <w:t>XARWKHRE – Work with Hierarchy Exclusions</w:t>
      </w:r>
    </w:p>
    <w:p w:rsidR="00C50FA2" w:rsidRDefault="00FB15C4">
      <w:pPr>
        <w:pStyle w:val="p1"/>
      </w:pPr>
      <w:r>
        <w:fldChar w:fldCharType="begin"/>
      </w:r>
      <w:r w:rsidR="00A269DF">
        <w:instrText xml:space="preserve"> XE "Overview Structure Chart" </w:instrText>
      </w:r>
      <w:r>
        <w:fldChar w:fldCharType="end"/>
      </w:r>
      <w:r>
        <w:fldChar w:fldCharType="begin"/>
      </w:r>
      <w:r w:rsidR="00A269DF">
        <w:instrText xml:space="preserve"> XE "SCD" </w:instrText>
      </w:r>
      <w:r>
        <w:fldChar w:fldCharType="end"/>
      </w:r>
      <w:r w:rsidR="00A269DF">
        <w:t>After initialization, use the Hierarchy Exclusion option to prevent all the programs called by the excluded programs shown in the Structure Chart Diagram and the Overview Structure Chart. Programs excluded in SCD or OSC gets displayed by a green arrow next to it.</w:t>
      </w:r>
    </w:p>
    <w:p w:rsidR="00C50FA2" w:rsidRDefault="00A269DF">
      <w:pPr>
        <w:pStyle w:val="p1"/>
      </w:pPr>
      <w:r>
        <w:rPr>
          <w:b/>
          <w:bCs/>
        </w:rPr>
        <w:t>XARWKUMLE – Work with UML Exclusions</w:t>
      </w:r>
    </w:p>
    <w:p w:rsidR="00C50FA2" w:rsidRDefault="00A269DF">
      <w:pPr>
        <w:pStyle w:val="p1"/>
      </w:pPr>
      <w:r>
        <w:t>After initialization, use this option to exclude objects for the UML diagram. Specify the object name which you wish to exclude from the UML diagram.</w:t>
      </w:r>
    </w:p>
    <w:p w:rsidR="00C50FA2" w:rsidRDefault="00A269DF">
      <w:pPr>
        <w:pStyle w:val="p1"/>
      </w:pPr>
      <w:r>
        <w:rPr>
          <w:b/>
          <w:bCs/>
        </w:rPr>
        <w:t>XARPRBEXC – Work with Problem Analysis Exclusion</w:t>
      </w:r>
    </w:p>
    <w:p w:rsidR="00C50FA2" w:rsidRDefault="00A269DF">
      <w:pPr>
        <w:pStyle w:val="p1"/>
      </w:pPr>
      <w:r>
        <w:t>After initialization, use this option to specify objects/sources to be excluded from Problem Analysis.</w:t>
      </w:r>
    </w:p>
    <w:p w:rsidR="00C50FA2" w:rsidRDefault="00A269DF">
      <w:pPr>
        <w:pStyle w:val="p1"/>
      </w:pPr>
      <w:r>
        <w:rPr>
          <w:b/>
          <w:bCs/>
        </w:rPr>
        <w:t>XARWKPRE – Work with Subroutines/Subprocedures Exclusion</w:t>
      </w:r>
    </w:p>
    <w:p w:rsidR="00C50FA2" w:rsidRDefault="00A269DF">
      <w:pPr>
        <w:pStyle w:val="p1"/>
      </w:pPr>
      <w:r>
        <w:t>Use this option to exclude source files. Excluded source files will not be loaded into X-Analysis. You have to provide the following details:</w:t>
      </w:r>
    </w:p>
    <w:p w:rsidR="00C50FA2" w:rsidRDefault="00A269DF">
      <w:pPr>
        <w:pStyle w:val="li"/>
        <w:numPr>
          <w:ilvl w:val="0"/>
          <w:numId w:val="8"/>
        </w:numPr>
        <w:ind w:left="600"/>
      </w:pPr>
      <w:r>
        <w:rPr>
          <w:color w:val="000000"/>
        </w:rPr>
        <w:t>Source Member name</w:t>
      </w:r>
    </w:p>
    <w:p w:rsidR="00C50FA2" w:rsidRDefault="00A269DF">
      <w:pPr>
        <w:pStyle w:val="li"/>
        <w:numPr>
          <w:ilvl w:val="0"/>
          <w:numId w:val="9"/>
        </w:numPr>
        <w:ind w:left="600"/>
      </w:pPr>
      <w:r>
        <w:rPr>
          <w:color w:val="000000"/>
        </w:rPr>
        <w:t>Source Member File name</w:t>
      </w:r>
    </w:p>
    <w:p w:rsidR="00C50FA2" w:rsidRDefault="00A269DF">
      <w:pPr>
        <w:pStyle w:val="li"/>
        <w:numPr>
          <w:ilvl w:val="0"/>
          <w:numId w:val="10"/>
        </w:numPr>
        <w:ind w:left="600"/>
      </w:pPr>
      <w:r>
        <w:rPr>
          <w:color w:val="000000"/>
        </w:rPr>
        <w:t>Source Member Library name</w:t>
      </w:r>
    </w:p>
    <w:p w:rsidR="00C50FA2" w:rsidRDefault="00A269DF">
      <w:pPr>
        <w:pStyle w:val="p1"/>
      </w:pPr>
      <w:r>
        <w:lastRenderedPageBreak/>
        <w:t>The Subroutines/Subprocedures Exclusion details can be left as blank. This option can be taken prior to the initialization.</w:t>
      </w:r>
    </w:p>
    <w:p w:rsidR="00C50FA2" w:rsidRDefault="00C50FA2">
      <w:pPr>
        <w:pStyle w:val="pageBreak"/>
      </w:pPr>
      <w:bookmarkStart w:id="22" w:name="_Ref204979946"/>
    </w:p>
    <w:p w:rsidR="00C50FA2" w:rsidRDefault="00A269DF">
      <w:pPr>
        <w:pStyle w:val="h31"/>
      </w:pPr>
      <w:bookmarkStart w:id="23" w:name="_Toc142919120"/>
      <w:bookmarkEnd w:id="22"/>
      <w:r>
        <w:lastRenderedPageBreak/>
        <w:t>Generating the Data Model</w:t>
      </w:r>
      <w:bookmarkEnd w:id="23"/>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29"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FB15C4">
            <w:pPr>
              <w:pStyle w:val="p1"/>
            </w:pPr>
            <w:r>
              <w:fldChar w:fldCharType="begin"/>
            </w:r>
            <w:r w:rsidR="00A269DF">
              <w:instrText xml:space="preserve"> XE "X-Analysis" </w:instrText>
            </w:r>
            <w:r>
              <w:fldChar w:fldCharType="end"/>
            </w:r>
            <w:r w:rsidR="00A269DF">
              <w:t>The user should only attempt to build the data model, if the user purchased the X-Analysis Professional Module/Modeling Set.</w:t>
            </w:r>
          </w:p>
        </w:tc>
      </w:tr>
    </w:tbl>
    <w:p w:rsidR="00C50FA2" w:rsidRDefault="00FB15C4">
      <w:pPr>
        <w:pStyle w:val="p1"/>
      </w:pPr>
      <w:r>
        <w:fldChar w:fldCharType="begin"/>
      </w:r>
      <w:r w:rsidR="00A269DF">
        <w:instrText xml:space="preserve"> XE "IBM i" </w:instrText>
      </w:r>
      <w:r>
        <w:fldChar w:fldCharType="end"/>
      </w:r>
      <w:r>
        <w:fldChar w:fldCharType="begin"/>
      </w:r>
      <w:r w:rsidR="00A269DF">
        <w:instrText xml:space="preserve"> XE "IBM" </w:instrText>
      </w:r>
      <w:r>
        <w:fldChar w:fldCharType="end"/>
      </w:r>
      <w:r w:rsidR="00A269DF">
        <w:t xml:space="preserve">X-Analysis provides a data-modeling environment on the IBM i. Its re-engineers a current application and then automatically generates the data model and the process model. The (logical) </w:t>
      </w:r>
      <w:r>
        <w:fldChar w:fldCharType="begin"/>
      </w:r>
      <w:r w:rsidR="00A269DF">
        <w:instrText xml:space="preserve"> XE "data model" </w:instrText>
      </w:r>
      <w:r>
        <w:fldChar w:fldCharType="end"/>
      </w:r>
      <w:r>
        <w:fldChar w:fldCharType="begin"/>
      </w:r>
      <w:r w:rsidR="00A269DF">
        <w:instrText xml:space="preserve"> XE "entity relationship diagram" </w:instrText>
      </w:r>
      <w:r>
        <w:fldChar w:fldCharType="end"/>
      </w:r>
      <w:r w:rsidR="00A269DF">
        <w:t>data model or entity relationship diagram is derived from the physical data model implicit in the application.</w:t>
      </w:r>
    </w:p>
    <w:p w:rsidR="00C50FA2" w:rsidRDefault="00A269DF">
      <w:pPr>
        <w:pStyle w:val="p1"/>
      </w:pPr>
      <w:r>
        <w:t xml:space="preserve">The Data Model is an essential part of the initialization process. If the Data Model is not generated, then select </w:t>
      </w:r>
      <w:r>
        <w:rPr>
          <w:rStyle w:val="b"/>
        </w:rPr>
        <w:t>Option 13</w:t>
      </w:r>
      <w:r>
        <w:t xml:space="preserve"> on the </w:t>
      </w:r>
      <w:r>
        <w:rPr>
          <w:rStyle w:val="b"/>
        </w:rPr>
        <w:t>Work with X-Analysis Applications</w:t>
      </w:r>
      <w:r>
        <w:t xml:space="preserve"> menu to generate it.</w:t>
      </w:r>
    </w:p>
    <w:p w:rsidR="00C50FA2" w:rsidRDefault="00123A36">
      <w:pPr>
        <w:pStyle w:val="figure"/>
      </w:pPr>
      <w:r>
        <w:rPr>
          <w:noProof/>
        </w:rPr>
        <w:drawing>
          <wp:inline distT="0" distB="0" distL="0" distR="0">
            <wp:extent cx="5446395" cy="3331845"/>
            <wp:effectExtent l="38100" t="38100" r="20955" b="20955"/>
            <wp:docPr id="30"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6395" cy="3331845"/>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 xml:space="preserve"> Fig. 1.1.15 – Work with X-Analysis Applications</w:t>
      </w:r>
    </w:p>
    <w:p w:rsidR="00C50FA2" w:rsidRDefault="00A269DF">
      <w:pPr>
        <w:pStyle w:val="p1"/>
      </w:pPr>
      <w:r>
        <w:t xml:space="preserve">Press </w:t>
      </w:r>
      <w:r>
        <w:rPr>
          <w:rStyle w:val="b"/>
        </w:rPr>
        <w:t>ENTER</w:t>
      </w:r>
      <w:r>
        <w:t>.</w:t>
      </w:r>
    </w:p>
    <w:p w:rsidR="00C50FA2" w:rsidRDefault="00123A36">
      <w:pPr>
        <w:pStyle w:val="figure"/>
      </w:pPr>
      <w:r>
        <w:rPr>
          <w:noProof/>
        </w:rPr>
        <w:lastRenderedPageBreak/>
        <w:drawing>
          <wp:inline distT="0" distB="0" distL="0" distR="0">
            <wp:extent cx="5398770" cy="3347720"/>
            <wp:effectExtent l="38100" t="38100" r="11430" b="24130"/>
            <wp:docPr id="31"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8770" cy="3347720"/>
                    </a:xfrm>
                    <a:prstGeom prst="rect">
                      <a:avLst/>
                    </a:prstGeom>
                    <a:noFill/>
                    <a:ln w="23495" cmpd="sng">
                      <a:solidFill>
                        <a:srgbClr val="808080"/>
                      </a:solidFill>
                      <a:miter lim="800000"/>
                      <a:headEnd/>
                      <a:tailEnd/>
                    </a:ln>
                    <a:effectLst/>
                  </pic:spPr>
                </pic:pic>
              </a:graphicData>
            </a:graphic>
          </wp:inline>
        </w:drawing>
      </w:r>
    </w:p>
    <w:p w:rsidR="00C50FA2" w:rsidRDefault="00A269DF">
      <w:pPr>
        <w:pStyle w:val="figcaption"/>
      </w:pPr>
      <w:r>
        <w:t xml:space="preserve"> Fig. 1.1.16 – Generate Data Model (XA4MODEL)</w:t>
      </w:r>
    </w:p>
    <w:p w:rsidR="00C50FA2" w:rsidRDefault="00A269DF">
      <w:pPr>
        <w:pStyle w:val="p1"/>
      </w:pPr>
      <w:r>
        <w:t xml:space="preserve">Press </w:t>
      </w:r>
      <w:r>
        <w:rPr>
          <w:rStyle w:val="b"/>
        </w:rPr>
        <w:t>ENTER</w:t>
      </w:r>
      <w:r>
        <w:t xml:space="preserve"> to run the modeling command executed in batch mode. This completes the modeling process.</w:t>
      </w:r>
    </w:p>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579"/>
        <w:gridCol w:w="6798"/>
      </w:tblGrid>
      <w:tr w:rsidR="00C50FA2">
        <w:tc>
          <w:tcPr>
            <w:tcW w:w="247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Data Modeling criteria</w:t>
            </w:r>
          </w:p>
        </w:tc>
        <w:tc>
          <w:tcPr>
            <w:tcW w:w="652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Brief Description</w:t>
            </w:r>
          </w:p>
        </w:tc>
      </w:tr>
      <w:tr w:rsidR="00C50FA2">
        <w:tc>
          <w:tcPr>
            <w:tcW w:w="247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X-Analysis Library  </w:t>
            </w:r>
          </w:p>
        </w:tc>
        <w:tc>
          <w:tcPr>
            <w:tcW w:w="6525" w:type="dxa"/>
            <w:tcBorders>
              <w:bottom w:val="single" w:sz="6" w:space="0" w:color="000000"/>
            </w:tcBorders>
            <w:tcMar>
              <w:top w:w="15" w:type="dxa"/>
              <w:left w:w="75" w:type="dxa"/>
              <w:bottom w:w="15" w:type="dxa"/>
              <w:right w:w="15" w:type="dxa"/>
            </w:tcMar>
          </w:tcPr>
          <w:p w:rsidR="00C50FA2" w:rsidRDefault="00FB15C4">
            <w:pPr>
              <w:pStyle w:val="tdTableStyle-Tablestyle-BodyD-Column1-Body1"/>
            </w:pPr>
            <w:r>
              <w:fldChar w:fldCharType="begin"/>
            </w:r>
            <w:r w:rsidR="00A269DF">
              <w:instrText xml:space="preserve"> XE "cross-reference library" </w:instrText>
            </w:r>
            <w:r>
              <w:fldChar w:fldCharType="end"/>
            </w:r>
            <w:r w:rsidR="00A269DF">
              <w:t>The X-Analysis cross-reference library name.</w:t>
            </w:r>
          </w:p>
        </w:tc>
      </w:tr>
      <w:tr w:rsidR="00C50FA2">
        <w:tc>
          <w:tcPr>
            <w:tcW w:w="2475" w:type="dxa"/>
            <w:tcBorders>
              <w:bottom w:val="single" w:sz="6" w:space="0" w:color="000000"/>
            </w:tcBorders>
            <w:shd w:val="clear" w:color="auto" w:fill="DCDCDC"/>
            <w:tcMar>
              <w:top w:w="15" w:type="dxa"/>
              <w:left w:w="75" w:type="dxa"/>
              <w:bottom w:w="15" w:type="dxa"/>
              <w:right w:w="15" w:type="dxa"/>
            </w:tcMar>
          </w:tcPr>
          <w:p w:rsidR="00C50FA2" w:rsidRDefault="00FB15C4">
            <w:pPr>
              <w:pStyle w:val="tdTableStyle-Tablestyle-BodyE-Column1-Body1"/>
              <w:shd w:val="clear" w:color="auto" w:fill="DCDCDC"/>
            </w:pPr>
            <w:r>
              <w:fldChar w:fldCharType="begin"/>
            </w:r>
            <w:r w:rsidR="00A269DF">
              <w:instrText xml:space="preserve"> XE "libraries" </w:instrText>
            </w:r>
            <w:r>
              <w:fldChar w:fldCharType="end"/>
            </w:r>
            <w:r w:rsidR="00A269DF">
              <w:rPr>
                <w:shd w:val="clear" w:color="auto" w:fill="DCDCDC"/>
              </w:rPr>
              <w:t xml:space="preserve"> Data Libraries</w:t>
            </w:r>
          </w:p>
        </w:tc>
        <w:tc>
          <w:tcPr>
            <w:tcW w:w="6525" w:type="dxa"/>
            <w:tcBorders>
              <w:bottom w:val="single" w:sz="6" w:space="0" w:color="000000"/>
            </w:tcBorders>
            <w:tcMar>
              <w:top w:w="15" w:type="dxa"/>
              <w:left w:w="75" w:type="dxa"/>
              <w:bottom w:w="15" w:type="dxa"/>
              <w:right w:w="15" w:type="dxa"/>
            </w:tcMar>
          </w:tcPr>
          <w:p w:rsidR="00C50FA2" w:rsidRDefault="00FB15C4">
            <w:pPr>
              <w:pStyle w:val="tdTableStyle-Tablestyle-BodyD-Column1-Body1"/>
            </w:pPr>
            <w:r>
              <w:fldChar w:fldCharType="begin"/>
            </w:r>
            <w:r w:rsidR="00A269DF">
              <w:instrText xml:space="preserve"> XE "data library" </w:instrText>
            </w:r>
            <w:r>
              <w:fldChar w:fldCharType="end"/>
            </w:r>
            <w:r w:rsidR="00A269DF">
              <w:t>Specify the data library/libraries names.</w:t>
            </w:r>
          </w:p>
        </w:tc>
      </w:tr>
      <w:tr w:rsidR="00C50FA2">
        <w:tc>
          <w:tcPr>
            <w:tcW w:w="2475" w:type="dxa"/>
            <w:shd w:val="clear" w:color="auto" w:fill="DCDCDC"/>
            <w:tcMar>
              <w:top w:w="15" w:type="dxa"/>
              <w:left w:w="75" w:type="dxa"/>
              <w:bottom w:w="15" w:type="dxa"/>
              <w:right w:w="15" w:type="dxa"/>
            </w:tcMar>
          </w:tcPr>
          <w:p w:rsidR="00C50FA2" w:rsidRDefault="00A269DF">
            <w:pPr>
              <w:pStyle w:val="tdTableStyle-Tablestyle-BodyB-Column1-Body1"/>
              <w:shd w:val="clear" w:color="auto" w:fill="DCDCDC"/>
            </w:pPr>
            <w:r>
              <w:rPr>
                <w:shd w:val="clear" w:color="auto" w:fill="DCDCDC"/>
              </w:rPr>
              <w:t xml:space="preserve"> Model Method</w:t>
            </w:r>
          </w:p>
        </w:tc>
        <w:tc>
          <w:tcPr>
            <w:tcW w:w="6525" w:type="dxa"/>
            <w:tcMar>
              <w:top w:w="15" w:type="dxa"/>
              <w:left w:w="75" w:type="dxa"/>
              <w:bottom w:w="15" w:type="dxa"/>
              <w:right w:w="15" w:type="dxa"/>
            </w:tcMar>
          </w:tcPr>
          <w:p w:rsidR="00C50FA2" w:rsidRDefault="00FB15C4">
            <w:pPr>
              <w:pStyle w:val="p3"/>
              <w:numPr>
                <w:ilvl w:val="0"/>
                <w:numId w:val="11"/>
              </w:numPr>
              <w:ind w:left="600"/>
            </w:pPr>
            <w:r>
              <w:fldChar w:fldCharType="begin"/>
            </w:r>
            <w:r w:rsidR="00A269DF">
              <w:instrText xml:space="preserve"> XE "program logic" </w:instrText>
            </w:r>
            <w:r>
              <w:fldChar w:fldCharType="end"/>
            </w:r>
            <w:r>
              <w:fldChar w:fldCharType="begin"/>
            </w:r>
            <w:r w:rsidR="00A269DF">
              <w:instrText xml:space="preserve"> XE "RPG" </w:instrText>
            </w:r>
            <w:r>
              <w:fldChar w:fldCharType="end"/>
            </w:r>
            <w:r w:rsidR="00A269DF">
              <w:t>*PGMLOGIC – Derive foreign keys from RPG/LE program logic. Relationships are only considered valid when foreign keys match all the components of the owning file's primary identifier.</w:t>
            </w:r>
          </w:p>
          <w:p w:rsidR="00C50FA2" w:rsidRDefault="00FB15C4">
            <w:pPr>
              <w:pStyle w:val="p3"/>
              <w:numPr>
                <w:ilvl w:val="0"/>
                <w:numId w:val="11"/>
              </w:numPr>
              <w:ind w:left="600"/>
            </w:pPr>
            <w:r>
              <w:fldChar w:fldCharType="begin"/>
            </w:r>
            <w:r w:rsidR="00A269DF">
              <w:instrText xml:space="preserve"> XE "Synon" </w:instrText>
            </w:r>
            <w:r>
              <w:fldChar w:fldCharType="end"/>
            </w:r>
            <w:r w:rsidR="00A269DF">
              <w:t xml:space="preserve">*CA2E – Synon is used to generate the </w:t>
            </w:r>
            <w:r>
              <w:fldChar w:fldCharType="begin"/>
            </w:r>
            <w:r w:rsidR="00A269DF">
              <w:instrText xml:space="preserve"> XE "data model" </w:instrText>
            </w:r>
            <w:r>
              <w:fldChar w:fldCharType="end"/>
            </w:r>
            <w:r w:rsidR="00A269DF">
              <w:t>data model. Use only the Synon data model database to derive the data model.</w:t>
            </w:r>
          </w:p>
          <w:p w:rsidR="00C50FA2" w:rsidRDefault="00A269DF">
            <w:pPr>
              <w:pStyle w:val="p3"/>
              <w:numPr>
                <w:ilvl w:val="0"/>
                <w:numId w:val="11"/>
              </w:numPr>
              <w:ind w:left="600"/>
            </w:pPr>
            <w:r>
              <w:t>*NAMES – Only derive foreign keys for owning relationships, considering the option specified in the ‘Matching Method’ parameter.</w:t>
            </w:r>
          </w:p>
          <w:p w:rsidR="00C50FA2" w:rsidRDefault="00A269DF">
            <w:pPr>
              <w:pStyle w:val="p3"/>
              <w:numPr>
                <w:ilvl w:val="0"/>
                <w:numId w:val="11"/>
              </w:numPr>
              <w:ind w:left="600"/>
            </w:pPr>
            <w:r>
              <w:t>*BOTH – Derive foreign keys considering the Program Logic and the *NAMES OR Program Logic and *CA2E (in case of CA2E application).</w:t>
            </w:r>
          </w:p>
        </w:tc>
      </w:tr>
    </w:tbl>
    <w:p w:rsidR="00C50FA2" w:rsidRDefault="00C50FA2">
      <w:pPr>
        <w:spacing w:after="20"/>
      </w:pP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C50FA2">
        <w:tc>
          <w:tcPr>
            <w:tcW w:w="0" w:type="auto"/>
            <w:tcBorders>
              <w:left w:val="single" w:sz="12" w:space="7" w:color="000000"/>
            </w:tcBorders>
            <w:tcMar>
              <w:left w:w="150" w:type="dxa"/>
            </w:tcMar>
          </w:tcPr>
          <w:p w:rsidR="00C50FA2" w:rsidRDefault="00FB15C4">
            <w:pPr>
              <w:pStyle w:val="p1"/>
            </w:pPr>
            <w:r>
              <w:fldChar w:fldCharType="begin"/>
            </w:r>
            <w:r w:rsidR="00A269DF">
              <w:instrText xml:space="preserve"> XE "parameters" </w:instrText>
            </w:r>
            <w:r>
              <w:fldChar w:fldCharType="end"/>
            </w:r>
            <w:r w:rsidR="00A269DF">
              <w:t>Apart from the three main parameters there are two optional data modeling criteria.</w:t>
            </w:r>
          </w:p>
          <w:tbl>
            <w:tblPr>
              <w:tblW w:w="5000" w:type="pct"/>
              <w:tblInd w:w="15" w:type="dxa"/>
              <w:tblBorders>
                <w:top w:val="single" w:sz="6" w:space="0" w:color="000000"/>
                <w:bottom w:val="single" w:sz="6" w:space="0" w:color="000000"/>
              </w:tblBorders>
              <w:tblCellMar>
                <w:left w:w="10" w:type="dxa"/>
                <w:right w:w="10" w:type="dxa"/>
              </w:tblCellMar>
              <w:tblLook w:val="04A0" w:firstRow="1" w:lastRow="0" w:firstColumn="1" w:lastColumn="0" w:noHBand="0" w:noVBand="1"/>
            </w:tblPr>
            <w:tblGrid>
              <w:gridCol w:w="2563"/>
              <w:gridCol w:w="6569"/>
            </w:tblGrid>
            <w:tr w:rsidR="00C50FA2">
              <w:tc>
                <w:tcPr>
                  <w:tcW w:w="247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1"/>
                    <w:shd w:val="clear" w:color="auto" w:fill="40E0D0"/>
                  </w:pPr>
                  <w:r>
                    <w:rPr>
                      <w:shd w:val="clear" w:color="auto" w:fill="40E0D0"/>
                    </w:rPr>
                    <w:lastRenderedPageBreak/>
                    <w:t>Data Modeling criteria</w:t>
                  </w:r>
                </w:p>
              </w:tc>
              <w:tc>
                <w:tcPr>
                  <w:tcW w:w="634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Brief Description</w:t>
                  </w:r>
                </w:p>
              </w:tc>
            </w:tr>
            <w:tr w:rsidR="00C50FA2">
              <w:tc>
                <w:tcPr>
                  <w:tcW w:w="247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shd w:val="clear" w:color="auto" w:fill="DCDCDC"/>
                    </w:rPr>
                    <w:t xml:space="preserve">CA 2E model library </w:t>
                  </w:r>
                </w:p>
              </w:tc>
              <w:tc>
                <w:tcPr>
                  <w:tcW w:w="6345"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 User can provide a Synon model library name in which build model runs. Possible values are, Character value and *NONE.</w:t>
                  </w:r>
                </w:p>
              </w:tc>
            </w:tr>
            <w:tr w:rsidR="00C50FA2">
              <w:tc>
                <w:tcPr>
                  <w:tcW w:w="2475" w:type="dxa"/>
                  <w:shd w:val="clear" w:color="auto" w:fill="DCDCDC"/>
                  <w:tcMar>
                    <w:top w:w="15" w:type="dxa"/>
                    <w:left w:w="75" w:type="dxa"/>
                    <w:bottom w:w="15" w:type="dxa"/>
                    <w:right w:w="15" w:type="dxa"/>
                  </w:tcMar>
                </w:tcPr>
                <w:p w:rsidR="00C50FA2" w:rsidRDefault="00A269DF">
                  <w:pPr>
                    <w:pStyle w:val="tdTableStyle-Tablestyle-BodyB-Column1-Body1"/>
                    <w:shd w:val="clear" w:color="auto" w:fill="DCDCDC"/>
                  </w:pPr>
                  <w:r>
                    <w:rPr>
                      <w:shd w:val="clear" w:color="auto" w:fill="DCDCDC"/>
                    </w:rPr>
                    <w:t>Matching method</w:t>
                  </w:r>
                </w:p>
              </w:tc>
              <w:tc>
                <w:tcPr>
                  <w:tcW w:w="6345" w:type="dxa"/>
                  <w:tcMar>
                    <w:top w:w="15" w:type="dxa"/>
                    <w:left w:w="75" w:type="dxa"/>
                    <w:bottom w:w="15" w:type="dxa"/>
                    <w:right w:w="15" w:type="dxa"/>
                  </w:tcMar>
                </w:tcPr>
                <w:p w:rsidR="00C50FA2" w:rsidRDefault="00A269DF">
                  <w:pPr>
                    <w:pStyle w:val="p3"/>
                    <w:numPr>
                      <w:ilvl w:val="0"/>
                      <w:numId w:val="12"/>
                    </w:numPr>
                    <w:ind w:left="600"/>
                  </w:pPr>
                  <w:r>
                    <w:t>*PREFIX – The matching method will only throw away the first two characters.</w:t>
                  </w:r>
                </w:p>
                <w:p w:rsidR="00C50FA2" w:rsidRDefault="00A269DF">
                  <w:pPr>
                    <w:pStyle w:val="p3"/>
                    <w:numPr>
                      <w:ilvl w:val="0"/>
                      <w:numId w:val="12"/>
                    </w:numPr>
                    <w:ind w:left="600"/>
                  </w:pPr>
                  <w:r>
                    <w:t>*PREFIX3 – The matching method will only throw away the first three characters.</w:t>
                  </w:r>
                </w:p>
                <w:p w:rsidR="00C50FA2" w:rsidRDefault="00A269DF">
                  <w:pPr>
                    <w:pStyle w:val="p3"/>
                    <w:numPr>
                      <w:ilvl w:val="0"/>
                      <w:numId w:val="12"/>
                    </w:numPr>
                    <w:ind w:left="600"/>
                  </w:pPr>
                  <w:r>
                    <w:t>*EXACT – All field names must match precisely; so if field names were CUSNO and CUSNO then *EXACT would work and a relationship considered.</w:t>
                  </w:r>
                </w:p>
                <w:p w:rsidR="00C50FA2" w:rsidRDefault="00A269DF">
                  <w:pPr>
                    <w:pStyle w:val="p3"/>
                    <w:numPr>
                      <w:ilvl w:val="0"/>
                      <w:numId w:val="12"/>
                    </w:numPr>
                    <w:ind w:left="600"/>
                  </w:pPr>
                  <w:r>
                    <w:t>*SUFFIX – The matching method will only throw away the last two characters.</w:t>
                  </w:r>
                </w:p>
                <w:p w:rsidR="00C50FA2" w:rsidRDefault="00A269DF">
                  <w:pPr>
                    <w:pStyle w:val="p3"/>
                    <w:numPr>
                      <w:ilvl w:val="0"/>
                      <w:numId w:val="12"/>
                    </w:numPr>
                    <w:ind w:left="600"/>
                  </w:pPr>
                  <w:r>
                    <w:t>*LAST3 – The matching method will match last three characters.</w:t>
                  </w:r>
                </w:p>
                <w:p w:rsidR="00C50FA2" w:rsidRDefault="00A269DF">
                  <w:pPr>
                    <w:pStyle w:val="p3"/>
                    <w:numPr>
                      <w:ilvl w:val="0"/>
                      <w:numId w:val="12"/>
                    </w:numPr>
                    <w:ind w:left="600"/>
                  </w:pPr>
                  <w:r>
                    <w:t>*LAST4 – The matching method will match last four characters.</w:t>
                  </w:r>
                </w:p>
              </w:tc>
            </w:tr>
          </w:tbl>
          <w:p w:rsidR="00C50FA2" w:rsidRDefault="00C50FA2"/>
        </w:tc>
      </w:tr>
    </w:tbl>
    <w:p w:rsidR="00C50FA2" w:rsidRDefault="00A269DF">
      <w:pPr>
        <w:pStyle w:val="p1"/>
      </w:pPr>
      <w:r>
        <w:lastRenderedPageBreak/>
        <w:t>The other options from the screen are explained below:</w:t>
      </w:r>
    </w:p>
    <w:p w:rsidR="00C50FA2" w:rsidRDefault="00A269DF">
      <w:pPr>
        <w:pStyle w:val="p1"/>
      </w:pPr>
      <w:r>
        <w:rPr>
          <w:rStyle w:val="b"/>
        </w:rPr>
        <w:t>1=Authorities:</w:t>
      </w:r>
      <w:r w:rsidR="00FB15C4">
        <w:fldChar w:fldCharType="begin"/>
      </w:r>
      <w:r>
        <w:instrText xml:space="preserve"> XE "user authorities" </w:instrText>
      </w:r>
      <w:r w:rsidR="00FB15C4">
        <w:fldChar w:fldCharType="end"/>
      </w:r>
      <w:r>
        <w:t xml:space="preserve"> Use this option to maintain the User Authorities (for details on these, refer to the X-Analysis User Authorities PDF).</w:t>
      </w:r>
    </w:p>
    <w:p w:rsidR="00C50FA2" w:rsidRDefault="00A269DF">
      <w:pPr>
        <w:pStyle w:val="p1"/>
      </w:pPr>
      <w:r>
        <w:rPr>
          <w:rStyle w:val="b"/>
        </w:rPr>
        <w:t>2=Change:</w:t>
      </w:r>
      <w:r>
        <w:t xml:space="preserve"> Use this option to change an application.</w:t>
      </w:r>
    </w:p>
    <w:p w:rsidR="00C50FA2" w:rsidRDefault="00A269DF">
      <w:pPr>
        <w:pStyle w:val="p1"/>
      </w:pPr>
      <w:r>
        <w:rPr>
          <w:rStyle w:val="b"/>
        </w:rPr>
        <w:t>3=Copy:</w:t>
      </w:r>
      <w:r>
        <w:t xml:space="preserve"> Use this option to copy an application.</w:t>
      </w:r>
    </w:p>
    <w:p w:rsidR="00C50FA2" w:rsidRDefault="00A269DF">
      <w:pPr>
        <w:pStyle w:val="p1"/>
      </w:pPr>
      <w:r>
        <w:rPr>
          <w:rStyle w:val="b"/>
        </w:rPr>
        <w:t>4=Delete:</w:t>
      </w:r>
      <w:r w:rsidR="00FB15C4">
        <w:fldChar w:fldCharType="begin"/>
      </w:r>
      <w:r>
        <w:instrText xml:space="preserve"> XE "Server" </w:instrText>
      </w:r>
      <w:r w:rsidR="00FB15C4">
        <w:fldChar w:fldCharType="end"/>
      </w:r>
      <w:r>
        <w:t xml:space="preserve"> Use this option to remove the X-Ref library from the application selection list. Note that selecting this option only removes the X-Ref entry from the server.</w:t>
      </w:r>
    </w:p>
    <w:p w:rsidR="00C50FA2" w:rsidRDefault="00A269DF">
      <w:pPr>
        <w:pStyle w:val="p1"/>
      </w:pPr>
      <w:r>
        <w:rPr>
          <w:rStyle w:val="b"/>
        </w:rPr>
        <w:t>5=Display:</w:t>
      </w:r>
      <w:r>
        <w:t xml:space="preserve"> Use this option to display the records from an application.</w:t>
      </w:r>
    </w:p>
    <w:p w:rsidR="00C50FA2" w:rsidRDefault="00A269DF">
      <w:pPr>
        <w:pStyle w:val="p1"/>
      </w:pPr>
      <w:r>
        <w:rPr>
          <w:rStyle w:val="b"/>
        </w:rPr>
        <w:t>7=X-A Log:</w:t>
      </w:r>
      <w:r>
        <w:t xml:space="preserve"> Use this option to view the details of the options taken for the selected X-Ref.</w:t>
      </w:r>
    </w:p>
    <w:p w:rsidR="00C50FA2" w:rsidRDefault="00A269DF">
      <w:pPr>
        <w:pStyle w:val="p1"/>
      </w:pPr>
      <w:r>
        <w:rPr>
          <w:rStyle w:val="b"/>
        </w:rPr>
        <w:t>10=App Areas:</w:t>
      </w:r>
      <w:r>
        <w:t xml:space="preserve"> Use this option to specify application areas for the selected application.</w:t>
      </w:r>
    </w:p>
    <w:p w:rsidR="00C50FA2" w:rsidRDefault="00A269DF">
      <w:pPr>
        <w:pStyle w:val="p1"/>
      </w:pPr>
      <w:r>
        <w:rPr>
          <w:rStyle w:val="b"/>
        </w:rPr>
        <w:t>11=Reports:</w:t>
      </w:r>
      <w:r>
        <w:t xml:space="preserve"> Use this option to request all the reports relating to application areas and objects.</w:t>
      </w:r>
    </w:p>
    <w:p w:rsidR="00C50FA2" w:rsidRDefault="00A269DF">
      <w:pPr>
        <w:pStyle w:val="p1"/>
      </w:pPr>
      <w:r>
        <w:rPr>
          <w:rStyle w:val="b"/>
        </w:rPr>
        <w:t>17=Objects:</w:t>
      </w:r>
      <w:r>
        <w:t xml:space="preserve"> Use this option to work with Objects for the selected application.</w:t>
      </w:r>
    </w:p>
    <w:p w:rsidR="00C50FA2" w:rsidRDefault="00A269DF">
      <w:pPr>
        <w:pStyle w:val="p1"/>
      </w:pPr>
      <w:r>
        <w:rPr>
          <w:rStyle w:val="b"/>
        </w:rPr>
        <w:t>18=Pgm Stds:</w:t>
      </w:r>
      <w:r>
        <w:t xml:space="preserve"> Use this option to set program standards for variables within programs if the variable you have entered does not have any object or field description known to X-Analysis.</w:t>
      </w:r>
    </w:p>
    <w:p w:rsidR="00C50FA2" w:rsidRDefault="00A269DF">
      <w:pPr>
        <w:pStyle w:val="h1"/>
      </w:pPr>
      <w:bookmarkStart w:id="24" w:name="_Toc142919121"/>
      <w:r>
        <w:lastRenderedPageBreak/>
        <w:t>Using X-Analysis</w:t>
      </w:r>
      <w:bookmarkEnd w:id="24"/>
    </w:p>
    <w:p w:rsidR="00C50FA2" w:rsidRDefault="00A269DF">
      <w:pPr>
        <w:pStyle w:val="p1"/>
      </w:pPr>
      <w:r>
        <w:t xml:space="preserve">Before using </w:t>
      </w:r>
      <w:r w:rsidR="00FB15C4">
        <w:fldChar w:fldCharType="begin"/>
      </w:r>
      <w:r>
        <w:instrText xml:space="preserve"> XE "X-Analysis" </w:instrText>
      </w:r>
      <w:r w:rsidR="00FB15C4">
        <w:fldChar w:fldCharType="end"/>
      </w:r>
      <w:r>
        <w:t xml:space="preserve">X-Analysis, the user must make sure that the library list is set up with the correct </w:t>
      </w:r>
      <w:r w:rsidR="00FB15C4">
        <w:fldChar w:fldCharType="begin"/>
      </w:r>
      <w:r>
        <w:instrText xml:space="preserve"> XE "Libraries" </w:instrText>
      </w:r>
      <w:r w:rsidR="00FB15C4">
        <w:fldChar w:fldCharType="end"/>
      </w:r>
      <w:r>
        <w:t>libraries in the required sequence.</w:t>
      </w:r>
    </w:p>
    <w:p w:rsidR="00C50FA2" w:rsidRDefault="00A269DF">
      <w:pPr>
        <w:pStyle w:val="p1"/>
      </w:pPr>
      <w:r>
        <w:t xml:space="preserve">If the users are using the default object cross-reference database (that is, the one located in the </w:t>
      </w:r>
      <w:r w:rsidR="00FB15C4">
        <w:fldChar w:fldCharType="begin"/>
      </w:r>
      <w:r>
        <w:instrText xml:space="preserve"> XE "XAPROD" </w:instrText>
      </w:r>
      <w:r w:rsidR="00FB15C4">
        <w:fldChar w:fldCharType="end"/>
      </w:r>
      <w:r>
        <w:rPr>
          <w:rStyle w:val="b"/>
        </w:rPr>
        <w:t>XAPROD</w:t>
      </w:r>
      <w:r>
        <w:t xml:space="preserve"> library), then the </w:t>
      </w:r>
      <w:r>
        <w:rPr>
          <w:rStyle w:val="b"/>
        </w:rPr>
        <w:t>XAOBJXXXXX</w:t>
      </w:r>
      <w:r>
        <w:t xml:space="preserve"> and the </w:t>
      </w:r>
      <w:r w:rsidR="00FB15C4">
        <w:fldChar w:fldCharType="begin"/>
      </w:r>
      <w:r>
        <w:instrText xml:space="preserve"> XE "XAPROD" </w:instrText>
      </w:r>
      <w:r w:rsidR="00FB15C4">
        <w:fldChar w:fldCharType="end"/>
      </w:r>
      <w:r>
        <w:rPr>
          <w:rStyle w:val="b"/>
        </w:rPr>
        <w:t>XAPROD</w:t>
      </w:r>
      <w:r>
        <w:t xml:space="preserve"> product </w:t>
      </w:r>
      <w:r w:rsidR="00FB15C4">
        <w:fldChar w:fldCharType="begin"/>
      </w:r>
      <w:r>
        <w:instrText xml:space="preserve"> XE "Libraries" </w:instrText>
      </w:r>
      <w:r w:rsidR="00FB15C4">
        <w:fldChar w:fldCharType="end"/>
      </w:r>
      <w:r>
        <w:t xml:space="preserve">libraries need to be in their </w:t>
      </w:r>
      <w:r w:rsidR="00FB15C4">
        <w:fldChar w:fldCharType="begin"/>
      </w:r>
      <w:r>
        <w:instrText xml:space="preserve"> XE "Library List" </w:instrText>
      </w:r>
      <w:r w:rsidR="00FB15C4">
        <w:fldChar w:fldCharType="end"/>
      </w:r>
      <w:r>
        <w:t>Library List.</w:t>
      </w:r>
    </w:p>
    <w:p w:rsidR="00C50FA2" w:rsidRDefault="00A269DF">
      <w:pPr>
        <w:pStyle w:val="p1"/>
      </w:pPr>
      <w:r>
        <w:t xml:space="preserve">If the object cross-reference database was created in a library other than </w:t>
      </w:r>
      <w:r w:rsidR="00FB15C4">
        <w:fldChar w:fldCharType="begin"/>
      </w:r>
      <w:r>
        <w:instrText xml:space="preserve"> XE "XAPROD" </w:instrText>
      </w:r>
      <w:r w:rsidR="00FB15C4">
        <w:fldChar w:fldCharType="end"/>
      </w:r>
      <w:r>
        <w:rPr>
          <w:rStyle w:val="b"/>
        </w:rPr>
        <w:t>XAPROD</w:t>
      </w:r>
      <w:r>
        <w:t xml:space="preserve">, the library also needs to be in their library list above the </w:t>
      </w:r>
      <w:r w:rsidR="00FB15C4">
        <w:fldChar w:fldCharType="begin"/>
      </w:r>
      <w:r>
        <w:instrText xml:space="preserve"> XE "XAPROD" </w:instrText>
      </w:r>
      <w:r w:rsidR="00FB15C4">
        <w:fldChar w:fldCharType="end"/>
      </w:r>
      <w:r>
        <w:rPr>
          <w:rStyle w:val="b"/>
        </w:rPr>
        <w:t>XAPROD</w:t>
      </w:r>
      <w:r>
        <w:t xml:space="preserve"> library.</w:t>
      </w:r>
    </w:p>
    <w:p w:rsidR="00C50FA2" w:rsidRDefault="00A269DF">
      <w:pPr>
        <w:pStyle w:val="p1"/>
      </w:pPr>
      <w:r>
        <w:t xml:space="preserve">Once the </w:t>
      </w:r>
      <w:r w:rsidR="00FB15C4">
        <w:fldChar w:fldCharType="begin"/>
      </w:r>
      <w:r>
        <w:instrText xml:space="preserve"> XE "Library List" </w:instrText>
      </w:r>
      <w:r w:rsidR="00FB15C4">
        <w:fldChar w:fldCharType="end"/>
      </w:r>
      <w:r>
        <w:t xml:space="preserve">library list is correctly set, the user can start </w:t>
      </w:r>
      <w:r w:rsidR="00FB15C4">
        <w:fldChar w:fldCharType="begin"/>
      </w:r>
      <w:r>
        <w:instrText xml:space="preserve"> XE "X-Analysis" </w:instrText>
      </w:r>
      <w:r w:rsidR="00FB15C4">
        <w:fldChar w:fldCharType="end"/>
      </w:r>
      <w:r>
        <w:t xml:space="preserve">X-Analysis with either the </w:t>
      </w:r>
      <w:r>
        <w:rPr>
          <w:rStyle w:val="b"/>
        </w:rPr>
        <w:t>XA</w:t>
      </w:r>
      <w:r>
        <w:t xml:space="preserve"> or the </w:t>
      </w:r>
      <w:r>
        <w:rPr>
          <w:rStyle w:val="b"/>
        </w:rPr>
        <w:t>STRSEUB</w:t>
      </w:r>
      <w:r>
        <w:t xml:space="preserve"> commands. Both commands have the same effect.</w:t>
      </w:r>
    </w:p>
    <w:p w:rsidR="00C50FA2" w:rsidRDefault="00A269DF">
      <w:pPr>
        <w:pStyle w:val="p1"/>
      </w:pPr>
      <w:r>
        <w:t>From the command line, enter the commands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50FA2">
        <w:tc>
          <w:tcPr>
            <w:tcW w:w="8970" w:type="dxa"/>
          </w:tcPr>
          <w:p w:rsidR="00C50FA2" w:rsidRDefault="00FB15C4">
            <w:pPr>
              <w:pStyle w:val="p4"/>
            </w:pPr>
            <w:r>
              <w:fldChar w:fldCharType="begin"/>
            </w:r>
            <w:r w:rsidR="00A269DF">
              <w:instrText xml:space="preserve"> XE "SOURCE" </w:instrText>
            </w:r>
            <w:r>
              <w:fldChar w:fldCharType="end"/>
            </w:r>
            <w:r w:rsidR="00A269DF">
              <w:t xml:space="preserve">STRSEUB SRCFILE(&lt;source library&gt;/&lt;source file&gt;) SRCMBR(&lt;member&gt;) </w:t>
            </w:r>
          </w:p>
          <w:p w:rsidR="00C50FA2" w:rsidRDefault="00FB15C4">
            <w:pPr>
              <w:pStyle w:val="p1"/>
            </w:pPr>
            <w:r>
              <w:fldChar w:fldCharType="begin"/>
            </w:r>
            <w:r w:rsidR="00A269DF">
              <w:instrText xml:space="preserve"> XE "IBM i" </w:instrText>
            </w:r>
            <w:r>
              <w:fldChar w:fldCharType="end"/>
            </w:r>
            <w:r>
              <w:fldChar w:fldCharType="begin"/>
            </w:r>
            <w:r w:rsidR="00A269DF">
              <w:instrText xml:space="preserve"> XE "IBM" </w:instrText>
            </w:r>
            <w:r>
              <w:fldChar w:fldCharType="end"/>
            </w:r>
            <w:r w:rsidR="00A269DF">
              <w:t xml:space="preserve">(The STRSEUB is analogous with the IBM i STRSEU command.) </w:t>
            </w:r>
          </w:p>
          <w:p w:rsidR="00C50FA2" w:rsidRDefault="00A269DF">
            <w:pPr>
              <w:pStyle w:val="p1"/>
            </w:pPr>
            <w:r>
              <w:rPr>
                <w:b/>
                <w:bCs/>
              </w:rPr>
              <w:t xml:space="preserve">OR </w:t>
            </w:r>
          </w:p>
          <w:p w:rsidR="00C50FA2" w:rsidRDefault="00A269DF">
            <w:pPr>
              <w:pStyle w:val="p1"/>
            </w:pPr>
            <w:r>
              <w:rPr>
                <w:b/>
                <w:bCs/>
                <w:i/>
                <w:iCs/>
              </w:rPr>
              <w:t xml:space="preserve">XA SRCMBR(&lt;member&gt;) </w:t>
            </w:r>
          </w:p>
        </w:tc>
      </w:tr>
    </w:tbl>
    <w:p w:rsidR="00C50FA2" w:rsidRDefault="00A269DF">
      <w:pPr>
        <w:pStyle w:val="p1"/>
      </w:pPr>
      <w:r>
        <w:t xml:space="preserve">The </w:t>
      </w:r>
      <w:r>
        <w:rPr>
          <w:rStyle w:val="b"/>
        </w:rPr>
        <w:t>XA</w:t>
      </w:r>
      <w:r>
        <w:t xml:space="preserve"> command is designed to allow quick access to a source member. </w:t>
      </w:r>
      <w:r w:rsidR="00FB15C4">
        <w:fldChar w:fldCharType="begin"/>
      </w:r>
      <w:r>
        <w:instrText xml:space="preserve"> XE "X-Analysis" </w:instrText>
      </w:r>
      <w:r w:rsidR="00FB15C4">
        <w:fldChar w:fldCharType="end"/>
      </w:r>
      <w:r>
        <w:t>X-Analysis will search through the source files in the library for a member that matches the member name specified as a parameter.</w:t>
      </w:r>
    </w:p>
    <w:p w:rsidR="00C50FA2" w:rsidRDefault="00C50FA2">
      <w:pPr>
        <w:pStyle w:val="pageBreak"/>
      </w:pPr>
    </w:p>
    <w:p w:rsidR="00C50FA2" w:rsidRDefault="00A269DF">
      <w:pPr>
        <w:pStyle w:val="h21"/>
      </w:pPr>
      <w:bookmarkStart w:id="25" w:name="_Toc142919122"/>
      <w:r>
        <w:lastRenderedPageBreak/>
        <w:t xml:space="preserve">Navigating </w:t>
      </w:r>
      <w:r w:rsidR="00FB15C4">
        <w:fldChar w:fldCharType="begin"/>
      </w:r>
      <w:r>
        <w:instrText xml:space="preserve"> XE "X-Analysis" </w:instrText>
      </w:r>
      <w:r w:rsidR="00FB15C4">
        <w:fldChar w:fldCharType="end"/>
      </w:r>
      <w:r>
        <w:t>X-Analysis</w:t>
      </w:r>
      <w:bookmarkEnd w:id="25"/>
    </w:p>
    <w:p w:rsidR="00C50FA2" w:rsidRDefault="00A269DF">
      <w:pPr>
        <w:pStyle w:val="p1"/>
      </w:pPr>
      <w:r>
        <w:t xml:space="preserve">After entering the </w:t>
      </w:r>
      <w:r>
        <w:rPr>
          <w:rStyle w:val="b"/>
        </w:rPr>
        <w:t>XA</w:t>
      </w:r>
      <w:r>
        <w:t xml:space="preserve"> or </w:t>
      </w:r>
      <w:r>
        <w:rPr>
          <w:rStyle w:val="b"/>
        </w:rPr>
        <w:t>STRSEUB</w:t>
      </w:r>
      <w:r>
        <w:t xml:space="preserve"> command, the user will be presented with a familiar SEU browser display.</w:t>
      </w:r>
    </w:p>
    <w:p w:rsidR="00C50FA2" w:rsidRDefault="00FB15C4">
      <w:pPr>
        <w:pStyle w:val="h3"/>
      </w:pPr>
      <w:r>
        <w:fldChar w:fldCharType="begin"/>
      </w:r>
      <w:r w:rsidR="00A269DF">
        <w:instrText xml:space="preserve"> XE "Source Browser" </w:instrText>
      </w:r>
      <w:r>
        <w:fldChar w:fldCharType="end"/>
      </w:r>
      <w:r>
        <w:fldChar w:fldCharType="begin"/>
      </w:r>
      <w:r w:rsidR="00A269DF">
        <w:instrText xml:space="preserve"> XE "SOURCE" </w:instrText>
      </w:r>
      <w:r>
        <w:fldChar w:fldCharType="end"/>
      </w:r>
      <w:bookmarkStart w:id="26" w:name="_Toc142919123"/>
      <w:r w:rsidR="00A269DF">
        <w:t>Source Browser Display</w:t>
      </w:r>
      <w:bookmarkEnd w:id="26"/>
    </w:p>
    <w:p w:rsidR="00C50FA2" w:rsidRDefault="00A269DF">
      <w:pPr>
        <w:pStyle w:val="p1"/>
      </w:pPr>
      <w:r>
        <w:t>The following functions are available:</w:t>
      </w:r>
    </w:p>
    <w:p w:rsidR="00C50FA2" w:rsidRDefault="00A269DF">
      <w:pPr>
        <w:pStyle w:val="p1"/>
      </w:pPr>
      <w:r>
        <w:rPr>
          <w:b/>
          <w:bCs/>
        </w:rPr>
        <w:t>Function keys</w:t>
      </w:r>
    </w:p>
    <w:p w:rsidR="00C50FA2" w:rsidRDefault="00A269DF">
      <w:pPr>
        <w:pStyle w:val="p1"/>
      </w:pPr>
      <w:r>
        <w:t>The display supports a set of function keys that allows a user to perform specific tasks:</w:t>
      </w:r>
    </w:p>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079"/>
        <w:gridCol w:w="3110"/>
        <w:gridCol w:w="4188"/>
      </w:tblGrid>
      <w:tr w:rsidR="00C50FA2">
        <w:tc>
          <w:tcPr>
            <w:tcW w:w="199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Keys</w:t>
            </w:r>
          </w:p>
        </w:tc>
        <w:tc>
          <w:tcPr>
            <w:tcW w:w="2985"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Function</w:t>
            </w:r>
          </w:p>
        </w:tc>
        <w:tc>
          <w:tcPr>
            <w:tcW w:w="402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 xml:space="preserve">Brief Description </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Help</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Displays the HELP text for the view you are in.</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F3</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Exit</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Leaves the current display.</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F4*</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Prompt</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Prompts an action code command.</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F5</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Reduce</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Reduces the </w:t>
            </w:r>
            <w:r w:rsidR="00FB15C4">
              <w:fldChar w:fldCharType="begin"/>
            </w:r>
            <w:r>
              <w:instrText xml:space="preserve"> XE "Level" </w:instrText>
            </w:r>
            <w:r w:rsidR="00FB15C4">
              <w:fldChar w:fldCharType="end"/>
            </w:r>
            <w:r>
              <w:t xml:space="preserve">level of detail (by one </w:t>
            </w:r>
            <w:r w:rsidR="00FB15C4">
              <w:fldChar w:fldCharType="begin"/>
            </w:r>
            <w:r>
              <w:instrText xml:space="preserve"> XE "Level" </w:instrText>
            </w:r>
            <w:r w:rsidR="00FB15C4">
              <w:fldChar w:fldCharType="end"/>
            </w:r>
            <w:r>
              <w:t>level).</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F6</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Magnify</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Increases the </w:t>
            </w:r>
            <w:r w:rsidR="00FB15C4">
              <w:fldChar w:fldCharType="begin"/>
            </w:r>
            <w:r>
              <w:instrText xml:space="preserve"> XE "Level" </w:instrText>
            </w:r>
            <w:r w:rsidR="00FB15C4">
              <w:fldChar w:fldCharType="end"/>
            </w:r>
            <w:r>
              <w:t xml:space="preserve">level of detail (by one </w:t>
            </w:r>
            <w:r w:rsidR="00FB15C4">
              <w:fldChar w:fldCharType="begin"/>
            </w:r>
            <w:r>
              <w:instrText xml:space="preserve"> XE "Level" </w:instrText>
            </w:r>
            <w:r w:rsidR="00FB15C4">
              <w:fldChar w:fldCharType="end"/>
            </w:r>
            <w:r>
              <w:t>level).</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F9</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Retrieve SEU Command</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Retrieves (up to 50) previous SEU commands from the SEU command line.</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F10</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Switch Cursor between SEU command line/main screen</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Moves the cursor between the SEU command line and the main body of the screen.</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F12</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Cancel</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Cancels the current display.</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F16</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Scan forward</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Scans forward for the requested string.</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F17</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Scan back</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Scans backward for the requested string. *F4 within the scan area gives more control. </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F19</w:t>
            </w:r>
          </w:p>
        </w:tc>
        <w:tc>
          <w:tcPr>
            <w:tcW w:w="2985"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Start SEU</w:t>
            </w:r>
          </w:p>
        </w:tc>
        <w:tc>
          <w:tcPr>
            <w:tcW w:w="402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Starts SEU at the displayed source position.</w:t>
            </w:r>
          </w:p>
        </w:tc>
      </w:tr>
      <w:tr w:rsidR="00C50FA2">
        <w:tc>
          <w:tcPr>
            <w:tcW w:w="1995" w:type="dxa"/>
            <w:tcBorders>
              <w:bottom w:val="single" w:sz="6" w:space="0" w:color="000000"/>
            </w:tcBorders>
            <w:shd w:val="clear" w:color="auto" w:fill="DCDCDC"/>
            <w:tcMar>
              <w:top w:w="15" w:type="dxa"/>
              <w:left w:w="75" w:type="dxa"/>
              <w:bottom w:w="15" w:type="dxa"/>
              <w:right w:w="15" w:type="dxa"/>
            </w:tcMar>
          </w:tcPr>
          <w:p w:rsidR="00C50FA2" w:rsidRDefault="00A269DF">
            <w:pPr>
              <w:pStyle w:val="tdTableStyle-Tablestyle-BodyE-Column1-Body1"/>
              <w:shd w:val="clear" w:color="auto" w:fill="DCDCDC"/>
            </w:pPr>
            <w:r>
              <w:rPr>
                <w:b/>
                <w:bCs/>
                <w:shd w:val="clear" w:color="auto" w:fill="DCDCDC"/>
              </w:rPr>
              <w:t>F20</w:t>
            </w:r>
          </w:p>
        </w:tc>
        <w:tc>
          <w:tcPr>
            <w:tcW w:w="2985" w:type="dxa"/>
            <w:tcBorders>
              <w:bottom w:val="single" w:sz="6" w:space="0" w:color="000000"/>
            </w:tcBorders>
            <w:tcMar>
              <w:top w:w="15" w:type="dxa"/>
              <w:left w:w="75" w:type="dxa"/>
              <w:bottom w:w="15" w:type="dxa"/>
              <w:right w:w="15" w:type="dxa"/>
            </w:tcMar>
          </w:tcPr>
          <w:p w:rsidR="00C50FA2" w:rsidRDefault="00FB15C4">
            <w:pPr>
              <w:pStyle w:val="tdTableStyle-Tablestyle-BodyE-Column1-Body12"/>
            </w:pPr>
            <w:r>
              <w:fldChar w:fldCharType="begin"/>
            </w:r>
            <w:r w:rsidR="00A269DF">
              <w:instrText xml:space="preserve"> XE "X-Analysis" </w:instrText>
            </w:r>
            <w:r>
              <w:fldChar w:fldCharType="end"/>
            </w:r>
            <w:r w:rsidR="00A269DF">
              <w:t>X-Analysis</w:t>
            </w:r>
          </w:p>
        </w:tc>
        <w:tc>
          <w:tcPr>
            <w:tcW w:w="4020" w:type="dxa"/>
            <w:tcBorders>
              <w:bottom w:val="single" w:sz="6" w:space="0" w:color="000000"/>
            </w:tcBorders>
            <w:tcMar>
              <w:top w:w="15" w:type="dxa"/>
              <w:left w:w="75" w:type="dxa"/>
              <w:bottom w:w="15" w:type="dxa"/>
              <w:right w:w="15" w:type="dxa"/>
            </w:tcMar>
          </w:tcPr>
          <w:p w:rsidR="00C50FA2" w:rsidRDefault="00FB15C4">
            <w:pPr>
              <w:pStyle w:val="tdTableStyle-Tablestyle-BodyD-Column1-Body1"/>
            </w:pPr>
            <w:r>
              <w:fldChar w:fldCharType="begin"/>
            </w:r>
            <w:r w:rsidR="00A269DF">
              <w:instrText xml:space="preserve"> XE "program logic" </w:instrText>
            </w:r>
            <w:r>
              <w:fldChar w:fldCharType="end"/>
            </w:r>
            <w:r w:rsidR="00A269DF">
              <w:t xml:space="preserve">Displays the Program logic within </w:t>
            </w:r>
            <w:r>
              <w:fldChar w:fldCharType="begin"/>
            </w:r>
            <w:r w:rsidR="00A269DF">
              <w:instrText xml:space="preserve"> XE "X-Analysis" </w:instrText>
            </w:r>
            <w:r>
              <w:fldChar w:fldCharType="end"/>
            </w:r>
            <w:r w:rsidR="00A269DF">
              <w:t>X-Analysis.</w:t>
            </w:r>
          </w:p>
        </w:tc>
      </w:tr>
      <w:tr w:rsidR="00C50FA2">
        <w:tc>
          <w:tcPr>
            <w:tcW w:w="1995" w:type="dxa"/>
            <w:shd w:val="clear" w:color="auto" w:fill="DCDCDC"/>
            <w:tcMar>
              <w:top w:w="15" w:type="dxa"/>
              <w:left w:w="75" w:type="dxa"/>
              <w:bottom w:w="15" w:type="dxa"/>
              <w:right w:w="15" w:type="dxa"/>
            </w:tcMar>
          </w:tcPr>
          <w:p w:rsidR="00C50FA2" w:rsidRDefault="00A269DF">
            <w:pPr>
              <w:pStyle w:val="tdTableStyle-Tablestyle-BodyB-Column1-Body1"/>
              <w:shd w:val="clear" w:color="auto" w:fill="DCDCDC"/>
            </w:pPr>
            <w:r>
              <w:rPr>
                <w:b/>
                <w:bCs/>
                <w:shd w:val="clear" w:color="auto" w:fill="DCDCDC"/>
              </w:rPr>
              <w:t>F21</w:t>
            </w:r>
          </w:p>
        </w:tc>
        <w:tc>
          <w:tcPr>
            <w:tcW w:w="2985" w:type="dxa"/>
            <w:tcMar>
              <w:top w:w="15" w:type="dxa"/>
              <w:left w:w="75" w:type="dxa"/>
              <w:bottom w:w="15" w:type="dxa"/>
              <w:right w:w="15" w:type="dxa"/>
            </w:tcMar>
          </w:tcPr>
          <w:p w:rsidR="00C50FA2" w:rsidRDefault="00A269DF">
            <w:pPr>
              <w:pStyle w:val="tdTableStyle-Tablestyle-BodyB-Column1-Body1"/>
            </w:pPr>
            <w:r>
              <w:rPr>
                <w:b/>
                <w:bCs/>
              </w:rPr>
              <w:t>System command</w:t>
            </w:r>
          </w:p>
        </w:tc>
        <w:tc>
          <w:tcPr>
            <w:tcW w:w="4020" w:type="dxa"/>
            <w:tcMar>
              <w:top w:w="15" w:type="dxa"/>
              <w:left w:w="75" w:type="dxa"/>
              <w:bottom w:w="15" w:type="dxa"/>
              <w:right w:w="15" w:type="dxa"/>
            </w:tcMar>
          </w:tcPr>
          <w:p w:rsidR="00C50FA2" w:rsidRDefault="00A269DF">
            <w:pPr>
              <w:pStyle w:val="tdTableStyle-Tablestyle-BodyA-Column1-Body1"/>
            </w:pPr>
            <w:r>
              <w:t>Uses the System command entry display.</w:t>
            </w:r>
          </w:p>
        </w:tc>
      </w:tr>
    </w:tbl>
    <w:p w:rsidR="00C50FA2" w:rsidRDefault="00C50FA2">
      <w:pPr>
        <w:spacing w:after="20"/>
      </w:pPr>
    </w:p>
    <w:p w:rsidR="00C50FA2" w:rsidRDefault="00C50FA2">
      <w:pPr>
        <w:pStyle w:val="pageBreak"/>
      </w:pPr>
    </w:p>
    <w:p w:rsidR="00C50FA2" w:rsidRDefault="00A269DF">
      <w:pPr>
        <w:pStyle w:val="h31"/>
      </w:pPr>
      <w:bookmarkStart w:id="27" w:name="_Toc142919124"/>
      <w:r>
        <w:lastRenderedPageBreak/>
        <w:t>SEU Command Line</w:t>
      </w:r>
      <w:bookmarkEnd w:id="27"/>
    </w:p>
    <w:p w:rsidR="00C50FA2" w:rsidRDefault="00A269DF">
      <w:pPr>
        <w:pStyle w:val="p1"/>
      </w:pPr>
      <w:r>
        <w:t>The following SEU commands are available:</w:t>
      </w:r>
    </w:p>
    <w:p w:rsidR="00C50FA2" w:rsidRDefault="00A269DF">
      <w:pPr>
        <w:pStyle w:val="li"/>
        <w:numPr>
          <w:ilvl w:val="0"/>
          <w:numId w:val="13"/>
        </w:numPr>
        <w:ind w:left="600"/>
      </w:pPr>
      <w:r>
        <w:rPr>
          <w:color w:val="000000"/>
        </w:rPr>
        <w:t>To find a string, enter “</w:t>
      </w:r>
      <w:r>
        <w:rPr>
          <w:rStyle w:val="b"/>
        </w:rPr>
        <w:t>F</w:t>
      </w:r>
      <w:r>
        <w:rPr>
          <w:color w:val="000000"/>
        </w:rPr>
        <w:t xml:space="preserve">” or “FIND” followed by the search string, then press </w:t>
      </w:r>
      <w:r>
        <w:rPr>
          <w:rStyle w:val="b"/>
        </w:rPr>
        <w:t>ENTER</w:t>
      </w:r>
      <w:r>
        <w:rPr>
          <w:color w:val="000000"/>
        </w:rPr>
        <w:t xml:space="preserve"> or </w:t>
      </w:r>
      <w:r>
        <w:rPr>
          <w:rStyle w:val="b"/>
        </w:rPr>
        <w:t>F16</w:t>
      </w:r>
      <w:r>
        <w:rPr>
          <w:color w:val="000000"/>
        </w:rPr>
        <w:t xml:space="preserve"> to scan forwards, </w:t>
      </w:r>
      <w:r>
        <w:rPr>
          <w:rStyle w:val="b"/>
        </w:rPr>
        <w:t>F17</w:t>
      </w:r>
      <w:r>
        <w:rPr>
          <w:color w:val="000000"/>
        </w:rPr>
        <w:t xml:space="preserve"> to scan backwards.</w:t>
      </w:r>
    </w:p>
    <w:p w:rsidR="00C50FA2" w:rsidRDefault="00A269DF">
      <w:pPr>
        <w:pStyle w:val="li"/>
        <w:numPr>
          <w:ilvl w:val="0"/>
          <w:numId w:val="13"/>
        </w:numPr>
        <w:ind w:left="600"/>
      </w:pPr>
      <w:r>
        <w:rPr>
          <w:color w:val="000000"/>
        </w:rPr>
        <w:t>Enter “</w:t>
      </w:r>
      <w:r>
        <w:rPr>
          <w:rStyle w:val="b"/>
        </w:rPr>
        <w:t>T</w:t>
      </w:r>
      <w:r>
        <w:rPr>
          <w:color w:val="000000"/>
        </w:rPr>
        <w:t>” or “TOP” to locate the display at the beginning of the source member.</w:t>
      </w:r>
    </w:p>
    <w:p w:rsidR="00C50FA2" w:rsidRDefault="00A269DF">
      <w:pPr>
        <w:pStyle w:val="li"/>
        <w:numPr>
          <w:ilvl w:val="0"/>
          <w:numId w:val="13"/>
        </w:numPr>
        <w:ind w:left="600"/>
      </w:pPr>
      <w:r>
        <w:rPr>
          <w:color w:val="000000"/>
        </w:rPr>
        <w:t>Enter “</w:t>
      </w:r>
      <w:r>
        <w:rPr>
          <w:rStyle w:val="b"/>
        </w:rPr>
        <w:t>B</w:t>
      </w:r>
      <w:r>
        <w:rPr>
          <w:color w:val="000000"/>
        </w:rPr>
        <w:t>” or “BOTTOM” to locate the display at the end of the source member.</w:t>
      </w:r>
    </w:p>
    <w:p w:rsidR="00C50FA2" w:rsidRDefault="00A269DF">
      <w:pPr>
        <w:pStyle w:val="p1"/>
      </w:pPr>
      <w:r>
        <w:t>All SEU commands can be entered in any combination of upper- and lower-case characters.</w:t>
      </w:r>
    </w:p>
    <w:p w:rsidR="00C50FA2" w:rsidRDefault="00A269DF">
      <w:pPr>
        <w:pStyle w:val="p1"/>
      </w:pPr>
      <w:r>
        <w:t xml:space="preserve">Use </w:t>
      </w:r>
      <w:r>
        <w:rPr>
          <w:rStyle w:val="b"/>
        </w:rPr>
        <w:t>F9</w:t>
      </w:r>
      <w:r>
        <w:t xml:space="preserve"> to retrieve up to 50 previously entered commands. Use </w:t>
      </w:r>
      <w:r>
        <w:rPr>
          <w:rStyle w:val="b"/>
        </w:rPr>
        <w:t>F10</w:t>
      </w:r>
      <w:r>
        <w:t xml:space="preserve"> to alternate the cursor between the command line and the main body of the screen.</w:t>
      </w:r>
    </w:p>
    <w:p w:rsidR="00C50FA2" w:rsidRDefault="00A269DF">
      <w:pPr>
        <w:pStyle w:val="h3"/>
      </w:pPr>
      <w:bookmarkStart w:id="28" w:name="_Toc142919125"/>
      <w:r>
        <w:t>Sequence No. Field</w:t>
      </w:r>
      <w:bookmarkEnd w:id="28"/>
    </w:p>
    <w:p w:rsidR="00C50FA2" w:rsidRDefault="00A269DF">
      <w:pPr>
        <w:pStyle w:val="p1"/>
      </w:pPr>
      <w:r>
        <w:t>The user may enter one of the following into this field:</w:t>
      </w:r>
    </w:p>
    <w:p w:rsidR="00C50FA2" w:rsidRDefault="00A269DF">
      <w:pPr>
        <w:pStyle w:val="li"/>
        <w:numPr>
          <w:ilvl w:val="0"/>
          <w:numId w:val="14"/>
        </w:numPr>
        <w:ind w:left="600"/>
      </w:pPr>
      <w:r>
        <w:rPr>
          <w:color w:val="000000"/>
        </w:rPr>
        <w:t>A line number (in any format allowed by SEU) to re-position to that line.</w:t>
      </w:r>
    </w:p>
    <w:p w:rsidR="00C50FA2" w:rsidRDefault="00A269DF">
      <w:pPr>
        <w:pStyle w:val="li"/>
        <w:numPr>
          <w:ilvl w:val="0"/>
          <w:numId w:val="14"/>
        </w:numPr>
        <w:ind w:left="600"/>
      </w:pPr>
      <w:r>
        <w:rPr>
          <w:color w:val="000000"/>
        </w:rPr>
        <w:t>One of the following action codes:</w:t>
      </w:r>
    </w:p>
    <w:p w:rsidR="00C50FA2" w:rsidRDefault="00C50FA2">
      <w:pPr>
        <w:pStyle w:val="pageBreak"/>
      </w:pPr>
    </w:p>
    <w:p w:rsidR="00C50FA2" w:rsidRDefault="00A269DF">
      <w:pPr>
        <w:pStyle w:val="h31"/>
      </w:pPr>
      <w:bookmarkStart w:id="29" w:name="_Toc142919126"/>
      <w:r>
        <w:lastRenderedPageBreak/>
        <w:t>Action Codes</w:t>
      </w:r>
      <w:bookmarkEnd w:id="29"/>
    </w:p>
    <w:p w:rsidR="00C50FA2" w:rsidRDefault="00A269DF">
      <w:pPr>
        <w:pStyle w:val="p1"/>
      </w:pPr>
      <w:r>
        <w:t>Action Codes are entered over the sequence number field. They can be entered in any position in that field.</w:t>
      </w:r>
    </w:p>
    <w:p w:rsidR="00C50FA2" w:rsidRDefault="00A269DF">
      <w:pPr>
        <w:pStyle w:val="p1"/>
      </w:pPr>
      <w:r>
        <w:t>An alternative way of entering an Action Code is to position the cursor anywhere over the source line and press ENTER. A drop-down menu is displayed.</w:t>
      </w:r>
    </w:p>
    <w:p w:rsidR="00C50FA2" w:rsidRDefault="00123A36">
      <w:pPr>
        <w:pStyle w:val="figure"/>
      </w:pPr>
      <w:r>
        <w:rPr>
          <w:noProof/>
        </w:rPr>
        <w:drawing>
          <wp:inline distT="0" distB="0" distL="0" distR="0">
            <wp:extent cx="5255895" cy="3458845"/>
            <wp:effectExtent l="0" t="0" r="0" b="0"/>
            <wp:docPr id="32"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55895" cy="3458845"/>
                    </a:xfrm>
                    <a:prstGeom prst="rect">
                      <a:avLst/>
                    </a:prstGeom>
                    <a:noFill/>
                    <a:ln>
                      <a:noFill/>
                    </a:ln>
                  </pic:spPr>
                </pic:pic>
              </a:graphicData>
            </a:graphic>
          </wp:inline>
        </w:drawing>
      </w:r>
    </w:p>
    <w:p w:rsidR="00C50FA2" w:rsidRDefault="00A269DF">
      <w:pPr>
        <w:pStyle w:val="figcaption"/>
      </w:pPr>
      <w:r>
        <w:t xml:space="preserve"> Fig. 2.1.1 – Action Codes drop-down menu</w:t>
      </w:r>
    </w:p>
    <w:p w:rsidR="00C50FA2" w:rsidRDefault="00A269DF">
      <w:pPr>
        <w:pStyle w:val="p1"/>
      </w:pPr>
      <w:r>
        <w:t>Select from the menu by entering either “</w:t>
      </w:r>
      <w:r>
        <w:rPr>
          <w:rStyle w:val="b"/>
        </w:rPr>
        <w:t>1</w:t>
      </w:r>
      <w:r>
        <w:t>” or “</w:t>
      </w:r>
      <w:r>
        <w:rPr>
          <w:rStyle w:val="b"/>
        </w:rPr>
        <w:t>X</w:t>
      </w:r>
      <w:r>
        <w:t xml:space="preserve">” beside an option or just positioning the cursor over the correct line. In the following screen, “1” is entered next to </w:t>
      </w:r>
      <w:r w:rsidR="00FB15C4">
        <w:fldChar w:fldCharType="begin"/>
      </w:r>
      <w:r>
        <w:instrText xml:space="preserve"> XE "Data Flow Diagram" </w:instrText>
      </w:r>
      <w:r w:rsidR="00FB15C4">
        <w:fldChar w:fldCharType="end"/>
      </w:r>
      <w:r>
        <w:t>Data Flow Diagram.</w:t>
      </w:r>
    </w:p>
    <w:p w:rsidR="00C50FA2" w:rsidRDefault="00123A36">
      <w:pPr>
        <w:pStyle w:val="figure"/>
      </w:pPr>
      <w:r>
        <w:rPr>
          <w:noProof/>
        </w:rPr>
        <w:lastRenderedPageBreak/>
        <w:drawing>
          <wp:inline distT="0" distB="0" distL="0" distR="0">
            <wp:extent cx="5192201" cy="3482671"/>
            <wp:effectExtent l="0" t="0" r="8890" b="3810"/>
            <wp:docPr id="33"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93899" cy="3483810"/>
                    </a:xfrm>
                    <a:prstGeom prst="rect">
                      <a:avLst/>
                    </a:prstGeom>
                    <a:noFill/>
                    <a:ln>
                      <a:noFill/>
                    </a:ln>
                  </pic:spPr>
                </pic:pic>
              </a:graphicData>
            </a:graphic>
          </wp:inline>
        </w:drawing>
      </w:r>
    </w:p>
    <w:p w:rsidR="00C50FA2" w:rsidRDefault="00A269DF">
      <w:pPr>
        <w:pStyle w:val="figcaption"/>
      </w:pPr>
      <w:r>
        <w:t xml:space="preserve"> Fig. 2.1.2 – Displayed as entered in the drop-down menu</w:t>
      </w:r>
    </w:p>
    <w:p w:rsidR="00C50FA2" w:rsidRDefault="00A269DF">
      <w:pPr>
        <w:pStyle w:val="p1"/>
      </w:pPr>
      <w:r>
        <w:t xml:space="preserve">Press </w:t>
      </w:r>
      <w:r>
        <w:rPr>
          <w:rStyle w:val="b"/>
        </w:rPr>
        <w:t>ENTER</w:t>
      </w:r>
      <w:r>
        <w:t xml:space="preserve"> or </w:t>
      </w:r>
      <w:r>
        <w:rPr>
          <w:rStyle w:val="b"/>
        </w:rPr>
        <w:t>F4</w:t>
      </w:r>
      <w:r>
        <w:t xml:space="preserve"> to continue, </w:t>
      </w:r>
      <w:r>
        <w:rPr>
          <w:rStyle w:val="b"/>
        </w:rPr>
        <w:t>F3</w:t>
      </w:r>
      <w:r>
        <w:t xml:space="preserve"> or </w:t>
      </w:r>
      <w:r>
        <w:rPr>
          <w:rStyle w:val="b"/>
        </w:rPr>
        <w:t>F12</w:t>
      </w:r>
      <w:r>
        <w:t xml:space="preserve"> to cancel.</w:t>
      </w:r>
    </w:p>
    <w:p w:rsidR="00C50FA2" w:rsidRDefault="00A269DF">
      <w:pPr>
        <w:pStyle w:val="p1"/>
      </w:pPr>
      <w:r>
        <w:rPr>
          <w:b/>
          <w:bCs/>
        </w:rPr>
        <w:t xml:space="preserve">D = </w:t>
      </w:r>
      <w:r w:rsidR="00FB15C4">
        <w:fldChar w:fldCharType="begin"/>
      </w:r>
      <w:r>
        <w:instrText xml:space="preserve"> XE "Data Flow Diagram" </w:instrText>
      </w:r>
      <w:r w:rsidR="00FB15C4">
        <w:fldChar w:fldCharType="end"/>
      </w:r>
      <w:r>
        <w:rPr>
          <w:b/>
          <w:bCs/>
        </w:rPr>
        <w:t>Data Flow Diagram</w:t>
      </w:r>
    </w:p>
    <w:p w:rsidR="00C50FA2" w:rsidRDefault="00A269DF">
      <w:pPr>
        <w:pStyle w:val="p1"/>
      </w:pPr>
      <w:r>
        <w:t xml:space="preserve">Step 1: Select a program or file and enter “D” to display its </w:t>
      </w:r>
      <w:r w:rsidR="00FB15C4">
        <w:fldChar w:fldCharType="begin"/>
      </w:r>
      <w:r>
        <w:instrText xml:space="preserve"> XE "Data Flow Diagram" </w:instrText>
      </w:r>
      <w:r w:rsidR="00FB15C4">
        <w:fldChar w:fldCharType="end"/>
      </w:r>
      <w:r>
        <w:t>Data Flow Diagram. In the following screen, we selected CUSTS file, then entered “D”. The same can be done by entering “1” or “X” next to the relevant item in Action Codes drop-down menu (explained above).</w:t>
      </w:r>
    </w:p>
    <w:p w:rsidR="00C50FA2" w:rsidRDefault="00123A36">
      <w:pPr>
        <w:pStyle w:val="figure"/>
      </w:pPr>
      <w:r>
        <w:rPr>
          <w:noProof/>
        </w:rPr>
        <w:drawing>
          <wp:inline distT="0" distB="0" distL="0" distR="0">
            <wp:extent cx="4921857" cy="2846567"/>
            <wp:effectExtent l="0" t="0" r="0" b="0"/>
            <wp:docPr id="34"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25924" cy="2848919"/>
                    </a:xfrm>
                    <a:prstGeom prst="rect">
                      <a:avLst/>
                    </a:prstGeom>
                    <a:noFill/>
                    <a:ln>
                      <a:noFill/>
                    </a:ln>
                  </pic:spPr>
                </pic:pic>
              </a:graphicData>
            </a:graphic>
          </wp:inline>
        </w:drawing>
      </w:r>
    </w:p>
    <w:p w:rsidR="00C50FA2" w:rsidRDefault="00A269DF">
      <w:pPr>
        <w:pStyle w:val="figcaption"/>
      </w:pPr>
      <w:r>
        <w:t>Fig. 2.1.3 – D option entered against CUSTS</w:t>
      </w:r>
    </w:p>
    <w:p w:rsidR="00C50FA2" w:rsidRDefault="00A269DF">
      <w:pPr>
        <w:pStyle w:val="p1"/>
      </w:pPr>
      <w:r>
        <w:lastRenderedPageBreak/>
        <w:t xml:space="preserve">Step 2: Press </w:t>
      </w:r>
      <w:r>
        <w:rPr>
          <w:rStyle w:val="b"/>
        </w:rPr>
        <w:t>ENTER</w:t>
      </w:r>
      <w:r>
        <w:t>.</w:t>
      </w:r>
    </w:p>
    <w:p w:rsidR="00C50FA2" w:rsidRDefault="00A269DF">
      <w:pPr>
        <w:pStyle w:val="p1"/>
      </w:pPr>
      <w:r>
        <w:t xml:space="preserve">The </w:t>
      </w:r>
      <w:r w:rsidR="00FB15C4">
        <w:fldChar w:fldCharType="begin"/>
      </w:r>
      <w:r>
        <w:instrText xml:space="preserve"> XE "Data Flow Diagram" </w:instrText>
      </w:r>
      <w:r w:rsidR="00FB15C4">
        <w:fldChar w:fldCharType="end"/>
      </w:r>
      <w:r>
        <w:t>Data Flow Diagram will be displayed:</w:t>
      </w:r>
    </w:p>
    <w:p w:rsidR="00C50FA2" w:rsidRDefault="00123A36">
      <w:pPr>
        <w:pStyle w:val="figure"/>
      </w:pPr>
      <w:r>
        <w:rPr>
          <w:noProof/>
        </w:rPr>
        <w:drawing>
          <wp:inline distT="0" distB="0" distL="0" distR="0">
            <wp:extent cx="5287645" cy="3013710"/>
            <wp:effectExtent l="0" t="0" r="0" b="0"/>
            <wp:docPr id="35"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87645" cy="3013710"/>
                    </a:xfrm>
                    <a:prstGeom prst="rect">
                      <a:avLst/>
                    </a:prstGeom>
                    <a:noFill/>
                    <a:ln>
                      <a:noFill/>
                    </a:ln>
                  </pic:spPr>
                </pic:pic>
              </a:graphicData>
            </a:graphic>
          </wp:inline>
        </w:drawing>
      </w:r>
    </w:p>
    <w:p w:rsidR="00C50FA2" w:rsidRDefault="00A269DF">
      <w:pPr>
        <w:pStyle w:val="figcaption"/>
      </w:pPr>
      <w:r>
        <w:t>Fig. 2.1.4 – Data Flow Diagram display</w:t>
      </w:r>
    </w:p>
    <w:p w:rsidR="00C50FA2" w:rsidRDefault="00A269DF">
      <w:pPr>
        <w:pStyle w:val="p1"/>
      </w:pPr>
      <w:r>
        <w:rPr>
          <w:b/>
          <w:bCs/>
        </w:rPr>
        <w:t xml:space="preserve">G = </w:t>
      </w:r>
      <w:r w:rsidR="00FB15C4">
        <w:fldChar w:fldCharType="begin"/>
      </w:r>
      <w:r>
        <w:instrText xml:space="preserve"> XE "Global Where Used" </w:instrText>
      </w:r>
      <w:r w:rsidR="00FB15C4">
        <w:fldChar w:fldCharType="end"/>
      </w:r>
      <w:r>
        <w:rPr>
          <w:b/>
          <w:bCs/>
        </w:rPr>
        <w:t>Global Where Used</w:t>
      </w:r>
    </w:p>
    <w:p w:rsidR="00C50FA2" w:rsidRDefault="00A269DF">
      <w:pPr>
        <w:pStyle w:val="p1"/>
      </w:pPr>
      <w:r>
        <w:t xml:space="preserve">Step 1: Select a variable (field, object, literal, or </w:t>
      </w:r>
      <w:r w:rsidR="00FB15C4">
        <w:fldChar w:fldCharType="begin"/>
      </w:r>
      <w:r>
        <w:instrText xml:space="preserve"> XE "RPG" </w:instrText>
      </w:r>
      <w:r w:rsidR="00FB15C4">
        <w:fldChar w:fldCharType="end"/>
      </w:r>
      <w:r>
        <w:t xml:space="preserve">RPG indicator), and enter “G” to display a list of all that variable’s references across all source members in all source files in all application </w:t>
      </w:r>
      <w:r w:rsidR="00FB15C4">
        <w:fldChar w:fldCharType="begin"/>
      </w:r>
      <w:r>
        <w:instrText xml:space="preserve"> XE "Libraries" </w:instrText>
      </w:r>
      <w:r w:rsidR="00FB15C4">
        <w:fldChar w:fldCharType="end"/>
      </w:r>
      <w:r w:rsidR="00FB15C4">
        <w:fldChar w:fldCharType="begin"/>
      </w:r>
      <w:r>
        <w:instrText xml:space="preserve"> XE "Library List" </w:instrText>
      </w:r>
      <w:r w:rsidR="00FB15C4">
        <w:fldChar w:fldCharType="end"/>
      </w:r>
      <w:r>
        <w:t>libraries (in the library list).</w:t>
      </w:r>
    </w:p>
    <w:p w:rsidR="00C50FA2" w:rsidRDefault="00123A36">
      <w:pPr>
        <w:pStyle w:val="figure"/>
      </w:pPr>
      <w:r>
        <w:rPr>
          <w:noProof/>
        </w:rPr>
        <w:drawing>
          <wp:inline distT="0" distB="0" distL="0" distR="0">
            <wp:extent cx="5144494" cy="3140765"/>
            <wp:effectExtent l="0" t="0" r="0" b="2540"/>
            <wp:docPr id="36"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6105" cy="3141749"/>
                    </a:xfrm>
                    <a:prstGeom prst="rect">
                      <a:avLst/>
                    </a:prstGeom>
                    <a:noFill/>
                    <a:ln>
                      <a:noFill/>
                    </a:ln>
                  </pic:spPr>
                </pic:pic>
              </a:graphicData>
            </a:graphic>
          </wp:inline>
        </w:drawing>
      </w:r>
    </w:p>
    <w:p w:rsidR="00C50FA2" w:rsidRDefault="00A269DF">
      <w:pPr>
        <w:pStyle w:val="figcaption"/>
      </w:pPr>
      <w:r>
        <w:t>Fig. 2.1.5 – “G” option entered against Date field</w:t>
      </w:r>
    </w:p>
    <w:p w:rsidR="00C50FA2" w:rsidRDefault="00A269DF">
      <w:pPr>
        <w:pStyle w:val="p1"/>
      </w:pPr>
      <w:r>
        <w:lastRenderedPageBreak/>
        <w:t xml:space="preserve">Step 2: Press </w:t>
      </w:r>
      <w:r>
        <w:rPr>
          <w:rStyle w:val="b"/>
        </w:rPr>
        <w:t>ENTER</w:t>
      </w:r>
      <w:r>
        <w:t>. The following screen will be displayed.</w:t>
      </w:r>
    </w:p>
    <w:p w:rsidR="00C50FA2" w:rsidRDefault="00123A36">
      <w:pPr>
        <w:pStyle w:val="figure"/>
      </w:pPr>
      <w:r>
        <w:rPr>
          <w:noProof/>
        </w:rPr>
        <w:drawing>
          <wp:inline distT="0" distB="0" distL="0" distR="0">
            <wp:extent cx="5215890" cy="3029585"/>
            <wp:effectExtent l="0" t="0" r="0" b="0"/>
            <wp:docPr id="37"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15890" cy="3029585"/>
                    </a:xfrm>
                    <a:prstGeom prst="rect">
                      <a:avLst/>
                    </a:prstGeom>
                    <a:noFill/>
                    <a:ln>
                      <a:noFill/>
                    </a:ln>
                  </pic:spPr>
                </pic:pic>
              </a:graphicData>
            </a:graphic>
          </wp:inline>
        </w:drawing>
      </w:r>
    </w:p>
    <w:p w:rsidR="00C50FA2" w:rsidRDefault="00A269DF">
      <w:pPr>
        <w:pStyle w:val="figcaption"/>
      </w:pPr>
      <w:r>
        <w:t xml:space="preserve">Fig. 2.1.6 – </w:t>
      </w:r>
      <w:r w:rsidR="00FB15C4">
        <w:fldChar w:fldCharType="begin"/>
      </w:r>
      <w:r>
        <w:instrText xml:space="preserve"> XE "Global Where Used" </w:instrText>
      </w:r>
      <w:r w:rsidR="00FB15C4">
        <w:fldChar w:fldCharType="end"/>
      </w:r>
      <w:r>
        <w:t>Global Where Used display</w:t>
      </w:r>
    </w:p>
    <w:p w:rsidR="00C50FA2" w:rsidRDefault="00A269DF">
      <w:pPr>
        <w:pStyle w:val="p1"/>
      </w:pPr>
      <w:r>
        <w:t xml:space="preserve">Step 3: Press </w:t>
      </w:r>
      <w:r>
        <w:rPr>
          <w:rStyle w:val="b"/>
        </w:rPr>
        <w:t>ENTER</w:t>
      </w:r>
      <w:r>
        <w:t xml:space="preserve"> again. The Global Where Used data will be displayed as shown below.</w:t>
      </w:r>
    </w:p>
    <w:p w:rsidR="00C50FA2" w:rsidRDefault="00123A36">
      <w:pPr>
        <w:pStyle w:val="figure"/>
      </w:pPr>
      <w:r>
        <w:rPr>
          <w:noProof/>
        </w:rPr>
        <w:drawing>
          <wp:inline distT="0" distB="0" distL="0" distR="0">
            <wp:extent cx="5247640" cy="3458845"/>
            <wp:effectExtent l="0" t="0" r="0" b="0"/>
            <wp:docPr id="38"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47640" cy="3458845"/>
                    </a:xfrm>
                    <a:prstGeom prst="rect">
                      <a:avLst/>
                    </a:prstGeom>
                    <a:noFill/>
                    <a:ln>
                      <a:noFill/>
                    </a:ln>
                  </pic:spPr>
                </pic:pic>
              </a:graphicData>
            </a:graphic>
          </wp:inline>
        </w:drawing>
      </w:r>
    </w:p>
    <w:p w:rsidR="00C50FA2" w:rsidRDefault="00A269DF">
      <w:pPr>
        <w:pStyle w:val="figcaption"/>
      </w:pPr>
      <w:r>
        <w:t xml:space="preserve"> Fig. 2.1.7 – Screen showing Global Where Used data</w:t>
      </w:r>
    </w:p>
    <w:p w:rsidR="00C50FA2" w:rsidRDefault="00A269DF">
      <w:pPr>
        <w:pStyle w:val="p1"/>
      </w:pPr>
      <w:r>
        <w:rPr>
          <w:b/>
          <w:bCs/>
        </w:rPr>
        <w:t xml:space="preserve">O = </w:t>
      </w:r>
      <w:r w:rsidR="00FB15C4">
        <w:fldChar w:fldCharType="begin"/>
      </w:r>
      <w:r>
        <w:instrText xml:space="preserve"> XE "Object Where Used" </w:instrText>
      </w:r>
      <w:r w:rsidR="00FB15C4">
        <w:fldChar w:fldCharType="end"/>
      </w:r>
      <w:r>
        <w:rPr>
          <w:b/>
          <w:bCs/>
        </w:rPr>
        <w:t>Object Where Used</w:t>
      </w:r>
    </w:p>
    <w:p w:rsidR="00C50FA2" w:rsidRDefault="00A269DF">
      <w:pPr>
        <w:pStyle w:val="p1"/>
      </w:pPr>
      <w:r>
        <w:t>Step 1: Select a program or file and enter “</w:t>
      </w:r>
      <w:r>
        <w:rPr>
          <w:rStyle w:val="b"/>
        </w:rPr>
        <w:t>O</w:t>
      </w:r>
      <w:r>
        <w:t xml:space="preserve">” to display a list of all references. Alternatively, a user may press </w:t>
      </w:r>
      <w:r>
        <w:rPr>
          <w:rStyle w:val="b"/>
        </w:rPr>
        <w:t>F4</w:t>
      </w:r>
      <w:r>
        <w:t xml:space="preserve">*. Press </w:t>
      </w:r>
      <w:r>
        <w:rPr>
          <w:rStyle w:val="b"/>
        </w:rPr>
        <w:t>ENTER</w:t>
      </w:r>
      <w:r>
        <w:t>.</w:t>
      </w:r>
    </w:p>
    <w:p w:rsidR="00C50FA2" w:rsidRDefault="00123A36">
      <w:pPr>
        <w:pStyle w:val="figure"/>
      </w:pPr>
      <w:r>
        <w:rPr>
          <w:noProof/>
        </w:rPr>
        <w:lastRenderedPageBreak/>
        <w:drawing>
          <wp:inline distT="0" distB="0" distL="0" distR="0">
            <wp:extent cx="5271770" cy="3164840"/>
            <wp:effectExtent l="0" t="0" r="0" b="0"/>
            <wp:docPr id="39"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1770" cy="3164840"/>
                    </a:xfrm>
                    <a:prstGeom prst="rect">
                      <a:avLst/>
                    </a:prstGeom>
                    <a:noFill/>
                    <a:ln>
                      <a:noFill/>
                    </a:ln>
                  </pic:spPr>
                </pic:pic>
              </a:graphicData>
            </a:graphic>
          </wp:inline>
        </w:drawing>
      </w:r>
    </w:p>
    <w:p w:rsidR="00C50FA2" w:rsidRDefault="00A269DF">
      <w:pPr>
        <w:pStyle w:val="figcaption"/>
      </w:pPr>
      <w:r>
        <w:t xml:space="preserve"> Fig. 2.1.8 – O option entered against CUSTS</w:t>
      </w:r>
    </w:p>
    <w:p w:rsidR="00C50FA2" w:rsidRDefault="00A269DF">
      <w:pPr>
        <w:pStyle w:val="p1"/>
      </w:pPr>
      <w:r>
        <w:t xml:space="preserve">Step 2: Press </w:t>
      </w:r>
      <w:r>
        <w:rPr>
          <w:rStyle w:val="b"/>
        </w:rPr>
        <w:t>ENTER</w:t>
      </w:r>
      <w:r>
        <w:t xml:space="preserve">. The </w:t>
      </w:r>
      <w:r w:rsidR="00FB15C4">
        <w:fldChar w:fldCharType="begin"/>
      </w:r>
      <w:r>
        <w:instrText xml:space="preserve"> XE "Object Where Used" </w:instrText>
      </w:r>
      <w:r w:rsidR="00FB15C4">
        <w:fldChar w:fldCharType="end"/>
      </w:r>
      <w:r>
        <w:t>Object Where Used field will be displayed.</w:t>
      </w:r>
    </w:p>
    <w:p w:rsidR="00C50FA2" w:rsidRDefault="00123A36">
      <w:pPr>
        <w:pStyle w:val="figure"/>
      </w:pPr>
      <w:r>
        <w:rPr>
          <w:noProof/>
        </w:rPr>
        <w:drawing>
          <wp:inline distT="0" distB="0" distL="0" distR="0">
            <wp:extent cx="5247640" cy="3411220"/>
            <wp:effectExtent l="0" t="0" r="0" b="0"/>
            <wp:docPr id="40"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47640" cy="3411220"/>
                    </a:xfrm>
                    <a:prstGeom prst="rect">
                      <a:avLst/>
                    </a:prstGeom>
                    <a:noFill/>
                    <a:ln>
                      <a:noFill/>
                    </a:ln>
                  </pic:spPr>
                </pic:pic>
              </a:graphicData>
            </a:graphic>
          </wp:inline>
        </w:drawing>
      </w:r>
    </w:p>
    <w:p w:rsidR="00C50FA2" w:rsidRDefault="00A269DF">
      <w:pPr>
        <w:pStyle w:val="figcaption"/>
      </w:pPr>
      <w:r>
        <w:t>Fig. 2.1.9 – Screen displaying Object Where Used field</w:t>
      </w:r>
    </w:p>
    <w:p w:rsidR="00C50FA2" w:rsidRDefault="00A269DF">
      <w:pPr>
        <w:pStyle w:val="p1"/>
      </w:pPr>
      <w:r>
        <w:t>Step 3: Press ENTER again. All references will be displayed, as shown below.</w:t>
      </w:r>
    </w:p>
    <w:p w:rsidR="00C50FA2" w:rsidRDefault="00123A36">
      <w:pPr>
        <w:pStyle w:val="figure"/>
      </w:pPr>
      <w:r>
        <w:rPr>
          <w:noProof/>
        </w:rPr>
        <w:lastRenderedPageBreak/>
        <w:drawing>
          <wp:inline distT="0" distB="0" distL="0" distR="0">
            <wp:extent cx="5231765" cy="3554095"/>
            <wp:effectExtent l="0" t="0" r="0" b="0"/>
            <wp:docPr id="41"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31765" cy="3554095"/>
                    </a:xfrm>
                    <a:prstGeom prst="rect">
                      <a:avLst/>
                    </a:prstGeom>
                    <a:noFill/>
                    <a:ln>
                      <a:noFill/>
                    </a:ln>
                  </pic:spPr>
                </pic:pic>
              </a:graphicData>
            </a:graphic>
          </wp:inline>
        </w:drawing>
      </w:r>
    </w:p>
    <w:p w:rsidR="00C50FA2" w:rsidRDefault="00A269DF">
      <w:pPr>
        <w:pStyle w:val="figcaption"/>
      </w:pPr>
      <w:r>
        <w:t>Fig. 2.1.10 – Screen displaying Object Where Used references</w:t>
      </w:r>
    </w:p>
    <w:p w:rsidR="00C50FA2" w:rsidRDefault="00A269DF">
      <w:pPr>
        <w:pStyle w:val="p1"/>
      </w:pPr>
      <w:r>
        <w:rPr>
          <w:b/>
          <w:bCs/>
        </w:rPr>
        <w:t xml:space="preserve">S = </w:t>
      </w:r>
      <w:r w:rsidR="00FB15C4">
        <w:fldChar w:fldCharType="begin"/>
      </w:r>
      <w:r>
        <w:instrText xml:space="preserve"> XE "Structure Chart Diagram" </w:instrText>
      </w:r>
      <w:r w:rsidR="00FB15C4">
        <w:fldChar w:fldCharType="end"/>
      </w:r>
      <w:r>
        <w:rPr>
          <w:b/>
          <w:bCs/>
        </w:rPr>
        <w:t>Structure Chart Diagram</w:t>
      </w:r>
    </w:p>
    <w:p w:rsidR="00C50FA2" w:rsidRDefault="00A269DF">
      <w:pPr>
        <w:pStyle w:val="p1"/>
      </w:pPr>
      <w:r>
        <w:t xml:space="preserve">Select a program and enter “S” to display its Structure Chart. Press </w:t>
      </w:r>
      <w:r>
        <w:rPr>
          <w:rStyle w:val="b"/>
        </w:rPr>
        <w:t>ENTER</w:t>
      </w:r>
      <w:r>
        <w:t>.</w:t>
      </w:r>
    </w:p>
    <w:p w:rsidR="00C50FA2" w:rsidRDefault="00123A36">
      <w:pPr>
        <w:pStyle w:val="figure"/>
      </w:pPr>
      <w:r>
        <w:rPr>
          <w:noProof/>
        </w:rPr>
        <w:drawing>
          <wp:inline distT="0" distB="0" distL="0" distR="0">
            <wp:extent cx="5255895" cy="3315970"/>
            <wp:effectExtent l="0" t="0" r="0" b="0"/>
            <wp:docPr id="42"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55895" cy="3315970"/>
                    </a:xfrm>
                    <a:prstGeom prst="rect">
                      <a:avLst/>
                    </a:prstGeom>
                    <a:noFill/>
                    <a:ln>
                      <a:noFill/>
                    </a:ln>
                  </pic:spPr>
                </pic:pic>
              </a:graphicData>
            </a:graphic>
          </wp:inline>
        </w:drawing>
      </w:r>
    </w:p>
    <w:p w:rsidR="00C50FA2" w:rsidRDefault="00A269DF">
      <w:pPr>
        <w:pStyle w:val="figcaption"/>
      </w:pPr>
      <w:r>
        <w:t>Fig. 2.1.11 – Entering S after selecting CUSTMNT1</w:t>
      </w:r>
    </w:p>
    <w:p w:rsidR="00C50FA2" w:rsidRDefault="00A269DF">
      <w:pPr>
        <w:pStyle w:val="p1"/>
      </w:pPr>
      <w:r>
        <w:t>The following screen will be displayed.</w:t>
      </w:r>
    </w:p>
    <w:p w:rsidR="00C50FA2" w:rsidRDefault="00123A36">
      <w:pPr>
        <w:pStyle w:val="figure"/>
      </w:pPr>
      <w:r>
        <w:rPr>
          <w:noProof/>
        </w:rPr>
        <w:lastRenderedPageBreak/>
        <w:drawing>
          <wp:inline distT="0" distB="0" distL="0" distR="0">
            <wp:extent cx="5200015" cy="3649345"/>
            <wp:effectExtent l="0" t="0" r="0" b="0"/>
            <wp:docPr id="43"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00015" cy="3649345"/>
                    </a:xfrm>
                    <a:prstGeom prst="rect">
                      <a:avLst/>
                    </a:prstGeom>
                    <a:noFill/>
                    <a:ln>
                      <a:noFill/>
                    </a:ln>
                  </pic:spPr>
                </pic:pic>
              </a:graphicData>
            </a:graphic>
          </wp:inline>
        </w:drawing>
      </w:r>
    </w:p>
    <w:p w:rsidR="00C50FA2" w:rsidRDefault="00A269DF">
      <w:pPr>
        <w:pStyle w:val="figcaption"/>
      </w:pPr>
      <w:r>
        <w:t xml:space="preserve"> Fig. 2.1.12 – Screen displaying the </w:t>
      </w:r>
      <w:r w:rsidR="00FB15C4">
        <w:fldChar w:fldCharType="begin"/>
      </w:r>
      <w:r>
        <w:instrText xml:space="preserve"> XE "Structure Chart Diagram" </w:instrText>
      </w:r>
      <w:r w:rsidR="00FB15C4">
        <w:fldChar w:fldCharType="end"/>
      </w:r>
      <w:r>
        <w:t>Structure Chart Diagram of CUSTMNT1</w:t>
      </w:r>
    </w:p>
    <w:p w:rsidR="00C50FA2" w:rsidRDefault="00A269DF">
      <w:pPr>
        <w:pStyle w:val="p1"/>
      </w:pPr>
      <w:r>
        <w:rPr>
          <w:b/>
          <w:bCs/>
        </w:rPr>
        <w:t>W = Where used</w:t>
      </w:r>
    </w:p>
    <w:p w:rsidR="00C50FA2" w:rsidRDefault="00A269DF">
      <w:pPr>
        <w:pStyle w:val="p1"/>
      </w:pPr>
      <w:r>
        <w:t xml:space="preserve">Select a variable (field, object, literal, or </w:t>
      </w:r>
      <w:r w:rsidR="00FB15C4">
        <w:fldChar w:fldCharType="begin"/>
      </w:r>
      <w:r>
        <w:instrText xml:space="preserve"> XE "RPG" </w:instrText>
      </w:r>
      <w:r w:rsidR="00FB15C4">
        <w:fldChar w:fldCharType="end"/>
      </w:r>
      <w:r>
        <w:t xml:space="preserve">RPG indicator) and enter “W” to display a list of </w:t>
      </w:r>
      <w:r w:rsidR="00FB15C4">
        <w:fldChar w:fldCharType="begin"/>
      </w:r>
      <w:r>
        <w:instrText xml:space="preserve"> XE "All references" </w:instrText>
      </w:r>
      <w:r w:rsidR="00FB15C4">
        <w:fldChar w:fldCharType="end"/>
      </w:r>
      <w:r>
        <w:t xml:space="preserve">all references to that variable. </w:t>
      </w:r>
      <w:r>
        <w:rPr>
          <w:rStyle w:val="b"/>
        </w:rPr>
        <w:t>F4</w:t>
      </w:r>
      <w:r>
        <w:t xml:space="preserve"> may also be used to prompt this action code.</w:t>
      </w:r>
    </w:p>
    <w:p w:rsidR="00C50FA2" w:rsidRDefault="00A269DF">
      <w:pPr>
        <w:pStyle w:val="p1"/>
      </w:pPr>
      <w:r>
        <w:t xml:space="preserve">Press </w:t>
      </w:r>
      <w:r>
        <w:rPr>
          <w:rStyle w:val="b"/>
        </w:rPr>
        <w:t>ENTER</w:t>
      </w:r>
      <w:r>
        <w:t>.</w:t>
      </w:r>
    </w:p>
    <w:p w:rsidR="00C50FA2" w:rsidRDefault="00123A36">
      <w:pPr>
        <w:pStyle w:val="figure"/>
      </w:pPr>
      <w:r>
        <w:rPr>
          <w:noProof/>
        </w:rPr>
        <w:drawing>
          <wp:inline distT="0" distB="0" distL="0" distR="0">
            <wp:extent cx="5184140" cy="3180715"/>
            <wp:effectExtent l="0" t="0" r="0" b="0"/>
            <wp:docPr id="44"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84140" cy="3180715"/>
                    </a:xfrm>
                    <a:prstGeom prst="rect">
                      <a:avLst/>
                    </a:prstGeom>
                    <a:noFill/>
                    <a:ln>
                      <a:noFill/>
                    </a:ln>
                  </pic:spPr>
                </pic:pic>
              </a:graphicData>
            </a:graphic>
          </wp:inline>
        </w:drawing>
      </w:r>
    </w:p>
    <w:p w:rsidR="00C50FA2" w:rsidRDefault="00A269DF">
      <w:pPr>
        <w:pStyle w:val="figcaption"/>
      </w:pPr>
      <w:r>
        <w:t xml:space="preserve"> Fig. 2.1.13 – Entering W after selecting FILESTS</w:t>
      </w:r>
    </w:p>
    <w:p w:rsidR="00C50FA2" w:rsidRDefault="00A269DF">
      <w:pPr>
        <w:pStyle w:val="p1"/>
      </w:pPr>
      <w:r>
        <w:lastRenderedPageBreak/>
        <w:t>The following screen will be displayed.</w:t>
      </w:r>
    </w:p>
    <w:p w:rsidR="00C50FA2" w:rsidRDefault="00123A36">
      <w:pPr>
        <w:pStyle w:val="figure"/>
      </w:pPr>
      <w:r>
        <w:rPr>
          <w:noProof/>
        </w:rPr>
        <w:drawing>
          <wp:inline distT="0" distB="0" distL="0" distR="0">
            <wp:extent cx="5144770" cy="3554095"/>
            <wp:effectExtent l="0" t="0" r="0" b="0"/>
            <wp:docPr id="45"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44770" cy="3554095"/>
                    </a:xfrm>
                    <a:prstGeom prst="rect">
                      <a:avLst/>
                    </a:prstGeom>
                    <a:noFill/>
                    <a:ln>
                      <a:noFill/>
                    </a:ln>
                  </pic:spPr>
                </pic:pic>
              </a:graphicData>
            </a:graphic>
          </wp:inline>
        </w:drawing>
      </w:r>
    </w:p>
    <w:p w:rsidR="00C50FA2" w:rsidRDefault="00A269DF">
      <w:pPr>
        <w:pStyle w:val="figcaption"/>
      </w:pPr>
      <w:r>
        <w:t xml:space="preserve"> Fig. 2.1.14 – Screen displaying the Where Used References for FILESTS</w:t>
      </w:r>
    </w:p>
    <w:p w:rsidR="00C50FA2" w:rsidRDefault="00A269DF">
      <w:pPr>
        <w:pStyle w:val="p1"/>
      </w:pPr>
      <w:r>
        <w:rPr>
          <w:b/>
          <w:bCs/>
        </w:rPr>
        <w:t>Z = Zoom</w:t>
      </w:r>
    </w:p>
    <w:p w:rsidR="00C50FA2" w:rsidRDefault="00A269DF">
      <w:pPr>
        <w:pStyle w:val="p1"/>
      </w:pPr>
      <w:r>
        <w:t>Select a source line and enter “</w:t>
      </w:r>
      <w:r>
        <w:rPr>
          <w:rStyle w:val="b"/>
        </w:rPr>
        <w:t>Z</w:t>
      </w:r>
      <w:r>
        <w:t xml:space="preserve">” to start a fresh browse session over the source member (Program, File, or Subroutine). This is a more powerful replacement for the conventional </w:t>
      </w:r>
      <w:r>
        <w:rPr>
          <w:rStyle w:val="b"/>
        </w:rPr>
        <w:t>F15</w:t>
      </w:r>
      <w:r>
        <w:t xml:space="preserve"> split-screen function of </w:t>
      </w:r>
      <w:r w:rsidR="00FB15C4">
        <w:fldChar w:fldCharType="begin"/>
      </w:r>
      <w:r>
        <w:instrText xml:space="preserve"> XE "IBM" </w:instrText>
      </w:r>
      <w:r w:rsidR="00FB15C4">
        <w:fldChar w:fldCharType="end"/>
      </w:r>
      <w:r>
        <w:t>IBM SEU.</w:t>
      </w:r>
    </w:p>
    <w:p w:rsidR="00C50FA2" w:rsidRDefault="00A269DF">
      <w:pPr>
        <w:pStyle w:val="p1"/>
      </w:pPr>
      <w:r>
        <w:t xml:space="preserve">Press </w:t>
      </w:r>
      <w:r>
        <w:rPr>
          <w:rStyle w:val="b"/>
        </w:rPr>
        <w:t>ENTER</w:t>
      </w:r>
      <w:r>
        <w:t>.</w:t>
      </w:r>
    </w:p>
    <w:p w:rsidR="00C50FA2" w:rsidRDefault="00123A36">
      <w:pPr>
        <w:pStyle w:val="figure"/>
      </w:pPr>
      <w:r>
        <w:rPr>
          <w:noProof/>
        </w:rPr>
        <w:lastRenderedPageBreak/>
        <w:drawing>
          <wp:inline distT="0" distB="0" distL="0" distR="0">
            <wp:extent cx="5120640" cy="3260090"/>
            <wp:effectExtent l="0" t="0" r="0" b="0"/>
            <wp:docPr id="46"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20640" cy="3260090"/>
                    </a:xfrm>
                    <a:prstGeom prst="rect">
                      <a:avLst/>
                    </a:prstGeom>
                    <a:noFill/>
                    <a:ln>
                      <a:noFill/>
                    </a:ln>
                  </pic:spPr>
                </pic:pic>
              </a:graphicData>
            </a:graphic>
          </wp:inline>
        </w:drawing>
      </w:r>
    </w:p>
    <w:p w:rsidR="00C50FA2" w:rsidRDefault="00A269DF">
      <w:pPr>
        <w:pStyle w:val="figcaption"/>
      </w:pPr>
      <w:r>
        <w:t>Fig. 2.1.15 – Z option entered against CUSTS</w:t>
      </w:r>
    </w:p>
    <w:p w:rsidR="00C50FA2" w:rsidRDefault="00A269DF">
      <w:pPr>
        <w:pStyle w:val="p1"/>
      </w:pPr>
      <w:r>
        <w:t>The following screen will be displayed.</w:t>
      </w:r>
    </w:p>
    <w:p w:rsidR="00C50FA2" w:rsidRDefault="00123A36">
      <w:pPr>
        <w:pStyle w:val="figure"/>
      </w:pPr>
      <w:r>
        <w:rPr>
          <w:noProof/>
        </w:rPr>
        <w:drawing>
          <wp:inline distT="0" distB="0" distL="0" distR="0">
            <wp:extent cx="5160645" cy="3220085"/>
            <wp:effectExtent l="0" t="0" r="0" b="0"/>
            <wp:docPr id="47"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60645" cy="3220085"/>
                    </a:xfrm>
                    <a:prstGeom prst="rect">
                      <a:avLst/>
                    </a:prstGeom>
                    <a:noFill/>
                    <a:ln>
                      <a:noFill/>
                    </a:ln>
                  </pic:spPr>
                </pic:pic>
              </a:graphicData>
            </a:graphic>
          </wp:inline>
        </w:drawing>
      </w:r>
    </w:p>
    <w:p w:rsidR="00C50FA2" w:rsidRDefault="00A269DF">
      <w:pPr>
        <w:pStyle w:val="figcaption"/>
      </w:pPr>
      <w:r>
        <w:t xml:space="preserve"> Fig. 2.1.16 – Screen displaying the fresh browse session for CUSTS</w:t>
      </w:r>
    </w:p>
    <w:p w:rsidR="00C50FA2" w:rsidRDefault="00C50FA2">
      <w:pPr>
        <w:pStyle w:val="pageBreak"/>
      </w:pPr>
    </w:p>
    <w:p w:rsidR="00C50FA2" w:rsidRDefault="00A269DF">
      <w:pPr>
        <w:pStyle w:val="h31"/>
      </w:pPr>
      <w:bookmarkStart w:id="30" w:name="_Toc142919127"/>
      <w:r>
        <w:lastRenderedPageBreak/>
        <w:t>Other Displays</w:t>
      </w:r>
      <w:bookmarkEnd w:id="30"/>
    </w:p>
    <w:p w:rsidR="00C50FA2" w:rsidRDefault="00A269DF">
      <w:pPr>
        <w:pStyle w:val="p1"/>
      </w:pPr>
      <w:r>
        <w:t xml:space="preserve">X-Analysis uses the following screens in addition to the </w:t>
      </w:r>
      <w:r w:rsidR="00FB15C4">
        <w:fldChar w:fldCharType="begin"/>
      </w:r>
      <w:r>
        <w:instrText xml:space="preserve"> XE "Source Browser" </w:instrText>
      </w:r>
      <w:r w:rsidR="00FB15C4">
        <w:fldChar w:fldCharType="end"/>
      </w:r>
      <w:r>
        <w:t>Source Browser screen:</w:t>
      </w:r>
    </w:p>
    <w:p w:rsidR="00C50FA2" w:rsidRDefault="00A269DF">
      <w:pPr>
        <w:pStyle w:val="li"/>
        <w:numPr>
          <w:ilvl w:val="0"/>
          <w:numId w:val="15"/>
        </w:numPr>
        <w:ind w:left="600"/>
      </w:pPr>
      <w:r>
        <w:rPr>
          <w:color w:val="000000"/>
        </w:rPr>
        <w:t>The drop-down Action Codes Menu (Refer to the relevant section earlier in the document)</w:t>
      </w:r>
    </w:p>
    <w:p w:rsidR="00C50FA2" w:rsidRDefault="00A269DF">
      <w:pPr>
        <w:pStyle w:val="li"/>
        <w:numPr>
          <w:ilvl w:val="0"/>
          <w:numId w:val="15"/>
        </w:numPr>
        <w:ind w:left="600"/>
      </w:pPr>
      <w:r>
        <w:rPr>
          <w:color w:val="000000"/>
        </w:rPr>
        <w:t>Windows showing subsidiary data (Where Used, Dataflow field usage etc.)</w:t>
      </w:r>
    </w:p>
    <w:p w:rsidR="00C50FA2" w:rsidRDefault="00A269DF">
      <w:pPr>
        <w:pStyle w:val="li"/>
        <w:numPr>
          <w:ilvl w:val="0"/>
          <w:numId w:val="15"/>
        </w:numPr>
        <w:ind w:left="600"/>
      </w:pPr>
      <w:r>
        <w:rPr>
          <w:color w:val="000000"/>
        </w:rPr>
        <w:t xml:space="preserve">The </w:t>
      </w:r>
      <w:r w:rsidR="00FB15C4">
        <w:fldChar w:fldCharType="begin"/>
      </w:r>
      <w:r>
        <w:instrText xml:space="preserve"> XE "Diagrammer" </w:instrText>
      </w:r>
      <w:r w:rsidR="00FB15C4">
        <w:fldChar w:fldCharType="end"/>
      </w:r>
      <w:r>
        <w:rPr>
          <w:color w:val="000000"/>
        </w:rPr>
        <w:t>Diagrammer (See below)</w:t>
      </w:r>
    </w:p>
    <w:p w:rsidR="00C50FA2" w:rsidRDefault="00A269DF">
      <w:pPr>
        <w:pStyle w:val="h3"/>
      </w:pPr>
      <w:bookmarkStart w:id="31" w:name="_Toc142919128"/>
      <w:r>
        <w:t>Reports</w:t>
      </w:r>
      <w:bookmarkEnd w:id="31"/>
    </w:p>
    <w:p w:rsidR="00C50FA2" w:rsidRDefault="00A269DF">
      <w:pPr>
        <w:pStyle w:val="p1"/>
      </w:pPr>
      <w:r>
        <w:t xml:space="preserve">All </w:t>
      </w:r>
      <w:r w:rsidR="00FB15C4">
        <w:fldChar w:fldCharType="begin"/>
      </w:r>
      <w:r>
        <w:instrText xml:space="preserve"> XE "Diagrams" </w:instrText>
      </w:r>
      <w:r w:rsidR="00FB15C4">
        <w:fldChar w:fldCharType="end"/>
      </w:r>
      <w:r>
        <w:t>diagrams can also be printed.</w:t>
      </w:r>
    </w:p>
    <w:p w:rsidR="00C50FA2" w:rsidRDefault="00A269DF">
      <w:pPr>
        <w:pStyle w:val="p1"/>
      </w:pPr>
      <w:r>
        <w:t xml:space="preserve">When entering one of these Action Codes, </w:t>
      </w:r>
      <w:r>
        <w:rPr>
          <w:rStyle w:val="b"/>
        </w:rPr>
        <w:t>S</w:t>
      </w:r>
      <w:r w:rsidR="00FB15C4">
        <w:fldChar w:fldCharType="begin"/>
      </w:r>
      <w:r>
        <w:instrText xml:space="preserve"> XE "Structure Chart Diagram" </w:instrText>
      </w:r>
      <w:r w:rsidR="00FB15C4">
        <w:fldChar w:fldCharType="end"/>
      </w:r>
      <w:r>
        <w:t xml:space="preserve">=Structure Chart Diagram or </w:t>
      </w:r>
      <w:r>
        <w:rPr>
          <w:rStyle w:val="b"/>
        </w:rPr>
        <w:t>D</w:t>
      </w:r>
      <w:r w:rsidR="00FB15C4">
        <w:fldChar w:fldCharType="begin"/>
      </w:r>
      <w:r>
        <w:instrText xml:space="preserve"> XE "Data Flow Diagram" </w:instrText>
      </w:r>
      <w:r w:rsidR="00FB15C4">
        <w:fldChar w:fldCharType="end"/>
      </w:r>
      <w:r>
        <w:t>=Data Flow Diagram – prompt the request and change the output parameter from “*” to “</w:t>
      </w:r>
      <w:r>
        <w:rPr>
          <w:rStyle w:val="b"/>
        </w:rPr>
        <w:t>*PRINT</w:t>
      </w:r>
      <w:r>
        <w:t>”.</w:t>
      </w:r>
    </w:p>
    <w:p w:rsidR="00C50FA2" w:rsidRDefault="00A269DF">
      <w:pPr>
        <w:pStyle w:val="p1"/>
      </w:pPr>
      <w:r>
        <w:t xml:space="preserve">The graphical </w:t>
      </w:r>
      <w:r w:rsidR="00FB15C4">
        <w:fldChar w:fldCharType="begin"/>
      </w:r>
      <w:r>
        <w:instrText xml:space="preserve"> XE "Diagrams" </w:instrText>
      </w:r>
      <w:r w:rsidR="00FB15C4">
        <w:fldChar w:fldCharType="end"/>
      </w:r>
      <w:r>
        <w:t>diagrams will be identical to those shown on the screen, but additional information will usually be printed.</w:t>
      </w:r>
    </w:p>
    <w:p w:rsidR="00C50FA2" w:rsidRDefault="00A269DF">
      <w:pPr>
        <w:pStyle w:val="p1"/>
      </w:pPr>
      <w:r>
        <w:t xml:space="preserve">The </w:t>
      </w:r>
      <w:r w:rsidR="00FB15C4">
        <w:fldChar w:fldCharType="begin"/>
      </w:r>
      <w:r>
        <w:instrText xml:space="preserve"> XE "Data Flow Diagram" </w:instrText>
      </w:r>
      <w:r w:rsidR="00FB15C4">
        <w:fldChar w:fldCharType="end"/>
      </w:r>
      <w:r>
        <w:t xml:space="preserve">Data Flow Diagram for a program will be preceded by a description of the program function. After all </w:t>
      </w:r>
      <w:r w:rsidR="00FB15C4">
        <w:fldChar w:fldCharType="begin"/>
      </w:r>
      <w:r>
        <w:instrText xml:space="preserve"> XE "Data Flow Diagram" </w:instrText>
      </w:r>
      <w:r w:rsidR="00FB15C4">
        <w:fldChar w:fldCharType="end"/>
      </w:r>
      <w:r>
        <w:t xml:space="preserve">Data Flow Diagrams, the Field Usage will be printed for program-to-file flows and the </w:t>
      </w:r>
      <w:r w:rsidR="00FB15C4">
        <w:fldChar w:fldCharType="begin"/>
      </w:r>
      <w:r>
        <w:instrText xml:space="preserve"> XE "parameters" </w:instrText>
      </w:r>
      <w:r w:rsidR="00FB15C4">
        <w:fldChar w:fldCharType="end"/>
      </w:r>
      <w:r>
        <w:t>parameters for program-to-program flows.</w:t>
      </w:r>
    </w:p>
    <w:p w:rsidR="00C50FA2" w:rsidRDefault="00C50FA2">
      <w:pPr>
        <w:pStyle w:val="pageBreak"/>
      </w:pPr>
    </w:p>
    <w:p w:rsidR="00C50FA2" w:rsidRDefault="00A269DF">
      <w:pPr>
        <w:pStyle w:val="h31"/>
      </w:pPr>
      <w:bookmarkStart w:id="32" w:name="_Toc142919129"/>
      <w:r>
        <w:lastRenderedPageBreak/>
        <w:t xml:space="preserve">The </w:t>
      </w:r>
      <w:r w:rsidR="00FB15C4">
        <w:fldChar w:fldCharType="begin"/>
      </w:r>
      <w:r>
        <w:instrText xml:space="preserve"> XE "Diagrammer" </w:instrText>
      </w:r>
      <w:r w:rsidR="00FB15C4">
        <w:fldChar w:fldCharType="end"/>
      </w:r>
      <w:r>
        <w:t>Diagrammer</w:t>
      </w:r>
      <w:bookmarkEnd w:id="32"/>
    </w:p>
    <w:p w:rsidR="00C50FA2" w:rsidRDefault="00A269DF">
      <w:pPr>
        <w:pStyle w:val="p1"/>
      </w:pPr>
      <w:r>
        <w:t xml:space="preserve">The </w:t>
      </w:r>
      <w:r w:rsidR="00FB15C4">
        <w:fldChar w:fldCharType="begin"/>
      </w:r>
      <w:r>
        <w:instrText xml:space="preserve"> XE "Diagrammer" </w:instrText>
      </w:r>
      <w:r w:rsidR="00FB15C4">
        <w:fldChar w:fldCharType="end"/>
      </w:r>
      <w:r>
        <w:t xml:space="preserve">Diagrammer is used to display all </w:t>
      </w:r>
      <w:r w:rsidR="00FB15C4">
        <w:fldChar w:fldCharType="begin"/>
      </w:r>
      <w:r>
        <w:instrText xml:space="preserve"> XE "Diagrams" </w:instrText>
      </w:r>
      <w:r w:rsidR="00FB15C4">
        <w:fldChar w:fldCharType="end"/>
      </w:r>
      <w:r>
        <w:t>diagrams. The following functions are available:</w:t>
      </w:r>
    </w:p>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938"/>
        <w:gridCol w:w="2094"/>
        <w:gridCol w:w="6345"/>
      </w:tblGrid>
      <w:tr w:rsidR="00C50FA2">
        <w:tc>
          <w:tcPr>
            <w:tcW w:w="90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Keys</w:t>
            </w:r>
          </w:p>
        </w:tc>
        <w:tc>
          <w:tcPr>
            <w:tcW w:w="201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Function</w:t>
            </w:r>
          </w:p>
        </w:tc>
        <w:tc>
          <w:tcPr>
            <w:tcW w:w="609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 xml:space="preserve">Brief Description </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Help</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Displays HELP text.</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F3</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Exit</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Helps to leave the </w:t>
            </w:r>
            <w:r w:rsidR="00FB15C4">
              <w:fldChar w:fldCharType="begin"/>
            </w:r>
            <w:r>
              <w:instrText xml:space="preserve"> XE "Diagrammer" </w:instrText>
            </w:r>
            <w:r w:rsidR="00FB15C4">
              <w:fldChar w:fldCharType="end"/>
            </w:r>
            <w:r>
              <w:t>Diagrammer.</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F4</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Prompt</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Prompts the current request.</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F12</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Cancel</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Cancels the current display.</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F14</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WRKSBMJOB</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Runs the </w:t>
            </w:r>
            <w:r>
              <w:rPr>
                <w:rStyle w:val="b"/>
              </w:rPr>
              <w:t>WRKSMBJOB</w:t>
            </w:r>
            <w:r>
              <w:t xml:space="preserve"> command.</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F17</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Command Line</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Puts up the </w:t>
            </w:r>
            <w:r>
              <w:rPr>
                <w:rStyle w:val="b"/>
              </w:rPr>
              <w:t>SEU</w:t>
            </w:r>
            <w:r>
              <w:t xml:space="preserve"> command line window.</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F19</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Window Left</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Moves/Shifts the window to the left-side display.</w:t>
            </w:r>
          </w:p>
        </w:tc>
      </w:tr>
      <w:tr w:rsidR="00C50FA2">
        <w:tc>
          <w:tcPr>
            <w:tcW w:w="90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F20</w:t>
            </w:r>
          </w:p>
        </w:tc>
        <w:tc>
          <w:tcPr>
            <w:tcW w:w="201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Window Right</w:t>
            </w:r>
          </w:p>
        </w:tc>
        <w:tc>
          <w:tcPr>
            <w:tcW w:w="609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Moves/Shifts the window to the right-side display.</w:t>
            </w:r>
          </w:p>
        </w:tc>
      </w:tr>
      <w:tr w:rsidR="00C50FA2">
        <w:tc>
          <w:tcPr>
            <w:tcW w:w="900" w:type="dxa"/>
            <w:tcMar>
              <w:top w:w="15" w:type="dxa"/>
              <w:left w:w="75" w:type="dxa"/>
              <w:bottom w:w="15" w:type="dxa"/>
              <w:right w:w="15" w:type="dxa"/>
            </w:tcMar>
          </w:tcPr>
          <w:p w:rsidR="00C50FA2" w:rsidRDefault="00A269DF">
            <w:pPr>
              <w:pStyle w:val="tdTableStyle-Tablestyle-BodyB-Column1-Body1"/>
            </w:pPr>
            <w:r>
              <w:rPr>
                <w:b/>
                <w:bCs/>
              </w:rPr>
              <w:t>F21</w:t>
            </w:r>
          </w:p>
        </w:tc>
        <w:tc>
          <w:tcPr>
            <w:tcW w:w="2010" w:type="dxa"/>
            <w:tcMar>
              <w:top w:w="15" w:type="dxa"/>
              <w:left w:w="75" w:type="dxa"/>
              <w:bottom w:w="15" w:type="dxa"/>
              <w:right w:w="15" w:type="dxa"/>
            </w:tcMar>
          </w:tcPr>
          <w:p w:rsidR="00C50FA2" w:rsidRDefault="00A269DF">
            <w:pPr>
              <w:pStyle w:val="tdTableStyle-Tablestyle-BodyB-Column1-Body1"/>
            </w:pPr>
            <w:r>
              <w:rPr>
                <w:b/>
                <w:bCs/>
              </w:rPr>
              <w:t>WRKSLF</w:t>
            </w:r>
          </w:p>
        </w:tc>
        <w:tc>
          <w:tcPr>
            <w:tcW w:w="6090" w:type="dxa"/>
            <w:tcMar>
              <w:top w:w="15" w:type="dxa"/>
              <w:left w:w="75" w:type="dxa"/>
              <w:bottom w:w="15" w:type="dxa"/>
              <w:right w:w="15" w:type="dxa"/>
            </w:tcMar>
          </w:tcPr>
          <w:p w:rsidR="00C50FA2" w:rsidRDefault="00A269DF">
            <w:pPr>
              <w:pStyle w:val="tdTableStyle-Tablestyle-BodyA-Column1-Body1"/>
            </w:pPr>
            <w:r>
              <w:t xml:space="preserve">Runs the </w:t>
            </w:r>
            <w:r>
              <w:rPr>
                <w:rStyle w:val="b"/>
              </w:rPr>
              <w:t>WRKSPLF</w:t>
            </w:r>
            <w:r>
              <w:t xml:space="preserve"> command.</w:t>
            </w:r>
          </w:p>
        </w:tc>
      </w:tr>
    </w:tbl>
    <w:p w:rsidR="00C50FA2" w:rsidRDefault="00C50FA2">
      <w:pPr>
        <w:spacing w:after="20"/>
      </w:pPr>
    </w:p>
    <w:p w:rsidR="00C50FA2" w:rsidRDefault="00C50FA2">
      <w:pPr>
        <w:pStyle w:val="pageBreak"/>
      </w:pPr>
    </w:p>
    <w:p w:rsidR="00C50FA2" w:rsidRDefault="00A269DF">
      <w:pPr>
        <w:pStyle w:val="h31"/>
      </w:pPr>
      <w:bookmarkStart w:id="33" w:name="_Toc142919130"/>
      <w:r>
        <w:lastRenderedPageBreak/>
        <w:t>Action Codes</w:t>
      </w:r>
      <w:bookmarkEnd w:id="33"/>
    </w:p>
    <w:p w:rsidR="00C50FA2" w:rsidRDefault="00A269DF">
      <w:pPr>
        <w:pStyle w:val="p1"/>
      </w:pPr>
      <w:r>
        <w:t xml:space="preserve">The same Action Codes that are used with the </w:t>
      </w:r>
      <w:r w:rsidR="00FB15C4">
        <w:fldChar w:fldCharType="begin"/>
      </w:r>
      <w:r>
        <w:instrText xml:space="preserve"> XE "Source Browser" </w:instrText>
      </w:r>
      <w:r w:rsidR="00FB15C4">
        <w:fldChar w:fldCharType="end"/>
      </w:r>
      <w:r>
        <w:t xml:space="preserve">Source Browser are applicable to the </w:t>
      </w:r>
      <w:r w:rsidR="00FB15C4">
        <w:fldChar w:fldCharType="begin"/>
      </w:r>
      <w:r>
        <w:instrText xml:space="preserve"> XE "Diagrammer" </w:instrText>
      </w:r>
      <w:r w:rsidR="00FB15C4">
        <w:fldChar w:fldCharType="end"/>
      </w:r>
      <w:r>
        <w:t>Diagrammer. Instead of entering codes over the sequence number they can be entered in the second column of the screen showing the diagram.</w:t>
      </w:r>
    </w:p>
    <w:p w:rsidR="00C50FA2" w:rsidRDefault="00A269DF">
      <w:pPr>
        <w:pStyle w:val="p1"/>
      </w:pPr>
      <w:r>
        <w:t xml:space="preserve">This method is often too imprecise in a </w:t>
      </w:r>
      <w:r w:rsidR="00FB15C4">
        <w:fldChar w:fldCharType="begin"/>
      </w:r>
      <w:r>
        <w:instrText xml:space="preserve"> XE "Diagrams" </w:instrText>
      </w:r>
      <w:r w:rsidR="00FB15C4">
        <w:fldChar w:fldCharType="end"/>
      </w:r>
      <w:r>
        <w:t xml:space="preserve">diagram where there may be several objects on the same line. In such cases, it is much better to position the cursor over the actual name of the object and press </w:t>
      </w:r>
      <w:r>
        <w:rPr>
          <w:rStyle w:val="b"/>
        </w:rPr>
        <w:t>ENTER</w:t>
      </w:r>
      <w:r>
        <w:t>. The drop-down menu will then appear allowing choice of the specific action code required.</w:t>
      </w:r>
    </w:p>
    <w:p w:rsidR="00C50FA2" w:rsidRDefault="00A269DF">
      <w:pPr>
        <w:pStyle w:val="h3"/>
      </w:pPr>
      <w:bookmarkStart w:id="34" w:name="_Toc142919131"/>
      <w:r>
        <w:t>Windows</w:t>
      </w:r>
      <w:bookmarkEnd w:id="34"/>
    </w:p>
    <w:p w:rsidR="00C50FA2" w:rsidRDefault="00A269DF">
      <w:pPr>
        <w:pStyle w:val="p1"/>
      </w:pPr>
      <w:r>
        <w:t>Windows are used to display subsidiary data. The following data is displayed through windows:</w:t>
      </w:r>
    </w:p>
    <w:p w:rsidR="00C50FA2" w:rsidRDefault="00FB15C4">
      <w:pPr>
        <w:pStyle w:val="li"/>
        <w:numPr>
          <w:ilvl w:val="0"/>
          <w:numId w:val="16"/>
        </w:numPr>
        <w:ind w:left="600"/>
      </w:pPr>
      <w:r>
        <w:fldChar w:fldCharType="begin"/>
      </w:r>
      <w:r w:rsidR="00A269DF">
        <w:instrText xml:space="preserve"> XE "Global Where Used" </w:instrText>
      </w:r>
      <w:r>
        <w:fldChar w:fldCharType="end"/>
      </w:r>
      <w:r w:rsidR="00A269DF">
        <w:rPr>
          <w:color w:val="000000"/>
        </w:rPr>
        <w:t>Global Where Used</w:t>
      </w:r>
    </w:p>
    <w:p w:rsidR="00C50FA2" w:rsidRDefault="00FB15C4">
      <w:pPr>
        <w:pStyle w:val="li"/>
        <w:numPr>
          <w:ilvl w:val="0"/>
          <w:numId w:val="16"/>
        </w:numPr>
        <w:ind w:left="600"/>
      </w:pPr>
      <w:r>
        <w:fldChar w:fldCharType="begin"/>
      </w:r>
      <w:r w:rsidR="00A269DF">
        <w:instrText xml:space="preserve"> XE "Object Where Used" </w:instrText>
      </w:r>
      <w:r>
        <w:fldChar w:fldCharType="end"/>
      </w:r>
      <w:r w:rsidR="00A269DF">
        <w:rPr>
          <w:color w:val="000000"/>
        </w:rPr>
        <w:t>Object Where Used</w:t>
      </w:r>
    </w:p>
    <w:p w:rsidR="00C50FA2" w:rsidRDefault="00A269DF">
      <w:pPr>
        <w:pStyle w:val="li"/>
        <w:numPr>
          <w:ilvl w:val="0"/>
          <w:numId w:val="16"/>
        </w:numPr>
        <w:ind w:left="600"/>
      </w:pPr>
      <w:r>
        <w:rPr>
          <w:color w:val="000000"/>
        </w:rPr>
        <w:t>Where Used</w:t>
      </w:r>
    </w:p>
    <w:p w:rsidR="00C50FA2" w:rsidRDefault="00A269DF">
      <w:pPr>
        <w:pStyle w:val="li"/>
        <w:numPr>
          <w:ilvl w:val="0"/>
          <w:numId w:val="16"/>
        </w:numPr>
        <w:ind w:left="600"/>
      </w:pPr>
      <w:r>
        <w:rPr>
          <w:color w:val="000000"/>
        </w:rPr>
        <w:t xml:space="preserve">Field Usage </w:t>
      </w:r>
      <w:r w:rsidR="00FB15C4">
        <w:fldChar w:fldCharType="begin"/>
      </w:r>
      <w:r>
        <w:instrText xml:space="preserve"> XE "Data Flow Diagram" </w:instrText>
      </w:r>
      <w:r w:rsidR="00FB15C4">
        <w:fldChar w:fldCharType="end"/>
      </w:r>
      <w:r>
        <w:rPr>
          <w:color w:val="000000"/>
        </w:rPr>
        <w:t xml:space="preserve">(Data Flow </w:t>
      </w:r>
      <w:r w:rsidR="00FB15C4">
        <w:fldChar w:fldCharType="begin"/>
      </w:r>
      <w:r>
        <w:instrText xml:space="preserve"> XE "Diagrams" </w:instrText>
      </w:r>
      <w:r w:rsidR="00FB15C4">
        <w:fldChar w:fldCharType="end"/>
      </w:r>
      <w:r>
        <w:rPr>
          <w:color w:val="000000"/>
        </w:rPr>
        <w:t>Diagrams)</w:t>
      </w:r>
    </w:p>
    <w:p w:rsidR="00C50FA2" w:rsidRDefault="00FB15C4">
      <w:pPr>
        <w:pStyle w:val="h3"/>
      </w:pPr>
      <w:r>
        <w:fldChar w:fldCharType="begin"/>
      </w:r>
      <w:r w:rsidR="00A269DF">
        <w:instrText xml:space="preserve"> XE "Data Flow Diagram" </w:instrText>
      </w:r>
      <w:r>
        <w:fldChar w:fldCharType="end"/>
      </w:r>
      <w:bookmarkStart w:id="35" w:name="_Toc142919132"/>
      <w:r w:rsidR="00A269DF">
        <w:t>Data Flow Diagram</w:t>
      </w:r>
      <w:bookmarkEnd w:id="35"/>
    </w:p>
    <w:p w:rsidR="00C50FA2" w:rsidRDefault="00A269DF">
      <w:pPr>
        <w:pStyle w:val="p1"/>
      </w:pPr>
      <w:r>
        <w:t xml:space="preserve">The </w:t>
      </w:r>
      <w:r w:rsidR="00FB15C4">
        <w:fldChar w:fldCharType="begin"/>
      </w:r>
      <w:r>
        <w:instrText xml:space="preserve"> XE "Data Flow Diagram" </w:instrText>
      </w:r>
      <w:r w:rsidR="00FB15C4">
        <w:fldChar w:fldCharType="end"/>
      </w:r>
      <w:r>
        <w:t xml:space="preserve">Data Flow Diagram is a graphical display of all objects referenced by a program or file represented through a bus-routing block diagram. The color-coded </w:t>
      </w:r>
      <w:r w:rsidR="00FB15C4">
        <w:fldChar w:fldCharType="begin"/>
      </w:r>
      <w:r>
        <w:instrText xml:space="preserve"> XE "DFD" </w:instrText>
      </w:r>
      <w:r w:rsidR="00FB15C4">
        <w:fldChar w:fldCharType="end"/>
      </w:r>
      <w:r>
        <w:t xml:space="preserve">DFD simultaneously plays the dual role of presenting the data flow at a high object-level besides providing contextual details regarding specific variables and </w:t>
      </w:r>
      <w:r w:rsidR="00FB15C4">
        <w:fldChar w:fldCharType="begin"/>
      </w:r>
      <w:r>
        <w:instrText xml:space="preserve"> XE "parameters" </w:instrText>
      </w:r>
      <w:r w:rsidR="00FB15C4">
        <w:fldChar w:fldCharType="end"/>
      </w:r>
      <w:r>
        <w:t>parameters passed between objects. Lines show the actual flow of data between the objects and arrowheads indicate the direction of the flow.</w:t>
      </w:r>
    </w:p>
    <w:p w:rsidR="00C50FA2" w:rsidRDefault="00A269DF">
      <w:pPr>
        <w:pStyle w:val="p1"/>
      </w:pPr>
      <w:r>
        <w:t xml:space="preserve">The </w:t>
      </w:r>
      <w:r w:rsidR="00FB15C4">
        <w:fldChar w:fldCharType="begin"/>
      </w:r>
      <w:r>
        <w:instrText xml:space="preserve"> XE "Data Flow Diagram" </w:instrText>
      </w:r>
      <w:r w:rsidR="00FB15C4">
        <w:fldChar w:fldCharType="end"/>
      </w:r>
      <w:r>
        <w:t xml:space="preserve">Data Flow Diagram is displayed by the </w:t>
      </w:r>
      <w:r w:rsidR="00FB15C4">
        <w:fldChar w:fldCharType="begin"/>
      </w:r>
      <w:r>
        <w:instrText xml:space="preserve"> XE "Diagrammer" </w:instrText>
      </w:r>
      <w:r w:rsidR="00FB15C4">
        <w:fldChar w:fldCharType="end"/>
      </w:r>
      <w:r>
        <w:t>Diagrammer. (See above for a full description of the functionality.)</w:t>
      </w:r>
    </w:p>
    <w:p w:rsidR="00C50FA2" w:rsidRDefault="00A269DF">
      <w:pPr>
        <w:pStyle w:val="p1"/>
      </w:pPr>
      <w:r>
        <w:t xml:space="preserve">An extra Action Code is applicable in this diagram. Position the cursor over any object name in the diagram and press ENTER. Select “Field Usage” to see the actual data flow between the selected object and the subject of the </w:t>
      </w:r>
      <w:r w:rsidR="00FB15C4">
        <w:fldChar w:fldCharType="begin"/>
      </w:r>
      <w:r>
        <w:instrText xml:space="preserve"> XE "Data Flow Diagram" </w:instrText>
      </w:r>
      <w:r w:rsidR="00FB15C4">
        <w:fldChar w:fldCharType="end"/>
      </w:r>
      <w:r>
        <w:t>Data Flow Diagram.</w:t>
      </w:r>
    </w:p>
    <w:p w:rsidR="00C50FA2" w:rsidRDefault="00C50FA2">
      <w:pPr>
        <w:pStyle w:val="pageBreak"/>
      </w:pPr>
    </w:p>
    <w:p w:rsidR="00C50FA2" w:rsidRDefault="00FB15C4">
      <w:pPr>
        <w:pStyle w:val="h31"/>
      </w:pPr>
      <w:r>
        <w:lastRenderedPageBreak/>
        <w:fldChar w:fldCharType="begin"/>
      </w:r>
      <w:r w:rsidR="00A269DF">
        <w:instrText xml:space="preserve"> XE "Global Where Used" </w:instrText>
      </w:r>
      <w:r>
        <w:fldChar w:fldCharType="end"/>
      </w:r>
      <w:bookmarkStart w:id="36" w:name="_Toc142919133"/>
      <w:r w:rsidR="00A269DF">
        <w:t>Global Where Used Window</w:t>
      </w:r>
      <w:bookmarkEnd w:id="36"/>
    </w:p>
    <w:p w:rsidR="00C50FA2" w:rsidRDefault="00FB15C4">
      <w:pPr>
        <w:pStyle w:val="p1"/>
      </w:pPr>
      <w:r>
        <w:fldChar w:fldCharType="begin"/>
      </w:r>
      <w:r w:rsidR="00A269DF">
        <w:instrText xml:space="preserve"> XE "All references" </w:instrText>
      </w:r>
      <w:r>
        <w:fldChar w:fldCharType="end"/>
      </w:r>
      <w:r w:rsidR="00A269DF">
        <w:t xml:space="preserve">All references to the item across all source members in all source files in all application </w:t>
      </w:r>
      <w:r>
        <w:fldChar w:fldCharType="begin"/>
      </w:r>
      <w:r w:rsidR="00A269DF">
        <w:instrText xml:space="preserve"> XE "Libraries" </w:instrText>
      </w:r>
      <w:r>
        <w:fldChar w:fldCharType="end"/>
      </w:r>
      <w:r w:rsidR="00A269DF">
        <w:t>libraries (in the library list) are shown.</w:t>
      </w:r>
    </w:p>
    <w:p w:rsidR="00C50FA2" w:rsidRDefault="00A269DF">
      <w:pPr>
        <w:pStyle w:val="p1"/>
      </w:pPr>
      <w:r>
        <w:t>The data can be displayed at two levels:</w:t>
      </w:r>
    </w:p>
    <w:p w:rsidR="00C50FA2" w:rsidRDefault="00A269DF">
      <w:pPr>
        <w:pStyle w:val="li"/>
        <w:numPr>
          <w:ilvl w:val="0"/>
          <w:numId w:val="17"/>
        </w:numPr>
        <w:ind w:left="600"/>
      </w:pPr>
      <w:r>
        <w:rPr>
          <w:color w:val="000000"/>
        </w:rPr>
        <w:t>*DETAIL</w:t>
      </w:r>
    </w:p>
    <w:p w:rsidR="00C50FA2" w:rsidRDefault="00A269DF">
      <w:pPr>
        <w:pStyle w:val="li"/>
        <w:numPr>
          <w:ilvl w:val="0"/>
          <w:numId w:val="17"/>
        </w:numPr>
        <w:ind w:left="600"/>
      </w:pPr>
      <w:r>
        <w:rPr>
          <w:color w:val="000000"/>
        </w:rPr>
        <w:t>*SUMMARY</w:t>
      </w:r>
    </w:p>
    <w:p w:rsidR="00C50FA2" w:rsidRDefault="00A269DF">
      <w:pPr>
        <w:pStyle w:val="p1"/>
      </w:pPr>
      <w:r>
        <w:rPr>
          <w:b/>
          <w:bCs/>
        </w:rPr>
        <w:t>*DETAIL</w:t>
      </w:r>
    </w:p>
    <w:p w:rsidR="00C50FA2" w:rsidRDefault="00A269DF">
      <w:pPr>
        <w:pStyle w:val="p1"/>
      </w:pPr>
      <w:r>
        <w:t xml:space="preserve">The default mode is </w:t>
      </w:r>
      <w:r>
        <w:rPr>
          <w:rStyle w:val="b"/>
        </w:rPr>
        <w:t>*DETAIL</w:t>
      </w:r>
      <w:r>
        <w:t xml:space="preserve"> which shows each individual reference.</w:t>
      </w:r>
    </w:p>
    <w:p w:rsidR="00C50FA2" w:rsidRDefault="00123A36">
      <w:pPr>
        <w:pStyle w:val="figure"/>
      </w:pPr>
      <w:r>
        <w:rPr>
          <w:noProof/>
        </w:rPr>
        <w:drawing>
          <wp:inline distT="0" distB="0" distL="0" distR="0">
            <wp:extent cx="5287645" cy="3569970"/>
            <wp:effectExtent l="0" t="0" r="0" b="0"/>
            <wp:docPr id="48"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87645" cy="3569970"/>
                    </a:xfrm>
                    <a:prstGeom prst="rect">
                      <a:avLst/>
                    </a:prstGeom>
                    <a:noFill/>
                    <a:ln>
                      <a:noFill/>
                    </a:ln>
                  </pic:spPr>
                </pic:pic>
              </a:graphicData>
            </a:graphic>
          </wp:inline>
        </w:drawing>
      </w:r>
    </w:p>
    <w:p w:rsidR="00C50FA2" w:rsidRDefault="00A269DF">
      <w:pPr>
        <w:pStyle w:val="figcaption"/>
      </w:pPr>
      <w:r>
        <w:t xml:space="preserve"> Fig. 2.1.17 – Data display in the *DETAIL mode</w:t>
      </w:r>
    </w:p>
    <w:p w:rsidR="00C50FA2" w:rsidRDefault="00A269DF">
      <w:pPr>
        <w:pStyle w:val="p1"/>
      </w:pPr>
      <w:r>
        <w:t>The source member is shown on the left followed by the referencing line of source code.</w:t>
      </w:r>
    </w:p>
    <w:p w:rsidR="00C50FA2" w:rsidRDefault="00A269DF">
      <w:pPr>
        <w:pStyle w:val="p1"/>
      </w:pPr>
      <w:r>
        <w:t xml:space="preserve">Using </w:t>
      </w:r>
      <w:r>
        <w:rPr>
          <w:rStyle w:val="b"/>
        </w:rPr>
        <w:t>F20</w:t>
      </w:r>
      <w:r>
        <w:t xml:space="preserve"> will shift the window to the right and only show the remaining source code.</w:t>
      </w:r>
    </w:p>
    <w:p w:rsidR="00C50FA2" w:rsidRDefault="00123A36">
      <w:pPr>
        <w:pStyle w:val="figure"/>
      </w:pPr>
      <w:r>
        <w:rPr>
          <w:noProof/>
        </w:rPr>
        <w:lastRenderedPageBreak/>
        <w:drawing>
          <wp:inline distT="0" distB="0" distL="0" distR="0">
            <wp:extent cx="5215890" cy="3427095"/>
            <wp:effectExtent l="0" t="0" r="0" b="0"/>
            <wp:docPr id="49"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15890" cy="3427095"/>
                    </a:xfrm>
                    <a:prstGeom prst="rect">
                      <a:avLst/>
                    </a:prstGeom>
                    <a:noFill/>
                    <a:ln>
                      <a:noFill/>
                    </a:ln>
                  </pic:spPr>
                </pic:pic>
              </a:graphicData>
            </a:graphic>
          </wp:inline>
        </w:drawing>
      </w:r>
    </w:p>
    <w:p w:rsidR="00C50FA2" w:rsidRDefault="00A269DF">
      <w:pPr>
        <w:pStyle w:val="figcaption"/>
      </w:pPr>
      <w:r>
        <w:t>Fig. 2.1.18 – Screen showing the source code after using F20</w:t>
      </w:r>
    </w:p>
    <w:p w:rsidR="00C50FA2" w:rsidRDefault="00A269DF">
      <w:pPr>
        <w:pStyle w:val="p1"/>
      </w:pPr>
      <w:r>
        <w:rPr>
          <w:b/>
          <w:bCs/>
        </w:rPr>
        <w:t>*SUMMARY</w:t>
      </w:r>
    </w:p>
    <w:p w:rsidR="00C50FA2" w:rsidRDefault="00A269DF">
      <w:pPr>
        <w:pStyle w:val="p1"/>
      </w:pPr>
      <w:r>
        <w:t xml:space="preserve">Enter </w:t>
      </w:r>
      <w:r>
        <w:rPr>
          <w:rStyle w:val="b"/>
        </w:rPr>
        <w:t>*SUMMARY</w:t>
      </w:r>
      <w:r>
        <w:t xml:space="preserve"> next to “Level:” to see the summary display.</w:t>
      </w:r>
    </w:p>
    <w:p w:rsidR="00C50FA2" w:rsidRDefault="00123A36">
      <w:pPr>
        <w:pStyle w:val="figure"/>
      </w:pPr>
      <w:r>
        <w:rPr>
          <w:noProof/>
        </w:rPr>
        <w:drawing>
          <wp:inline distT="0" distB="0" distL="0" distR="0">
            <wp:extent cx="5160645" cy="2957830"/>
            <wp:effectExtent l="0" t="0" r="0" b="0"/>
            <wp:docPr id="50"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60645" cy="2957830"/>
                    </a:xfrm>
                    <a:prstGeom prst="rect">
                      <a:avLst/>
                    </a:prstGeom>
                    <a:noFill/>
                    <a:ln>
                      <a:noFill/>
                    </a:ln>
                  </pic:spPr>
                </pic:pic>
              </a:graphicData>
            </a:graphic>
          </wp:inline>
        </w:drawing>
      </w:r>
    </w:p>
    <w:p w:rsidR="00C50FA2" w:rsidRDefault="00A269DF">
      <w:pPr>
        <w:pStyle w:val="figcaption"/>
      </w:pPr>
      <w:r>
        <w:t>Fig. 2.1.19 – Data display in the *SUMMARY mode</w:t>
      </w:r>
    </w:p>
    <w:p w:rsidR="00C50FA2" w:rsidRDefault="00A269DF">
      <w:pPr>
        <w:pStyle w:val="p1"/>
      </w:pPr>
      <w:r>
        <w:t>The data is summarized by source member. Thus, each source member with at least one reference to the item is displayed in the list.</w:t>
      </w:r>
    </w:p>
    <w:p w:rsidR="00C50FA2" w:rsidRDefault="00A269DF">
      <w:pPr>
        <w:pStyle w:val="p1"/>
      </w:pPr>
      <w:r>
        <w:lastRenderedPageBreak/>
        <w:t xml:space="preserve">Press “Z” to zoom into any source member reference. In the </w:t>
      </w:r>
      <w:r>
        <w:rPr>
          <w:rStyle w:val="b"/>
        </w:rPr>
        <w:t>*DETAIL</w:t>
      </w:r>
      <w:r>
        <w:t xml:space="preserve"> mode, this will point directly to the line within the source member. In the </w:t>
      </w:r>
      <w:r>
        <w:rPr>
          <w:rStyle w:val="b"/>
        </w:rPr>
        <w:t>*SUMMARY</w:t>
      </w:r>
      <w:r>
        <w:t xml:space="preserve"> mode, this will point to the beginning of the source member. (You can then scan for the item.) The Zoom function in both modes is explained below.</w:t>
      </w:r>
    </w:p>
    <w:p w:rsidR="00C50FA2" w:rsidRDefault="00A269DF">
      <w:pPr>
        <w:pStyle w:val="p1"/>
      </w:pPr>
      <w:r>
        <w:t xml:space="preserve">At the </w:t>
      </w:r>
      <w:r>
        <w:rPr>
          <w:rStyle w:val="b"/>
        </w:rPr>
        <w:t>*SUMMARY</w:t>
      </w:r>
      <w:r>
        <w:t xml:space="preserve"> level, zoom in by entering “Z”. Press </w:t>
      </w:r>
      <w:r>
        <w:rPr>
          <w:rStyle w:val="b"/>
        </w:rPr>
        <w:t>ENTER</w:t>
      </w:r>
      <w:r>
        <w:t>.</w:t>
      </w:r>
    </w:p>
    <w:p w:rsidR="00C50FA2" w:rsidRDefault="00123A36">
      <w:pPr>
        <w:pStyle w:val="figure"/>
      </w:pPr>
      <w:r>
        <w:rPr>
          <w:noProof/>
        </w:rPr>
        <w:drawing>
          <wp:inline distT="0" distB="0" distL="0" distR="0">
            <wp:extent cx="5192395" cy="3068955"/>
            <wp:effectExtent l="0" t="0" r="0" b="0"/>
            <wp:docPr id="51"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92395" cy="3068955"/>
                    </a:xfrm>
                    <a:prstGeom prst="rect">
                      <a:avLst/>
                    </a:prstGeom>
                    <a:noFill/>
                    <a:ln>
                      <a:noFill/>
                    </a:ln>
                  </pic:spPr>
                </pic:pic>
              </a:graphicData>
            </a:graphic>
          </wp:inline>
        </w:drawing>
      </w:r>
    </w:p>
    <w:p w:rsidR="00C50FA2" w:rsidRDefault="00A269DF">
      <w:pPr>
        <w:pStyle w:val="figcaption"/>
      </w:pPr>
      <w:r>
        <w:t xml:space="preserve"> Fig. 2.1.20 – Z entered for Zoom action at the *SUMMARY level</w:t>
      </w:r>
    </w:p>
    <w:p w:rsidR="00C50FA2" w:rsidRDefault="00A269DF">
      <w:pPr>
        <w:pStyle w:val="p1"/>
      </w:pPr>
      <w:r>
        <w:t>After “Z” is entered, the beginning of the source member will be displayed.</w:t>
      </w:r>
    </w:p>
    <w:p w:rsidR="00C50FA2" w:rsidRDefault="00123A36">
      <w:pPr>
        <w:pStyle w:val="figure"/>
      </w:pPr>
      <w:r>
        <w:rPr>
          <w:noProof/>
        </w:rPr>
        <w:drawing>
          <wp:inline distT="0" distB="0" distL="0" distR="0">
            <wp:extent cx="5208104" cy="3331597"/>
            <wp:effectExtent l="0" t="0" r="0" b="2540"/>
            <wp:docPr id="52"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08922" cy="3332120"/>
                    </a:xfrm>
                    <a:prstGeom prst="rect">
                      <a:avLst/>
                    </a:prstGeom>
                    <a:noFill/>
                    <a:ln>
                      <a:noFill/>
                    </a:ln>
                  </pic:spPr>
                </pic:pic>
              </a:graphicData>
            </a:graphic>
          </wp:inline>
        </w:drawing>
      </w:r>
    </w:p>
    <w:p w:rsidR="00C50FA2" w:rsidRDefault="00A269DF">
      <w:pPr>
        <w:pStyle w:val="figcaption"/>
      </w:pPr>
      <w:r>
        <w:t>Fig. 2.1.21 – Zoomed screen for the selected source member</w:t>
      </w:r>
    </w:p>
    <w:p w:rsidR="00C50FA2" w:rsidRDefault="00A269DF">
      <w:pPr>
        <w:pStyle w:val="p1"/>
      </w:pPr>
      <w:r>
        <w:lastRenderedPageBreak/>
        <w:t xml:space="preserve">At the </w:t>
      </w:r>
      <w:r>
        <w:rPr>
          <w:rStyle w:val="b"/>
        </w:rPr>
        <w:t>*DETAIL</w:t>
      </w:r>
      <w:r>
        <w:t xml:space="preserve"> </w:t>
      </w:r>
      <w:r w:rsidR="00FB15C4">
        <w:fldChar w:fldCharType="begin"/>
      </w:r>
      <w:r>
        <w:instrText xml:space="preserve"> XE "Level" </w:instrText>
      </w:r>
      <w:r w:rsidR="00FB15C4">
        <w:fldChar w:fldCharType="end"/>
      </w:r>
      <w:r>
        <w:t xml:space="preserve">level, zoom in by entering Z. Press </w:t>
      </w:r>
      <w:r>
        <w:rPr>
          <w:rStyle w:val="b"/>
        </w:rPr>
        <w:t>ENTER</w:t>
      </w:r>
      <w:r>
        <w:t>.</w:t>
      </w:r>
    </w:p>
    <w:p w:rsidR="00C50FA2" w:rsidRDefault="00123A36">
      <w:pPr>
        <w:pStyle w:val="figure"/>
      </w:pPr>
      <w:r>
        <w:rPr>
          <w:noProof/>
        </w:rPr>
        <w:drawing>
          <wp:inline distT="0" distB="0" distL="0" distR="0">
            <wp:extent cx="5295265" cy="3697605"/>
            <wp:effectExtent l="0" t="0" r="0" b="0"/>
            <wp:docPr id="53"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95265" cy="3697605"/>
                    </a:xfrm>
                    <a:prstGeom prst="rect">
                      <a:avLst/>
                    </a:prstGeom>
                    <a:noFill/>
                    <a:ln>
                      <a:noFill/>
                    </a:ln>
                  </pic:spPr>
                </pic:pic>
              </a:graphicData>
            </a:graphic>
          </wp:inline>
        </w:drawing>
      </w:r>
    </w:p>
    <w:p w:rsidR="00C50FA2" w:rsidRDefault="00A269DF">
      <w:pPr>
        <w:pStyle w:val="figcaption"/>
      </w:pPr>
      <w:r>
        <w:t xml:space="preserve"> Fig. 2.1.22 – Z entered to zoom in at the *DETAIL level</w:t>
      </w:r>
    </w:p>
    <w:p w:rsidR="00C50FA2" w:rsidRDefault="00A269DF">
      <w:pPr>
        <w:pStyle w:val="p1"/>
      </w:pPr>
      <w:r>
        <w:t>The line within the source member will be displayed.</w:t>
      </w:r>
    </w:p>
    <w:p w:rsidR="00C50FA2" w:rsidRDefault="00123A36">
      <w:pPr>
        <w:pStyle w:val="figure"/>
      </w:pPr>
      <w:r>
        <w:rPr>
          <w:noProof/>
        </w:rPr>
        <w:drawing>
          <wp:inline distT="0" distB="0" distL="0" distR="0">
            <wp:extent cx="5176299" cy="3570135"/>
            <wp:effectExtent l="0" t="0" r="5715" b="0"/>
            <wp:docPr id="54"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79669" cy="3572460"/>
                    </a:xfrm>
                    <a:prstGeom prst="rect">
                      <a:avLst/>
                    </a:prstGeom>
                    <a:noFill/>
                    <a:ln>
                      <a:noFill/>
                    </a:ln>
                  </pic:spPr>
                </pic:pic>
              </a:graphicData>
            </a:graphic>
          </wp:inline>
        </w:drawing>
      </w:r>
    </w:p>
    <w:p w:rsidR="00C50FA2" w:rsidRDefault="00A269DF">
      <w:pPr>
        <w:pStyle w:val="figcaption"/>
      </w:pPr>
      <w:r>
        <w:t xml:space="preserve"> Fig. 2.1.23 – Zoomed screen for the selected source member</w:t>
      </w:r>
    </w:p>
    <w:p w:rsidR="00C50FA2" w:rsidRDefault="00FB15C4">
      <w:pPr>
        <w:pStyle w:val="h31"/>
      </w:pPr>
      <w:r>
        <w:lastRenderedPageBreak/>
        <w:fldChar w:fldCharType="begin"/>
      </w:r>
      <w:r w:rsidR="00A269DF">
        <w:instrText xml:space="preserve"> XE "Variable Where Used" </w:instrText>
      </w:r>
      <w:r>
        <w:fldChar w:fldCharType="end"/>
      </w:r>
      <w:bookmarkStart w:id="37" w:name="_Toc142919134"/>
      <w:r w:rsidR="00A269DF">
        <w:t>Variable Where Used window</w:t>
      </w:r>
      <w:bookmarkEnd w:id="37"/>
    </w:p>
    <w:p w:rsidR="00C50FA2" w:rsidRDefault="00A269DF">
      <w:pPr>
        <w:pStyle w:val="p1"/>
      </w:pPr>
      <w:r>
        <w:t xml:space="preserve">The function allows the </w:t>
      </w:r>
      <w:r>
        <w:rPr>
          <w:rStyle w:val="b"/>
        </w:rPr>
        <w:t>Where used</w:t>
      </w:r>
      <w:r>
        <w:t xml:space="preserve"> references of an item to be displayed and is accessed by selecting the </w:t>
      </w:r>
      <w:r w:rsidR="00FB15C4">
        <w:fldChar w:fldCharType="begin"/>
      </w:r>
      <w:r>
        <w:instrText xml:space="preserve"> XE "Source Browser" </w:instrText>
      </w:r>
      <w:r w:rsidR="00FB15C4">
        <w:fldChar w:fldCharType="end"/>
      </w:r>
      <w:r>
        <w:t>Source Browser and entering “W.”</w:t>
      </w:r>
    </w:p>
    <w:p w:rsidR="00C50FA2" w:rsidRDefault="00FB15C4">
      <w:pPr>
        <w:pStyle w:val="p1"/>
      </w:pPr>
      <w:r>
        <w:fldChar w:fldCharType="begin"/>
      </w:r>
      <w:r w:rsidR="00A269DF">
        <w:instrText xml:space="preserve"> XE "Device Files" </w:instrText>
      </w:r>
      <w:r>
        <w:fldChar w:fldCharType="end"/>
      </w:r>
      <w:r w:rsidR="00A269DF">
        <w:t>This information can include references in the source member, associated device files, or source copybooks. Lines containing any reference from outside the source member will be prefixed as below:</w:t>
      </w:r>
    </w:p>
    <w:p w:rsidR="00C50FA2" w:rsidRDefault="00A269DF">
      <w:pPr>
        <w:pStyle w:val="li"/>
        <w:numPr>
          <w:ilvl w:val="0"/>
          <w:numId w:val="18"/>
        </w:numPr>
        <w:ind w:left="600"/>
      </w:pPr>
      <w:r>
        <w:rPr>
          <w:color w:val="000000"/>
        </w:rPr>
        <w:t>* Reference in Source Copy Book</w:t>
      </w:r>
    </w:p>
    <w:p w:rsidR="00C50FA2" w:rsidRDefault="00A269DF">
      <w:pPr>
        <w:pStyle w:val="li"/>
        <w:numPr>
          <w:ilvl w:val="0"/>
          <w:numId w:val="18"/>
        </w:numPr>
        <w:ind w:left="600"/>
      </w:pPr>
      <w:r>
        <w:rPr>
          <w:rStyle w:val="b"/>
        </w:rPr>
        <w:t>D</w:t>
      </w:r>
      <w:r>
        <w:rPr>
          <w:color w:val="000000"/>
        </w:rPr>
        <w:t xml:space="preserve"> Reference in associated Device file (Display or Print file)</w:t>
      </w:r>
    </w:p>
    <w:p w:rsidR="00C50FA2" w:rsidRDefault="00A269DF">
      <w:pPr>
        <w:pStyle w:val="p1"/>
      </w:pPr>
      <w:r>
        <w:rPr>
          <w:b/>
          <w:bCs/>
        </w:rPr>
        <w:t>Function keys</w:t>
      </w:r>
    </w:p>
    <w:p w:rsidR="00C50FA2" w:rsidRDefault="00A269DF">
      <w:pPr>
        <w:pStyle w:val="p1"/>
      </w:pPr>
      <w:r>
        <w:t>Each display supports a set of function keys that allows a user to perform specific tasks.</w:t>
      </w:r>
    </w:p>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282"/>
        <w:gridCol w:w="932"/>
        <w:gridCol w:w="7163"/>
      </w:tblGrid>
      <w:tr w:rsidR="00C50FA2">
        <w:tc>
          <w:tcPr>
            <w:tcW w:w="123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Function</w:t>
            </w:r>
          </w:p>
        </w:tc>
        <w:tc>
          <w:tcPr>
            <w:tcW w:w="894"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Keys</w:t>
            </w:r>
          </w:p>
        </w:tc>
        <w:tc>
          <w:tcPr>
            <w:tcW w:w="687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 xml:space="preserve">Brief Description </w:t>
            </w:r>
          </w:p>
        </w:tc>
      </w:tr>
      <w:tr w:rsidR="00C50FA2">
        <w:tc>
          <w:tcPr>
            <w:tcW w:w="123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w:t>
            </w:r>
          </w:p>
        </w:tc>
        <w:tc>
          <w:tcPr>
            <w:tcW w:w="894"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Help</w:t>
            </w:r>
          </w:p>
        </w:tc>
        <w:tc>
          <w:tcPr>
            <w:tcW w:w="687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Press </w:t>
            </w:r>
            <w:r>
              <w:rPr>
                <w:rStyle w:val="b"/>
              </w:rPr>
              <w:t>F1</w:t>
            </w:r>
            <w:r>
              <w:t xml:space="preserve"> to see information about this display.</w:t>
            </w:r>
          </w:p>
        </w:tc>
      </w:tr>
      <w:tr w:rsidR="00C50FA2">
        <w:tc>
          <w:tcPr>
            <w:tcW w:w="123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F3</w:t>
            </w:r>
          </w:p>
        </w:tc>
        <w:tc>
          <w:tcPr>
            <w:tcW w:w="894"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Exit</w:t>
            </w:r>
          </w:p>
        </w:tc>
        <w:tc>
          <w:tcPr>
            <w:tcW w:w="687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Press </w:t>
            </w:r>
            <w:r>
              <w:rPr>
                <w:rStyle w:val="b"/>
              </w:rPr>
              <w:t>F3</w:t>
            </w:r>
            <w:r>
              <w:t xml:space="preserve"> to leave this display.</w:t>
            </w:r>
          </w:p>
        </w:tc>
      </w:tr>
      <w:tr w:rsidR="00C50FA2">
        <w:tc>
          <w:tcPr>
            <w:tcW w:w="1230" w:type="dxa"/>
            <w:tcMar>
              <w:top w:w="15" w:type="dxa"/>
              <w:left w:w="75" w:type="dxa"/>
              <w:bottom w:w="15" w:type="dxa"/>
              <w:right w:w="15" w:type="dxa"/>
            </w:tcMar>
          </w:tcPr>
          <w:p w:rsidR="00C50FA2" w:rsidRDefault="00A269DF">
            <w:pPr>
              <w:pStyle w:val="tdTableStyle-Tablestyle-BodyB-Column1-Body1"/>
            </w:pPr>
            <w:r>
              <w:rPr>
                <w:b/>
                <w:bCs/>
              </w:rPr>
              <w:t>F12</w:t>
            </w:r>
          </w:p>
        </w:tc>
        <w:tc>
          <w:tcPr>
            <w:tcW w:w="894" w:type="dxa"/>
            <w:tcMar>
              <w:top w:w="15" w:type="dxa"/>
              <w:left w:w="75" w:type="dxa"/>
              <w:bottom w:w="15" w:type="dxa"/>
              <w:right w:w="15" w:type="dxa"/>
            </w:tcMar>
          </w:tcPr>
          <w:p w:rsidR="00C50FA2" w:rsidRDefault="00A269DF">
            <w:pPr>
              <w:pStyle w:val="tdTableStyle-Tablestyle-BodyB-Column1-Body1"/>
            </w:pPr>
            <w:r>
              <w:rPr>
                <w:b/>
                <w:bCs/>
              </w:rPr>
              <w:t>Cancel</w:t>
            </w:r>
          </w:p>
        </w:tc>
        <w:tc>
          <w:tcPr>
            <w:tcW w:w="6870" w:type="dxa"/>
            <w:tcMar>
              <w:top w:w="15" w:type="dxa"/>
              <w:left w:w="75" w:type="dxa"/>
              <w:bottom w:w="15" w:type="dxa"/>
              <w:right w:w="15" w:type="dxa"/>
            </w:tcMar>
          </w:tcPr>
          <w:p w:rsidR="00C50FA2" w:rsidRDefault="00A269DF">
            <w:pPr>
              <w:pStyle w:val="tdTableStyle-Tablestyle-BodyA-Column1-Body1"/>
            </w:pPr>
            <w:r>
              <w:t xml:space="preserve">Press </w:t>
            </w:r>
            <w:r>
              <w:rPr>
                <w:rStyle w:val="b"/>
              </w:rPr>
              <w:t>F12</w:t>
            </w:r>
            <w:r>
              <w:t xml:space="preserve"> to cancel the current display.</w:t>
            </w:r>
          </w:p>
        </w:tc>
      </w:tr>
    </w:tbl>
    <w:p w:rsidR="00C50FA2" w:rsidRDefault="00C50FA2">
      <w:pPr>
        <w:spacing w:after="20"/>
      </w:pPr>
    </w:p>
    <w:p w:rsidR="00C50FA2" w:rsidRDefault="00A269DF">
      <w:pPr>
        <w:pStyle w:val="p1"/>
      </w:pPr>
      <w:r>
        <w:rPr>
          <w:b/>
          <w:bCs/>
        </w:rPr>
        <w:t>Variable</w:t>
      </w:r>
    </w:p>
    <w:p w:rsidR="00C50FA2" w:rsidRDefault="00A269DF">
      <w:pPr>
        <w:pStyle w:val="p1"/>
      </w:pPr>
      <w:r>
        <w:t>Enter the name of the item that a user want to see.</w:t>
      </w:r>
    </w:p>
    <w:p w:rsidR="00C50FA2" w:rsidRDefault="00A269DF">
      <w:pPr>
        <w:pStyle w:val="p1"/>
      </w:pPr>
      <w:r>
        <w:rPr>
          <w:b/>
          <w:bCs/>
        </w:rPr>
        <w:t>Select</w:t>
      </w:r>
    </w:p>
    <w:p w:rsidR="00C50FA2" w:rsidRDefault="00A269DF">
      <w:pPr>
        <w:pStyle w:val="p1"/>
      </w:pPr>
      <w:r>
        <w:t>Enter a valid option - see below.</w:t>
      </w:r>
    </w:p>
    <w:p w:rsidR="00C50FA2" w:rsidRDefault="00A269DF">
      <w:pPr>
        <w:pStyle w:val="p1"/>
      </w:pPr>
      <w:r>
        <w:rPr>
          <w:b/>
          <w:bCs/>
        </w:rPr>
        <w:t>Action Codes</w:t>
      </w:r>
    </w:p>
    <w:p w:rsidR="00C50FA2" w:rsidRDefault="00A269DF">
      <w:pPr>
        <w:pStyle w:val="p1"/>
      </w:pPr>
      <w:r>
        <w:rPr>
          <w:b/>
          <w:bCs/>
        </w:rPr>
        <w:t>Z = Zoom</w:t>
      </w:r>
    </w:p>
    <w:p w:rsidR="00C50FA2" w:rsidRDefault="00A269DF">
      <w:pPr>
        <w:pStyle w:val="p1"/>
      </w:pPr>
      <w:r>
        <w:t xml:space="preserve">Use </w:t>
      </w:r>
      <w:r>
        <w:rPr>
          <w:rStyle w:val="b"/>
        </w:rPr>
        <w:t>Z</w:t>
      </w:r>
      <w:r>
        <w:t xml:space="preserve"> to display the details of the item. It takes the editor to the specification document that is named in parentheses.</w:t>
      </w:r>
    </w:p>
    <w:p w:rsidR="00C50FA2" w:rsidRDefault="00C50FA2">
      <w:pPr>
        <w:pStyle w:val="pageBreak"/>
      </w:pPr>
    </w:p>
    <w:p w:rsidR="00C50FA2" w:rsidRDefault="00FB15C4">
      <w:pPr>
        <w:pStyle w:val="h31"/>
      </w:pPr>
      <w:r>
        <w:lastRenderedPageBreak/>
        <w:fldChar w:fldCharType="begin"/>
      </w:r>
      <w:r w:rsidR="00A269DF">
        <w:instrText xml:space="preserve"> XE "Object Where Used" </w:instrText>
      </w:r>
      <w:r>
        <w:fldChar w:fldCharType="end"/>
      </w:r>
      <w:bookmarkStart w:id="38" w:name="_Toc142919135"/>
      <w:r w:rsidR="00A269DF">
        <w:t>Object Where Used window</w:t>
      </w:r>
      <w:bookmarkEnd w:id="38"/>
    </w:p>
    <w:p w:rsidR="00C50FA2" w:rsidRDefault="00A269DF">
      <w:pPr>
        <w:pStyle w:val="p1"/>
      </w:pPr>
      <w:r>
        <w:t xml:space="preserve">The function allows the </w:t>
      </w:r>
      <w:r w:rsidR="00FB15C4">
        <w:fldChar w:fldCharType="begin"/>
      </w:r>
      <w:r>
        <w:instrText xml:space="preserve"> XE "Object Where Used" </w:instrText>
      </w:r>
      <w:r w:rsidR="00FB15C4">
        <w:fldChar w:fldCharType="end"/>
      </w:r>
      <w:r>
        <w:t xml:space="preserve">Object Where Used references for an item to be displayed. This information comes directly from the Object cross-reference database created or refreshed by the latest use of the XAXREF command, except when it is used for a record format in which case it will show all files using that format used by programs over which the </w:t>
      </w:r>
      <w:r>
        <w:rPr>
          <w:rStyle w:val="b"/>
        </w:rPr>
        <w:t>XINDEX</w:t>
      </w:r>
      <w:r>
        <w:t xml:space="preserve"> command has been run.</w:t>
      </w:r>
    </w:p>
    <w:p w:rsidR="00C50FA2" w:rsidRDefault="00FB15C4">
      <w:pPr>
        <w:pStyle w:val="p1"/>
      </w:pPr>
      <w:r>
        <w:fldChar w:fldCharType="begin"/>
      </w:r>
      <w:r w:rsidR="00A269DF">
        <w:instrText xml:space="preserve"> XE "LFs" </w:instrText>
      </w:r>
      <w:r>
        <w:fldChar w:fldCharType="end"/>
      </w:r>
      <w:r w:rsidR="00A269DF">
        <w:t>For Physical Files (PFs), all Logical Files (LFs) dependent on the PF will also be displayed, together with any programs referencing these logical files. However, any program will only be shown once – for the first file it references and will not be shown for any subsequent logical file it references.</w:t>
      </w:r>
    </w:p>
    <w:p w:rsidR="00C50FA2" w:rsidRDefault="00A269DF">
      <w:pPr>
        <w:pStyle w:val="p1"/>
      </w:pPr>
      <w:r>
        <w:t>The display supports a set of function keys that allows a user to perform specific tasks.</w:t>
      </w:r>
    </w:p>
    <w:p w:rsidR="00C50FA2" w:rsidRDefault="00C50F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282"/>
        <w:gridCol w:w="932"/>
        <w:gridCol w:w="7163"/>
      </w:tblGrid>
      <w:tr w:rsidR="00C50FA2">
        <w:tc>
          <w:tcPr>
            <w:tcW w:w="123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Function</w:t>
            </w:r>
          </w:p>
        </w:tc>
        <w:tc>
          <w:tcPr>
            <w:tcW w:w="894"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E-Column1-Body1"/>
              <w:shd w:val="clear" w:color="auto" w:fill="40E0D0"/>
            </w:pPr>
            <w:r>
              <w:rPr>
                <w:b/>
                <w:bCs/>
                <w:color w:val="FFFFFF"/>
                <w:shd w:val="clear" w:color="auto" w:fill="40E0D0"/>
              </w:rPr>
              <w:t>Keys</w:t>
            </w:r>
          </w:p>
        </w:tc>
        <w:tc>
          <w:tcPr>
            <w:tcW w:w="6870" w:type="dxa"/>
            <w:tcBorders>
              <w:bottom w:val="single" w:sz="6" w:space="0" w:color="000000"/>
            </w:tcBorders>
            <w:shd w:val="clear" w:color="auto" w:fill="40E0D0"/>
            <w:tcMar>
              <w:top w:w="15" w:type="dxa"/>
              <w:left w:w="75" w:type="dxa"/>
              <w:bottom w:w="15" w:type="dxa"/>
              <w:right w:w="15" w:type="dxa"/>
            </w:tcMar>
          </w:tcPr>
          <w:p w:rsidR="00C50FA2" w:rsidRDefault="00A269DF">
            <w:pPr>
              <w:pStyle w:val="tdTableStyle-Tablestyle-BodyD-Column1-Body1"/>
              <w:shd w:val="clear" w:color="auto" w:fill="40E0D0"/>
            </w:pPr>
            <w:r>
              <w:rPr>
                <w:b/>
                <w:bCs/>
                <w:color w:val="FFFFFF"/>
                <w:shd w:val="clear" w:color="auto" w:fill="40E0D0"/>
              </w:rPr>
              <w:t xml:space="preserve">Brief Description </w:t>
            </w:r>
          </w:p>
        </w:tc>
      </w:tr>
      <w:tr w:rsidR="00C50FA2">
        <w:tc>
          <w:tcPr>
            <w:tcW w:w="123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F1</w:t>
            </w:r>
          </w:p>
        </w:tc>
        <w:tc>
          <w:tcPr>
            <w:tcW w:w="894"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Help</w:t>
            </w:r>
          </w:p>
        </w:tc>
        <w:tc>
          <w:tcPr>
            <w:tcW w:w="687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Press </w:t>
            </w:r>
            <w:r>
              <w:rPr>
                <w:rStyle w:val="b"/>
              </w:rPr>
              <w:t>F1</w:t>
            </w:r>
            <w:r>
              <w:t xml:space="preserve"> to see information about this display.</w:t>
            </w:r>
          </w:p>
        </w:tc>
      </w:tr>
      <w:tr w:rsidR="00C50FA2">
        <w:tc>
          <w:tcPr>
            <w:tcW w:w="1230"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F3</w:t>
            </w:r>
          </w:p>
        </w:tc>
        <w:tc>
          <w:tcPr>
            <w:tcW w:w="894" w:type="dxa"/>
            <w:tcBorders>
              <w:bottom w:val="single" w:sz="6" w:space="0" w:color="000000"/>
            </w:tcBorders>
            <w:tcMar>
              <w:top w:w="15" w:type="dxa"/>
              <w:left w:w="75" w:type="dxa"/>
              <w:bottom w:w="15" w:type="dxa"/>
              <w:right w:w="15" w:type="dxa"/>
            </w:tcMar>
          </w:tcPr>
          <w:p w:rsidR="00C50FA2" w:rsidRDefault="00A269DF">
            <w:pPr>
              <w:pStyle w:val="tdTableStyle-Tablestyle-BodyE-Column1-Body1"/>
            </w:pPr>
            <w:r>
              <w:rPr>
                <w:b/>
                <w:bCs/>
              </w:rPr>
              <w:t>Exit</w:t>
            </w:r>
          </w:p>
        </w:tc>
        <w:tc>
          <w:tcPr>
            <w:tcW w:w="6870" w:type="dxa"/>
            <w:tcBorders>
              <w:bottom w:val="single" w:sz="6" w:space="0" w:color="000000"/>
            </w:tcBorders>
            <w:tcMar>
              <w:top w:w="15" w:type="dxa"/>
              <w:left w:w="75" w:type="dxa"/>
              <w:bottom w:w="15" w:type="dxa"/>
              <w:right w:w="15" w:type="dxa"/>
            </w:tcMar>
          </w:tcPr>
          <w:p w:rsidR="00C50FA2" w:rsidRDefault="00A269DF">
            <w:pPr>
              <w:pStyle w:val="tdTableStyle-Tablestyle-BodyD-Column1-Body1"/>
            </w:pPr>
            <w:r>
              <w:t xml:space="preserve">Press </w:t>
            </w:r>
            <w:r>
              <w:rPr>
                <w:rStyle w:val="b"/>
              </w:rPr>
              <w:t>F3</w:t>
            </w:r>
            <w:r>
              <w:t xml:space="preserve"> to leave this display.</w:t>
            </w:r>
          </w:p>
        </w:tc>
      </w:tr>
      <w:tr w:rsidR="00C50FA2">
        <w:tc>
          <w:tcPr>
            <w:tcW w:w="1230" w:type="dxa"/>
            <w:tcMar>
              <w:top w:w="15" w:type="dxa"/>
              <w:left w:w="75" w:type="dxa"/>
              <w:bottom w:w="15" w:type="dxa"/>
              <w:right w:w="15" w:type="dxa"/>
            </w:tcMar>
          </w:tcPr>
          <w:p w:rsidR="00C50FA2" w:rsidRDefault="00A269DF">
            <w:pPr>
              <w:pStyle w:val="tdTableStyle-Tablestyle-BodyB-Column1-Body1"/>
            </w:pPr>
            <w:r>
              <w:rPr>
                <w:b/>
                <w:bCs/>
              </w:rPr>
              <w:t>F12</w:t>
            </w:r>
          </w:p>
        </w:tc>
        <w:tc>
          <w:tcPr>
            <w:tcW w:w="894" w:type="dxa"/>
            <w:tcMar>
              <w:top w:w="15" w:type="dxa"/>
              <w:left w:w="75" w:type="dxa"/>
              <w:bottom w:w="15" w:type="dxa"/>
              <w:right w:w="15" w:type="dxa"/>
            </w:tcMar>
          </w:tcPr>
          <w:p w:rsidR="00C50FA2" w:rsidRDefault="00A269DF">
            <w:pPr>
              <w:pStyle w:val="tdTableStyle-Tablestyle-BodyB-Column1-Body1"/>
            </w:pPr>
            <w:r>
              <w:rPr>
                <w:b/>
                <w:bCs/>
              </w:rPr>
              <w:t>Cancel</w:t>
            </w:r>
          </w:p>
        </w:tc>
        <w:tc>
          <w:tcPr>
            <w:tcW w:w="6870" w:type="dxa"/>
            <w:tcMar>
              <w:top w:w="15" w:type="dxa"/>
              <w:left w:w="75" w:type="dxa"/>
              <w:bottom w:w="15" w:type="dxa"/>
              <w:right w:w="15" w:type="dxa"/>
            </w:tcMar>
          </w:tcPr>
          <w:p w:rsidR="00C50FA2" w:rsidRDefault="00A269DF">
            <w:pPr>
              <w:pStyle w:val="tdTableStyle-Tablestyle-BodyA-Column1-Body1"/>
            </w:pPr>
            <w:r>
              <w:t xml:space="preserve">Press </w:t>
            </w:r>
            <w:r>
              <w:rPr>
                <w:rStyle w:val="b"/>
              </w:rPr>
              <w:t>F12</w:t>
            </w:r>
            <w:r>
              <w:t xml:space="preserve"> to cancel the current display.</w:t>
            </w:r>
          </w:p>
        </w:tc>
      </w:tr>
    </w:tbl>
    <w:p w:rsidR="00C50FA2" w:rsidRDefault="00C50FA2">
      <w:pPr>
        <w:spacing w:after="20"/>
      </w:pPr>
    </w:p>
    <w:p w:rsidR="00C50FA2" w:rsidRDefault="00A269DF">
      <w:pPr>
        <w:pStyle w:val="p1"/>
      </w:pPr>
      <w:r>
        <w:rPr>
          <w:b/>
          <w:bCs/>
        </w:rPr>
        <w:t>Object</w:t>
      </w:r>
    </w:p>
    <w:p w:rsidR="00C50FA2" w:rsidRDefault="00A269DF">
      <w:pPr>
        <w:pStyle w:val="p1"/>
      </w:pPr>
      <w:r>
        <w:t>The user must enter the name of the object to work with.</w:t>
      </w:r>
    </w:p>
    <w:p w:rsidR="00C50FA2" w:rsidRDefault="00A269DF">
      <w:pPr>
        <w:pStyle w:val="p1"/>
      </w:pPr>
      <w:r>
        <w:rPr>
          <w:b/>
          <w:bCs/>
        </w:rPr>
        <w:t>Select</w:t>
      </w:r>
    </w:p>
    <w:p w:rsidR="00C50FA2" w:rsidRDefault="00A269DF">
      <w:pPr>
        <w:pStyle w:val="p1"/>
      </w:pPr>
      <w:r>
        <w:t xml:space="preserve">Enter 1 or Z next to a Program or File to either browse the source member at the first point of usage, or (in the case of </w:t>
      </w:r>
      <w:r w:rsidR="00FB15C4">
        <w:fldChar w:fldCharType="begin"/>
      </w:r>
      <w:r>
        <w:instrText xml:space="preserve"> XE "RPG" </w:instrText>
      </w:r>
      <w:r w:rsidR="00FB15C4">
        <w:fldChar w:fldCharType="end"/>
      </w:r>
      <w:r>
        <w:t xml:space="preserve">RPG programs) to give a list of </w:t>
      </w:r>
      <w:r w:rsidR="00FB15C4">
        <w:fldChar w:fldCharType="begin"/>
      </w:r>
      <w:r>
        <w:instrText xml:space="preserve"> XE "All references" </w:instrText>
      </w:r>
      <w:r w:rsidR="00FB15C4">
        <w:fldChar w:fldCharType="end"/>
      </w:r>
      <w:r>
        <w:t>all references to the object.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55"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These steps have been explained in the Action Codes section of this document.</w:t>
            </w:r>
          </w:p>
        </w:tc>
      </w:tr>
    </w:tbl>
    <w:p w:rsidR="00C50FA2" w:rsidRDefault="00C50FA2">
      <w:pPr>
        <w:pStyle w:val="pageBreak"/>
      </w:pPr>
    </w:p>
    <w:p w:rsidR="00C50FA2" w:rsidRDefault="00FB15C4">
      <w:pPr>
        <w:pStyle w:val="h31"/>
      </w:pPr>
      <w:r>
        <w:lastRenderedPageBreak/>
        <w:fldChar w:fldCharType="begin"/>
      </w:r>
      <w:r w:rsidR="00A269DF">
        <w:instrText xml:space="preserve"> XE "Structure Chart Diagram" </w:instrText>
      </w:r>
      <w:r>
        <w:fldChar w:fldCharType="end"/>
      </w:r>
      <w:bookmarkStart w:id="39" w:name="_Toc142919136"/>
      <w:r w:rsidR="00A269DF">
        <w:t>Structure Chart Diagram</w:t>
      </w:r>
      <w:bookmarkEnd w:id="39"/>
    </w:p>
    <w:p w:rsidR="00C50FA2" w:rsidRDefault="00A269DF">
      <w:pPr>
        <w:pStyle w:val="p1"/>
      </w:pPr>
      <w:r>
        <w:t xml:space="preserve">The </w:t>
      </w:r>
      <w:r w:rsidR="00FB15C4">
        <w:fldChar w:fldCharType="begin"/>
      </w:r>
      <w:r>
        <w:instrText xml:space="preserve"> XE "Structure Chart Diagram" </w:instrText>
      </w:r>
      <w:r w:rsidR="00FB15C4">
        <w:fldChar w:fldCharType="end"/>
      </w:r>
      <w:r w:rsidR="00FB15C4">
        <w:fldChar w:fldCharType="begin"/>
      </w:r>
      <w:r>
        <w:instrText xml:space="preserve"> XE "block diagrams" </w:instrText>
      </w:r>
      <w:r w:rsidR="00FB15C4">
        <w:fldChar w:fldCharType="end"/>
      </w:r>
      <w:r>
        <w:t>Structure Chart Diagram provides a graphical display of the program-to-program relationships through graphical, color-coded block diagrams. The Structure Chart is a nested tree diagram that shows the complete call hierarchy of the ‘programs called’ and contains all the relevant information as per control flow and call structure.</w:t>
      </w:r>
    </w:p>
    <w:p w:rsidR="00C50FA2" w:rsidRDefault="00A269DF">
      <w:pPr>
        <w:pStyle w:val="p1"/>
      </w:pPr>
      <w:r>
        <w:t xml:space="preserve">The </w:t>
      </w:r>
      <w:r w:rsidR="00FB15C4">
        <w:fldChar w:fldCharType="begin"/>
      </w:r>
      <w:r>
        <w:instrText xml:space="preserve"> XE "Structure Chart Diagram" </w:instrText>
      </w:r>
      <w:r w:rsidR="00FB15C4">
        <w:fldChar w:fldCharType="end"/>
      </w:r>
      <w:r>
        <w:t>Structure Chart Diagram is displayed by the Diagrammer. (See above for a full description of the functionality.)</w:t>
      </w:r>
    </w:p>
    <w:p w:rsidR="00C50FA2" w:rsidRDefault="00A269DF">
      <w:pPr>
        <w:pStyle w:val="p1"/>
      </w:pPr>
      <w:r>
        <w:t xml:space="preserve">It may be necessary to shift the window to see some </w:t>
      </w:r>
      <w:r w:rsidR="00FB15C4">
        <w:fldChar w:fldCharType="begin"/>
      </w:r>
      <w:r>
        <w:instrText xml:space="preserve"> XE "Level" </w:instrText>
      </w:r>
      <w:r w:rsidR="00FB15C4">
        <w:fldChar w:fldCharType="end"/>
      </w:r>
      <w:r>
        <w:t xml:space="preserve">levels of the diagram. Press </w:t>
      </w:r>
      <w:r>
        <w:rPr>
          <w:rStyle w:val="b"/>
        </w:rPr>
        <w:t>F20</w:t>
      </w:r>
      <w:r>
        <w:t xml:space="preserve"> (window right) to do this.</w:t>
      </w:r>
    </w:p>
    <w:p w:rsidR="00C50FA2" w:rsidRDefault="00A269DF">
      <w:pPr>
        <w:pStyle w:val="p1"/>
      </w:pPr>
      <w:r>
        <w:t xml:space="preserve">All the standard Action Codes are available from this diagram. Enter the Action Code in column two or position the cursor over an object name and press </w:t>
      </w:r>
      <w:r>
        <w:rPr>
          <w:rStyle w:val="b"/>
        </w:rPr>
        <w:t>ENTER</w:t>
      </w:r>
      <w:r>
        <w:t xml:space="preserve"> for the drop-down menu to be displayed.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50FA2">
        <w:trPr>
          <w:tblCellSpacing w:w="0" w:type="dxa"/>
        </w:trPr>
        <w:tc>
          <w:tcPr>
            <w:tcW w:w="855" w:type="dxa"/>
            <w:shd w:val="clear" w:color="auto" w:fill="F0F7FB"/>
            <w:vAlign w:val="center"/>
          </w:tcPr>
          <w:p w:rsidR="00C50FA2" w:rsidRDefault="00123A36">
            <w:pPr>
              <w:pStyle w:val="tdTableStyle-Note-BodyB-Column1-Body1"/>
            </w:pPr>
            <w:r>
              <w:rPr>
                <w:noProof/>
              </w:rPr>
              <w:drawing>
                <wp:inline distT="0" distB="0" distL="0" distR="0">
                  <wp:extent cx="461010" cy="381635"/>
                  <wp:effectExtent l="0" t="0" r="0" b="0"/>
                  <wp:docPr id="56"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rsidR="00C50FA2" w:rsidRDefault="00A269DF">
            <w:pPr>
              <w:pStyle w:val="p1"/>
            </w:pPr>
            <w:r>
              <w:t xml:space="preserve">The screens for </w:t>
            </w:r>
            <w:r w:rsidR="00FB15C4">
              <w:fldChar w:fldCharType="begin"/>
            </w:r>
            <w:r>
              <w:instrText xml:space="preserve"> XE "Variable Where Used" </w:instrText>
            </w:r>
            <w:r w:rsidR="00FB15C4">
              <w:fldChar w:fldCharType="end"/>
            </w:r>
            <w:r>
              <w:t xml:space="preserve">Variable Where Used, </w:t>
            </w:r>
            <w:r w:rsidR="00FB15C4">
              <w:fldChar w:fldCharType="begin"/>
            </w:r>
            <w:r>
              <w:instrText xml:space="preserve"> XE "Object Where Used" </w:instrText>
            </w:r>
            <w:r w:rsidR="00FB15C4">
              <w:fldChar w:fldCharType="end"/>
            </w:r>
            <w:r>
              <w:t xml:space="preserve">Object Where Used, and </w:t>
            </w:r>
            <w:r w:rsidR="00FB15C4">
              <w:fldChar w:fldCharType="begin"/>
            </w:r>
            <w:r>
              <w:instrText xml:space="preserve"> XE "Structure Chart Diagram" </w:instrText>
            </w:r>
            <w:r w:rsidR="00FB15C4">
              <w:fldChar w:fldCharType="end"/>
            </w:r>
            <w:r>
              <w:t>Structure Chart Diagram have been already shown in the Action Codes section.</w:t>
            </w:r>
          </w:p>
        </w:tc>
      </w:tr>
    </w:tbl>
    <w:p w:rsidR="00C50FA2" w:rsidRDefault="00C50FA2">
      <w:pPr>
        <w:pStyle w:val="pageBreak"/>
      </w:pPr>
    </w:p>
    <w:p w:rsidR="00C50FA2" w:rsidRDefault="00A269DF">
      <w:pPr>
        <w:pStyle w:val="h21"/>
      </w:pPr>
      <w:bookmarkStart w:id="40" w:name="_Toc142919137"/>
      <w:r>
        <w:lastRenderedPageBreak/>
        <w:t xml:space="preserve">Displaying and Printing </w:t>
      </w:r>
      <w:r w:rsidR="00FB15C4">
        <w:fldChar w:fldCharType="begin"/>
      </w:r>
      <w:r>
        <w:instrText xml:space="preserve"> XE "Diagrams" </w:instrText>
      </w:r>
      <w:r w:rsidR="00FB15C4">
        <w:fldChar w:fldCharType="end"/>
      </w:r>
      <w:r>
        <w:t>Diagrams</w:t>
      </w:r>
      <w:bookmarkEnd w:id="40"/>
    </w:p>
    <w:p w:rsidR="00C50FA2" w:rsidRDefault="00A269DF">
      <w:pPr>
        <w:pStyle w:val="p1"/>
      </w:pPr>
      <w:r>
        <w:t xml:space="preserve">The </w:t>
      </w:r>
      <w:r w:rsidR="00FB15C4">
        <w:fldChar w:fldCharType="begin"/>
      </w:r>
      <w:r>
        <w:instrText xml:space="preserve"> XE "Diagrammer" </w:instrText>
      </w:r>
      <w:r w:rsidR="00FB15C4">
        <w:fldChar w:fldCharType="end"/>
      </w:r>
      <w:r>
        <w:t xml:space="preserve">Diagrammer can be invoked directly that is, without first calling the </w:t>
      </w:r>
      <w:r w:rsidR="00FB15C4">
        <w:fldChar w:fldCharType="begin"/>
      </w:r>
      <w:r>
        <w:instrText xml:space="preserve"> XE "Source Browser" </w:instrText>
      </w:r>
      <w:r w:rsidR="00FB15C4">
        <w:fldChar w:fldCharType="end"/>
      </w:r>
      <w:r w:rsidR="00FB15C4">
        <w:fldChar w:fldCharType="begin"/>
      </w:r>
      <w:r>
        <w:instrText xml:space="preserve"> XE "SOURCE" </w:instrText>
      </w:r>
      <w:r w:rsidR="00FB15C4">
        <w:fldChar w:fldCharType="end"/>
      </w:r>
      <w:r>
        <w:t>Source Browser. Use the following commands:</w:t>
      </w:r>
    </w:p>
    <w:p w:rsidR="00C50FA2" w:rsidRDefault="00A269DF">
      <w:pPr>
        <w:pStyle w:val="h3"/>
      </w:pPr>
      <w:bookmarkStart w:id="41" w:name="_Toc142919138"/>
      <w:r>
        <w:t>Structure Charts (XSCD)</w:t>
      </w:r>
      <w:bookmarkEnd w:id="41"/>
    </w:p>
    <w:p w:rsidR="00C50FA2" w:rsidRDefault="00A269DF">
      <w:pPr>
        <w:pStyle w:val="p1"/>
      </w:pPr>
      <w:r>
        <w:t>The command is entered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50FA2">
        <w:tc>
          <w:tcPr>
            <w:tcW w:w="8970" w:type="dxa"/>
          </w:tcPr>
          <w:p w:rsidR="00C50FA2" w:rsidRDefault="00A269DF">
            <w:pPr>
              <w:pStyle w:val="tdTableStyle-Basic-BodyA-Column1-Body1"/>
            </w:pPr>
            <w:r>
              <w:t>XSCD MEMBER(&lt;</w:t>
            </w:r>
            <w:r>
              <w:rPr>
                <w:rStyle w:val="b"/>
              </w:rPr>
              <w:t>member name</w:t>
            </w:r>
            <w:r>
              <w:t>&gt;) OUTPUT(</w:t>
            </w:r>
            <w:r>
              <w:rPr>
                <w:rStyle w:val="b"/>
              </w:rPr>
              <w:t>&lt;output type</w:t>
            </w:r>
            <w:r>
              <w:t>&gt;)</w:t>
            </w:r>
          </w:p>
        </w:tc>
      </w:tr>
    </w:tbl>
    <w:p w:rsidR="00C50FA2" w:rsidRDefault="00A269DF">
      <w:pPr>
        <w:pStyle w:val="p1"/>
      </w:pPr>
      <w:r>
        <w:t>&lt;</w:t>
      </w:r>
      <w:r>
        <w:rPr>
          <w:rStyle w:val="b"/>
        </w:rPr>
        <w:t>member name</w:t>
      </w:r>
      <w:r>
        <w:t xml:space="preserve">&gt; Specify the name of the source member for which the </w:t>
      </w:r>
      <w:r w:rsidR="00FB15C4">
        <w:fldChar w:fldCharType="begin"/>
      </w:r>
      <w:r>
        <w:instrText xml:space="preserve"> XE "Diagrams" </w:instrText>
      </w:r>
      <w:r w:rsidR="00FB15C4">
        <w:fldChar w:fldCharType="end"/>
      </w:r>
      <w:r>
        <w:t>diagram is required.</w:t>
      </w:r>
    </w:p>
    <w:p w:rsidR="00C50FA2" w:rsidRDefault="00A269DF">
      <w:pPr>
        <w:pStyle w:val="p1"/>
      </w:pPr>
      <w:r>
        <w:t>&lt;</w:t>
      </w:r>
      <w:r>
        <w:rPr>
          <w:rStyle w:val="b"/>
        </w:rPr>
        <w:t>output type</w:t>
      </w:r>
      <w:r>
        <w:t>&gt; Choose either * for display output or *PRINT for printed output.</w:t>
      </w:r>
    </w:p>
    <w:p w:rsidR="00C50FA2" w:rsidRDefault="00FB15C4">
      <w:pPr>
        <w:pStyle w:val="h3"/>
      </w:pPr>
      <w:r>
        <w:fldChar w:fldCharType="begin"/>
      </w:r>
      <w:r w:rsidR="00A269DF">
        <w:instrText xml:space="preserve"> XE "Data Flow Diagram" </w:instrText>
      </w:r>
      <w:r>
        <w:fldChar w:fldCharType="end"/>
      </w:r>
      <w:bookmarkStart w:id="42" w:name="_Toc142919139"/>
      <w:r w:rsidR="00A269DF">
        <w:t>Data Flow Diagrams (XDFD)</w:t>
      </w:r>
      <w:bookmarkEnd w:id="42"/>
    </w:p>
    <w:p w:rsidR="00C50FA2" w:rsidRDefault="00A269DF">
      <w:pPr>
        <w:pStyle w:val="p1"/>
      </w:pPr>
      <w:r>
        <w:t>The command is entered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50FA2">
        <w:tc>
          <w:tcPr>
            <w:tcW w:w="8970" w:type="dxa"/>
          </w:tcPr>
          <w:p w:rsidR="00C50FA2" w:rsidRDefault="00A269DF">
            <w:pPr>
              <w:pStyle w:val="tdTableStyle-Basic-BodyA-Column1-Body1"/>
            </w:pPr>
            <w:r>
              <w:t>XDFD MEMBER(&lt;</w:t>
            </w:r>
            <w:r>
              <w:rPr>
                <w:rStyle w:val="b"/>
              </w:rPr>
              <w:t>member name</w:t>
            </w:r>
            <w:r>
              <w:t>&gt;) OUTPUT(&lt;</w:t>
            </w:r>
            <w:r>
              <w:rPr>
                <w:rStyle w:val="b"/>
              </w:rPr>
              <w:t>output type</w:t>
            </w:r>
            <w:r>
              <w:t>&gt;)</w:t>
            </w:r>
          </w:p>
        </w:tc>
      </w:tr>
    </w:tbl>
    <w:p w:rsidR="00C50FA2" w:rsidRDefault="00A269DF">
      <w:pPr>
        <w:pStyle w:val="p1"/>
      </w:pPr>
      <w:r>
        <w:t>&lt;</w:t>
      </w:r>
      <w:r>
        <w:rPr>
          <w:rStyle w:val="b"/>
        </w:rPr>
        <w:t>member name</w:t>
      </w:r>
      <w:r>
        <w:t>&gt; Specify the name of the source member for which the diagram is required.</w:t>
      </w:r>
    </w:p>
    <w:p w:rsidR="00C50FA2" w:rsidRDefault="00A269DF">
      <w:pPr>
        <w:pStyle w:val="p1"/>
      </w:pPr>
      <w:r>
        <w:t>&lt;</w:t>
      </w:r>
      <w:r>
        <w:rPr>
          <w:rStyle w:val="b"/>
        </w:rPr>
        <w:t>output type</w:t>
      </w:r>
      <w:r>
        <w:t>&gt; Choose either * for display output or *PRINT for printed output.</w:t>
      </w:r>
    </w:p>
    <w:p w:rsidR="00C50FA2" w:rsidRDefault="00A269DF">
      <w:pPr>
        <w:pStyle w:val="p1"/>
      </w:pPr>
      <w:r>
        <w:t>These commands can be set up as PDM user options.</w:t>
      </w:r>
    </w:p>
    <w:p w:rsidR="00C50FA2" w:rsidRDefault="00A269DF">
      <w:pPr>
        <w:pStyle w:val="p1"/>
      </w:pPr>
      <w:r>
        <w:t xml:space="preserve">Both the above commands invoke the more generalized command, </w:t>
      </w:r>
      <w:r>
        <w:rPr>
          <w:rStyle w:val="b"/>
        </w:rPr>
        <w:t>X@DSPDGM</w:t>
      </w:r>
      <w:r>
        <w:t>.</w:t>
      </w:r>
    </w:p>
    <w:p w:rsidR="00C50FA2" w:rsidRDefault="00A269DF">
      <w:pPr>
        <w:pStyle w:val="h3"/>
      </w:pPr>
      <w:bookmarkStart w:id="43" w:name="_Toc142919140"/>
      <w:r>
        <w:t xml:space="preserve">Display </w:t>
      </w:r>
      <w:r w:rsidR="00FB15C4">
        <w:fldChar w:fldCharType="begin"/>
      </w:r>
      <w:r>
        <w:instrText xml:space="preserve"> XE "Diagrams" </w:instrText>
      </w:r>
      <w:r w:rsidR="00FB15C4">
        <w:fldChar w:fldCharType="end"/>
      </w:r>
      <w:r>
        <w:t>Diagram X@DSPDGM</w:t>
      </w:r>
      <w:bookmarkEnd w:id="43"/>
    </w:p>
    <w:p w:rsidR="00C50FA2" w:rsidRDefault="00A269DF">
      <w:pPr>
        <w:pStyle w:val="p1"/>
      </w:pPr>
      <w:r>
        <w:t xml:space="preserve">This command can be used to display Structure Chart Diagrams, </w:t>
      </w:r>
      <w:r w:rsidR="00FB15C4">
        <w:fldChar w:fldCharType="begin"/>
      </w:r>
      <w:r>
        <w:instrText xml:space="preserve"> XE "Data Flow Diagram" </w:instrText>
      </w:r>
      <w:r w:rsidR="00FB15C4">
        <w:fldChar w:fldCharType="end"/>
      </w:r>
      <w:r w:rsidR="00FB15C4">
        <w:fldChar w:fldCharType="begin"/>
      </w:r>
      <w:r>
        <w:instrText xml:space="preserve"> XE "data model" </w:instrText>
      </w:r>
      <w:r w:rsidR="00FB15C4">
        <w:fldChar w:fldCharType="end"/>
      </w:r>
      <w:r w:rsidR="00FB15C4">
        <w:fldChar w:fldCharType="begin"/>
      </w:r>
      <w:r>
        <w:instrText xml:space="preserve"> XE "parameters" </w:instrText>
      </w:r>
      <w:r w:rsidR="00FB15C4">
        <w:fldChar w:fldCharType="end"/>
      </w:r>
      <w:r>
        <w:t>Data Flow Diagrams, Flow of Control Diagrams, and Data Model Diagrams. It allows the user more control over the parameters.</w:t>
      </w:r>
    </w:p>
    <w:p w:rsidR="00C50FA2" w:rsidRDefault="00A269DF">
      <w:pPr>
        <w:pStyle w:val="p1"/>
      </w:pPr>
      <w:r>
        <w:t>Help text is available against each parameter.</w:t>
      </w:r>
    </w:p>
    <w:p w:rsidR="00C50FA2" w:rsidRDefault="00A269DF">
      <w:pPr>
        <w:pStyle w:val="h3"/>
      </w:pPr>
      <w:bookmarkStart w:id="44" w:name="_Toc142919141"/>
      <w:r>
        <w:t>Change Diagram X@CHGDGM</w:t>
      </w:r>
      <w:bookmarkEnd w:id="44"/>
    </w:p>
    <w:p w:rsidR="00C50FA2" w:rsidRDefault="00A269DF">
      <w:pPr>
        <w:pStyle w:val="p1"/>
      </w:pPr>
      <w:r>
        <w:t xml:space="preserve">This command allows a user to change the parameters for the </w:t>
      </w:r>
      <w:r w:rsidR="00FB15C4">
        <w:fldChar w:fldCharType="begin"/>
      </w:r>
      <w:r>
        <w:instrText xml:space="preserve"> XE "Diagrams" </w:instrText>
      </w:r>
      <w:r w:rsidR="00FB15C4">
        <w:fldChar w:fldCharType="end"/>
      </w:r>
      <w:r>
        <w:t xml:space="preserve">diagrams generated (directly or indirectly) by the </w:t>
      </w:r>
      <w:r>
        <w:rPr>
          <w:rStyle w:val="b"/>
        </w:rPr>
        <w:t>X@DSPDGM</w:t>
      </w:r>
      <w:r>
        <w:t xml:space="preserve"> command. The following parameters are currently applicable:</w:t>
      </w:r>
    </w:p>
    <w:p w:rsidR="00C50FA2" w:rsidRDefault="00A269DF">
      <w:pPr>
        <w:pStyle w:val="p1"/>
      </w:pPr>
      <w:r>
        <w:rPr>
          <w:b/>
          <w:bCs/>
        </w:rPr>
        <w:t>*ALL</w:t>
      </w:r>
    </w:p>
    <w:p w:rsidR="00C50FA2" w:rsidRDefault="00A269DF">
      <w:pPr>
        <w:pStyle w:val="p1"/>
      </w:pPr>
      <w:r>
        <w:lastRenderedPageBreak/>
        <w:t xml:space="preserve"> Submit Print Requests (*YES, *NO)</w:t>
      </w:r>
      <w:r>
        <w:br/>
        <w:t xml:space="preserve"> Process Copybooks (*YES, *NO) – Currently actually only applies *FLW diagrams.</w:t>
      </w:r>
    </w:p>
    <w:p w:rsidR="00C50FA2" w:rsidRDefault="00A269DF">
      <w:pPr>
        <w:pStyle w:val="p1"/>
      </w:pPr>
      <w:r>
        <w:rPr>
          <w:b/>
          <w:bCs/>
        </w:rPr>
        <w:t>*SCD</w:t>
      </w:r>
    </w:p>
    <w:p w:rsidR="00C50FA2" w:rsidRDefault="00A269DF">
      <w:pPr>
        <w:pStyle w:val="p1"/>
      </w:pPr>
      <w:r>
        <w:t xml:space="preserve"> Maximum level to display (a three-digit number e.g.: “009“)</w:t>
      </w:r>
    </w:p>
    <w:p w:rsidR="00C50FA2" w:rsidRDefault="00A269DF">
      <w:pPr>
        <w:pStyle w:val="p1"/>
      </w:pPr>
      <w:r>
        <w:rPr>
          <w:b/>
          <w:bCs/>
        </w:rPr>
        <w:t>*FLW</w:t>
      </w:r>
    </w:p>
    <w:p w:rsidR="00C50FA2" w:rsidRDefault="00A269DF">
      <w:pPr>
        <w:pStyle w:val="p1"/>
      </w:pPr>
      <w:r>
        <w:t xml:space="preserve"> *FLW Type (*PROGRAM, *EXTERNL, *SYSTEM)</w:t>
      </w:r>
      <w:r>
        <w:br/>
        <w:t xml:space="preserve"> *FLW Detail </w:t>
      </w:r>
      <w:r w:rsidR="00FB15C4">
        <w:fldChar w:fldCharType="begin"/>
      </w:r>
      <w:r>
        <w:instrText xml:space="preserve"> XE "Level" </w:instrText>
      </w:r>
      <w:r w:rsidR="00FB15C4">
        <w:fldChar w:fldCharType="end"/>
      </w:r>
      <w:r>
        <w:t>Level (*BASE, *FNCTEXT, *FILES, *CL)</w:t>
      </w:r>
      <w:r>
        <w:br/>
        <w:t xml:space="preserve"> *FLW *EXTERNL Option (*SOURCE, *OBJECT)</w:t>
      </w:r>
    </w:p>
    <w:p w:rsidR="00C50FA2" w:rsidRDefault="00FB15C4">
      <w:pPr>
        <w:pStyle w:val="p1"/>
      </w:pPr>
      <w:r>
        <w:fldChar w:fldCharType="begin"/>
      </w:r>
      <w:r w:rsidR="00A269DF">
        <w:instrText xml:space="preserve"> XE "DFD" </w:instrText>
      </w:r>
      <w:r>
        <w:fldChar w:fldCharType="end"/>
      </w:r>
      <w:r w:rsidR="00A269DF">
        <w:rPr>
          <w:b/>
          <w:bCs/>
        </w:rPr>
        <w:t>*DFD</w:t>
      </w:r>
    </w:p>
    <w:p w:rsidR="00C50FA2" w:rsidRDefault="00A269DF">
      <w:pPr>
        <w:pStyle w:val="p1"/>
      </w:pPr>
      <w:r>
        <w:t xml:space="preserve"> None</w:t>
      </w:r>
    </w:p>
    <w:p w:rsidR="00C50FA2" w:rsidRDefault="00FB15C4">
      <w:pPr>
        <w:pStyle w:val="p1"/>
      </w:pPr>
      <w:r>
        <w:fldChar w:fldCharType="begin"/>
      </w:r>
      <w:r w:rsidR="00A269DF">
        <w:instrText xml:space="preserve"> XE "DMD" </w:instrText>
      </w:r>
      <w:r>
        <w:fldChar w:fldCharType="end"/>
      </w:r>
      <w:r w:rsidR="00A269DF">
        <w:rPr>
          <w:b/>
          <w:bCs/>
        </w:rPr>
        <w:t>*DMD</w:t>
      </w:r>
    </w:p>
    <w:p w:rsidR="00C50FA2" w:rsidRDefault="00A269DF">
      <w:pPr>
        <w:pStyle w:val="p1"/>
      </w:pPr>
      <w:r>
        <w:t xml:space="preserve"> None</w:t>
      </w:r>
    </w:p>
    <w:p w:rsidR="00C50FA2" w:rsidRDefault="00A269DF">
      <w:pPr>
        <w:pStyle w:val="h3"/>
      </w:pPr>
      <w:bookmarkStart w:id="45" w:name="_Toc142919142"/>
      <w:r>
        <w:t>Subsidiary Commands</w:t>
      </w:r>
      <w:bookmarkEnd w:id="45"/>
    </w:p>
    <w:p w:rsidR="00C50FA2" w:rsidRDefault="00A269DF">
      <w:pPr>
        <w:pStyle w:val="p1"/>
      </w:pPr>
      <w:r>
        <w:t xml:space="preserve">The following commands are invoked by </w:t>
      </w:r>
      <w:r>
        <w:rPr>
          <w:rStyle w:val="b"/>
        </w:rPr>
        <w:t>X@DSPDGM</w:t>
      </w:r>
      <w:r>
        <w:t xml:space="preserve"> but can be called individually:</w:t>
      </w:r>
    </w:p>
    <w:p w:rsidR="00C50FA2" w:rsidRDefault="00A269DF">
      <w:pPr>
        <w:pStyle w:val="li"/>
        <w:numPr>
          <w:ilvl w:val="0"/>
          <w:numId w:val="19"/>
        </w:numPr>
        <w:ind w:left="600"/>
      </w:pPr>
      <w:r>
        <w:rPr>
          <w:color w:val="000000"/>
        </w:rPr>
        <w:t>Re-engineer Structure Chart Diagram X@RESCD</w:t>
      </w:r>
    </w:p>
    <w:p w:rsidR="00C50FA2" w:rsidRDefault="00A269DF">
      <w:pPr>
        <w:pStyle w:val="li"/>
        <w:numPr>
          <w:ilvl w:val="0"/>
          <w:numId w:val="19"/>
        </w:numPr>
        <w:ind w:left="600"/>
      </w:pPr>
      <w:r>
        <w:rPr>
          <w:color w:val="000000"/>
        </w:rPr>
        <w:t xml:space="preserve">Re-engineer </w:t>
      </w:r>
      <w:r w:rsidR="00FB15C4">
        <w:fldChar w:fldCharType="begin"/>
      </w:r>
      <w:r>
        <w:instrText xml:space="preserve"> XE "Data Flow Diagram" </w:instrText>
      </w:r>
      <w:r w:rsidR="00FB15C4">
        <w:fldChar w:fldCharType="end"/>
      </w:r>
      <w:r>
        <w:rPr>
          <w:color w:val="000000"/>
        </w:rPr>
        <w:t>Data Flow Diagram X@REDFD</w:t>
      </w:r>
    </w:p>
    <w:p w:rsidR="00C50FA2" w:rsidRDefault="00A269DF">
      <w:pPr>
        <w:pStyle w:val="li"/>
        <w:numPr>
          <w:ilvl w:val="0"/>
          <w:numId w:val="19"/>
        </w:numPr>
        <w:ind w:left="600"/>
      </w:pPr>
      <w:r>
        <w:rPr>
          <w:color w:val="000000"/>
        </w:rPr>
        <w:t>(Re-engineer Data Model Diagram X@REDMD)</w:t>
      </w:r>
    </w:p>
    <w:p w:rsidR="00C50FA2" w:rsidRDefault="00A269DF">
      <w:pPr>
        <w:pStyle w:val="li"/>
        <w:numPr>
          <w:ilvl w:val="0"/>
          <w:numId w:val="19"/>
        </w:numPr>
        <w:ind w:left="600"/>
      </w:pPr>
      <w:r>
        <w:rPr>
          <w:color w:val="000000"/>
        </w:rPr>
        <w:t>Re-engineer Function X@REFNC</w:t>
      </w:r>
    </w:p>
    <w:p w:rsidR="00C50FA2" w:rsidRDefault="00A269DF">
      <w:pPr>
        <w:pStyle w:val="li"/>
        <w:numPr>
          <w:ilvl w:val="0"/>
          <w:numId w:val="19"/>
        </w:numPr>
        <w:ind w:left="600"/>
      </w:pPr>
      <w:r>
        <w:rPr>
          <w:color w:val="000000"/>
        </w:rPr>
        <w:t>Re-engineer Overrides X@REOVR</w:t>
      </w:r>
    </w:p>
    <w:p w:rsidR="00C50FA2" w:rsidRDefault="00A269DF">
      <w:pPr>
        <w:pStyle w:val="p1"/>
      </w:pPr>
      <w:r>
        <w:t xml:space="preserve">These commands write data to the </w:t>
      </w:r>
      <w:r w:rsidR="00FB15C4">
        <w:fldChar w:fldCharType="begin"/>
      </w:r>
      <w:r>
        <w:instrText xml:space="preserve"> XE "X-Analysis" </w:instrText>
      </w:r>
      <w:r w:rsidR="00FB15C4">
        <w:fldChar w:fldCharType="end"/>
      </w:r>
      <w:r>
        <w:t xml:space="preserve">X-Analysis encyclopaedia. Thus, it is possible to build up a database of </w:t>
      </w:r>
      <w:r w:rsidR="00FB15C4">
        <w:fldChar w:fldCharType="begin"/>
      </w:r>
      <w:r>
        <w:instrText xml:space="preserve"> XE "Diagrams" </w:instrText>
      </w:r>
      <w:r w:rsidR="00FB15C4">
        <w:fldChar w:fldCharType="end"/>
      </w:r>
      <w:r>
        <w:t>diagrams and function texts and CL overrides.</w:t>
      </w:r>
    </w:p>
    <w:p w:rsidR="00C50FA2" w:rsidRDefault="00A269DF">
      <w:pPr>
        <w:pStyle w:val="p1"/>
      </w:pPr>
      <w:r>
        <w:t>The user should take the DATA(*CURRENT) option from the X@DSPDGM command to utilize current data.</w:t>
      </w:r>
    </w:p>
    <w:p w:rsidR="00C50FA2" w:rsidRDefault="00A269DF">
      <w:pPr>
        <w:pStyle w:val="h3"/>
      </w:pPr>
      <w:bookmarkStart w:id="46" w:name="_Toc142919143"/>
      <w:r>
        <w:t>Summary</w:t>
      </w:r>
      <w:bookmarkEnd w:id="46"/>
    </w:p>
    <w:p w:rsidR="00C50FA2" w:rsidRDefault="00A269DF">
      <w:pPr>
        <w:pStyle w:val="p1"/>
      </w:pPr>
      <w:r>
        <w:t xml:space="preserve">The fully recursive nature of X-Analysis allows the user to repeat the requests for information at successively deeper </w:t>
      </w:r>
      <w:r w:rsidR="00FB15C4">
        <w:fldChar w:fldCharType="begin"/>
      </w:r>
      <w:r>
        <w:instrText xml:space="preserve"> XE "Level" </w:instrText>
      </w:r>
      <w:r w:rsidR="00FB15C4">
        <w:fldChar w:fldCharType="end"/>
      </w:r>
      <w:r>
        <w:t>levels in their application. The user can start at a top-level program and drill down to follow the path of control or data items within the application. This provides an invaluable tool for debugging programs or gaining familiarity with their applications.</w:t>
      </w:r>
    </w:p>
    <w:p w:rsidR="00C50FA2" w:rsidRDefault="00A269DF">
      <w:pPr>
        <w:pStyle w:val="p1"/>
      </w:pPr>
      <w:r>
        <w:t xml:space="preserve">It also remembers the path the users have taken and enables the user to step back and recommence the investigation from a higher </w:t>
      </w:r>
      <w:r w:rsidR="00FB15C4">
        <w:fldChar w:fldCharType="begin"/>
      </w:r>
      <w:r>
        <w:instrText xml:space="preserve"> XE "Level" </w:instrText>
      </w:r>
      <w:r w:rsidR="00FB15C4">
        <w:fldChar w:fldCharType="end"/>
      </w:r>
      <w:r>
        <w:t xml:space="preserve">level. Effectively, a user can traverse the </w:t>
      </w:r>
      <w:r>
        <w:lastRenderedPageBreak/>
        <w:t xml:space="preserve">entire application through these </w:t>
      </w:r>
      <w:r w:rsidR="00FB15C4">
        <w:fldChar w:fldCharType="begin"/>
      </w:r>
      <w:r>
        <w:instrText xml:space="preserve"> XE "Diagrams" </w:instrText>
      </w:r>
      <w:r w:rsidR="00FB15C4">
        <w:fldChar w:fldCharType="end"/>
      </w:r>
      <w:r>
        <w:t>diagrams until they find the necessary point on which to focus their analysis.</w:t>
      </w:r>
    </w:p>
    <w:p w:rsidR="00C50FA2" w:rsidRDefault="00FB15C4">
      <w:pPr>
        <w:pStyle w:val="h1"/>
      </w:pPr>
      <w:r>
        <w:lastRenderedPageBreak/>
        <w:fldChar w:fldCharType="begin"/>
      </w:r>
      <w:r w:rsidR="00A269DF">
        <w:instrText xml:space="preserve"> XE "Troubleshooting" </w:instrText>
      </w:r>
      <w:r>
        <w:fldChar w:fldCharType="end"/>
      </w:r>
      <w:bookmarkStart w:id="47" w:name="_Toc142919144"/>
      <w:r w:rsidR="00A269DF">
        <w:t>Appendix – Troubleshooting</w:t>
      </w:r>
      <w:bookmarkEnd w:id="47"/>
    </w:p>
    <w:p w:rsidR="00C50FA2" w:rsidRDefault="00A269DF">
      <w:pPr>
        <w:pStyle w:val="h2"/>
      </w:pPr>
      <w:bookmarkStart w:id="48" w:name="_Toc142919145"/>
      <w:r>
        <w:t>Initialization Report Log Generation</w:t>
      </w:r>
      <w:bookmarkEnd w:id="48"/>
    </w:p>
    <w:p w:rsidR="00C50FA2" w:rsidRDefault="00FB15C4">
      <w:pPr>
        <w:pStyle w:val="p1"/>
      </w:pPr>
      <w:r>
        <w:fldChar w:fldCharType="begin"/>
      </w:r>
      <w:r w:rsidR="00A269DF">
        <w:instrText xml:space="preserve"> XE "X-Analysis" </w:instrText>
      </w:r>
      <w:r>
        <w:fldChar w:fldCharType="end"/>
      </w:r>
      <w:r w:rsidR="00A269DF">
        <w:t>X-Analysis can generate a log for the initialization process. This is controlled by the data area, XGENJOBLOG, set to *NO by default. To generate a log, set it to *YES by running the following commands:</w:t>
      </w:r>
    </w:p>
    <w:tbl>
      <w:tblPr>
        <w:tblW w:w="5000" w:type="pct"/>
        <w:tblBorders>
          <w:top w:val="single" w:sz="6" w:space="0" w:color="auto"/>
          <w:left w:val="single" w:sz="6" w:space="0" w:color="auto"/>
          <w:bottom w:val="single" w:sz="6" w:space="0" w:color="auto"/>
          <w:right w:val="single" w:sz="6" w:space="0" w:color="auto"/>
        </w:tblBorders>
        <w:tblLayout w:type="fixed"/>
        <w:tblCellMar>
          <w:left w:w="10" w:type="dxa"/>
          <w:right w:w="10" w:type="dxa"/>
        </w:tblCellMar>
        <w:tblLook w:val="04A0" w:firstRow="1" w:lastRow="0" w:firstColumn="1" w:lastColumn="0" w:noHBand="0" w:noVBand="1"/>
      </w:tblPr>
      <w:tblGrid>
        <w:gridCol w:w="9361"/>
      </w:tblGrid>
      <w:tr w:rsidR="00C50FA2">
        <w:tc>
          <w:tcPr>
            <w:tcW w:w="8970" w:type="dxa"/>
          </w:tcPr>
          <w:p w:rsidR="00C50FA2" w:rsidRDefault="00A269DF">
            <w:pPr>
              <w:pStyle w:val="p1"/>
            </w:pPr>
            <w:r>
              <w:t>For a specific cross-reference:</w:t>
            </w:r>
          </w:p>
        </w:tc>
      </w:tr>
      <w:tr w:rsidR="00C50FA2">
        <w:tc>
          <w:tcPr>
            <w:tcW w:w="8970" w:type="dxa"/>
          </w:tcPr>
          <w:p w:rsidR="00C50FA2" w:rsidRDefault="00A269DF">
            <w:pPr>
              <w:pStyle w:val="p2"/>
            </w:pPr>
            <w:r>
              <w:t>CHGDTAARA DTAARA(&lt;X-Ref Library&gt;/XGENJOBLOG *ALL) VALUE(*YES)</w:t>
            </w:r>
          </w:p>
        </w:tc>
      </w:tr>
      <w:tr w:rsidR="00C50FA2">
        <w:tc>
          <w:tcPr>
            <w:tcW w:w="8970" w:type="dxa"/>
          </w:tcPr>
          <w:p w:rsidR="00C50FA2" w:rsidRDefault="00A269DF">
            <w:pPr>
              <w:pStyle w:val="td3"/>
            </w:pPr>
            <w:r>
              <w:t>For a specific X-Analysis version (applicable to all cross-references):</w:t>
            </w:r>
          </w:p>
        </w:tc>
      </w:tr>
      <w:tr w:rsidR="00C50FA2">
        <w:tc>
          <w:tcPr>
            <w:tcW w:w="8970" w:type="dxa"/>
          </w:tcPr>
          <w:p w:rsidR="00C50FA2" w:rsidRDefault="00A269DF">
            <w:pPr>
              <w:pStyle w:val="td3"/>
            </w:pPr>
            <w:r>
              <w:rPr>
                <w:b/>
                <w:bCs/>
              </w:rPr>
              <w:t xml:space="preserve">CHGDTAARA DTAARA(&lt;XADTAXXXXX&gt;/XGENJOBLOG *ALL) VALUE(*YES) </w:t>
            </w:r>
          </w:p>
        </w:tc>
      </w:tr>
    </w:tbl>
    <w:p w:rsidR="00C50FA2" w:rsidRDefault="00C50FA2">
      <w:pPr>
        <w:pStyle w:val="pageBreak"/>
      </w:pPr>
    </w:p>
    <w:p w:rsidR="00C50FA2" w:rsidRDefault="00A269DF">
      <w:pPr>
        <w:pStyle w:val="h21"/>
      </w:pPr>
      <w:bookmarkStart w:id="49" w:name="_Toc142919146"/>
      <w:r>
        <w:lastRenderedPageBreak/>
        <w:t>Initialization Reports</w:t>
      </w:r>
      <w:bookmarkEnd w:id="49"/>
    </w:p>
    <w:p w:rsidR="00C50FA2" w:rsidRDefault="00A269DF">
      <w:pPr>
        <w:pStyle w:val="p1"/>
      </w:pPr>
      <w:r>
        <w:t xml:space="preserve">When initializing an </w:t>
      </w:r>
      <w:r w:rsidR="00FB15C4">
        <w:fldChar w:fldCharType="begin"/>
      </w:r>
      <w:r>
        <w:instrText xml:space="preserve"> XE "IBM i" </w:instrText>
      </w:r>
      <w:r w:rsidR="00FB15C4">
        <w:fldChar w:fldCharType="end"/>
      </w:r>
      <w:r w:rsidR="00FB15C4">
        <w:fldChar w:fldCharType="begin"/>
      </w:r>
      <w:r>
        <w:instrText xml:space="preserve"> XE "IBM" </w:instrText>
      </w:r>
      <w:r w:rsidR="00FB15C4">
        <w:fldChar w:fldCharType="end"/>
      </w:r>
      <w:r>
        <w:t xml:space="preserve">IBM i application for </w:t>
      </w:r>
      <w:r w:rsidR="00FB15C4">
        <w:fldChar w:fldCharType="begin"/>
      </w:r>
      <w:r>
        <w:instrText xml:space="preserve"> XE "X-Analysis" </w:instrText>
      </w:r>
      <w:r w:rsidR="00FB15C4">
        <w:fldChar w:fldCharType="end"/>
      </w:r>
      <w:r>
        <w:t xml:space="preserve">X-Analysis using </w:t>
      </w:r>
      <w:r>
        <w:rPr>
          <w:rStyle w:val="b"/>
        </w:rPr>
        <w:t>XAXREF</w:t>
      </w:r>
      <w:r>
        <w:t>, the command also produces the log reports. The generated log reports are categorized as:</w:t>
      </w:r>
    </w:p>
    <w:p w:rsidR="00C50FA2" w:rsidRDefault="00A269DF">
      <w:pPr>
        <w:pStyle w:val="li"/>
        <w:numPr>
          <w:ilvl w:val="0"/>
          <w:numId w:val="20"/>
        </w:numPr>
        <w:ind w:left="600"/>
      </w:pPr>
      <w:r>
        <w:rPr>
          <w:color w:val="000000"/>
        </w:rPr>
        <w:t>Program Reference Exclusions</w:t>
      </w:r>
    </w:p>
    <w:p w:rsidR="00C50FA2" w:rsidRDefault="00FB15C4">
      <w:pPr>
        <w:pStyle w:val="li"/>
        <w:numPr>
          <w:ilvl w:val="0"/>
          <w:numId w:val="20"/>
        </w:numPr>
        <w:ind w:left="600"/>
      </w:pPr>
      <w:r>
        <w:fldChar w:fldCharType="begin"/>
      </w:r>
      <w:r w:rsidR="00A269DF">
        <w:instrText xml:space="preserve"> XE "SOURCE" </w:instrText>
      </w:r>
      <w:r>
        <w:fldChar w:fldCharType="end"/>
      </w:r>
      <w:r w:rsidR="00A269DF">
        <w:rPr>
          <w:color w:val="000000"/>
        </w:rPr>
        <w:t>Missing Object and Source</w:t>
      </w:r>
    </w:p>
    <w:p w:rsidR="00C50FA2" w:rsidRDefault="00A269DF">
      <w:pPr>
        <w:pStyle w:val="h3"/>
      </w:pPr>
      <w:bookmarkStart w:id="50" w:name="_Toc142919147"/>
      <w:r>
        <w:t>Program Reference Exclusions</w:t>
      </w:r>
      <w:bookmarkEnd w:id="50"/>
    </w:p>
    <w:p w:rsidR="00C50FA2" w:rsidRDefault="00A269DF">
      <w:pPr>
        <w:pStyle w:val="p1"/>
      </w:pPr>
      <w:r>
        <w:t xml:space="preserve">These exclusions are specified in the </w:t>
      </w:r>
      <w:r>
        <w:rPr>
          <w:rStyle w:val="b"/>
        </w:rPr>
        <w:t>XAOBJXXXXX/XPGREXCS</w:t>
      </w:r>
      <w:r>
        <w:t xml:space="preserve"> file.</w:t>
      </w:r>
    </w:p>
    <w:p w:rsidR="00C50FA2" w:rsidRDefault="00FB15C4">
      <w:pPr>
        <w:pStyle w:val="p1"/>
      </w:pPr>
      <w:r>
        <w:fldChar w:fldCharType="begin"/>
      </w:r>
      <w:r w:rsidR="00A269DF">
        <w:instrText xml:space="preserve"> XE "X-Analysis" </w:instrText>
      </w:r>
      <w:r>
        <w:fldChar w:fldCharType="end"/>
      </w:r>
      <w:r w:rsidR="00A269DF">
        <w:t xml:space="preserve">X-Analysis is shipped with the </w:t>
      </w:r>
      <w:r w:rsidR="00A269DF">
        <w:rPr>
          <w:rStyle w:val="b"/>
        </w:rPr>
        <w:t>XPGREXCS</w:t>
      </w:r>
      <w:r w:rsidR="00A269DF">
        <w:t xml:space="preserve"> file containing QRN*, QLE*, QC*, QM*, QS* values. The file is duplicated into the user's </w:t>
      </w:r>
      <w:r>
        <w:fldChar w:fldCharType="begin"/>
      </w:r>
      <w:r w:rsidR="00A269DF">
        <w:instrText xml:space="preserve"> XE "X-Analysis" </w:instrText>
      </w:r>
      <w:r>
        <w:fldChar w:fldCharType="end"/>
      </w:r>
      <w:r w:rsidR="00A269DF">
        <w:t>X-Analysis library.</w:t>
      </w:r>
    </w:p>
    <w:p w:rsidR="00C50FA2" w:rsidRDefault="00A269DF">
      <w:pPr>
        <w:pStyle w:val="p1"/>
      </w:pPr>
      <w:r>
        <w:t xml:space="preserve">Any program reference specified in this file is excluded from the </w:t>
      </w:r>
      <w:r w:rsidR="00FB15C4">
        <w:fldChar w:fldCharType="begin"/>
      </w:r>
      <w:r>
        <w:instrText xml:space="preserve"> XE "X-Analysis" </w:instrText>
      </w:r>
      <w:r w:rsidR="00FB15C4">
        <w:fldChar w:fldCharType="end"/>
      </w:r>
      <w:r>
        <w:t xml:space="preserve">X-Analysis program cross-reference database, </w:t>
      </w:r>
      <w:r>
        <w:rPr>
          <w:rStyle w:val="b"/>
        </w:rPr>
        <w:t>X@XPGRF</w:t>
      </w:r>
      <w:r>
        <w:t>.</w:t>
      </w:r>
    </w:p>
    <w:p w:rsidR="00C50FA2" w:rsidRDefault="00A269DF">
      <w:pPr>
        <w:pStyle w:val="p1"/>
      </w:pPr>
      <w:r>
        <w:t>Two reports are produced to list all actual exclusions:</w:t>
      </w:r>
    </w:p>
    <w:p w:rsidR="00C50FA2" w:rsidRDefault="00A269DF">
      <w:pPr>
        <w:pStyle w:val="li"/>
        <w:numPr>
          <w:ilvl w:val="0"/>
          <w:numId w:val="21"/>
        </w:numPr>
        <w:ind w:left="600"/>
      </w:pPr>
      <w:r>
        <w:rPr>
          <w:rStyle w:val="b"/>
        </w:rPr>
        <w:t>XARRMIVN</w:t>
      </w:r>
      <w:r>
        <w:rPr>
          <w:color w:val="000000"/>
        </w:rPr>
        <w:t xml:space="preserve"> program reports on exclusions from the </w:t>
      </w:r>
      <w:r>
        <w:rPr>
          <w:rStyle w:val="b"/>
        </w:rPr>
        <w:t>DSPPGMREF</w:t>
      </w:r>
      <w:r>
        <w:rPr>
          <w:color w:val="000000"/>
        </w:rPr>
        <w:t xml:space="preserve"> output.</w:t>
      </w:r>
    </w:p>
    <w:p w:rsidR="00C50FA2" w:rsidRDefault="00A269DF">
      <w:pPr>
        <w:pStyle w:val="li"/>
        <w:numPr>
          <w:ilvl w:val="0"/>
          <w:numId w:val="21"/>
        </w:numPr>
        <w:ind w:left="600"/>
      </w:pPr>
      <w:r>
        <w:rPr>
          <w:rStyle w:val="b"/>
        </w:rPr>
        <w:t>X@PMX1</w:t>
      </w:r>
      <w:r>
        <w:rPr>
          <w:color w:val="000000"/>
        </w:rPr>
        <w:t xml:space="preserve"> program lists exclusions from the </w:t>
      </w:r>
      <w:r>
        <w:rPr>
          <w:rStyle w:val="b"/>
        </w:rPr>
        <w:t>QBNLPGMI</w:t>
      </w:r>
      <w:r>
        <w:rPr>
          <w:color w:val="000000"/>
        </w:rPr>
        <w:t xml:space="preserve"> output.</w:t>
      </w:r>
    </w:p>
    <w:p w:rsidR="00C50FA2" w:rsidRDefault="00A269DF">
      <w:pPr>
        <w:pStyle w:val="h3"/>
      </w:pPr>
      <w:bookmarkStart w:id="51" w:name="_Toc142919148"/>
      <w:r>
        <w:t>Missing Object and Source</w:t>
      </w:r>
      <w:bookmarkEnd w:id="51"/>
    </w:p>
    <w:p w:rsidR="00C50FA2" w:rsidRDefault="00A269DF">
      <w:pPr>
        <w:pStyle w:val="p1"/>
      </w:pPr>
      <w:r>
        <w:t>Various programs in the X-Analysis initialization process write mismatches to a log. These mismatches are printed out under the following headings:</w:t>
      </w:r>
    </w:p>
    <w:p w:rsidR="00C50FA2" w:rsidRDefault="00A269DF">
      <w:pPr>
        <w:pStyle w:val="li"/>
        <w:numPr>
          <w:ilvl w:val="0"/>
          <w:numId w:val="22"/>
        </w:numPr>
        <w:ind w:left="600"/>
      </w:pPr>
      <w:r>
        <w:rPr>
          <w:color w:val="000000"/>
        </w:rPr>
        <w:t>References to objects not loaded</w:t>
      </w:r>
    </w:p>
    <w:p w:rsidR="00C50FA2" w:rsidRDefault="00A269DF">
      <w:pPr>
        <w:pStyle w:val="li"/>
        <w:numPr>
          <w:ilvl w:val="0"/>
          <w:numId w:val="22"/>
        </w:numPr>
        <w:ind w:left="600"/>
      </w:pPr>
      <w:r>
        <w:rPr>
          <w:color w:val="000000"/>
        </w:rPr>
        <w:t>References to sources not loaded</w:t>
      </w:r>
    </w:p>
    <w:p w:rsidR="00C50FA2" w:rsidRDefault="00A269DF">
      <w:pPr>
        <w:pStyle w:val="li"/>
        <w:numPr>
          <w:ilvl w:val="0"/>
          <w:numId w:val="22"/>
        </w:numPr>
        <w:ind w:left="600"/>
      </w:pPr>
      <w:r>
        <w:rPr>
          <w:color w:val="000000"/>
        </w:rPr>
        <w:t>Source Code without objects</w:t>
      </w:r>
    </w:p>
    <w:p w:rsidR="00C50FA2" w:rsidRDefault="00A269DF">
      <w:pPr>
        <w:pStyle w:val="p1"/>
      </w:pPr>
      <w:r>
        <w:t xml:space="preserve">The above reports help users to interpret the outcome of the </w:t>
      </w:r>
      <w:r>
        <w:rPr>
          <w:rStyle w:val="b"/>
        </w:rPr>
        <w:t>XAXREF</w:t>
      </w:r>
      <w:r>
        <w:t xml:space="preserve"> command run on an </w:t>
      </w:r>
      <w:r w:rsidR="00FB15C4">
        <w:fldChar w:fldCharType="begin"/>
      </w:r>
      <w:r>
        <w:instrText xml:space="preserve"> XE "IBM i" </w:instrText>
      </w:r>
      <w:r w:rsidR="00FB15C4">
        <w:fldChar w:fldCharType="end"/>
      </w:r>
      <w:r>
        <w:t>IBM i application.</w:t>
      </w:r>
    </w:p>
    <w:p w:rsidR="00C50FA2" w:rsidRDefault="00A269DF">
      <w:pPr>
        <w:pStyle w:val="h1"/>
      </w:pPr>
      <w:bookmarkStart w:id="52" w:name="_Toc142919149"/>
      <w:r>
        <w:lastRenderedPageBreak/>
        <w:t>Index</w:t>
      </w:r>
      <w:bookmarkEnd w:id="52"/>
    </w:p>
    <w:p w:rsidR="00A52CCA" w:rsidRDefault="00FB15C4">
      <w:pPr>
        <w:rPr>
          <w:noProof/>
        </w:rPr>
        <w:sectPr w:rsidR="00A52CCA" w:rsidSect="00A52CCA">
          <w:headerReference w:type="even" r:id="rId61"/>
          <w:headerReference w:type="default" r:id="rId62"/>
          <w:footerReference w:type="even" r:id="rId63"/>
          <w:footerReference w:type="default" r:id="rId64"/>
          <w:headerReference w:type="first" r:id="rId65"/>
          <w:footerReference w:type="first" r:id="rId66"/>
          <w:type w:val="continuous"/>
          <w:pgSz w:w="11906" w:h="16838"/>
          <w:pgMar w:top="1440" w:right="1089" w:bottom="1440" w:left="1440" w:header="720" w:footer="720" w:gutter="0"/>
          <w:cols w:space="720"/>
          <w:titlePg/>
        </w:sectPr>
      </w:pPr>
      <w:r>
        <w:fldChar w:fldCharType="begin"/>
      </w:r>
      <w:r w:rsidR="00A269DF">
        <w:instrText xml:space="preserve"> INDEX \c "2" \z "1033"</w:instrText>
      </w:r>
      <w:r>
        <w:fldChar w:fldCharType="separate"/>
      </w:r>
    </w:p>
    <w:p w:rsidR="00A52CCA" w:rsidRDefault="00A52CCA">
      <w:pPr>
        <w:pStyle w:val="Index1"/>
        <w:tabs>
          <w:tab w:val="right" w:leader="dot" w:pos="4318"/>
        </w:tabs>
        <w:rPr>
          <w:noProof/>
          <w:lang w:val="en-US"/>
        </w:rPr>
      </w:pPr>
      <w:r>
        <w:rPr>
          <w:noProof/>
          <w:lang w:val="en-US"/>
        </w:rPr>
        <w:t>2E, 18, 24</w:t>
      </w:r>
    </w:p>
    <w:p w:rsidR="00A52CCA" w:rsidRDefault="00A52CCA">
      <w:pPr>
        <w:pStyle w:val="Index1"/>
        <w:tabs>
          <w:tab w:val="right" w:leader="dot" w:pos="4318"/>
        </w:tabs>
        <w:rPr>
          <w:noProof/>
          <w:lang w:val="en-US"/>
        </w:rPr>
      </w:pPr>
      <w:r>
        <w:rPr>
          <w:noProof/>
          <w:lang w:val="en-US"/>
        </w:rPr>
        <w:t>Action Diagram, 24</w:t>
      </w:r>
    </w:p>
    <w:p w:rsidR="00A52CCA" w:rsidRDefault="00A52CCA">
      <w:pPr>
        <w:pStyle w:val="Index1"/>
        <w:tabs>
          <w:tab w:val="right" w:leader="dot" w:pos="4318"/>
        </w:tabs>
        <w:rPr>
          <w:noProof/>
          <w:lang w:val="en-US"/>
        </w:rPr>
      </w:pPr>
      <w:r>
        <w:rPr>
          <w:noProof/>
          <w:lang w:val="en-US"/>
        </w:rPr>
        <w:t>All references, 41, 47, 52</w:t>
      </w:r>
    </w:p>
    <w:p w:rsidR="00A52CCA" w:rsidRDefault="00A52CCA">
      <w:pPr>
        <w:pStyle w:val="Index1"/>
        <w:tabs>
          <w:tab w:val="right" w:leader="dot" w:pos="4318"/>
        </w:tabs>
        <w:rPr>
          <w:noProof/>
          <w:lang w:val="en-US"/>
        </w:rPr>
      </w:pPr>
      <w:r>
        <w:rPr>
          <w:noProof/>
          <w:lang w:val="en-US"/>
        </w:rPr>
        <w:t>API, 6, 24</w:t>
      </w:r>
    </w:p>
    <w:p w:rsidR="00A52CCA" w:rsidRDefault="00A52CCA">
      <w:pPr>
        <w:pStyle w:val="Index1"/>
        <w:tabs>
          <w:tab w:val="right" w:leader="dot" w:pos="4318"/>
        </w:tabs>
        <w:rPr>
          <w:noProof/>
          <w:lang w:val="en-US"/>
        </w:rPr>
      </w:pPr>
      <w:r>
        <w:rPr>
          <w:noProof/>
          <w:lang w:val="en-US"/>
        </w:rPr>
        <w:t>block diagrams, 53</w:t>
      </w:r>
    </w:p>
    <w:p w:rsidR="00A52CCA" w:rsidRDefault="00A52CCA">
      <w:pPr>
        <w:pStyle w:val="Index1"/>
        <w:tabs>
          <w:tab w:val="right" w:leader="dot" w:pos="4318"/>
        </w:tabs>
        <w:rPr>
          <w:noProof/>
          <w:lang w:val="en-US"/>
        </w:rPr>
      </w:pPr>
      <w:r>
        <w:rPr>
          <w:noProof/>
          <w:lang w:val="en-US"/>
        </w:rPr>
        <w:t>Business Rules, 22, 23</w:t>
      </w:r>
    </w:p>
    <w:p w:rsidR="00A52CCA" w:rsidRDefault="00A52CCA">
      <w:pPr>
        <w:pStyle w:val="Index1"/>
        <w:tabs>
          <w:tab w:val="right" w:leader="dot" w:pos="4318"/>
        </w:tabs>
        <w:rPr>
          <w:noProof/>
          <w:lang w:val="en-US"/>
        </w:rPr>
      </w:pPr>
      <w:r>
        <w:rPr>
          <w:noProof/>
          <w:lang w:val="en-US"/>
        </w:rPr>
        <w:t>CASE Tool, 7</w:t>
      </w:r>
    </w:p>
    <w:p w:rsidR="00A52CCA" w:rsidRDefault="00A52CCA">
      <w:pPr>
        <w:pStyle w:val="Index1"/>
        <w:tabs>
          <w:tab w:val="right" w:leader="dot" w:pos="4318"/>
        </w:tabs>
        <w:rPr>
          <w:noProof/>
          <w:lang w:val="en-US"/>
        </w:rPr>
      </w:pPr>
      <w:r>
        <w:rPr>
          <w:noProof/>
          <w:lang w:val="en-US"/>
        </w:rPr>
        <w:t>Client, 7, 24</w:t>
      </w:r>
    </w:p>
    <w:p w:rsidR="00A52CCA" w:rsidRDefault="00A52CCA">
      <w:pPr>
        <w:pStyle w:val="Index1"/>
        <w:tabs>
          <w:tab w:val="right" w:leader="dot" w:pos="4318"/>
        </w:tabs>
        <w:rPr>
          <w:noProof/>
          <w:lang w:val="en-US"/>
        </w:rPr>
      </w:pPr>
      <w:r>
        <w:rPr>
          <w:noProof/>
          <w:lang w:val="en-US"/>
        </w:rPr>
        <w:t>Cross-Reference Libraries, 15</w:t>
      </w:r>
    </w:p>
    <w:p w:rsidR="00A52CCA" w:rsidRDefault="00A52CCA">
      <w:pPr>
        <w:pStyle w:val="Index1"/>
        <w:tabs>
          <w:tab w:val="right" w:leader="dot" w:pos="4318"/>
        </w:tabs>
        <w:rPr>
          <w:noProof/>
          <w:lang w:val="en-US"/>
        </w:rPr>
      </w:pPr>
      <w:r>
        <w:rPr>
          <w:noProof/>
          <w:lang w:val="en-US"/>
        </w:rPr>
        <w:t>cross-reference library, 11, 14, 18, 21, 22, 23, 30</w:t>
      </w:r>
    </w:p>
    <w:p w:rsidR="00A52CCA" w:rsidRDefault="00A52CCA">
      <w:pPr>
        <w:pStyle w:val="Index1"/>
        <w:tabs>
          <w:tab w:val="right" w:leader="dot" w:pos="4318"/>
        </w:tabs>
        <w:rPr>
          <w:noProof/>
          <w:lang w:val="en-US"/>
        </w:rPr>
      </w:pPr>
      <w:r>
        <w:rPr>
          <w:noProof/>
          <w:lang w:val="en-US"/>
        </w:rPr>
        <w:t>Data Flow Diagram, 7, 24, 35, 36, 37, 44, 46, 54, 55</w:t>
      </w:r>
    </w:p>
    <w:p w:rsidR="00A52CCA" w:rsidRDefault="00A52CCA">
      <w:pPr>
        <w:pStyle w:val="Index1"/>
        <w:tabs>
          <w:tab w:val="right" w:leader="dot" w:pos="4318"/>
        </w:tabs>
        <w:rPr>
          <w:noProof/>
          <w:lang w:val="en-US"/>
        </w:rPr>
      </w:pPr>
      <w:r>
        <w:rPr>
          <w:noProof/>
          <w:lang w:val="en-US"/>
        </w:rPr>
        <w:t>data library, 30</w:t>
      </w:r>
    </w:p>
    <w:p w:rsidR="00A52CCA" w:rsidRDefault="00A52CCA">
      <w:pPr>
        <w:pStyle w:val="Index1"/>
        <w:tabs>
          <w:tab w:val="right" w:leader="dot" w:pos="4318"/>
        </w:tabs>
        <w:rPr>
          <w:noProof/>
          <w:lang w:val="en-US"/>
        </w:rPr>
      </w:pPr>
      <w:r>
        <w:rPr>
          <w:noProof/>
          <w:lang w:val="en-US"/>
        </w:rPr>
        <w:t>data model, 5, 6, 20, 22, 23, 24, 29, 30, 54</w:t>
      </w:r>
    </w:p>
    <w:p w:rsidR="00A52CCA" w:rsidRDefault="00A52CCA">
      <w:pPr>
        <w:pStyle w:val="Index1"/>
        <w:tabs>
          <w:tab w:val="right" w:leader="dot" w:pos="4318"/>
        </w:tabs>
        <w:rPr>
          <w:noProof/>
          <w:lang w:val="en-US"/>
        </w:rPr>
      </w:pPr>
      <w:r>
        <w:rPr>
          <w:noProof/>
          <w:lang w:val="en-US"/>
        </w:rPr>
        <w:t>Device Files, 51</w:t>
      </w:r>
    </w:p>
    <w:p w:rsidR="00A52CCA" w:rsidRDefault="00A52CCA">
      <w:pPr>
        <w:pStyle w:val="Index1"/>
        <w:tabs>
          <w:tab w:val="right" w:leader="dot" w:pos="4318"/>
        </w:tabs>
        <w:rPr>
          <w:noProof/>
          <w:lang w:val="en-US"/>
        </w:rPr>
      </w:pPr>
      <w:r>
        <w:rPr>
          <w:noProof/>
          <w:lang w:val="en-US"/>
        </w:rPr>
        <w:t>DFD, 46, 55</w:t>
      </w:r>
    </w:p>
    <w:p w:rsidR="00A52CCA" w:rsidRDefault="00A52CCA">
      <w:pPr>
        <w:pStyle w:val="Index1"/>
        <w:tabs>
          <w:tab w:val="right" w:leader="dot" w:pos="4318"/>
        </w:tabs>
        <w:rPr>
          <w:noProof/>
          <w:lang w:val="en-US"/>
        </w:rPr>
      </w:pPr>
      <w:r>
        <w:rPr>
          <w:noProof/>
          <w:lang w:val="en-US"/>
        </w:rPr>
        <w:t>Diagrammer, 44, 45, 46, 54</w:t>
      </w:r>
    </w:p>
    <w:p w:rsidR="00A52CCA" w:rsidRDefault="00A52CCA">
      <w:pPr>
        <w:pStyle w:val="Index1"/>
        <w:tabs>
          <w:tab w:val="right" w:leader="dot" w:pos="4318"/>
        </w:tabs>
        <w:rPr>
          <w:noProof/>
          <w:lang w:val="en-US"/>
        </w:rPr>
      </w:pPr>
      <w:r>
        <w:rPr>
          <w:noProof/>
          <w:lang w:val="en-US"/>
        </w:rPr>
        <w:t>Diagrams, 7, 24, 26, 44, 45, 46, 54, 55, 56</w:t>
      </w:r>
    </w:p>
    <w:p w:rsidR="00A52CCA" w:rsidRDefault="00A52CCA">
      <w:pPr>
        <w:pStyle w:val="Index1"/>
        <w:tabs>
          <w:tab w:val="right" w:leader="dot" w:pos="4318"/>
        </w:tabs>
        <w:rPr>
          <w:noProof/>
          <w:lang w:val="en-US"/>
        </w:rPr>
      </w:pPr>
      <w:r>
        <w:rPr>
          <w:noProof/>
          <w:lang w:val="en-US"/>
        </w:rPr>
        <w:t>DMD, 55</w:t>
      </w:r>
    </w:p>
    <w:p w:rsidR="00A52CCA" w:rsidRDefault="00A52CCA">
      <w:pPr>
        <w:pStyle w:val="Index1"/>
        <w:tabs>
          <w:tab w:val="right" w:leader="dot" w:pos="4318"/>
        </w:tabs>
        <w:rPr>
          <w:noProof/>
          <w:lang w:val="en-US"/>
        </w:rPr>
      </w:pPr>
      <w:r>
        <w:rPr>
          <w:noProof/>
          <w:lang w:val="en-US"/>
        </w:rPr>
        <w:t>entity relationship diagram, 29</w:t>
      </w:r>
    </w:p>
    <w:p w:rsidR="00A52CCA" w:rsidRDefault="00A52CCA">
      <w:pPr>
        <w:pStyle w:val="Index1"/>
        <w:tabs>
          <w:tab w:val="right" w:leader="dot" w:pos="4318"/>
        </w:tabs>
        <w:rPr>
          <w:noProof/>
          <w:lang w:val="en-US"/>
        </w:rPr>
      </w:pPr>
      <w:r>
        <w:rPr>
          <w:noProof/>
          <w:lang w:val="en-US"/>
        </w:rPr>
        <w:t>Fields, 14</w:t>
      </w:r>
    </w:p>
    <w:p w:rsidR="00A52CCA" w:rsidRDefault="00A52CCA">
      <w:pPr>
        <w:pStyle w:val="Index1"/>
        <w:tabs>
          <w:tab w:val="right" w:leader="dot" w:pos="4318"/>
        </w:tabs>
        <w:rPr>
          <w:noProof/>
          <w:lang w:val="en-US"/>
        </w:rPr>
      </w:pPr>
      <w:r>
        <w:rPr>
          <w:noProof/>
          <w:lang w:val="en-US"/>
        </w:rPr>
        <w:t>generic file, 27</w:t>
      </w:r>
    </w:p>
    <w:p w:rsidR="00A52CCA" w:rsidRDefault="00A52CCA">
      <w:pPr>
        <w:pStyle w:val="Index1"/>
        <w:tabs>
          <w:tab w:val="right" w:leader="dot" w:pos="4318"/>
        </w:tabs>
        <w:rPr>
          <w:noProof/>
          <w:lang w:val="en-US"/>
        </w:rPr>
      </w:pPr>
      <w:r>
        <w:rPr>
          <w:noProof/>
          <w:lang w:val="en-US"/>
        </w:rPr>
        <w:t>Global Where Used, 37, 38, 46, 47</w:t>
      </w:r>
    </w:p>
    <w:p w:rsidR="00A52CCA" w:rsidRDefault="00A52CCA">
      <w:pPr>
        <w:pStyle w:val="Index1"/>
        <w:tabs>
          <w:tab w:val="right" w:leader="dot" w:pos="4318"/>
        </w:tabs>
        <w:rPr>
          <w:noProof/>
          <w:lang w:val="en-US"/>
        </w:rPr>
      </w:pPr>
      <w:r>
        <w:rPr>
          <w:noProof/>
          <w:lang w:val="en-US"/>
        </w:rPr>
        <w:t>Hierarchy Exclusions, 26</w:t>
      </w:r>
    </w:p>
    <w:p w:rsidR="00A52CCA" w:rsidRDefault="00A52CCA">
      <w:pPr>
        <w:pStyle w:val="Index1"/>
        <w:tabs>
          <w:tab w:val="right" w:leader="dot" w:pos="4318"/>
        </w:tabs>
        <w:rPr>
          <w:noProof/>
          <w:lang w:val="en-US"/>
        </w:rPr>
      </w:pPr>
      <w:r>
        <w:rPr>
          <w:noProof/>
          <w:lang w:val="en-US"/>
        </w:rPr>
        <w:t>IBM, 4, 5, 7, 8, 9, 10, 11, 15, 20, 29, 32, 42, 58</w:t>
      </w:r>
    </w:p>
    <w:p w:rsidR="00A52CCA" w:rsidRDefault="00A52CCA">
      <w:pPr>
        <w:pStyle w:val="Index1"/>
        <w:tabs>
          <w:tab w:val="right" w:leader="dot" w:pos="4318"/>
        </w:tabs>
        <w:rPr>
          <w:noProof/>
          <w:lang w:val="en-US"/>
        </w:rPr>
      </w:pPr>
      <w:r>
        <w:rPr>
          <w:noProof/>
          <w:lang w:val="en-US"/>
        </w:rPr>
        <w:t>IBM i, 5, 7, 8, 9, 10, 11, 15, 29, 32, 58</w:t>
      </w:r>
    </w:p>
    <w:p w:rsidR="00A52CCA" w:rsidRDefault="00A52CCA">
      <w:pPr>
        <w:pStyle w:val="Index1"/>
        <w:tabs>
          <w:tab w:val="right" w:leader="dot" w:pos="4318"/>
        </w:tabs>
        <w:rPr>
          <w:noProof/>
          <w:lang w:val="en-US"/>
        </w:rPr>
      </w:pPr>
      <w:r>
        <w:rPr>
          <w:noProof/>
          <w:lang w:val="en-US"/>
        </w:rPr>
        <w:t>Initialize, 23</w:t>
      </w:r>
    </w:p>
    <w:p w:rsidR="00A52CCA" w:rsidRDefault="00A52CCA">
      <w:pPr>
        <w:pStyle w:val="Index1"/>
        <w:tabs>
          <w:tab w:val="right" w:leader="dot" w:pos="4318"/>
        </w:tabs>
        <w:rPr>
          <w:noProof/>
          <w:lang w:val="en-US"/>
        </w:rPr>
      </w:pPr>
      <w:r>
        <w:rPr>
          <w:noProof/>
          <w:lang w:val="en-US"/>
        </w:rPr>
        <w:t>Level, 9, 33, 50, 53, 55</w:t>
      </w:r>
    </w:p>
    <w:p w:rsidR="00A52CCA" w:rsidRDefault="00A52CCA">
      <w:pPr>
        <w:pStyle w:val="Index1"/>
        <w:tabs>
          <w:tab w:val="right" w:leader="dot" w:pos="4318"/>
        </w:tabs>
        <w:rPr>
          <w:noProof/>
          <w:lang w:val="en-US"/>
        </w:rPr>
      </w:pPr>
      <w:r>
        <w:rPr>
          <w:noProof/>
          <w:lang w:val="en-US"/>
        </w:rPr>
        <w:t>LFs, 52</w:t>
      </w:r>
    </w:p>
    <w:p w:rsidR="00A52CCA" w:rsidRDefault="00A52CCA">
      <w:pPr>
        <w:pStyle w:val="Index1"/>
        <w:tabs>
          <w:tab w:val="right" w:leader="dot" w:pos="4318"/>
        </w:tabs>
        <w:rPr>
          <w:noProof/>
          <w:lang w:val="en-US"/>
        </w:rPr>
      </w:pPr>
      <w:r>
        <w:rPr>
          <w:noProof/>
          <w:lang w:val="en-US"/>
        </w:rPr>
        <w:t>libraries, 15, 18, 21, 30</w:t>
      </w:r>
    </w:p>
    <w:p w:rsidR="00A52CCA" w:rsidRDefault="00A52CCA">
      <w:pPr>
        <w:pStyle w:val="Index1"/>
        <w:tabs>
          <w:tab w:val="right" w:leader="dot" w:pos="4318"/>
        </w:tabs>
        <w:rPr>
          <w:noProof/>
          <w:lang w:val="en-US"/>
        </w:rPr>
      </w:pPr>
      <w:r>
        <w:rPr>
          <w:noProof/>
          <w:lang w:val="en-US"/>
        </w:rPr>
        <w:t>Libraries, 9, 32, 37, 47</w:t>
      </w:r>
    </w:p>
    <w:p w:rsidR="00A52CCA" w:rsidRDefault="00A52CCA">
      <w:pPr>
        <w:pStyle w:val="Index1"/>
        <w:tabs>
          <w:tab w:val="right" w:leader="dot" w:pos="4318"/>
        </w:tabs>
        <w:rPr>
          <w:noProof/>
          <w:lang w:val="en-US"/>
        </w:rPr>
      </w:pPr>
      <w:r>
        <w:rPr>
          <w:noProof/>
          <w:lang w:val="en-US"/>
        </w:rPr>
        <w:t>Library List, 12, 13, 23, 32, 37</w:t>
      </w:r>
    </w:p>
    <w:p w:rsidR="00A52CCA" w:rsidRDefault="00A52CCA">
      <w:pPr>
        <w:pStyle w:val="Index1"/>
        <w:tabs>
          <w:tab w:val="right" w:leader="dot" w:pos="4318"/>
        </w:tabs>
        <w:rPr>
          <w:noProof/>
          <w:lang w:val="en-US"/>
        </w:rPr>
      </w:pPr>
      <w:r>
        <w:rPr>
          <w:noProof/>
          <w:lang w:val="en-US"/>
        </w:rPr>
        <w:t>Member List, 23</w:t>
      </w:r>
    </w:p>
    <w:p w:rsidR="00A52CCA" w:rsidRDefault="00A52CCA">
      <w:pPr>
        <w:pStyle w:val="Index1"/>
        <w:tabs>
          <w:tab w:val="right" w:leader="dot" w:pos="4318"/>
        </w:tabs>
        <w:rPr>
          <w:noProof/>
          <w:lang w:val="en-US"/>
        </w:rPr>
      </w:pPr>
      <w:r>
        <w:rPr>
          <w:noProof/>
          <w:lang w:val="en-US"/>
        </w:rPr>
        <w:t>metadata, 20</w:t>
      </w:r>
    </w:p>
    <w:p w:rsidR="00A52CCA" w:rsidRDefault="00A52CCA">
      <w:pPr>
        <w:pStyle w:val="Index1"/>
        <w:tabs>
          <w:tab w:val="right" w:leader="dot" w:pos="4318"/>
        </w:tabs>
        <w:rPr>
          <w:noProof/>
          <w:lang w:val="en-US"/>
        </w:rPr>
      </w:pPr>
      <w:r>
        <w:rPr>
          <w:noProof/>
          <w:lang w:val="en-US"/>
        </w:rPr>
        <w:t>Object Library, 20</w:t>
      </w:r>
    </w:p>
    <w:p w:rsidR="00A52CCA" w:rsidRDefault="00A52CCA">
      <w:pPr>
        <w:pStyle w:val="Index1"/>
        <w:tabs>
          <w:tab w:val="right" w:leader="dot" w:pos="4318"/>
        </w:tabs>
        <w:rPr>
          <w:noProof/>
          <w:lang w:val="en-US"/>
        </w:rPr>
      </w:pPr>
      <w:r>
        <w:rPr>
          <w:noProof/>
          <w:lang w:val="en-US"/>
        </w:rPr>
        <w:t>Object Where Used, 7, 27, 38, 39, 46, 52, 53</w:t>
      </w:r>
    </w:p>
    <w:p w:rsidR="00A52CCA" w:rsidRDefault="00A52CCA">
      <w:pPr>
        <w:pStyle w:val="Index1"/>
        <w:tabs>
          <w:tab w:val="right" w:leader="dot" w:pos="4318"/>
        </w:tabs>
        <w:rPr>
          <w:noProof/>
          <w:lang w:val="en-US"/>
        </w:rPr>
      </w:pPr>
      <w:r>
        <w:rPr>
          <w:noProof/>
          <w:lang w:val="en-US"/>
        </w:rPr>
        <w:t>Overview Structure Chart, 27</w:t>
      </w:r>
    </w:p>
    <w:p w:rsidR="00A52CCA" w:rsidRDefault="00A52CCA">
      <w:pPr>
        <w:pStyle w:val="Index1"/>
        <w:tabs>
          <w:tab w:val="right" w:leader="dot" w:pos="4318"/>
        </w:tabs>
        <w:rPr>
          <w:noProof/>
          <w:lang w:val="en-US"/>
        </w:rPr>
      </w:pPr>
      <w:r>
        <w:rPr>
          <w:noProof/>
          <w:lang w:val="en-US"/>
        </w:rPr>
        <w:t>parameters, 6, 22, 30, 44, 46, 54</w:t>
      </w:r>
    </w:p>
    <w:p w:rsidR="00A52CCA" w:rsidRDefault="00A52CCA">
      <w:pPr>
        <w:pStyle w:val="Index1"/>
        <w:tabs>
          <w:tab w:val="right" w:leader="dot" w:pos="4318"/>
        </w:tabs>
        <w:rPr>
          <w:noProof/>
          <w:lang w:val="en-US"/>
        </w:rPr>
      </w:pPr>
      <w:r>
        <w:rPr>
          <w:noProof/>
          <w:lang w:val="en-US"/>
        </w:rPr>
        <w:t>Print, 9</w:t>
      </w:r>
    </w:p>
    <w:p w:rsidR="00A52CCA" w:rsidRDefault="00A52CCA">
      <w:pPr>
        <w:pStyle w:val="Index1"/>
        <w:tabs>
          <w:tab w:val="right" w:leader="dot" w:pos="4318"/>
        </w:tabs>
        <w:rPr>
          <w:noProof/>
          <w:lang w:val="en-US"/>
        </w:rPr>
      </w:pPr>
      <w:r>
        <w:rPr>
          <w:noProof/>
          <w:lang w:val="en-US"/>
        </w:rPr>
        <w:t>Problem Analysis, 26</w:t>
      </w:r>
    </w:p>
    <w:p w:rsidR="00A52CCA" w:rsidRDefault="00A52CCA">
      <w:pPr>
        <w:pStyle w:val="Index1"/>
        <w:tabs>
          <w:tab w:val="right" w:leader="dot" w:pos="4318"/>
        </w:tabs>
        <w:rPr>
          <w:noProof/>
          <w:lang w:val="en-US"/>
        </w:rPr>
      </w:pPr>
      <w:r>
        <w:rPr>
          <w:noProof/>
          <w:lang w:val="en-US"/>
        </w:rPr>
        <w:t>program logic, 30, 33</w:t>
      </w:r>
    </w:p>
    <w:p w:rsidR="00A52CCA" w:rsidRDefault="00A52CCA">
      <w:pPr>
        <w:pStyle w:val="Index1"/>
        <w:tabs>
          <w:tab w:val="right" w:leader="dot" w:pos="4318"/>
        </w:tabs>
        <w:rPr>
          <w:noProof/>
          <w:lang w:val="en-US"/>
        </w:rPr>
      </w:pPr>
      <w:r>
        <w:rPr>
          <w:noProof/>
          <w:lang w:val="en-US"/>
        </w:rPr>
        <w:t>repository, 11, 20, 21, 22, 24</w:t>
      </w:r>
    </w:p>
    <w:p w:rsidR="00A52CCA" w:rsidRDefault="00A52CCA">
      <w:pPr>
        <w:pStyle w:val="Index1"/>
        <w:tabs>
          <w:tab w:val="right" w:leader="dot" w:pos="4318"/>
        </w:tabs>
        <w:rPr>
          <w:noProof/>
          <w:lang w:val="en-US"/>
        </w:rPr>
      </w:pPr>
      <w:r>
        <w:rPr>
          <w:noProof/>
          <w:lang w:val="en-US"/>
        </w:rPr>
        <w:t>RPG, 30, 37, 41, 52</w:t>
      </w:r>
    </w:p>
    <w:p w:rsidR="00A52CCA" w:rsidRDefault="00A52CCA">
      <w:pPr>
        <w:pStyle w:val="Index1"/>
        <w:tabs>
          <w:tab w:val="right" w:leader="dot" w:pos="4318"/>
        </w:tabs>
        <w:rPr>
          <w:noProof/>
          <w:lang w:val="en-US"/>
        </w:rPr>
      </w:pPr>
      <w:r>
        <w:rPr>
          <w:noProof/>
          <w:lang w:val="en-US"/>
        </w:rPr>
        <w:t>SCD, 27</w:t>
      </w:r>
    </w:p>
    <w:p w:rsidR="00A52CCA" w:rsidRDefault="00A52CCA">
      <w:pPr>
        <w:pStyle w:val="Index1"/>
        <w:tabs>
          <w:tab w:val="right" w:leader="dot" w:pos="4318"/>
        </w:tabs>
        <w:rPr>
          <w:noProof/>
          <w:lang w:val="en-US"/>
        </w:rPr>
      </w:pPr>
      <w:r>
        <w:rPr>
          <w:noProof/>
          <w:lang w:val="en-US"/>
        </w:rPr>
        <w:t>Server, 6, 7, 24, 31</w:t>
      </w:r>
    </w:p>
    <w:p w:rsidR="00A52CCA" w:rsidRDefault="00A52CCA">
      <w:pPr>
        <w:pStyle w:val="Index1"/>
        <w:tabs>
          <w:tab w:val="right" w:leader="dot" w:pos="4318"/>
        </w:tabs>
        <w:rPr>
          <w:noProof/>
          <w:lang w:val="en-US"/>
        </w:rPr>
      </w:pPr>
      <w:r>
        <w:rPr>
          <w:noProof/>
          <w:lang w:val="en-US"/>
        </w:rPr>
        <w:t>SOURCE, 5, 7, 18, 20, 22, 23, 24, 26, 32, 33, 54, 58</w:t>
      </w:r>
    </w:p>
    <w:p w:rsidR="00A52CCA" w:rsidRDefault="00A52CCA">
      <w:pPr>
        <w:pStyle w:val="Index1"/>
        <w:tabs>
          <w:tab w:val="right" w:leader="dot" w:pos="4318"/>
        </w:tabs>
        <w:rPr>
          <w:noProof/>
          <w:lang w:val="en-US"/>
        </w:rPr>
      </w:pPr>
      <w:r>
        <w:rPr>
          <w:noProof/>
          <w:lang w:val="en-US"/>
        </w:rPr>
        <w:t>Source Browser, 33, 44, 46, 51, 54</w:t>
      </w:r>
    </w:p>
    <w:p w:rsidR="00A52CCA" w:rsidRDefault="00A52CCA">
      <w:pPr>
        <w:pStyle w:val="Index1"/>
        <w:tabs>
          <w:tab w:val="right" w:leader="dot" w:pos="4318"/>
        </w:tabs>
        <w:rPr>
          <w:noProof/>
          <w:lang w:val="en-US"/>
        </w:rPr>
      </w:pPr>
      <w:r>
        <w:rPr>
          <w:noProof/>
          <w:lang w:val="en-US"/>
        </w:rPr>
        <w:t>spool file, 9</w:t>
      </w:r>
    </w:p>
    <w:p w:rsidR="00A52CCA" w:rsidRDefault="00A52CCA">
      <w:pPr>
        <w:pStyle w:val="Index1"/>
        <w:tabs>
          <w:tab w:val="right" w:leader="dot" w:pos="4318"/>
        </w:tabs>
        <w:rPr>
          <w:noProof/>
          <w:lang w:val="en-US"/>
        </w:rPr>
      </w:pPr>
      <w:r>
        <w:rPr>
          <w:noProof/>
          <w:lang w:val="en-US"/>
        </w:rPr>
        <w:t>Structure Chart Diagram, 24, 40, 41, 44, 53</w:t>
      </w:r>
    </w:p>
    <w:p w:rsidR="00A52CCA" w:rsidRDefault="00A52CCA">
      <w:pPr>
        <w:pStyle w:val="Index1"/>
        <w:tabs>
          <w:tab w:val="right" w:leader="dot" w:pos="4318"/>
        </w:tabs>
        <w:rPr>
          <w:noProof/>
          <w:lang w:val="en-US"/>
        </w:rPr>
      </w:pPr>
      <w:r>
        <w:rPr>
          <w:noProof/>
          <w:lang w:val="en-US"/>
        </w:rPr>
        <w:t>subroutines, 26</w:t>
      </w:r>
    </w:p>
    <w:p w:rsidR="00A52CCA" w:rsidRDefault="00A52CCA">
      <w:pPr>
        <w:pStyle w:val="Index1"/>
        <w:tabs>
          <w:tab w:val="right" w:leader="dot" w:pos="4318"/>
        </w:tabs>
        <w:rPr>
          <w:noProof/>
          <w:lang w:val="en-US"/>
        </w:rPr>
      </w:pPr>
      <w:r>
        <w:rPr>
          <w:noProof/>
          <w:lang w:val="en-US"/>
        </w:rPr>
        <w:t>Suite of products, 5</w:t>
      </w:r>
    </w:p>
    <w:p w:rsidR="00A52CCA" w:rsidRDefault="00A52CCA">
      <w:pPr>
        <w:pStyle w:val="Index1"/>
        <w:tabs>
          <w:tab w:val="right" w:leader="dot" w:pos="4318"/>
        </w:tabs>
        <w:rPr>
          <w:noProof/>
          <w:lang w:val="en-US"/>
        </w:rPr>
      </w:pPr>
      <w:r>
        <w:rPr>
          <w:noProof/>
          <w:lang w:val="en-US"/>
        </w:rPr>
        <w:t>Synon, 20, 24, 30</w:t>
      </w:r>
    </w:p>
    <w:p w:rsidR="00A52CCA" w:rsidRDefault="00A52CCA">
      <w:pPr>
        <w:pStyle w:val="Index1"/>
        <w:tabs>
          <w:tab w:val="right" w:leader="dot" w:pos="4318"/>
        </w:tabs>
        <w:rPr>
          <w:noProof/>
          <w:lang w:val="en-US"/>
        </w:rPr>
      </w:pPr>
      <w:r>
        <w:rPr>
          <w:noProof/>
          <w:lang w:val="en-US"/>
        </w:rPr>
        <w:t>Troubleshooting, 5, 57</w:t>
      </w:r>
    </w:p>
    <w:p w:rsidR="00A52CCA" w:rsidRDefault="00A52CCA">
      <w:pPr>
        <w:pStyle w:val="Index1"/>
        <w:tabs>
          <w:tab w:val="right" w:leader="dot" w:pos="4318"/>
        </w:tabs>
        <w:rPr>
          <w:noProof/>
          <w:lang w:val="en-US"/>
        </w:rPr>
      </w:pPr>
      <w:r>
        <w:rPr>
          <w:noProof/>
          <w:lang w:val="en-US"/>
        </w:rPr>
        <w:t>user authorities, 31</w:t>
      </w:r>
    </w:p>
    <w:p w:rsidR="00A52CCA" w:rsidRDefault="00A52CCA">
      <w:pPr>
        <w:pStyle w:val="Index1"/>
        <w:tabs>
          <w:tab w:val="right" w:leader="dot" w:pos="4318"/>
        </w:tabs>
        <w:rPr>
          <w:noProof/>
          <w:lang w:val="en-US"/>
        </w:rPr>
      </w:pPr>
      <w:r>
        <w:rPr>
          <w:noProof/>
          <w:lang w:val="en-US"/>
        </w:rPr>
        <w:t>Variable Where Used, 51, 53</w:t>
      </w:r>
    </w:p>
    <w:p w:rsidR="00A52CCA" w:rsidRDefault="00A52CCA">
      <w:pPr>
        <w:pStyle w:val="Index1"/>
        <w:tabs>
          <w:tab w:val="right" w:leader="dot" w:pos="4318"/>
        </w:tabs>
        <w:rPr>
          <w:noProof/>
          <w:lang w:val="en-US"/>
        </w:rPr>
      </w:pPr>
      <w:r>
        <w:rPr>
          <w:noProof/>
          <w:lang w:val="en-US"/>
        </w:rPr>
        <w:t>X-Analysis, 4, 5, 6, 7, 8, 9, 10, 11, 13, 18, 21, 26, 29, 32, 33, 55, 57, 58</w:t>
      </w:r>
    </w:p>
    <w:p w:rsidR="00A52CCA" w:rsidRDefault="00A52CCA">
      <w:pPr>
        <w:pStyle w:val="Index1"/>
        <w:tabs>
          <w:tab w:val="right" w:leader="dot" w:pos="4318"/>
        </w:tabs>
        <w:rPr>
          <w:noProof/>
          <w:lang w:val="en-US"/>
        </w:rPr>
      </w:pPr>
      <w:r>
        <w:rPr>
          <w:noProof/>
          <w:lang w:val="en-US"/>
        </w:rPr>
        <w:t>X-Analysis Client, 7, 24</w:t>
      </w:r>
    </w:p>
    <w:p w:rsidR="00A52CCA" w:rsidRDefault="00A52CCA">
      <w:pPr>
        <w:pStyle w:val="Index1"/>
        <w:tabs>
          <w:tab w:val="right" w:leader="dot" w:pos="4318"/>
        </w:tabs>
        <w:rPr>
          <w:noProof/>
          <w:lang w:val="en-US"/>
        </w:rPr>
      </w:pPr>
      <w:r>
        <w:rPr>
          <w:noProof/>
          <w:lang w:val="en-US"/>
        </w:rPr>
        <w:t>XAPROD, 7, 12, 32</w:t>
      </w:r>
    </w:p>
    <w:p w:rsidR="00A52CCA" w:rsidRDefault="00A52CCA">
      <w:pPr>
        <w:pStyle w:val="Index1"/>
        <w:tabs>
          <w:tab w:val="right" w:leader="dot" w:pos="4318"/>
        </w:tabs>
        <w:rPr>
          <w:noProof/>
          <w:lang w:val="en-US"/>
        </w:rPr>
      </w:pPr>
      <w:r>
        <w:rPr>
          <w:noProof/>
          <w:lang w:val="en-US"/>
        </w:rPr>
        <w:t>XREFMENU, 6, 13</w:t>
      </w:r>
    </w:p>
    <w:p w:rsidR="00A52CCA" w:rsidRDefault="00A52CCA">
      <w:pPr>
        <w:pStyle w:val="Index1"/>
        <w:tabs>
          <w:tab w:val="right" w:leader="dot" w:pos="4318"/>
        </w:tabs>
        <w:rPr>
          <w:noProof/>
          <w:lang w:val="en-US"/>
        </w:rPr>
      </w:pPr>
      <w:r>
        <w:rPr>
          <w:noProof/>
          <w:lang w:val="en-US"/>
        </w:rPr>
        <w:t>X-Rules, 23</w:t>
      </w:r>
    </w:p>
    <w:p w:rsidR="00A52CCA" w:rsidRDefault="00A52CCA">
      <w:pPr>
        <w:rPr>
          <w:noProof/>
        </w:rPr>
        <w:sectPr w:rsidR="00A52CCA" w:rsidSect="00A52CCA">
          <w:type w:val="continuous"/>
          <w:pgSz w:w="11906" w:h="16838"/>
          <w:pgMar w:top="1440" w:right="1089" w:bottom="1440" w:left="1440" w:header="720" w:footer="720" w:gutter="0"/>
          <w:cols w:num="2" w:space="720"/>
          <w:titlePg/>
        </w:sectPr>
      </w:pPr>
    </w:p>
    <w:p w:rsidR="00C50FA2" w:rsidRDefault="00FB15C4">
      <w:r>
        <w:fldChar w:fldCharType="end"/>
      </w:r>
    </w:p>
    <w:sectPr w:rsidR="00C50FA2" w:rsidSect="00A52CCA">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490206" w:rsidRDefault="00490206" w:rsidP="00C50FA2">
      <w:r>
        <w:separator/>
      </w:r>
    </w:p>
  </w:endnote>
  <w:endnote w:type="continuationSeparator" w:id="0">
    <w:p w:rsidR="00490206" w:rsidRDefault="00490206" w:rsidP="00C50F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528"/>
      <w:gridCol w:w="4303"/>
      <w:gridCol w:w="783"/>
    </w:tblGrid>
    <w:tr w:rsidR="00C50FA2">
      <w:tc>
        <w:tcPr>
          <w:tcW w:w="6120" w:type="dxa"/>
        </w:tcPr>
        <w:p w:rsidR="00C50FA2" w:rsidRDefault="00A269DF">
          <w:pPr>
            <w:pStyle w:val="td1"/>
          </w:pPr>
          <w:r>
            <w:t>X-Analysis 5250 User Manual 13.3.02</w:t>
          </w:r>
        </w:p>
      </w:tc>
      <w:tc>
        <w:tcPr>
          <w:tcW w:w="7470" w:type="dxa"/>
        </w:tcPr>
        <w:p w:rsidR="00C50FA2" w:rsidRDefault="00A269DF">
          <w:pPr>
            <w:pStyle w:val="td1"/>
          </w:pPr>
          <w:r>
            <w:t>© 2023 Fresche Solutions Inc.</w:t>
          </w:r>
        </w:p>
      </w:tc>
      <w:tc>
        <w:tcPr>
          <w:tcW w:w="1335" w:type="dxa"/>
        </w:tcPr>
        <w:p w:rsidR="00C50FA2" w:rsidRDefault="00FB15C4">
          <w:pPr>
            <w:pStyle w:val="td2"/>
          </w:pPr>
          <w:r>
            <w:rPr>
              <w:rStyle w:val="variable1"/>
            </w:rPr>
            <w:fldChar w:fldCharType="begin"/>
          </w:r>
          <w:r w:rsidR="00A269DF">
            <w:rPr>
              <w:rStyle w:val="variable1"/>
            </w:rPr>
            <w:instrText xml:space="preserve"> PAGE \* Arabic  \* MERGEFORMAT </w:instrText>
          </w:r>
          <w:r>
            <w:rPr>
              <w:rStyle w:val="variable1"/>
            </w:rPr>
            <w:fldChar w:fldCharType="separate"/>
          </w:r>
          <w:r w:rsidR="00735641">
            <w:rPr>
              <w:rStyle w:val="variable1"/>
              <w:noProof/>
            </w:rPr>
            <w:t>4</w:t>
          </w:r>
          <w:r>
            <w:rPr>
              <w:rStyle w:val="variable1"/>
            </w:rPr>
            <w:fldChar w:fldCharType="end"/>
          </w: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34"/>
      <w:gridCol w:w="4695"/>
      <w:gridCol w:w="848"/>
    </w:tblGrid>
    <w:tr w:rsidR="00C50FA2">
      <w:tc>
        <w:tcPr>
          <w:tcW w:w="6120" w:type="dxa"/>
        </w:tcPr>
        <w:p w:rsidR="00C50FA2" w:rsidRDefault="00A269DF">
          <w:pPr>
            <w:pStyle w:val="td1"/>
          </w:pPr>
          <w:r>
            <w:t>X-Analysis 5250 User Manual 13.3.02</w:t>
          </w:r>
        </w:p>
      </w:tc>
      <w:tc>
        <w:tcPr>
          <w:tcW w:w="7500" w:type="dxa"/>
        </w:tcPr>
        <w:p w:rsidR="00C50FA2" w:rsidRDefault="00A269DF">
          <w:pPr>
            <w:pStyle w:val="td1"/>
          </w:pPr>
          <w:r>
            <w:t>© 2023 Fresche Solutions Inc.</w:t>
          </w:r>
        </w:p>
      </w:tc>
      <w:tc>
        <w:tcPr>
          <w:tcW w:w="1335" w:type="dxa"/>
        </w:tcPr>
        <w:p w:rsidR="00C50FA2" w:rsidRDefault="00FB15C4">
          <w:pPr>
            <w:pStyle w:val="td2"/>
          </w:pPr>
          <w:r>
            <w:rPr>
              <w:rStyle w:val="variable1"/>
            </w:rPr>
            <w:fldChar w:fldCharType="begin"/>
          </w:r>
          <w:r w:rsidR="00A269DF">
            <w:rPr>
              <w:rStyle w:val="variable1"/>
            </w:rPr>
            <w:instrText xml:space="preserve"> PAGE \* Arabic  \* MERGEFORMAT </w:instrText>
          </w:r>
          <w:r>
            <w:rPr>
              <w:rStyle w:val="variable1"/>
            </w:rPr>
            <w:fldChar w:fldCharType="separate"/>
          </w:r>
          <w:r w:rsidR="00735641">
            <w:rPr>
              <w:rStyle w:val="variable1"/>
              <w:noProof/>
            </w:rPr>
            <w:t>3</w:t>
          </w:r>
          <w:r>
            <w:rPr>
              <w:rStyle w:val="variable1"/>
            </w:rPr>
            <w:fldChar w:fldCharType="end"/>
          </w: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36"/>
      <w:gridCol w:w="4690"/>
      <w:gridCol w:w="851"/>
    </w:tblGrid>
    <w:tr w:rsidR="00C50FA2">
      <w:tc>
        <w:tcPr>
          <w:tcW w:w="6105" w:type="dxa"/>
        </w:tcPr>
        <w:p w:rsidR="00C50FA2" w:rsidRDefault="00A269DF">
          <w:pPr>
            <w:pStyle w:val="td1"/>
          </w:pPr>
          <w:r>
            <w:t>X-Analysis 5250 User Manual 13.3.02</w:t>
          </w:r>
        </w:p>
      </w:tc>
      <w:tc>
        <w:tcPr>
          <w:tcW w:w="7470" w:type="dxa"/>
        </w:tcPr>
        <w:p w:rsidR="00C50FA2" w:rsidRDefault="00A269DF">
          <w:pPr>
            <w:pStyle w:val="td1"/>
          </w:pPr>
          <w:r>
            <w:t>© 2023 Fresche Solutions Inc.</w:t>
          </w:r>
        </w:p>
      </w:tc>
      <w:tc>
        <w:tcPr>
          <w:tcW w:w="1335" w:type="dxa"/>
        </w:tcPr>
        <w:p w:rsidR="00C50FA2" w:rsidRDefault="00FB15C4">
          <w:pPr>
            <w:pStyle w:val="td2"/>
          </w:pPr>
          <w:r>
            <w:rPr>
              <w:rStyle w:val="variable1"/>
            </w:rPr>
            <w:fldChar w:fldCharType="begin"/>
          </w:r>
          <w:r w:rsidR="00A269DF">
            <w:rPr>
              <w:rStyle w:val="variable1"/>
            </w:rPr>
            <w:instrText xml:space="preserve"> PAGE \* Arabic  \* MERGEFORMAT </w:instrText>
          </w:r>
          <w:r>
            <w:rPr>
              <w:rStyle w:val="variable1"/>
            </w:rPr>
            <w:fldChar w:fldCharType="separate"/>
          </w:r>
          <w:r w:rsidR="00735641">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490206" w:rsidRDefault="00490206" w:rsidP="00C50FA2">
      <w:r>
        <w:separator/>
      </w:r>
    </w:p>
  </w:footnote>
  <w:footnote w:type="continuationSeparator" w:id="0">
    <w:p w:rsidR="00490206" w:rsidRDefault="00490206" w:rsidP="00C50F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69623F" w:rsidRDefault="0069623F">
    <w:pPr>
      <w:pStyle w:val="Header"/>
      <w:rPr>
        <w:lang w:val="en-CA"/>
      </w:rPr>
    </w:pPr>
    <w:r>
      <w:rPr>
        <w:noProof/>
      </w:rPr>
      <w:drawing>
        <wp:anchor distT="0" distB="0" distL="114935" distR="114935" simplePos="0" relativeHeight="251663360" behindDoc="1" locked="0" layoutInCell="1" allowOverlap="1" wp14:anchorId="0B215C08" wp14:editId="19D44AF7">
          <wp:simplePos x="0" y="0"/>
          <wp:positionH relativeFrom="column">
            <wp:posOffset>-1383665</wp:posOffset>
          </wp:positionH>
          <wp:positionV relativeFrom="page">
            <wp:posOffset>7620</wp:posOffset>
          </wp:positionV>
          <wp:extent cx="2395220" cy="10751820"/>
          <wp:effectExtent l="0" t="0" r="5080" b="0"/>
          <wp:wrapNone/>
          <wp:docPr id="58"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220" cy="107518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35641" w:rsidRDefault="0073564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50FA2" w:rsidRDefault="00000000">
    <w:pPr>
      <w:pStyle w:val="pheader"/>
      <w:jc w:val="right"/>
    </w:pPr>
    <w:fldSimple w:instr=" STYLEREF h1 \* MERGEFORMAT ">
      <w:r w:rsidR="0069623F">
        <w:rPr>
          <w:noProof/>
        </w:rPr>
        <w:t>Installation and Setup</w:t>
      </w:r>
    </w:fldSimple>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50FA2" w:rsidRDefault="0069623F">
    <w:pPr>
      <w:pStyle w:val="pheader"/>
      <w:jc w:val="right"/>
    </w:pPr>
    <w:r>
      <w:rPr>
        <w:noProof/>
      </w:rPr>
      <w:drawing>
        <wp:anchor distT="0" distB="0" distL="114300" distR="114300" simplePos="0" relativeHeight="251661312" behindDoc="0" locked="0" layoutInCell="1" allowOverlap="1" wp14:anchorId="56CFB453" wp14:editId="7945B64E">
          <wp:simplePos x="0" y="0"/>
          <wp:positionH relativeFrom="column">
            <wp:posOffset>-659959</wp:posOffset>
          </wp:positionH>
          <wp:positionV relativeFrom="paragraph">
            <wp:posOffset>-151074</wp:posOffset>
          </wp:positionV>
          <wp:extent cx="457200" cy="1160780"/>
          <wp:effectExtent l="0" t="0" r="0" b="0"/>
          <wp:wrapNone/>
          <wp:docPr id="57" name="Picture 57"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A52CCA">
        <w:rPr>
          <w:noProof/>
        </w:rPr>
        <w:t>Using X-Analysis</w:t>
      </w:r>
    </w:fldSimple>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50FA2" w:rsidRDefault="00000000">
    <w:pPr>
      <w:pStyle w:val="pheader"/>
      <w:jc w:val="right"/>
    </w:pPr>
    <w:fldSimple w:instr=" STYLEREF h1 \* MERGEFORMAT ">
      <w:r w:rsidR="00A52CCA">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12D"/>
    <w:multiLevelType w:val="multilevel"/>
    <w:tmpl w:val="8BDAC12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89856A8"/>
    <w:multiLevelType w:val="multilevel"/>
    <w:tmpl w:val="6D828DF8"/>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F6418A3"/>
    <w:multiLevelType w:val="multilevel"/>
    <w:tmpl w:val="BEB6FB8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0302D73"/>
    <w:multiLevelType w:val="multilevel"/>
    <w:tmpl w:val="845894D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0542104"/>
    <w:multiLevelType w:val="multilevel"/>
    <w:tmpl w:val="BD6A320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EAD1A1D"/>
    <w:multiLevelType w:val="multilevel"/>
    <w:tmpl w:val="1C06521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12427E8"/>
    <w:multiLevelType w:val="multilevel"/>
    <w:tmpl w:val="6EE0EA42"/>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2AF5347"/>
    <w:multiLevelType w:val="multilevel"/>
    <w:tmpl w:val="1B4EF36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46D1F61"/>
    <w:multiLevelType w:val="multilevel"/>
    <w:tmpl w:val="F886F716"/>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A5F3733"/>
    <w:multiLevelType w:val="multilevel"/>
    <w:tmpl w:val="B32C15A0"/>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F1E40C8"/>
    <w:multiLevelType w:val="multilevel"/>
    <w:tmpl w:val="E99A450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70A4792"/>
    <w:multiLevelType w:val="multilevel"/>
    <w:tmpl w:val="EA242BB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7D70101"/>
    <w:multiLevelType w:val="multilevel"/>
    <w:tmpl w:val="8162F5A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EF616D7"/>
    <w:multiLevelType w:val="multilevel"/>
    <w:tmpl w:val="B29209F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3AA14E2"/>
    <w:multiLevelType w:val="multilevel"/>
    <w:tmpl w:val="A894D3E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59A576D"/>
    <w:multiLevelType w:val="multilevel"/>
    <w:tmpl w:val="54EEA45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ACC4198"/>
    <w:multiLevelType w:val="multilevel"/>
    <w:tmpl w:val="600E665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2317B20"/>
    <w:multiLevelType w:val="multilevel"/>
    <w:tmpl w:val="B12A143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F271DB5"/>
    <w:multiLevelType w:val="multilevel"/>
    <w:tmpl w:val="38D4AAB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A68593D"/>
    <w:multiLevelType w:val="multilevel"/>
    <w:tmpl w:val="61EE53E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94824DC"/>
    <w:multiLevelType w:val="multilevel"/>
    <w:tmpl w:val="6B2AA9F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E933222"/>
    <w:multiLevelType w:val="multilevel"/>
    <w:tmpl w:val="F5123C6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976569873">
    <w:abstractNumId w:val="18"/>
  </w:num>
  <w:num w:numId="2" w16cid:durableId="1248266659">
    <w:abstractNumId w:val="5"/>
  </w:num>
  <w:num w:numId="3" w16cid:durableId="606428088">
    <w:abstractNumId w:val="11"/>
  </w:num>
  <w:num w:numId="4" w16cid:durableId="1582904326">
    <w:abstractNumId w:val="13"/>
  </w:num>
  <w:num w:numId="5" w16cid:durableId="74715691">
    <w:abstractNumId w:val="14"/>
  </w:num>
  <w:num w:numId="6" w16cid:durableId="1977492359">
    <w:abstractNumId w:val="0"/>
  </w:num>
  <w:num w:numId="7" w16cid:durableId="2087459856">
    <w:abstractNumId w:val="7"/>
  </w:num>
  <w:num w:numId="8" w16cid:durableId="1199050035">
    <w:abstractNumId w:val="8"/>
  </w:num>
  <w:num w:numId="9" w16cid:durableId="220144394">
    <w:abstractNumId w:val="9"/>
  </w:num>
  <w:num w:numId="10" w16cid:durableId="1021976930">
    <w:abstractNumId w:val="6"/>
  </w:num>
  <w:num w:numId="11" w16cid:durableId="1791557990">
    <w:abstractNumId w:val="1"/>
  </w:num>
  <w:num w:numId="12" w16cid:durableId="229847434">
    <w:abstractNumId w:val="19"/>
  </w:num>
  <w:num w:numId="13" w16cid:durableId="621812735">
    <w:abstractNumId w:val="16"/>
  </w:num>
  <w:num w:numId="14" w16cid:durableId="2048749735">
    <w:abstractNumId w:val="12"/>
  </w:num>
  <w:num w:numId="15" w16cid:durableId="1692024700">
    <w:abstractNumId w:val="21"/>
  </w:num>
  <w:num w:numId="16" w16cid:durableId="2137487359">
    <w:abstractNumId w:val="10"/>
  </w:num>
  <w:num w:numId="17" w16cid:durableId="100415979">
    <w:abstractNumId w:val="4"/>
  </w:num>
  <w:num w:numId="18" w16cid:durableId="2050301583">
    <w:abstractNumId w:val="15"/>
  </w:num>
  <w:num w:numId="19" w16cid:durableId="397627692">
    <w:abstractNumId w:val="3"/>
  </w:num>
  <w:num w:numId="20" w16cid:durableId="1787387444">
    <w:abstractNumId w:val="20"/>
  </w:num>
  <w:num w:numId="21" w16cid:durableId="801312313">
    <w:abstractNumId w:val="17"/>
  </w:num>
  <w:num w:numId="22" w16cid:durableId="7034868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FA2"/>
    <w:rsid w:val="00123A36"/>
    <w:rsid w:val="00490206"/>
    <w:rsid w:val="0069623F"/>
    <w:rsid w:val="00735641"/>
    <w:rsid w:val="00A269DF"/>
    <w:rsid w:val="00A52CCA"/>
    <w:rsid w:val="00C50FA2"/>
    <w:rsid w:val="00FB15C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403BF1"/>
  <w15:docId w15:val="{030A9C63-8443-4466-86B1-91B0AEA94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FB15C4"/>
  </w:style>
  <w:style w:type="paragraph" w:styleId="Heading1">
    <w:name w:val="heading 1"/>
    <w:qFormat/>
    <w:rsid w:val="00C50FA2"/>
    <w:pPr>
      <w:outlineLvl w:val="0"/>
    </w:pPr>
  </w:style>
  <w:style w:type="paragraph" w:styleId="Heading2">
    <w:name w:val="heading 2"/>
    <w:qFormat/>
    <w:rsid w:val="00C50FA2"/>
    <w:pPr>
      <w:outlineLvl w:val="1"/>
    </w:pPr>
  </w:style>
  <w:style w:type="paragraph" w:styleId="Heading3">
    <w:name w:val="heading 3"/>
    <w:qFormat/>
    <w:rsid w:val="00C50FA2"/>
    <w:pPr>
      <w:outlineLvl w:val="2"/>
    </w:pPr>
  </w:style>
  <w:style w:type="paragraph" w:styleId="Heading4">
    <w:name w:val="heading 4"/>
    <w:qFormat/>
    <w:rsid w:val="00C50FA2"/>
    <w:pPr>
      <w:outlineLvl w:val="3"/>
    </w:pPr>
  </w:style>
  <w:style w:type="paragraph" w:styleId="Heading5">
    <w:name w:val="heading 5"/>
    <w:qFormat/>
    <w:rsid w:val="00C50FA2"/>
    <w:pPr>
      <w:outlineLvl w:val="4"/>
    </w:pPr>
  </w:style>
  <w:style w:type="paragraph" w:styleId="Heading6">
    <w:name w:val="heading 6"/>
    <w:qFormat/>
    <w:rsid w:val="00C50FA2"/>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C50FA2"/>
    <w:pPr>
      <w:spacing w:before="195" w:after="195" w:line="320" w:lineRule="atLeast"/>
    </w:pPr>
    <w:rPr>
      <w:rFonts w:ascii="Calibri" w:hAnsi="Calibri" w:cs="Calibri"/>
      <w:color w:val="000000"/>
      <w:spacing w:val="5"/>
      <w:sz w:val="44"/>
      <w:szCs w:val="44"/>
    </w:rPr>
  </w:style>
  <w:style w:type="paragraph" w:customStyle="1" w:styleId="p1">
    <w:name w:val="p_1"/>
    <w:rsid w:val="00C50FA2"/>
    <w:pPr>
      <w:spacing w:before="195" w:after="195" w:line="320" w:lineRule="atLeast"/>
    </w:pPr>
    <w:rPr>
      <w:rFonts w:ascii="Calibri" w:hAnsi="Calibri" w:cs="Calibri"/>
      <w:color w:val="000000"/>
      <w:spacing w:val="5"/>
      <w:sz w:val="24"/>
      <w:szCs w:val="24"/>
    </w:rPr>
  </w:style>
  <w:style w:type="character" w:customStyle="1" w:styleId="variable">
    <w:name w:val="variable"/>
    <w:rsid w:val="00C50FA2"/>
    <w:rPr>
      <w:color w:val="000000"/>
      <w:sz w:val="24"/>
      <w:szCs w:val="24"/>
    </w:rPr>
  </w:style>
  <w:style w:type="paragraph" w:customStyle="1" w:styleId="pheader">
    <w:name w:val="p_header"/>
    <w:rsid w:val="00C50FA2"/>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C50FA2"/>
    <w:pPr>
      <w:spacing w:line="320" w:lineRule="atLeast"/>
    </w:pPr>
    <w:rPr>
      <w:rFonts w:ascii="Calibri" w:hAnsi="Calibri" w:cs="Calibri"/>
      <w:color w:val="000000"/>
      <w:spacing w:val="5"/>
      <w:sz w:val="18"/>
      <w:szCs w:val="18"/>
    </w:rPr>
  </w:style>
  <w:style w:type="paragraph" w:customStyle="1" w:styleId="td1">
    <w:name w:val="td_1"/>
    <w:rsid w:val="00C50FA2"/>
    <w:pPr>
      <w:spacing w:line="320" w:lineRule="atLeast"/>
    </w:pPr>
    <w:rPr>
      <w:rFonts w:ascii="Calibri" w:hAnsi="Calibri" w:cs="Calibri"/>
      <w:color w:val="000000"/>
      <w:spacing w:val="5"/>
      <w:sz w:val="18"/>
      <w:szCs w:val="18"/>
    </w:rPr>
  </w:style>
  <w:style w:type="character" w:customStyle="1" w:styleId="variable1">
    <w:name w:val="variable_1"/>
    <w:rsid w:val="00C50FA2"/>
    <w:rPr>
      <w:color w:val="000000"/>
      <w:sz w:val="18"/>
      <w:szCs w:val="18"/>
    </w:rPr>
  </w:style>
  <w:style w:type="paragraph" w:customStyle="1" w:styleId="td2">
    <w:name w:val="td_2"/>
    <w:rsid w:val="00C50FA2"/>
    <w:pPr>
      <w:spacing w:line="320" w:lineRule="atLeast"/>
      <w:jc w:val="right"/>
    </w:pPr>
    <w:rPr>
      <w:rFonts w:ascii="Calibri" w:hAnsi="Calibri" w:cs="Calibri"/>
      <w:color w:val="000000"/>
      <w:spacing w:val="5"/>
      <w:sz w:val="18"/>
      <w:szCs w:val="18"/>
    </w:rPr>
  </w:style>
  <w:style w:type="paragraph" w:customStyle="1" w:styleId="h1">
    <w:name w:val="h1"/>
    <w:basedOn w:val="Heading1"/>
    <w:rsid w:val="00C50FA2"/>
    <w:pPr>
      <w:keepNext/>
      <w:keepLines/>
      <w:pageBreakBefore/>
      <w:spacing w:before="268" w:after="268"/>
    </w:pPr>
    <w:rPr>
      <w:rFonts w:ascii="Calibri" w:hAnsi="Calibri" w:cs="Calibri"/>
      <w:b/>
      <w:bCs/>
      <w:color w:val="076685"/>
      <w:sz w:val="40"/>
      <w:szCs w:val="40"/>
    </w:rPr>
  </w:style>
  <w:style w:type="paragraph" w:styleId="TOC1">
    <w:name w:val="toc 1"/>
    <w:rsid w:val="00C50FA2"/>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C50FA2"/>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C50FA2"/>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C50FA2"/>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C50FA2"/>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C50FA2"/>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C50FA2"/>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C50FA2"/>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C50FA2"/>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C50FA2"/>
    <w:pPr>
      <w:spacing w:before="195" w:after="195" w:line="240" w:lineRule="atLeast"/>
    </w:pPr>
    <w:rPr>
      <w:rFonts w:ascii="Calibri" w:hAnsi="Calibri" w:cs="Calibri"/>
      <w:color w:val="000000"/>
      <w:spacing w:val="5"/>
      <w:sz w:val="24"/>
      <w:szCs w:val="24"/>
    </w:rPr>
  </w:style>
  <w:style w:type="character" w:customStyle="1" w:styleId="b">
    <w:name w:val="b"/>
    <w:rsid w:val="00C50FA2"/>
    <w:rPr>
      <w:b/>
      <w:bCs/>
      <w:color w:val="000000"/>
      <w:sz w:val="24"/>
      <w:szCs w:val="24"/>
    </w:rPr>
  </w:style>
  <w:style w:type="paragraph" w:customStyle="1" w:styleId="h2">
    <w:name w:val="h2"/>
    <w:basedOn w:val="Heading2"/>
    <w:rsid w:val="00C50FA2"/>
    <w:pPr>
      <w:keepNext/>
      <w:keepLines/>
      <w:spacing w:before="270" w:after="270"/>
    </w:pPr>
    <w:rPr>
      <w:rFonts w:ascii="Calibri" w:hAnsi="Calibri" w:cs="Calibri"/>
      <w:b/>
      <w:bCs/>
      <w:color w:val="000000"/>
      <w:sz w:val="36"/>
      <w:szCs w:val="36"/>
    </w:rPr>
  </w:style>
  <w:style w:type="paragraph" w:customStyle="1" w:styleId="li">
    <w:name w:val="li"/>
    <w:rsid w:val="00C50FA2"/>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C50FA2"/>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C50FA2"/>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C50FA2"/>
    <w:pPr>
      <w:spacing w:line="320" w:lineRule="atLeast"/>
    </w:pPr>
    <w:rPr>
      <w:rFonts w:ascii="Calibri" w:hAnsi="Calibri" w:cs="Calibri"/>
      <w:color w:val="000000"/>
      <w:sz w:val="24"/>
      <w:szCs w:val="24"/>
    </w:rPr>
  </w:style>
  <w:style w:type="paragraph" w:customStyle="1" w:styleId="pageBreak">
    <w:name w:val="pageBreak"/>
    <w:rsid w:val="00C50FA2"/>
    <w:rPr>
      <w:color w:val="45494C"/>
      <w:sz w:val="24"/>
      <w:szCs w:val="24"/>
    </w:rPr>
  </w:style>
  <w:style w:type="paragraph" w:customStyle="1" w:styleId="h21">
    <w:name w:val="h2_1"/>
    <w:basedOn w:val="Heading2"/>
    <w:rsid w:val="00C50FA2"/>
    <w:pPr>
      <w:keepNext/>
      <w:keepLines/>
      <w:pageBreakBefore/>
      <w:spacing w:before="270" w:after="270"/>
    </w:pPr>
    <w:rPr>
      <w:rFonts w:ascii="Calibri" w:hAnsi="Calibri" w:cs="Calibri"/>
      <w:b/>
      <w:bCs/>
      <w:color w:val="000000"/>
      <w:sz w:val="36"/>
      <w:szCs w:val="36"/>
    </w:rPr>
  </w:style>
  <w:style w:type="paragraph" w:customStyle="1" w:styleId="h31">
    <w:name w:val="h3_1"/>
    <w:basedOn w:val="Heading3"/>
    <w:rsid w:val="00C50FA2"/>
    <w:pPr>
      <w:keepNext/>
      <w:keepLines/>
      <w:pageBreakBefore/>
      <w:spacing w:before="265" w:after="265"/>
    </w:pPr>
    <w:rPr>
      <w:rFonts w:ascii="Calibri" w:hAnsi="Calibri" w:cs="Calibri"/>
      <w:b/>
      <w:bCs/>
      <w:color w:val="000000"/>
      <w:sz w:val="32"/>
      <w:szCs w:val="32"/>
    </w:rPr>
  </w:style>
  <w:style w:type="paragraph" w:customStyle="1" w:styleId="li1">
    <w:name w:val="li_1"/>
    <w:rsid w:val="00C50FA2"/>
    <w:pPr>
      <w:spacing w:before="120" w:after="120" w:line="160" w:lineRule="atLeast"/>
      <w:ind w:left="600"/>
    </w:pPr>
    <w:rPr>
      <w:rFonts w:ascii="Calibri" w:hAnsi="Calibri" w:cs="Calibri"/>
      <w:b/>
      <w:bCs/>
      <w:color w:val="45494C"/>
      <w:spacing w:val="5"/>
      <w:sz w:val="24"/>
      <w:szCs w:val="24"/>
    </w:rPr>
  </w:style>
  <w:style w:type="paragraph" w:customStyle="1" w:styleId="figure">
    <w:name w:val="figure"/>
    <w:rsid w:val="00C50FA2"/>
    <w:pPr>
      <w:spacing w:before="240" w:after="240"/>
      <w:ind w:left="600" w:right="600"/>
    </w:pPr>
    <w:rPr>
      <w:rFonts w:ascii="Calibri" w:hAnsi="Calibri" w:cs="Calibri"/>
      <w:b/>
      <w:bCs/>
      <w:color w:val="45494C"/>
      <w:sz w:val="24"/>
      <w:szCs w:val="24"/>
    </w:rPr>
  </w:style>
  <w:style w:type="character" w:customStyle="1" w:styleId="conditionalText">
    <w:name w:val="conditionalText"/>
    <w:rsid w:val="00C50FA2"/>
    <w:rPr>
      <w:color w:val="45494C"/>
      <w:sz w:val="24"/>
      <w:szCs w:val="24"/>
    </w:rPr>
  </w:style>
  <w:style w:type="paragraph" w:customStyle="1" w:styleId="figcaption">
    <w:name w:val="figcaption"/>
    <w:rsid w:val="00C50FA2"/>
    <w:pPr>
      <w:ind w:left="600"/>
    </w:pPr>
    <w:rPr>
      <w:rFonts w:ascii="Calibri" w:hAnsi="Calibri" w:cs="Calibri"/>
      <w:b/>
      <w:bCs/>
      <w:color w:val="45494C"/>
      <w:sz w:val="24"/>
      <w:szCs w:val="24"/>
    </w:rPr>
  </w:style>
  <w:style w:type="paragraph" w:customStyle="1" w:styleId="div">
    <w:name w:val="div"/>
    <w:rsid w:val="00C50FA2"/>
    <w:rPr>
      <w:color w:val="45494C"/>
      <w:sz w:val="24"/>
      <w:szCs w:val="24"/>
    </w:rPr>
  </w:style>
  <w:style w:type="paragraph" w:customStyle="1" w:styleId="figcaption1">
    <w:name w:val="figcaption_1"/>
    <w:rsid w:val="00C50FA2"/>
    <w:rPr>
      <w:rFonts w:ascii="Calibri" w:hAnsi="Calibri" w:cs="Calibri"/>
      <w:b/>
      <w:bCs/>
      <w:color w:val="45494C"/>
      <w:sz w:val="24"/>
      <w:szCs w:val="24"/>
    </w:rPr>
  </w:style>
  <w:style w:type="character" w:customStyle="1" w:styleId="i">
    <w:name w:val="i"/>
    <w:rsid w:val="00C50FA2"/>
    <w:rPr>
      <w:i/>
      <w:iCs/>
      <w:color w:val="000000"/>
      <w:sz w:val="24"/>
      <w:szCs w:val="24"/>
    </w:rPr>
  </w:style>
  <w:style w:type="paragraph" w:customStyle="1" w:styleId="body">
    <w:name w:val="body"/>
    <w:rsid w:val="00C50FA2"/>
    <w:pPr>
      <w:spacing w:line="0" w:lineRule="atLeast"/>
    </w:pPr>
    <w:rPr>
      <w:color w:val="45494C"/>
      <w:sz w:val="24"/>
      <w:szCs w:val="24"/>
    </w:rPr>
  </w:style>
  <w:style w:type="paragraph" w:customStyle="1" w:styleId="tdTableStyle-Tablestyle-BodyE-Column1-Body1">
    <w:name w:val="td_TableStyle-Table_style-BodyE-Column1-Body1"/>
    <w:rsid w:val="00C50FA2"/>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C50FA2"/>
    <w:pPr>
      <w:spacing w:line="320" w:lineRule="atLeast"/>
    </w:pPr>
    <w:rPr>
      <w:rFonts w:ascii="Calibri" w:hAnsi="Calibri" w:cs="Calibri"/>
      <w:color w:val="000000"/>
      <w:sz w:val="24"/>
      <w:szCs w:val="24"/>
    </w:rPr>
  </w:style>
  <w:style w:type="paragraph" w:customStyle="1" w:styleId="p2">
    <w:name w:val="p_2"/>
    <w:rsid w:val="00C50FA2"/>
    <w:pPr>
      <w:spacing w:before="195" w:after="195" w:line="320" w:lineRule="atLeast"/>
    </w:pPr>
    <w:rPr>
      <w:rFonts w:ascii="Calibri" w:hAnsi="Calibri" w:cs="Calibri"/>
      <w:b/>
      <w:bCs/>
      <w:color w:val="000000"/>
      <w:spacing w:val="5"/>
      <w:sz w:val="24"/>
      <w:szCs w:val="24"/>
    </w:rPr>
  </w:style>
  <w:style w:type="paragraph" w:customStyle="1" w:styleId="tdTableStyle-Tablestyle-BodyB-Column1-Body1">
    <w:name w:val="td_TableStyle-Table_style-BodyB-Column1-Body1"/>
    <w:rsid w:val="00C50FA2"/>
    <w:pPr>
      <w:spacing w:line="320" w:lineRule="atLeast"/>
    </w:pPr>
    <w:rPr>
      <w:rFonts w:ascii="Calibri" w:hAnsi="Calibri" w:cs="Calibri"/>
      <w:color w:val="000000"/>
      <w:sz w:val="24"/>
      <w:szCs w:val="24"/>
    </w:rPr>
  </w:style>
  <w:style w:type="paragraph" w:customStyle="1" w:styleId="li2">
    <w:name w:val="li_2"/>
    <w:rsid w:val="00C50FA2"/>
    <w:pPr>
      <w:spacing w:before="120" w:after="120" w:line="160" w:lineRule="atLeast"/>
      <w:ind w:left="600"/>
    </w:pPr>
    <w:rPr>
      <w:rFonts w:ascii="Calibri" w:hAnsi="Calibri" w:cs="Calibri"/>
      <w:color w:val="000000"/>
      <w:spacing w:val="5"/>
      <w:sz w:val="24"/>
      <w:szCs w:val="24"/>
    </w:rPr>
  </w:style>
  <w:style w:type="paragraph" w:customStyle="1" w:styleId="p3">
    <w:name w:val="p_3"/>
    <w:rsid w:val="00C50FA2"/>
    <w:pPr>
      <w:spacing w:before="120" w:after="120" w:line="320" w:lineRule="atLeast"/>
      <w:ind w:left="600"/>
    </w:pPr>
    <w:rPr>
      <w:rFonts w:ascii="Calibri" w:hAnsi="Calibri" w:cs="Calibri"/>
      <w:color w:val="000000"/>
      <w:spacing w:val="5"/>
      <w:sz w:val="24"/>
      <w:szCs w:val="24"/>
    </w:rPr>
  </w:style>
  <w:style w:type="paragraph" w:customStyle="1" w:styleId="tdTableStyle-Tablestyle-BodyE-Column1-Body11">
    <w:name w:val="td_TableStyle-Table_style-BodyE-Column1-Body1_1"/>
    <w:rsid w:val="00C50FA2"/>
    <w:pPr>
      <w:spacing w:line="320" w:lineRule="atLeast"/>
    </w:pPr>
    <w:rPr>
      <w:rFonts w:ascii="Calibri" w:hAnsi="Calibri" w:cs="Calibri"/>
      <w:b/>
      <w:bCs/>
      <w:color w:val="FFFFFF"/>
      <w:sz w:val="24"/>
      <w:szCs w:val="24"/>
    </w:rPr>
  </w:style>
  <w:style w:type="paragraph" w:customStyle="1" w:styleId="p4">
    <w:name w:val="p_4"/>
    <w:rsid w:val="00C50FA2"/>
    <w:pPr>
      <w:spacing w:before="195" w:after="195" w:line="320" w:lineRule="atLeast"/>
    </w:pPr>
    <w:rPr>
      <w:rFonts w:ascii="Calibri" w:hAnsi="Calibri" w:cs="Calibri"/>
      <w:b/>
      <w:bCs/>
      <w:i/>
      <w:iCs/>
      <w:color w:val="000000"/>
      <w:spacing w:val="5"/>
      <w:sz w:val="24"/>
      <w:szCs w:val="24"/>
    </w:rPr>
  </w:style>
  <w:style w:type="paragraph" w:customStyle="1" w:styleId="tdTableStyle-Tablestyle-BodyE-Column1-Body12">
    <w:name w:val="td_TableStyle-Table_style-BodyE-Column1-Body1_2"/>
    <w:rsid w:val="00C50FA2"/>
    <w:pPr>
      <w:spacing w:line="320" w:lineRule="atLeast"/>
    </w:pPr>
    <w:rPr>
      <w:rFonts w:ascii="Calibri" w:hAnsi="Calibri" w:cs="Calibri"/>
      <w:b/>
      <w:bCs/>
      <w:color w:val="000000"/>
      <w:sz w:val="24"/>
      <w:szCs w:val="24"/>
    </w:rPr>
  </w:style>
  <w:style w:type="paragraph" w:customStyle="1" w:styleId="tdTableStyle-Tablestyle-BodyA-Column1-Body1">
    <w:name w:val="td_TableStyle-Table_style-BodyA-Column1-Body1"/>
    <w:rsid w:val="00C50FA2"/>
    <w:pPr>
      <w:spacing w:line="320" w:lineRule="atLeast"/>
    </w:pPr>
    <w:rPr>
      <w:rFonts w:ascii="Calibri" w:hAnsi="Calibri" w:cs="Calibri"/>
      <w:color w:val="000000"/>
      <w:sz w:val="24"/>
      <w:szCs w:val="24"/>
    </w:rPr>
  </w:style>
  <w:style w:type="paragraph" w:customStyle="1" w:styleId="tdTableStyle-Basic-BodyA-Column1-Body1">
    <w:name w:val="td_TableStyle-Basic-BodyA-Column1-Body1"/>
    <w:rsid w:val="00C50FA2"/>
    <w:pPr>
      <w:spacing w:line="320" w:lineRule="atLeast"/>
    </w:pPr>
    <w:rPr>
      <w:rFonts w:ascii="Calibri" w:hAnsi="Calibri" w:cs="Calibri"/>
      <w:color w:val="000000"/>
      <w:sz w:val="24"/>
      <w:szCs w:val="24"/>
    </w:rPr>
  </w:style>
  <w:style w:type="paragraph" w:customStyle="1" w:styleId="td3">
    <w:name w:val="td_3"/>
    <w:rsid w:val="00C50FA2"/>
    <w:pPr>
      <w:spacing w:line="320" w:lineRule="atLeast"/>
    </w:pPr>
    <w:rPr>
      <w:rFonts w:ascii="Calibri" w:hAnsi="Calibri" w:cs="Calibri"/>
      <w:color w:val="000000"/>
      <w:sz w:val="24"/>
      <w:szCs w:val="24"/>
    </w:rPr>
  </w:style>
  <w:style w:type="paragraph" w:styleId="IndexHeading">
    <w:name w:val="index heading"/>
    <w:rsid w:val="00C50FA2"/>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C50FA2"/>
    <w:pPr>
      <w:spacing w:before="60" w:after="60" w:line="15" w:lineRule="atLeast"/>
    </w:pPr>
    <w:rPr>
      <w:rFonts w:ascii="Calibri" w:hAnsi="Calibri" w:cs="Calibri"/>
      <w:color w:val="000000"/>
      <w:spacing w:val="5"/>
      <w:sz w:val="24"/>
      <w:szCs w:val="24"/>
    </w:rPr>
  </w:style>
  <w:style w:type="paragraph" w:styleId="Index2">
    <w:name w:val="index 2"/>
    <w:rsid w:val="00C50FA2"/>
    <w:pPr>
      <w:spacing w:before="195" w:after="195" w:line="320" w:lineRule="atLeast"/>
      <w:ind w:left="288"/>
    </w:pPr>
    <w:rPr>
      <w:rFonts w:ascii="Calibri" w:hAnsi="Calibri" w:cs="Calibri"/>
      <w:color w:val="000000"/>
      <w:spacing w:val="5"/>
      <w:sz w:val="24"/>
      <w:szCs w:val="24"/>
    </w:rPr>
  </w:style>
  <w:style w:type="paragraph" w:styleId="Index3">
    <w:name w:val="index 3"/>
    <w:rsid w:val="00C50FA2"/>
    <w:pPr>
      <w:spacing w:before="195" w:after="195" w:line="320" w:lineRule="atLeast"/>
      <w:ind w:left="576"/>
    </w:pPr>
    <w:rPr>
      <w:rFonts w:ascii="Calibri" w:hAnsi="Calibri" w:cs="Calibri"/>
      <w:color w:val="000000"/>
      <w:spacing w:val="5"/>
      <w:sz w:val="24"/>
      <w:szCs w:val="24"/>
    </w:rPr>
  </w:style>
  <w:style w:type="paragraph" w:styleId="Index4">
    <w:name w:val="index 4"/>
    <w:rsid w:val="00C50FA2"/>
    <w:pPr>
      <w:spacing w:before="195" w:after="195" w:line="320" w:lineRule="atLeast"/>
      <w:ind w:left="864"/>
    </w:pPr>
    <w:rPr>
      <w:rFonts w:ascii="Calibri" w:hAnsi="Calibri" w:cs="Calibri"/>
      <w:color w:val="000000"/>
      <w:spacing w:val="5"/>
      <w:sz w:val="24"/>
      <w:szCs w:val="24"/>
    </w:rPr>
  </w:style>
  <w:style w:type="paragraph" w:styleId="Index5">
    <w:name w:val="index 5"/>
    <w:rsid w:val="00C50FA2"/>
    <w:pPr>
      <w:spacing w:before="195" w:after="195" w:line="320" w:lineRule="atLeast"/>
      <w:ind w:left="1152"/>
    </w:pPr>
    <w:rPr>
      <w:rFonts w:ascii="Calibri" w:hAnsi="Calibri" w:cs="Calibri"/>
      <w:color w:val="000000"/>
      <w:spacing w:val="5"/>
      <w:sz w:val="24"/>
      <w:szCs w:val="24"/>
    </w:rPr>
  </w:style>
  <w:style w:type="paragraph" w:styleId="Index6">
    <w:name w:val="index 6"/>
    <w:rsid w:val="00C50FA2"/>
    <w:pPr>
      <w:spacing w:before="195" w:after="195" w:line="320" w:lineRule="atLeast"/>
      <w:ind w:left="1440"/>
    </w:pPr>
    <w:rPr>
      <w:rFonts w:ascii="Calibri" w:hAnsi="Calibri" w:cs="Calibri"/>
      <w:color w:val="000000"/>
      <w:spacing w:val="5"/>
      <w:sz w:val="24"/>
      <w:szCs w:val="24"/>
    </w:rPr>
  </w:style>
  <w:style w:type="paragraph" w:styleId="Index7">
    <w:name w:val="index 7"/>
    <w:rsid w:val="00C50FA2"/>
    <w:pPr>
      <w:spacing w:before="195" w:after="195" w:line="320" w:lineRule="atLeast"/>
      <w:ind w:left="1728"/>
    </w:pPr>
    <w:rPr>
      <w:rFonts w:ascii="Calibri" w:hAnsi="Calibri" w:cs="Calibri"/>
      <w:color w:val="000000"/>
      <w:spacing w:val="5"/>
      <w:sz w:val="24"/>
      <w:szCs w:val="24"/>
    </w:rPr>
  </w:style>
  <w:style w:type="paragraph" w:styleId="Index8">
    <w:name w:val="index 8"/>
    <w:rsid w:val="00C50FA2"/>
    <w:pPr>
      <w:spacing w:before="195" w:after="195" w:line="320" w:lineRule="atLeast"/>
      <w:ind w:left="2015"/>
    </w:pPr>
    <w:rPr>
      <w:rFonts w:ascii="Calibri" w:hAnsi="Calibri" w:cs="Calibri"/>
      <w:color w:val="000000"/>
      <w:spacing w:val="5"/>
      <w:sz w:val="24"/>
      <w:szCs w:val="24"/>
    </w:rPr>
  </w:style>
  <w:style w:type="paragraph" w:styleId="Index9">
    <w:name w:val="index 9"/>
    <w:rsid w:val="00C50FA2"/>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rsid w:val="00735641"/>
    <w:pPr>
      <w:tabs>
        <w:tab w:val="center" w:pos="4513"/>
        <w:tab w:val="right" w:pos="9026"/>
      </w:tabs>
    </w:pPr>
  </w:style>
  <w:style w:type="character" w:customStyle="1" w:styleId="HeaderChar">
    <w:name w:val="Header Char"/>
    <w:basedOn w:val="DefaultParagraphFont"/>
    <w:link w:val="Header"/>
    <w:rsid w:val="00735641"/>
  </w:style>
  <w:style w:type="paragraph" w:styleId="Footer">
    <w:name w:val="footer"/>
    <w:basedOn w:val="Normal"/>
    <w:link w:val="FooterChar"/>
    <w:rsid w:val="00735641"/>
    <w:pPr>
      <w:tabs>
        <w:tab w:val="center" w:pos="4513"/>
        <w:tab w:val="right" w:pos="9026"/>
      </w:tabs>
    </w:pPr>
  </w:style>
  <w:style w:type="character" w:customStyle="1" w:styleId="FooterChar">
    <w:name w:val="Footer Char"/>
    <w:basedOn w:val="DefaultParagraphFont"/>
    <w:link w:val="Footer"/>
    <w:rsid w:val="00735641"/>
  </w:style>
  <w:style w:type="character" w:styleId="Hyperlink">
    <w:name w:val="Hyperlink"/>
    <w:rsid w:val="00735641"/>
    <w:rPr>
      <w:color w:val="0563C1"/>
      <w:u w:val="single"/>
    </w:rPr>
  </w:style>
  <w:style w:type="paragraph" w:customStyle="1" w:styleId="CoverTitle">
    <w:name w:val="Cover Title"/>
    <w:basedOn w:val="Normal"/>
    <w:rsid w:val="0069623F"/>
    <w:pPr>
      <w:suppressAutoHyphens/>
      <w:ind w:left="5040"/>
    </w:pPr>
    <w:rPr>
      <w:rFonts w:ascii="Calibri" w:eastAsia="MS Mincho" w:hAnsi="Calibri" w:cs="Calibri"/>
      <w:b/>
      <w:sz w:val="44"/>
      <w:szCs w:val="44"/>
      <w:lang w:val="en-GB" w:eastAsia="ar-SA"/>
    </w:rPr>
  </w:style>
  <w:style w:type="paragraph" w:customStyle="1" w:styleId="CoverSubtitle">
    <w:name w:val="Cover Subtitle"/>
    <w:basedOn w:val="Normal"/>
    <w:rsid w:val="0069623F"/>
    <w:pPr>
      <w:suppressAutoHyphens/>
      <w:ind w:left="5040"/>
    </w:pPr>
    <w:rPr>
      <w:rFonts w:ascii="Calibri" w:eastAsia="MS Mincho" w:hAnsi="Calibri" w:cs="Calibri"/>
      <w:sz w:val="24"/>
      <w:szCs w:val="24"/>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image" Target="media/image24.png"/><Relationship Id="rId47" Type="http://schemas.openxmlformats.org/officeDocument/2006/relationships/image" Target="media/image29.png"/><Relationship Id="rId63" Type="http://schemas.openxmlformats.org/officeDocument/2006/relationships/footer" Target="footer4.xml"/><Relationship Id="rId68"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yperlink" Target="mailto:inquiry@freschesolutions.com?subject=inquiry" TargetMode="External"/><Relationship Id="rId29" Type="http://schemas.openxmlformats.org/officeDocument/2006/relationships/image" Target="media/image12.png"/><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footer" Target="footer6.xml"/><Relationship Id="rId5" Type="http://schemas.openxmlformats.org/officeDocument/2006/relationships/webSettings" Target="webSettings.xml"/><Relationship Id="rId61" Type="http://schemas.openxmlformats.org/officeDocument/2006/relationships/header" Target="header5.xml"/><Relationship Id="rId1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footer" Target="footer5.xml"/><Relationship Id="rId69" Type="http://schemas.openxmlformats.org/officeDocument/2006/relationships/customXml" Target="../customXml/item2.xml"/><Relationship Id="rId8" Type="http://schemas.openxmlformats.org/officeDocument/2006/relationships/header" Target="header1.xml"/><Relationship Id="rId51" Type="http://schemas.openxmlformats.org/officeDocument/2006/relationships/image" Target="media/image33.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www.freschesolutions.com/" TargetMode="External"/><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fontTable" Target="fontTable.xml"/><Relationship Id="rId20" Type="http://schemas.openxmlformats.org/officeDocument/2006/relationships/image" Target="media/image3.png"/><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header" Target="header6.xml"/><Relationship Id="rId7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support@freschesolutions.com?subject=Support"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header" Target="header3.xml"/><Relationship Id="rId31" Type="http://schemas.openxmlformats.org/officeDocument/2006/relationships/hyperlink" Target="https://www-01.ibm.com/support/docview.wss?uid=nas8N1021173" TargetMode="External"/><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hyperlink" Target="https://freschesolutions.com/products/x-analysis-suite/" TargetMode="External"/><Relationship Id="rId39" Type="http://schemas.openxmlformats.org/officeDocument/2006/relationships/image" Target="media/image21.png"/><Relationship Id="rId34" Type="http://schemas.openxmlformats.org/officeDocument/2006/relationships/image" Target="media/image16.png"/><Relationship Id="rId50" Type="http://schemas.openxmlformats.org/officeDocument/2006/relationships/image" Target="media/image32.png"/><Relationship Id="rId55" Type="http://schemas.openxmlformats.org/officeDocument/2006/relationships/image" Target="media/image3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C3138E6B-0D36-4CC3-BCC4-25258195F113}">
  <ds:schemaRefs>
    <ds:schemaRef ds:uri="http://schemas.openxmlformats.org/officeDocument/2006/bibliography"/>
  </ds:schemaRefs>
</ds:datastoreItem>
</file>

<file path=customXml/itemProps2.xml><?xml version="1.0" encoding="utf-8"?>
<ds:datastoreItem xmlns:ds="http://schemas.openxmlformats.org/officeDocument/2006/customXml" ds:itemID="{9B1B56A5-A9E7-4848-8CC1-B78D94912386}"/>
</file>

<file path=customXml/itemProps3.xml><?xml version="1.0" encoding="utf-8"?>
<ds:datastoreItem xmlns:ds="http://schemas.openxmlformats.org/officeDocument/2006/customXml" ds:itemID="{3C035B7B-F992-4A82-B824-5F75E26BB533}"/>
</file>

<file path=customXml/itemProps4.xml><?xml version="1.0" encoding="utf-8"?>
<ds:datastoreItem xmlns:ds="http://schemas.openxmlformats.org/officeDocument/2006/customXml" ds:itemID="{D0139136-1BE7-4497-BD81-4C12480A2A14}"/>
</file>

<file path=docProps/app.xml><?xml version="1.0" encoding="utf-8"?>
<Properties xmlns="http://schemas.openxmlformats.org/officeDocument/2006/extended-properties" xmlns:vt="http://schemas.openxmlformats.org/officeDocument/2006/docPropsVTypes">
  <Template>Normal.dotm</Template>
  <TotalTime>7</TotalTime>
  <Pages>1</Pages>
  <Words>7993</Words>
  <Characters>45564</Characters>
  <Application>Microsoft Office Word</Application>
  <DocSecurity>0</DocSecurity>
  <Lines>379</Lines>
  <Paragraphs>106</Paragraphs>
  <ScaleCrop>false</ScaleCrop>
  <Company>MadCap Software</Company>
  <LinksUpToDate>false</LinksUpToDate>
  <CharactersWithSpaces>53451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5</cp:revision>
  <dcterms:created xsi:type="dcterms:W3CDTF">2023-08-14T09:54:00Z</dcterms:created>
  <dcterms:modified xsi:type="dcterms:W3CDTF">2023-08-14T10:04:00Z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