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394A80" w14:textId="77777777" w:rsidR="002A6DFC" w:rsidRPr="00C76619" w:rsidRDefault="002A6DFC" w:rsidP="002A6DFC">
      <w:pPr>
        <w:pStyle w:val="CoverTitle"/>
      </w:pPr>
      <w:r>
        <w:t xml:space="preserve">X-Analysis </w:t>
      </w:r>
      <w:r>
        <w:br/>
        <w:t>User Manual</w:t>
      </w:r>
    </w:p>
    <w:p w14:paraId="57EBEC10" w14:textId="77777777" w:rsidR="002A6DFC" w:rsidRPr="000B44BE" w:rsidRDefault="002A6DFC" w:rsidP="002A6DFC">
      <w:pPr>
        <w:pStyle w:val="CoverSubtitle"/>
        <w:rPr>
          <w:lang w:val="en-IN"/>
        </w:rPr>
        <w:sectPr w:rsidR="002A6DFC" w:rsidRPr="000B44BE" w:rsidSect="000D4D2E">
          <w:headerReference w:type="default" r:id="rId8"/>
          <w:footerReference w:type="default" r:id="rId9"/>
          <w:type w:val="continuous"/>
          <w:pgSz w:w="11906" w:h="16838" w:code="10"/>
          <w:pgMar w:top="6091" w:right="1089" w:bottom="6624" w:left="2203" w:header="706" w:footer="706" w:gutter="0"/>
          <w:cols w:space="708"/>
          <w:docGrid w:linePitch="272"/>
        </w:sectPr>
      </w:pPr>
      <w:r>
        <w:t>Software version 13.3.02</w:t>
      </w:r>
      <w:r w:rsidRPr="000B44BE">
        <w:rPr>
          <w:lang w:val="en-IN"/>
        </w:rPr>
        <w:t>, 202</w:t>
      </w:r>
      <w:r>
        <w:rPr>
          <w:lang w:val="en-IN"/>
        </w:rPr>
        <w:t>30822</w:t>
      </w:r>
    </w:p>
    <w:p w14:paraId="10CBFA4E" w14:textId="77777777" w:rsidR="009A5D2D" w:rsidRDefault="009A5D2D">
      <w:pPr>
        <w:sectPr w:rsidR="009A5D2D">
          <w:type w:val="continuous"/>
          <w:pgSz w:w="11906" w:h="16838"/>
          <w:pgMar w:top="1440" w:right="1800" w:bottom="1440" w:left="1800" w:header="720" w:footer="720" w:gutter="0"/>
          <w:cols w:space="720"/>
          <w:docGrid w:linePitch="360"/>
        </w:sectPr>
      </w:pPr>
    </w:p>
    <w:p w14:paraId="7C4E49AA" w14:textId="77777777" w:rsidR="009A5D2D" w:rsidRDefault="004D17A5">
      <w:pPr>
        <w:pStyle w:val="h1"/>
      </w:pPr>
      <w:bookmarkStart w:id="0" w:name="_Toc143614366"/>
      <w:r>
        <w:lastRenderedPageBreak/>
        <w:t>Contents</w:t>
      </w:r>
      <w:bookmarkEnd w:id="0"/>
    </w:p>
    <w:p w14:paraId="626CFBF6" w14:textId="1376443D" w:rsidR="008A673D" w:rsidRPr="004D17A5" w:rsidRDefault="00705F3D">
      <w:pPr>
        <w:pStyle w:val="TOC1"/>
        <w:rPr>
          <w:rFonts w:eastAsia="Times New Roman" w:cs="Times New Roman"/>
          <w:b w:val="0"/>
          <w:bCs w:val="0"/>
          <w:noProof/>
          <w:color w:val="auto"/>
          <w:spacing w:val="0"/>
          <w:kern w:val="2"/>
          <w:sz w:val="22"/>
          <w:szCs w:val="22"/>
        </w:rPr>
      </w:pPr>
      <w:r>
        <w:fldChar w:fldCharType="begin"/>
      </w:r>
      <w:r w:rsidR="004D17A5">
        <w:instrText xml:space="preserve"> TOC \t "h1,1,h2,2,h2_1,2,h3,3,h3_1,3,h4,4,h4_1,4" \h \z \* MERGEFORMAT </w:instrText>
      </w:r>
      <w:r>
        <w:fldChar w:fldCharType="separate"/>
      </w:r>
      <w:hyperlink w:anchor="_Toc143614366" w:history="1">
        <w:r w:rsidR="008A673D" w:rsidRPr="002A49F8">
          <w:rPr>
            <w:rStyle w:val="Hyperlink"/>
            <w:noProof/>
          </w:rPr>
          <w:t>Contents</w:t>
        </w:r>
        <w:r w:rsidR="008A673D">
          <w:rPr>
            <w:noProof/>
            <w:webHidden/>
          </w:rPr>
          <w:tab/>
        </w:r>
        <w:r>
          <w:rPr>
            <w:noProof/>
            <w:webHidden/>
          </w:rPr>
          <w:fldChar w:fldCharType="begin"/>
        </w:r>
        <w:r w:rsidR="008A673D">
          <w:rPr>
            <w:noProof/>
            <w:webHidden/>
          </w:rPr>
          <w:instrText xml:space="preserve"> PAGEREF _Toc143614366 \h </w:instrText>
        </w:r>
        <w:r>
          <w:rPr>
            <w:noProof/>
            <w:webHidden/>
          </w:rPr>
        </w:r>
        <w:r>
          <w:rPr>
            <w:noProof/>
            <w:webHidden/>
          </w:rPr>
          <w:fldChar w:fldCharType="separate"/>
        </w:r>
        <w:r w:rsidR="00314D0C">
          <w:rPr>
            <w:noProof/>
            <w:webHidden/>
          </w:rPr>
          <w:t>2</w:t>
        </w:r>
        <w:r>
          <w:rPr>
            <w:noProof/>
            <w:webHidden/>
          </w:rPr>
          <w:fldChar w:fldCharType="end"/>
        </w:r>
      </w:hyperlink>
    </w:p>
    <w:p w14:paraId="0A0AFA4A" w14:textId="004648F5" w:rsidR="008A673D" w:rsidRPr="004D17A5" w:rsidRDefault="00000000">
      <w:pPr>
        <w:pStyle w:val="TOC1"/>
        <w:rPr>
          <w:rFonts w:eastAsia="Times New Roman" w:cs="Times New Roman"/>
          <w:b w:val="0"/>
          <w:bCs w:val="0"/>
          <w:noProof/>
          <w:color w:val="auto"/>
          <w:spacing w:val="0"/>
          <w:kern w:val="2"/>
          <w:sz w:val="22"/>
          <w:szCs w:val="22"/>
        </w:rPr>
      </w:pPr>
      <w:hyperlink w:anchor="_Toc143614367" w:history="1">
        <w:r w:rsidR="008A673D" w:rsidRPr="002A49F8">
          <w:rPr>
            <w:rStyle w:val="Hyperlink"/>
            <w:noProof/>
          </w:rPr>
          <w:t>Publication Information</w:t>
        </w:r>
        <w:r w:rsidR="008A673D">
          <w:rPr>
            <w:noProof/>
            <w:webHidden/>
          </w:rPr>
          <w:tab/>
        </w:r>
        <w:r w:rsidR="00705F3D">
          <w:rPr>
            <w:noProof/>
            <w:webHidden/>
          </w:rPr>
          <w:fldChar w:fldCharType="begin"/>
        </w:r>
        <w:r w:rsidR="008A673D">
          <w:rPr>
            <w:noProof/>
            <w:webHidden/>
          </w:rPr>
          <w:instrText xml:space="preserve"> PAGEREF _Toc143614367 \h </w:instrText>
        </w:r>
        <w:r w:rsidR="00705F3D">
          <w:rPr>
            <w:noProof/>
            <w:webHidden/>
          </w:rPr>
        </w:r>
        <w:r w:rsidR="00705F3D">
          <w:rPr>
            <w:noProof/>
            <w:webHidden/>
          </w:rPr>
          <w:fldChar w:fldCharType="separate"/>
        </w:r>
        <w:r w:rsidR="00314D0C">
          <w:rPr>
            <w:noProof/>
            <w:webHidden/>
          </w:rPr>
          <w:t>11</w:t>
        </w:r>
        <w:r w:rsidR="00705F3D">
          <w:rPr>
            <w:noProof/>
            <w:webHidden/>
          </w:rPr>
          <w:fldChar w:fldCharType="end"/>
        </w:r>
      </w:hyperlink>
    </w:p>
    <w:p w14:paraId="6230AE44" w14:textId="33E359A5" w:rsidR="008A673D" w:rsidRPr="004D17A5" w:rsidRDefault="00000000">
      <w:pPr>
        <w:pStyle w:val="TOC1"/>
        <w:rPr>
          <w:rFonts w:eastAsia="Times New Roman" w:cs="Times New Roman"/>
          <w:b w:val="0"/>
          <w:bCs w:val="0"/>
          <w:noProof/>
          <w:color w:val="auto"/>
          <w:spacing w:val="0"/>
          <w:kern w:val="2"/>
          <w:sz w:val="22"/>
          <w:szCs w:val="22"/>
        </w:rPr>
      </w:pPr>
      <w:hyperlink w:anchor="_Toc143614368" w:history="1">
        <w:r w:rsidR="008A673D" w:rsidRPr="002A49F8">
          <w:rPr>
            <w:rStyle w:val="Hyperlink"/>
            <w:noProof/>
          </w:rPr>
          <w:t>Preface</w:t>
        </w:r>
        <w:r w:rsidR="008A673D">
          <w:rPr>
            <w:noProof/>
            <w:webHidden/>
          </w:rPr>
          <w:tab/>
        </w:r>
        <w:r w:rsidR="00705F3D">
          <w:rPr>
            <w:noProof/>
            <w:webHidden/>
          </w:rPr>
          <w:fldChar w:fldCharType="begin"/>
        </w:r>
        <w:r w:rsidR="008A673D">
          <w:rPr>
            <w:noProof/>
            <w:webHidden/>
          </w:rPr>
          <w:instrText xml:space="preserve"> PAGEREF _Toc143614368 \h </w:instrText>
        </w:r>
        <w:r w:rsidR="00705F3D">
          <w:rPr>
            <w:noProof/>
            <w:webHidden/>
          </w:rPr>
        </w:r>
        <w:r w:rsidR="00705F3D">
          <w:rPr>
            <w:noProof/>
            <w:webHidden/>
          </w:rPr>
          <w:fldChar w:fldCharType="separate"/>
        </w:r>
        <w:r w:rsidR="00314D0C">
          <w:rPr>
            <w:noProof/>
            <w:webHidden/>
          </w:rPr>
          <w:t>12</w:t>
        </w:r>
        <w:r w:rsidR="00705F3D">
          <w:rPr>
            <w:noProof/>
            <w:webHidden/>
          </w:rPr>
          <w:fldChar w:fldCharType="end"/>
        </w:r>
      </w:hyperlink>
    </w:p>
    <w:p w14:paraId="009A4830" w14:textId="20379478" w:rsidR="008A673D" w:rsidRPr="004D17A5" w:rsidRDefault="00000000">
      <w:pPr>
        <w:pStyle w:val="TOC2"/>
        <w:rPr>
          <w:rFonts w:eastAsia="Times New Roman" w:cs="Times New Roman"/>
          <w:noProof/>
          <w:color w:val="auto"/>
          <w:spacing w:val="0"/>
          <w:kern w:val="2"/>
          <w:sz w:val="22"/>
          <w:szCs w:val="22"/>
        </w:rPr>
      </w:pPr>
      <w:hyperlink w:anchor="_Toc143614369" w:history="1">
        <w:r w:rsidR="008A673D" w:rsidRPr="002A49F8">
          <w:rPr>
            <w:rStyle w:val="Hyperlink"/>
            <w:noProof/>
          </w:rPr>
          <w:t>About this guide</w:t>
        </w:r>
        <w:r w:rsidR="008A673D">
          <w:rPr>
            <w:noProof/>
            <w:webHidden/>
          </w:rPr>
          <w:tab/>
        </w:r>
        <w:r w:rsidR="00705F3D">
          <w:rPr>
            <w:noProof/>
            <w:webHidden/>
          </w:rPr>
          <w:fldChar w:fldCharType="begin"/>
        </w:r>
        <w:r w:rsidR="008A673D">
          <w:rPr>
            <w:noProof/>
            <w:webHidden/>
          </w:rPr>
          <w:instrText xml:space="preserve"> PAGEREF _Toc143614369 \h </w:instrText>
        </w:r>
        <w:r w:rsidR="00705F3D">
          <w:rPr>
            <w:noProof/>
            <w:webHidden/>
          </w:rPr>
        </w:r>
        <w:r w:rsidR="00705F3D">
          <w:rPr>
            <w:noProof/>
            <w:webHidden/>
          </w:rPr>
          <w:fldChar w:fldCharType="separate"/>
        </w:r>
        <w:r w:rsidR="00314D0C">
          <w:rPr>
            <w:noProof/>
            <w:webHidden/>
          </w:rPr>
          <w:t>12</w:t>
        </w:r>
        <w:r w:rsidR="00705F3D">
          <w:rPr>
            <w:noProof/>
            <w:webHidden/>
          </w:rPr>
          <w:fldChar w:fldCharType="end"/>
        </w:r>
      </w:hyperlink>
    </w:p>
    <w:p w14:paraId="39D018FA" w14:textId="15866900" w:rsidR="008A673D" w:rsidRPr="004D17A5" w:rsidRDefault="00000000">
      <w:pPr>
        <w:pStyle w:val="TOC2"/>
        <w:rPr>
          <w:rFonts w:eastAsia="Times New Roman" w:cs="Times New Roman"/>
          <w:noProof/>
          <w:color w:val="auto"/>
          <w:spacing w:val="0"/>
          <w:kern w:val="2"/>
          <w:sz w:val="22"/>
          <w:szCs w:val="22"/>
        </w:rPr>
      </w:pPr>
      <w:hyperlink w:anchor="_Toc143614370" w:history="1">
        <w:r w:rsidR="008A673D" w:rsidRPr="002A49F8">
          <w:rPr>
            <w:rStyle w:val="Hyperlink"/>
            <w:noProof/>
          </w:rPr>
          <w:t>Version</w:t>
        </w:r>
        <w:r w:rsidR="008A673D">
          <w:rPr>
            <w:noProof/>
            <w:webHidden/>
          </w:rPr>
          <w:tab/>
        </w:r>
        <w:r w:rsidR="00705F3D">
          <w:rPr>
            <w:noProof/>
            <w:webHidden/>
          </w:rPr>
          <w:fldChar w:fldCharType="begin"/>
        </w:r>
        <w:r w:rsidR="008A673D">
          <w:rPr>
            <w:noProof/>
            <w:webHidden/>
          </w:rPr>
          <w:instrText xml:space="preserve"> PAGEREF _Toc143614370 \h </w:instrText>
        </w:r>
        <w:r w:rsidR="00705F3D">
          <w:rPr>
            <w:noProof/>
            <w:webHidden/>
          </w:rPr>
        </w:r>
        <w:r w:rsidR="00705F3D">
          <w:rPr>
            <w:noProof/>
            <w:webHidden/>
          </w:rPr>
          <w:fldChar w:fldCharType="separate"/>
        </w:r>
        <w:r w:rsidR="00314D0C">
          <w:rPr>
            <w:noProof/>
            <w:webHidden/>
          </w:rPr>
          <w:t>12</w:t>
        </w:r>
        <w:r w:rsidR="00705F3D">
          <w:rPr>
            <w:noProof/>
            <w:webHidden/>
          </w:rPr>
          <w:fldChar w:fldCharType="end"/>
        </w:r>
      </w:hyperlink>
    </w:p>
    <w:p w14:paraId="7F5B09DB" w14:textId="4B0BDE5A" w:rsidR="008A673D" w:rsidRPr="004D17A5" w:rsidRDefault="00000000">
      <w:pPr>
        <w:pStyle w:val="TOC2"/>
        <w:rPr>
          <w:rFonts w:eastAsia="Times New Roman" w:cs="Times New Roman"/>
          <w:noProof/>
          <w:color w:val="auto"/>
          <w:spacing w:val="0"/>
          <w:kern w:val="2"/>
          <w:sz w:val="22"/>
          <w:szCs w:val="22"/>
        </w:rPr>
      </w:pPr>
      <w:hyperlink w:anchor="_Toc143614371" w:history="1">
        <w:r w:rsidR="008A673D" w:rsidRPr="002A49F8">
          <w:rPr>
            <w:rStyle w:val="Hyperlink"/>
            <w:noProof/>
          </w:rPr>
          <w:t>How to use this guide</w:t>
        </w:r>
        <w:r w:rsidR="008A673D">
          <w:rPr>
            <w:noProof/>
            <w:webHidden/>
          </w:rPr>
          <w:tab/>
        </w:r>
        <w:r w:rsidR="00705F3D">
          <w:rPr>
            <w:noProof/>
            <w:webHidden/>
          </w:rPr>
          <w:fldChar w:fldCharType="begin"/>
        </w:r>
        <w:r w:rsidR="008A673D">
          <w:rPr>
            <w:noProof/>
            <w:webHidden/>
          </w:rPr>
          <w:instrText xml:space="preserve"> PAGEREF _Toc143614371 \h </w:instrText>
        </w:r>
        <w:r w:rsidR="00705F3D">
          <w:rPr>
            <w:noProof/>
            <w:webHidden/>
          </w:rPr>
        </w:r>
        <w:r w:rsidR="00705F3D">
          <w:rPr>
            <w:noProof/>
            <w:webHidden/>
          </w:rPr>
          <w:fldChar w:fldCharType="separate"/>
        </w:r>
        <w:r w:rsidR="00314D0C">
          <w:rPr>
            <w:noProof/>
            <w:webHidden/>
          </w:rPr>
          <w:t>12</w:t>
        </w:r>
        <w:r w:rsidR="00705F3D">
          <w:rPr>
            <w:noProof/>
            <w:webHidden/>
          </w:rPr>
          <w:fldChar w:fldCharType="end"/>
        </w:r>
      </w:hyperlink>
    </w:p>
    <w:p w14:paraId="62961676" w14:textId="411BFE71" w:rsidR="008A673D" w:rsidRPr="004D17A5" w:rsidRDefault="00000000">
      <w:pPr>
        <w:pStyle w:val="TOC1"/>
        <w:rPr>
          <w:rFonts w:eastAsia="Times New Roman" w:cs="Times New Roman"/>
          <w:b w:val="0"/>
          <w:bCs w:val="0"/>
          <w:noProof/>
          <w:color w:val="auto"/>
          <w:spacing w:val="0"/>
          <w:kern w:val="2"/>
          <w:sz w:val="22"/>
          <w:szCs w:val="22"/>
        </w:rPr>
      </w:pPr>
      <w:hyperlink w:anchor="_Toc143614372" w:history="1">
        <w:r w:rsidR="008A673D" w:rsidRPr="002A49F8">
          <w:rPr>
            <w:rStyle w:val="Hyperlink"/>
            <w:noProof/>
          </w:rPr>
          <w:t>What is new in the latest release?</w:t>
        </w:r>
        <w:r w:rsidR="008A673D">
          <w:rPr>
            <w:noProof/>
            <w:webHidden/>
          </w:rPr>
          <w:tab/>
        </w:r>
        <w:r w:rsidR="00705F3D">
          <w:rPr>
            <w:noProof/>
            <w:webHidden/>
          </w:rPr>
          <w:fldChar w:fldCharType="begin"/>
        </w:r>
        <w:r w:rsidR="008A673D">
          <w:rPr>
            <w:noProof/>
            <w:webHidden/>
          </w:rPr>
          <w:instrText xml:space="preserve"> PAGEREF _Toc143614372 \h </w:instrText>
        </w:r>
        <w:r w:rsidR="00705F3D">
          <w:rPr>
            <w:noProof/>
            <w:webHidden/>
          </w:rPr>
        </w:r>
        <w:r w:rsidR="00705F3D">
          <w:rPr>
            <w:noProof/>
            <w:webHidden/>
          </w:rPr>
          <w:fldChar w:fldCharType="separate"/>
        </w:r>
        <w:r w:rsidR="00314D0C">
          <w:rPr>
            <w:noProof/>
            <w:webHidden/>
          </w:rPr>
          <w:t>13</w:t>
        </w:r>
        <w:r w:rsidR="00705F3D">
          <w:rPr>
            <w:noProof/>
            <w:webHidden/>
          </w:rPr>
          <w:fldChar w:fldCharType="end"/>
        </w:r>
      </w:hyperlink>
    </w:p>
    <w:p w14:paraId="32E8891B" w14:textId="64C0B307" w:rsidR="008A673D" w:rsidRPr="004D17A5" w:rsidRDefault="00000000">
      <w:pPr>
        <w:pStyle w:val="TOC1"/>
        <w:rPr>
          <w:rFonts w:eastAsia="Times New Roman" w:cs="Times New Roman"/>
          <w:b w:val="0"/>
          <w:bCs w:val="0"/>
          <w:noProof/>
          <w:color w:val="auto"/>
          <w:spacing w:val="0"/>
          <w:kern w:val="2"/>
          <w:sz w:val="22"/>
          <w:szCs w:val="22"/>
        </w:rPr>
      </w:pPr>
      <w:hyperlink w:anchor="_Toc143614373" w:history="1">
        <w:r w:rsidR="008A673D" w:rsidRPr="002A49F8">
          <w:rPr>
            <w:rStyle w:val="Hyperlink"/>
            <w:noProof/>
          </w:rPr>
          <w:t>Overview</w:t>
        </w:r>
        <w:r w:rsidR="008A673D">
          <w:rPr>
            <w:noProof/>
            <w:webHidden/>
          </w:rPr>
          <w:tab/>
        </w:r>
        <w:r w:rsidR="00705F3D">
          <w:rPr>
            <w:noProof/>
            <w:webHidden/>
          </w:rPr>
          <w:fldChar w:fldCharType="begin"/>
        </w:r>
        <w:r w:rsidR="008A673D">
          <w:rPr>
            <w:noProof/>
            <w:webHidden/>
          </w:rPr>
          <w:instrText xml:space="preserve"> PAGEREF _Toc143614373 \h </w:instrText>
        </w:r>
        <w:r w:rsidR="00705F3D">
          <w:rPr>
            <w:noProof/>
            <w:webHidden/>
          </w:rPr>
        </w:r>
        <w:r w:rsidR="00705F3D">
          <w:rPr>
            <w:noProof/>
            <w:webHidden/>
          </w:rPr>
          <w:fldChar w:fldCharType="separate"/>
        </w:r>
        <w:r w:rsidR="00314D0C">
          <w:rPr>
            <w:noProof/>
            <w:webHidden/>
          </w:rPr>
          <w:t>15</w:t>
        </w:r>
        <w:r w:rsidR="00705F3D">
          <w:rPr>
            <w:noProof/>
            <w:webHidden/>
          </w:rPr>
          <w:fldChar w:fldCharType="end"/>
        </w:r>
      </w:hyperlink>
    </w:p>
    <w:p w14:paraId="1DE09B4A" w14:textId="1BA6F9A0" w:rsidR="008A673D" w:rsidRPr="004D17A5" w:rsidRDefault="00000000">
      <w:pPr>
        <w:pStyle w:val="TOC2"/>
        <w:rPr>
          <w:rFonts w:eastAsia="Times New Roman" w:cs="Times New Roman"/>
          <w:noProof/>
          <w:color w:val="auto"/>
          <w:spacing w:val="0"/>
          <w:kern w:val="2"/>
          <w:sz w:val="22"/>
          <w:szCs w:val="22"/>
        </w:rPr>
      </w:pPr>
      <w:hyperlink w:anchor="_Toc143614374" w:history="1">
        <w:r w:rsidR="008A673D" w:rsidRPr="002A49F8">
          <w:rPr>
            <w:rStyle w:val="Hyperlink"/>
            <w:noProof/>
          </w:rPr>
          <w:t>Acronyms used in the manual</w:t>
        </w:r>
        <w:r w:rsidR="008A673D">
          <w:rPr>
            <w:noProof/>
            <w:webHidden/>
          </w:rPr>
          <w:tab/>
        </w:r>
        <w:r w:rsidR="00705F3D">
          <w:rPr>
            <w:noProof/>
            <w:webHidden/>
          </w:rPr>
          <w:fldChar w:fldCharType="begin"/>
        </w:r>
        <w:r w:rsidR="008A673D">
          <w:rPr>
            <w:noProof/>
            <w:webHidden/>
          </w:rPr>
          <w:instrText xml:space="preserve"> PAGEREF _Toc143614374 \h </w:instrText>
        </w:r>
        <w:r w:rsidR="00705F3D">
          <w:rPr>
            <w:noProof/>
            <w:webHidden/>
          </w:rPr>
        </w:r>
        <w:r w:rsidR="00705F3D">
          <w:rPr>
            <w:noProof/>
            <w:webHidden/>
          </w:rPr>
          <w:fldChar w:fldCharType="separate"/>
        </w:r>
        <w:r w:rsidR="00314D0C">
          <w:rPr>
            <w:noProof/>
            <w:webHidden/>
          </w:rPr>
          <w:t>15</w:t>
        </w:r>
        <w:r w:rsidR="00705F3D">
          <w:rPr>
            <w:noProof/>
            <w:webHidden/>
          </w:rPr>
          <w:fldChar w:fldCharType="end"/>
        </w:r>
      </w:hyperlink>
    </w:p>
    <w:p w14:paraId="4CB22E7D" w14:textId="4C0C49E6" w:rsidR="008A673D" w:rsidRPr="004D17A5" w:rsidRDefault="00000000">
      <w:pPr>
        <w:pStyle w:val="TOC1"/>
        <w:rPr>
          <w:rFonts w:eastAsia="Times New Roman" w:cs="Times New Roman"/>
          <w:b w:val="0"/>
          <w:bCs w:val="0"/>
          <w:noProof/>
          <w:color w:val="auto"/>
          <w:spacing w:val="0"/>
          <w:kern w:val="2"/>
          <w:sz w:val="22"/>
          <w:szCs w:val="22"/>
        </w:rPr>
      </w:pPr>
      <w:hyperlink w:anchor="_Toc143614375" w:history="1">
        <w:r w:rsidR="008A673D" w:rsidRPr="002A49F8">
          <w:rPr>
            <w:rStyle w:val="Hyperlink"/>
            <w:noProof/>
          </w:rPr>
          <w:t>Introduction to X-Analysis</w:t>
        </w:r>
        <w:r w:rsidR="008A673D">
          <w:rPr>
            <w:noProof/>
            <w:webHidden/>
          </w:rPr>
          <w:tab/>
        </w:r>
        <w:r w:rsidR="00705F3D">
          <w:rPr>
            <w:noProof/>
            <w:webHidden/>
          </w:rPr>
          <w:fldChar w:fldCharType="begin"/>
        </w:r>
        <w:r w:rsidR="008A673D">
          <w:rPr>
            <w:noProof/>
            <w:webHidden/>
          </w:rPr>
          <w:instrText xml:space="preserve"> PAGEREF _Toc143614375 \h </w:instrText>
        </w:r>
        <w:r w:rsidR="00705F3D">
          <w:rPr>
            <w:noProof/>
            <w:webHidden/>
          </w:rPr>
        </w:r>
        <w:r w:rsidR="00705F3D">
          <w:rPr>
            <w:noProof/>
            <w:webHidden/>
          </w:rPr>
          <w:fldChar w:fldCharType="separate"/>
        </w:r>
        <w:r w:rsidR="00314D0C">
          <w:rPr>
            <w:noProof/>
            <w:webHidden/>
          </w:rPr>
          <w:t>16</w:t>
        </w:r>
        <w:r w:rsidR="00705F3D">
          <w:rPr>
            <w:noProof/>
            <w:webHidden/>
          </w:rPr>
          <w:fldChar w:fldCharType="end"/>
        </w:r>
      </w:hyperlink>
    </w:p>
    <w:p w14:paraId="6AAE4B9F" w14:textId="09738769" w:rsidR="008A673D" w:rsidRPr="004D17A5" w:rsidRDefault="00000000">
      <w:pPr>
        <w:pStyle w:val="TOC2"/>
        <w:rPr>
          <w:rFonts w:eastAsia="Times New Roman" w:cs="Times New Roman"/>
          <w:noProof/>
          <w:color w:val="auto"/>
          <w:spacing w:val="0"/>
          <w:kern w:val="2"/>
          <w:sz w:val="22"/>
          <w:szCs w:val="22"/>
        </w:rPr>
      </w:pPr>
      <w:hyperlink w:anchor="_Toc143614376" w:history="1">
        <w:r w:rsidR="008A673D" w:rsidRPr="002A49F8">
          <w:rPr>
            <w:rStyle w:val="Hyperlink"/>
            <w:noProof/>
          </w:rPr>
          <w:t>Profile Authority Requirements</w:t>
        </w:r>
        <w:r w:rsidR="008A673D">
          <w:rPr>
            <w:noProof/>
            <w:webHidden/>
          </w:rPr>
          <w:tab/>
        </w:r>
        <w:r w:rsidR="00705F3D">
          <w:rPr>
            <w:noProof/>
            <w:webHidden/>
          </w:rPr>
          <w:fldChar w:fldCharType="begin"/>
        </w:r>
        <w:r w:rsidR="008A673D">
          <w:rPr>
            <w:noProof/>
            <w:webHidden/>
          </w:rPr>
          <w:instrText xml:space="preserve"> PAGEREF _Toc143614376 \h </w:instrText>
        </w:r>
        <w:r w:rsidR="00705F3D">
          <w:rPr>
            <w:noProof/>
            <w:webHidden/>
          </w:rPr>
        </w:r>
        <w:r w:rsidR="00705F3D">
          <w:rPr>
            <w:noProof/>
            <w:webHidden/>
          </w:rPr>
          <w:fldChar w:fldCharType="separate"/>
        </w:r>
        <w:r w:rsidR="00314D0C">
          <w:rPr>
            <w:noProof/>
            <w:webHidden/>
          </w:rPr>
          <w:t>16</w:t>
        </w:r>
        <w:r w:rsidR="00705F3D">
          <w:rPr>
            <w:noProof/>
            <w:webHidden/>
          </w:rPr>
          <w:fldChar w:fldCharType="end"/>
        </w:r>
      </w:hyperlink>
    </w:p>
    <w:p w14:paraId="3B980747" w14:textId="0915674F" w:rsidR="008A673D" w:rsidRPr="004D17A5" w:rsidRDefault="00000000">
      <w:pPr>
        <w:pStyle w:val="TOC1"/>
        <w:rPr>
          <w:rFonts w:eastAsia="Times New Roman" w:cs="Times New Roman"/>
          <w:b w:val="0"/>
          <w:bCs w:val="0"/>
          <w:noProof/>
          <w:color w:val="auto"/>
          <w:spacing w:val="0"/>
          <w:kern w:val="2"/>
          <w:sz w:val="22"/>
          <w:szCs w:val="22"/>
        </w:rPr>
      </w:pPr>
      <w:hyperlink w:anchor="_Toc143614377" w:history="1">
        <w:r w:rsidR="008A673D" w:rsidRPr="002A49F8">
          <w:rPr>
            <w:rStyle w:val="Hyperlink"/>
            <w:noProof/>
          </w:rPr>
          <w:t>Configuring Cross-Reference Library</w:t>
        </w:r>
        <w:r w:rsidR="008A673D">
          <w:rPr>
            <w:noProof/>
            <w:webHidden/>
          </w:rPr>
          <w:tab/>
        </w:r>
        <w:r w:rsidR="00705F3D">
          <w:rPr>
            <w:noProof/>
            <w:webHidden/>
          </w:rPr>
          <w:fldChar w:fldCharType="begin"/>
        </w:r>
        <w:r w:rsidR="008A673D">
          <w:rPr>
            <w:noProof/>
            <w:webHidden/>
          </w:rPr>
          <w:instrText xml:space="preserve"> PAGEREF _Toc143614377 \h </w:instrText>
        </w:r>
        <w:r w:rsidR="00705F3D">
          <w:rPr>
            <w:noProof/>
            <w:webHidden/>
          </w:rPr>
        </w:r>
        <w:r w:rsidR="00705F3D">
          <w:rPr>
            <w:noProof/>
            <w:webHidden/>
          </w:rPr>
          <w:fldChar w:fldCharType="separate"/>
        </w:r>
        <w:r w:rsidR="00314D0C">
          <w:rPr>
            <w:noProof/>
            <w:webHidden/>
          </w:rPr>
          <w:t>17</w:t>
        </w:r>
        <w:r w:rsidR="00705F3D">
          <w:rPr>
            <w:noProof/>
            <w:webHidden/>
          </w:rPr>
          <w:fldChar w:fldCharType="end"/>
        </w:r>
      </w:hyperlink>
    </w:p>
    <w:p w14:paraId="525BF394" w14:textId="172FEFEA" w:rsidR="008A673D" w:rsidRPr="004D17A5" w:rsidRDefault="00000000">
      <w:pPr>
        <w:pStyle w:val="TOC2"/>
        <w:rPr>
          <w:rFonts w:eastAsia="Times New Roman" w:cs="Times New Roman"/>
          <w:noProof/>
          <w:color w:val="auto"/>
          <w:spacing w:val="0"/>
          <w:kern w:val="2"/>
          <w:sz w:val="22"/>
          <w:szCs w:val="22"/>
        </w:rPr>
      </w:pPr>
      <w:hyperlink w:anchor="_Toc143614378" w:history="1">
        <w:r w:rsidR="008A673D" w:rsidRPr="002A49F8">
          <w:rPr>
            <w:rStyle w:val="Hyperlink"/>
            <w:noProof/>
          </w:rPr>
          <w:t>Set the Library List</w:t>
        </w:r>
        <w:r w:rsidR="008A673D">
          <w:rPr>
            <w:noProof/>
            <w:webHidden/>
          </w:rPr>
          <w:tab/>
        </w:r>
        <w:r w:rsidR="00705F3D">
          <w:rPr>
            <w:noProof/>
            <w:webHidden/>
          </w:rPr>
          <w:fldChar w:fldCharType="begin"/>
        </w:r>
        <w:r w:rsidR="008A673D">
          <w:rPr>
            <w:noProof/>
            <w:webHidden/>
          </w:rPr>
          <w:instrText xml:space="preserve"> PAGEREF _Toc143614378 \h </w:instrText>
        </w:r>
        <w:r w:rsidR="00705F3D">
          <w:rPr>
            <w:noProof/>
            <w:webHidden/>
          </w:rPr>
        </w:r>
        <w:r w:rsidR="00705F3D">
          <w:rPr>
            <w:noProof/>
            <w:webHidden/>
          </w:rPr>
          <w:fldChar w:fldCharType="separate"/>
        </w:r>
        <w:r w:rsidR="00314D0C">
          <w:rPr>
            <w:noProof/>
            <w:webHidden/>
          </w:rPr>
          <w:t>17</w:t>
        </w:r>
        <w:r w:rsidR="00705F3D">
          <w:rPr>
            <w:noProof/>
            <w:webHidden/>
          </w:rPr>
          <w:fldChar w:fldCharType="end"/>
        </w:r>
      </w:hyperlink>
    </w:p>
    <w:p w14:paraId="2C9C44DE" w14:textId="0A314841" w:rsidR="008A673D" w:rsidRPr="004D17A5" w:rsidRDefault="00000000">
      <w:pPr>
        <w:pStyle w:val="TOC2"/>
        <w:rPr>
          <w:rFonts w:eastAsia="Times New Roman" w:cs="Times New Roman"/>
          <w:noProof/>
          <w:color w:val="auto"/>
          <w:spacing w:val="0"/>
          <w:kern w:val="2"/>
          <w:sz w:val="22"/>
          <w:szCs w:val="22"/>
        </w:rPr>
      </w:pPr>
      <w:hyperlink w:anchor="_Toc143614379" w:history="1">
        <w:r w:rsidR="008A673D" w:rsidRPr="002A49F8">
          <w:rPr>
            <w:rStyle w:val="Hyperlink"/>
            <w:noProof/>
          </w:rPr>
          <w:t>Work with X-Analysis Reference Menu</w:t>
        </w:r>
        <w:r w:rsidR="008A673D">
          <w:rPr>
            <w:noProof/>
            <w:webHidden/>
          </w:rPr>
          <w:tab/>
        </w:r>
        <w:r w:rsidR="00705F3D">
          <w:rPr>
            <w:noProof/>
            <w:webHidden/>
          </w:rPr>
          <w:fldChar w:fldCharType="begin"/>
        </w:r>
        <w:r w:rsidR="008A673D">
          <w:rPr>
            <w:noProof/>
            <w:webHidden/>
          </w:rPr>
          <w:instrText xml:space="preserve"> PAGEREF _Toc143614379 \h </w:instrText>
        </w:r>
        <w:r w:rsidR="00705F3D">
          <w:rPr>
            <w:noProof/>
            <w:webHidden/>
          </w:rPr>
        </w:r>
        <w:r w:rsidR="00705F3D">
          <w:rPr>
            <w:noProof/>
            <w:webHidden/>
          </w:rPr>
          <w:fldChar w:fldCharType="separate"/>
        </w:r>
        <w:r w:rsidR="00314D0C">
          <w:rPr>
            <w:noProof/>
            <w:webHidden/>
          </w:rPr>
          <w:t>17</w:t>
        </w:r>
        <w:r w:rsidR="00705F3D">
          <w:rPr>
            <w:noProof/>
            <w:webHidden/>
          </w:rPr>
          <w:fldChar w:fldCharType="end"/>
        </w:r>
      </w:hyperlink>
    </w:p>
    <w:p w14:paraId="020AB2CC" w14:textId="51937108" w:rsidR="008A673D" w:rsidRPr="004D17A5" w:rsidRDefault="00000000">
      <w:pPr>
        <w:pStyle w:val="TOC2"/>
        <w:rPr>
          <w:rFonts w:eastAsia="Times New Roman" w:cs="Times New Roman"/>
          <w:noProof/>
          <w:color w:val="auto"/>
          <w:spacing w:val="0"/>
          <w:kern w:val="2"/>
          <w:sz w:val="22"/>
          <w:szCs w:val="22"/>
        </w:rPr>
      </w:pPr>
      <w:hyperlink w:anchor="_Toc143614380" w:history="1">
        <w:r w:rsidR="008A673D" w:rsidRPr="002A49F8">
          <w:rPr>
            <w:rStyle w:val="Hyperlink"/>
            <w:noProof/>
          </w:rPr>
          <w:t>Work with X-Analysis Applications</w:t>
        </w:r>
        <w:r w:rsidR="008A673D">
          <w:rPr>
            <w:noProof/>
            <w:webHidden/>
          </w:rPr>
          <w:tab/>
        </w:r>
        <w:r w:rsidR="00705F3D">
          <w:rPr>
            <w:noProof/>
            <w:webHidden/>
          </w:rPr>
          <w:fldChar w:fldCharType="begin"/>
        </w:r>
        <w:r w:rsidR="008A673D">
          <w:rPr>
            <w:noProof/>
            <w:webHidden/>
          </w:rPr>
          <w:instrText xml:space="preserve"> PAGEREF _Toc143614380 \h </w:instrText>
        </w:r>
        <w:r w:rsidR="00705F3D">
          <w:rPr>
            <w:noProof/>
            <w:webHidden/>
          </w:rPr>
        </w:r>
        <w:r w:rsidR="00705F3D">
          <w:rPr>
            <w:noProof/>
            <w:webHidden/>
          </w:rPr>
          <w:fldChar w:fldCharType="separate"/>
        </w:r>
        <w:r w:rsidR="00314D0C">
          <w:rPr>
            <w:noProof/>
            <w:webHidden/>
          </w:rPr>
          <w:t>18</w:t>
        </w:r>
        <w:r w:rsidR="00705F3D">
          <w:rPr>
            <w:noProof/>
            <w:webHidden/>
          </w:rPr>
          <w:fldChar w:fldCharType="end"/>
        </w:r>
      </w:hyperlink>
    </w:p>
    <w:p w14:paraId="6F79EDC9" w14:textId="548674CD" w:rsidR="008A673D" w:rsidRPr="004D17A5" w:rsidRDefault="00000000">
      <w:pPr>
        <w:pStyle w:val="TOC2"/>
        <w:rPr>
          <w:rFonts w:eastAsia="Times New Roman" w:cs="Times New Roman"/>
          <w:noProof/>
          <w:color w:val="auto"/>
          <w:spacing w:val="0"/>
          <w:kern w:val="2"/>
          <w:sz w:val="22"/>
          <w:szCs w:val="22"/>
        </w:rPr>
      </w:pPr>
      <w:hyperlink w:anchor="_Toc143614381" w:history="1">
        <w:r w:rsidR="008A673D" w:rsidRPr="002A49F8">
          <w:rPr>
            <w:rStyle w:val="Hyperlink"/>
            <w:noProof/>
          </w:rPr>
          <w:t>Libraries</w:t>
        </w:r>
        <w:r w:rsidR="008A673D">
          <w:rPr>
            <w:noProof/>
            <w:webHidden/>
          </w:rPr>
          <w:tab/>
        </w:r>
        <w:r w:rsidR="00705F3D">
          <w:rPr>
            <w:noProof/>
            <w:webHidden/>
          </w:rPr>
          <w:fldChar w:fldCharType="begin"/>
        </w:r>
        <w:r w:rsidR="008A673D">
          <w:rPr>
            <w:noProof/>
            <w:webHidden/>
          </w:rPr>
          <w:instrText xml:space="preserve"> PAGEREF _Toc143614381 \h </w:instrText>
        </w:r>
        <w:r w:rsidR="00705F3D">
          <w:rPr>
            <w:noProof/>
            <w:webHidden/>
          </w:rPr>
        </w:r>
        <w:r w:rsidR="00705F3D">
          <w:rPr>
            <w:noProof/>
            <w:webHidden/>
          </w:rPr>
          <w:fldChar w:fldCharType="separate"/>
        </w:r>
        <w:r w:rsidR="00314D0C">
          <w:rPr>
            <w:noProof/>
            <w:webHidden/>
          </w:rPr>
          <w:t>21</w:t>
        </w:r>
        <w:r w:rsidR="00705F3D">
          <w:rPr>
            <w:noProof/>
            <w:webHidden/>
          </w:rPr>
          <w:fldChar w:fldCharType="end"/>
        </w:r>
      </w:hyperlink>
    </w:p>
    <w:p w14:paraId="33A42245" w14:textId="29DDD008" w:rsidR="008A673D" w:rsidRPr="004D17A5" w:rsidRDefault="00000000">
      <w:pPr>
        <w:pStyle w:val="TOC2"/>
        <w:rPr>
          <w:rFonts w:eastAsia="Times New Roman" w:cs="Times New Roman"/>
          <w:noProof/>
          <w:color w:val="auto"/>
          <w:spacing w:val="0"/>
          <w:kern w:val="2"/>
          <w:sz w:val="22"/>
          <w:szCs w:val="22"/>
        </w:rPr>
      </w:pPr>
      <w:hyperlink w:anchor="_Toc143614382" w:history="1">
        <w:r w:rsidR="008A673D" w:rsidRPr="002A49F8">
          <w:rPr>
            <w:rStyle w:val="Hyperlink"/>
            <w:noProof/>
          </w:rPr>
          <w:t>Initialization</w:t>
        </w:r>
        <w:r w:rsidR="008A673D">
          <w:rPr>
            <w:noProof/>
            <w:webHidden/>
          </w:rPr>
          <w:tab/>
        </w:r>
        <w:r w:rsidR="00705F3D">
          <w:rPr>
            <w:noProof/>
            <w:webHidden/>
          </w:rPr>
          <w:fldChar w:fldCharType="begin"/>
        </w:r>
        <w:r w:rsidR="008A673D">
          <w:rPr>
            <w:noProof/>
            <w:webHidden/>
          </w:rPr>
          <w:instrText xml:space="preserve"> PAGEREF _Toc143614382 \h </w:instrText>
        </w:r>
        <w:r w:rsidR="00705F3D">
          <w:rPr>
            <w:noProof/>
            <w:webHidden/>
          </w:rPr>
        </w:r>
        <w:r w:rsidR="00705F3D">
          <w:rPr>
            <w:noProof/>
            <w:webHidden/>
          </w:rPr>
          <w:fldChar w:fldCharType="separate"/>
        </w:r>
        <w:r w:rsidR="00314D0C">
          <w:rPr>
            <w:noProof/>
            <w:webHidden/>
          </w:rPr>
          <w:t>21</w:t>
        </w:r>
        <w:r w:rsidR="00705F3D">
          <w:rPr>
            <w:noProof/>
            <w:webHidden/>
          </w:rPr>
          <w:fldChar w:fldCharType="end"/>
        </w:r>
      </w:hyperlink>
    </w:p>
    <w:p w14:paraId="3AC3915A" w14:textId="7691081F" w:rsidR="008A673D" w:rsidRPr="004D17A5" w:rsidRDefault="00000000">
      <w:pPr>
        <w:pStyle w:val="TOC2"/>
        <w:rPr>
          <w:rFonts w:eastAsia="Times New Roman" w:cs="Times New Roman"/>
          <w:noProof/>
          <w:color w:val="auto"/>
          <w:spacing w:val="0"/>
          <w:kern w:val="2"/>
          <w:sz w:val="22"/>
          <w:szCs w:val="22"/>
        </w:rPr>
      </w:pPr>
      <w:hyperlink w:anchor="_Toc143614383" w:history="1">
        <w:r w:rsidR="008A673D" w:rsidRPr="002A49F8">
          <w:rPr>
            <w:rStyle w:val="Hyperlink"/>
            <w:noProof/>
          </w:rPr>
          <w:t>Exclusions</w:t>
        </w:r>
        <w:r w:rsidR="008A673D">
          <w:rPr>
            <w:noProof/>
            <w:webHidden/>
          </w:rPr>
          <w:tab/>
        </w:r>
        <w:r w:rsidR="00705F3D">
          <w:rPr>
            <w:noProof/>
            <w:webHidden/>
          </w:rPr>
          <w:fldChar w:fldCharType="begin"/>
        </w:r>
        <w:r w:rsidR="008A673D">
          <w:rPr>
            <w:noProof/>
            <w:webHidden/>
          </w:rPr>
          <w:instrText xml:space="preserve"> PAGEREF _Toc143614383 \h </w:instrText>
        </w:r>
        <w:r w:rsidR="00705F3D">
          <w:rPr>
            <w:noProof/>
            <w:webHidden/>
          </w:rPr>
        </w:r>
        <w:r w:rsidR="00705F3D">
          <w:rPr>
            <w:noProof/>
            <w:webHidden/>
          </w:rPr>
          <w:fldChar w:fldCharType="separate"/>
        </w:r>
        <w:r w:rsidR="00314D0C">
          <w:rPr>
            <w:noProof/>
            <w:webHidden/>
          </w:rPr>
          <w:t>22</w:t>
        </w:r>
        <w:r w:rsidR="00705F3D">
          <w:rPr>
            <w:noProof/>
            <w:webHidden/>
          </w:rPr>
          <w:fldChar w:fldCharType="end"/>
        </w:r>
      </w:hyperlink>
    </w:p>
    <w:p w14:paraId="7BABECD4" w14:textId="7AEB266A" w:rsidR="008A673D" w:rsidRPr="004D17A5" w:rsidRDefault="00000000">
      <w:pPr>
        <w:pStyle w:val="TOC2"/>
        <w:rPr>
          <w:rFonts w:eastAsia="Times New Roman" w:cs="Times New Roman"/>
          <w:noProof/>
          <w:color w:val="auto"/>
          <w:spacing w:val="0"/>
          <w:kern w:val="2"/>
          <w:sz w:val="22"/>
          <w:szCs w:val="22"/>
        </w:rPr>
      </w:pPr>
      <w:hyperlink w:anchor="_Toc143614384" w:history="1">
        <w:r w:rsidR="008A673D" w:rsidRPr="002A49F8">
          <w:rPr>
            <w:rStyle w:val="Hyperlink"/>
            <w:noProof/>
          </w:rPr>
          <w:t>Generating the Data Model</w:t>
        </w:r>
        <w:r w:rsidR="008A673D">
          <w:rPr>
            <w:noProof/>
            <w:webHidden/>
          </w:rPr>
          <w:tab/>
        </w:r>
        <w:r w:rsidR="00705F3D">
          <w:rPr>
            <w:noProof/>
            <w:webHidden/>
          </w:rPr>
          <w:fldChar w:fldCharType="begin"/>
        </w:r>
        <w:r w:rsidR="008A673D">
          <w:rPr>
            <w:noProof/>
            <w:webHidden/>
          </w:rPr>
          <w:instrText xml:space="preserve"> PAGEREF _Toc143614384 \h </w:instrText>
        </w:r>
        <w:r w:rsidR="00705F3D">
          <w:rPr>
            <w:noProof/>
            <w:webHidden/>
          </w:rPr>
        </w:r>
        <w:r w:rsidR="00705F3D">
          <w:rPr>
            <w:noProof/>
            <w:webHidden/>
          </w:rPr>
          <w:fldChar w:fldCharType="separate"/>
        </w:r>
        <w:r w:rsidR="00314D0C">
          <w:rPr>
            <w:noProof/>
            <w:webHidden/>
          </w:rPr>
          <w:t>25</w:t>
        </w:r>
        <w:r w:rsidR="00705F3D">
          <w:rPr>
            <w:noProof/>
            <w:webHidden/>
          </w:rPr>
          <w:fldChar w:fldCharType="end"/>
        </w:r>
      </w:hyperlink>
    </w:p>
    <w:p w14:paraId="0DA977A1" w14:textId="105AB779" w:rsidR="008A673D" w:rsidRPr="004D17A5" w:rsidRDefault="00000000">
      <w:pPr>
        <w:pStyle w:val="TOC2"/>
        <w:rPr>
          <w:rFonts w:eastAsia="Times New Roman" w:cs="Times New Roman"/>
          <w:noProof/>
          <w:color w:val="auto"/>
          <w:spacing w:val="0"/>
          <w:kern w:val="2"/>
          <w:sz w:val="22"/>
          <w:szCs w:val="22"/>
        </w:rPr>
      </w:pPr>
      <w:hyperlink w:anchor="_Toc143614385" w:history="1">
        <w:r w:rsidR="008A673D" w:rsidRPr="002A49F8">
          <w:rPr>
            <w:rStyle w:val="Hyperlink"/>
            <w:noProof/>
          </w:rPr>
          <w:t>Refreshing the Cross-Reference Library – XREFRESH Command</w:t>
        </w:r>
        <w:r w:rsidR="008A673D">
          <w:rPr>
            <w:noProof/>
            <w:webHidden/>
          </w:rPr>
          <w:tab/>
        </w:r>
        <w:r w:rsidR="00705F3D">
          <w:rPr>
            <w:noProof/>
            <w:webHidden/>
          </w:rPr>
          <w:fldChar w:fldCharType="begin"/>
        </w:r>
        <w:r w:rsidR="008A673D">
          <w:rPr>
            <w:noProof/>
            <w:webHidden/>
          </w:rPr>
          <w:instrText xml:space="preserve"> PAGEREF _Toc143614385 \h </w:instrText>
        </w:r>
        <w:r w:rsidR="00705F3D">
          <w:rPr>
            <w:noProof/>
            <w:webHidden/>
          </w:rPr>
        </w:r>
        <w:r w:rsidR="00705F3D">
          <w:rPr>
            <w:noProof/>
            <w:webHidden/>
          </w:rPr>
          <w:fldChar w:fldCharType="separate"/>
        </w:r>
        <w:r w:rsidR="00314D0C">
          <w:rPr>
            <w:noProof/>
            <w:webHidden/>
          </w:rPr>
          <w:t>25</w:t>
        </w:r>
        <w:r w:rsidR="00705F3D">
          <w:rPr>
            <w:noProof/>
            <w:webHidden/>
          </w:rPr>
          <w:fldChar w:fldCharType="end"/>
        </w:r>
      </w:hyperlink>
    </w:p>
    <w:p w14:paraId="395F23A5" w14:textId="6FBA9F2F" w:rsidR="008A673D" w:rsidRPr="004D17A5" w:rsidRDefault="00000000">
      <w:pPr>
        <w:pStyle w:val="TOC2"/>
        <w:rPr>
          <w:rFonts w:eastAsia="Times New Roman" w:cs="Times New Roman"/>
          <w:noProof/>
          <w:color w:val="auto"/>
          <w:spacing w:val="0"/>
          <w:kern w:val="2"/>
          <w:sz w:val="22"/>
          <w:szCs w:val="22"/>
        </w:rPr>
      </w:pPr>
      <w:hyperlink w:anchor="_Toc143614386" w:history="1">
        <w:r w:rsidR="008A673D" w:rsidRPr="002A49F8">
          <w:rPr>
            <w:rStyle w:val="Hyperlink"/>
            <w:noProof/>
          </w:rPr>
          <w:t>Variable Program Calls from Files or Programs</w:t>
        </w:r>
        <w:r w:rsidR="008A673D">
          <w:rPr>
            <w:noProof/>
            <w:webHidden/>
          </w:rPr>
          <w:tab/>
        </w:r>
        <w:r w:rsidR="00705F3D">
          <w:rPr>
            <w:noProof/>
            <w:webHidden/>
          </w:rPr>
          <w:fldChar w:fldCharType="begin"/>
        </w:r>
        <w:r w:rsidR="008A673D">
          <w:rPr>
            <w:noProof/>
            <w:webHidden/>
          </w:rPr>
          <w:instrText xml:space="preserve"> PAGEREF _Toc143614386 \h </w:instrText>
        </w:r>
        <w:r w:rsidR="00705F3D">
          <w:rPr>
            <w:noProof/>
            <w:webHidden/>
          </w:rPr>
        </w:r>
        <w:r w:rsidR="00705F3D">
          <w:rPr>
            <w:noProof/>
            <w:webHidden/>
          </w:rPr>
          <w:fldChar w:fldCharType="separate"/>
        </w:r>
        <w:r w:rsidR="00314D0C">
          <w:rPr>
            <w:noProof/>
            <w:webHidden/>
          </w:rPr>
          <w:t>26</w:t>
        </w:r>
        <w:r w:rsidR="00705F3D">
          <w:rPr>
            <w:noProof/>
            <w:webHidden/>
          </w:rPr>
          <w:fldChar w:fldCharType="end"/>
        </w:r>
      </w:hyperlink>
    </w:p>
    <w:p w14:paraId="11E747B6" w14:textId="445875D6" w:rsidR="008A673D" w:rsidRPr="004D17A5" w:rsidRDefault="00000000">
      <w:pPr>
        <w:pStyle w:val="TOC3"/>
        <w:rPr>
          <w:rFonts w:eastAsia="Times New Roman" w:cs="Times New Roman"/>
          <w:noProof/>
          <w:color w:val="auto"/>
          <w:spacing w:val="0"/>
          <w:kern w:val="2"/>
          <w:sz w:val="22"/>
          <w:szCs w:val="22"/>
        </w:rPr>
      </w:pPr>
      <w:hyperlink w:anchor="_Toc143614387" w:history="1">
        <w:r w:rsidR="008A673D" w:rsidRPr="002A49F8">
          <w:rPr>
            <w:rStyle w:val="Hyperlink"/>
            <w:noProof/>
          </w:rPr>
          <w:t>Demo case</w:t>
        </w:r>
        <w:r w:rsidR="008A673D">
          <w:rPr>
            <w:noProof/>
            <w:webHidden/>
          </w:rPr>
          <w:tab/>
        </w:r>
        <w:r w:rsidR="00705F3D">
          <w:rPr>
            <w:noProof/>
            <w:webHidden/>
          </w:rPr>
          <w:fldChar w:fldCharType="begin"/>
        </w:r>
        <w:r w:rsidR="008A673D">
          <w:rPr>
            <w:noProof/>
            <w:webHidden/>
          </w:rPr>
          <w:instrText xml:space="preserve"> PAGEREF _Toc143614387 \h </w:instrText>
        </w:r>
        <w:r w:rsidR="00705F3D">
          <w:rPr>
            <w:noProof/>
            <w:webHidden/>
          </w:rPr>
        </w:r>
        <w:r w:rsidR="00705F3D">
          <w:rPr>
            <w:noProof/>
            <w:webHidden/>
          </w:rPr>
          <w:fldChar w:fldCharType="separate"/>
        </w:r>
        <w:r w:rsidR="00314D0C">
          <w:rPr>
            <w:noProof/>
            <w:webHidden/>
          </w:rPr>
          <w:t>27</w:t>
        </w:r>
        <w:r w:rsidR="00705F3D">
          <w:rPr>
            <w:noProof/>
            <w:webHidden/>
          </w:rPr>
          <w:fldChar w:fldCharType="end"/>
        </w:r>
      </w:hyperlink>
    </w:p>
    <w:p w14:paraId="70B6D1A1" w14:textId="3AF60C3A" w:rsidR="008A673D" w:rsidRPr="004D17A5" w:rsidRDefault="00000000">
      <w:pPr>
        <w:pStyle w:val="TOC2"/>
        <w:rPr>
          <w:rFonts w:eastAsia="Times New Roman" w:cs="Times New Roman"/>
          <w:noProof/>
          <w:color w:val="auto"/>
          <w:spacing w:val="0"/>
          <w:kern w:val="2"/>
          <w:sz w:val="22"/>
          <w:szCs w:val="22"/>
        </w:rPr>
      </w:pPr>
      <w:hyperlink w:anchor="_Toc143614388" w:history="1">
        <w:r w:rsidR="008A673D" w:rsidRPr="002A49F8">
          <w:rPr>
            <w:rStyle w:val="Hyperlink"/>
            <w:noProof/>
          </w:rPr>
          <w:t>User Defined Commands</w:t>
        </w:r>
        <w:r w:rsidR="008A673D">
          <w:rPr>
            <w:noProof/>
            <w:webHidden/>
          </w:rPr>
          <w:tab/>
        </w:r>
        <w:r w:rsidR="00705F3D">
          <w:rPr>
            <w:noProof/>
            <w:webHidden/>
          </w:rPr>
          <w:fldChar w:fldCharType="begin"/>
        </w:r>
        <w:r w:rsidR="008A673D">
          <w:rPr>
            <w:noProof/>
            <w:webHidden/>
          </w:rPr>
          <w:instrText xml:space="preserve"> PAGEREF _Toc143614388 \h </w:instrText>
        </w:r>
        <w:r w:rsidR="00705F3D">
          <w:rPr>
            <w:noProof/>
            <w:webHidden/>
          </w:rPr>
        </w:r>
        <w:r w:rsidR="00705F3D">
          <w:rPr>
            <w:noProof/>
            <w:webHidden/>
          </w:rPr>
          <w:fldChar w:fldCharType="separate"/>
        </w:r>
        <w:r w:rsidR="00314D0C">
          <w:rPr>
            <w:noProof/>
            <w:webHidden/>
          </w:rPr>
          <w:t>31</w:t>
        </w:r>
        <w:r w:rsidR="00705F3D">
          <w:rPr>
            <w:noProof/>
            <w:webHidden/>
          </w:rPr>
          <w:fldChar w:fldCharType="end"/>
        </w:r>
      </w:hyperlink>
    </w:p>
    <w:p w14:paraId="3094F664" w14:textId="4D462003" w:rsidR="008A673D" w:rsidRPr="004D17A5" w:rsidRDefault="00000000">
      <w:pPr>
        <w:pStyle w:val="TOC1"/>
        <w:rPr>
          <w:rFonts w:eastAsia="Times New Roman" w:cs="Times New Roman"/>
          <w:b w:val="0"/>
          <w:bCs w:val="0"/>
          <w:noProof/>
          <w:color w:val="auto"/>
          <w:spacing w:val="0"/>
          <w:kern w:val="2"/>
          <w:sz w:val="22"/>
          <w:szCs w:val="22"/>
        </w:rPr>
      </w:pPr>
      <w:hyperlink w:anchor="_Toc143614389" w:history="1">
        <w:r w:rsidR="008A673D" w:rsidRPr="002A49F8">
          <w:rPr>
            <w:rStyle w:val="Hyperlink"/>
            <w:noProof/>
          </w:rPr>
          <w:t>Using X-Analysis Client</w:t>
        </w:r>
        <w:r w:rsidR="008A673D">
          <w:rPr>
            <w:noProof/>
            <w:webHidden/>
          </w:rPr>
          <w:tab/>
        </w:r>
        <w:r w:rsidR="00705F3D">
          <w:rPr>
            <w:noProof/>
            <w:webHidden/>
          </w:rPr>
          <w:fldChar w:fldCharType="begin"/>
        </w:r>
        <w:r w:rsidR="008A673D">
          <w:rPr>
            <w:noProof/>
            <w:webHidden/>
          </w:rPr>
          <w:instrText xml:space="preserve"> PAGEREF _Toc143614389 \h </w:instrText>
        </w:r>
        <w:r w:rsidR="00705F3D">
          <w:rPr>
            <w:noProof/>
            <w:webHidden/>
          </w:rPr>
        </w:r>
        <w:r w:rsidR="00705F3D">
          <w:rPr>
            <w:noProof/>
            <w:webHidden/>
          </w:rPr>
          <w:fldChar w:fldCharType="separate"/>
        </w:r>
        <w:r w:rsidR="00314D0C">
          <w:rPr>
            <w:noProof/>
            <w:webHidden/>
          </w:rPr>
          <w:t>35</w:t>
        </w:r>
        <w:r w:rsidR="00705F3D">
          <w:rPr>
            <w:noProof/>
            <w:webHidden/>
          </w:rPr>
          <w:fldChar w:fldCharType="end"/>
        </w:r>
      </w:hyperlink>
    </w:p>
    <w:p w14:paraId="5DBD1931" w14:textId="12E2FB42" w:rsidR="008A673D" w:rsidRPr="004D17A5" w:rsidRDefault="00000000">
      <w:pPr>
        <w:pStyle w:val="TOC2"/>
        <w:rPr>
          <w:rFonts w:eastAsia="Times New Roman" w:cs="Times New Roman"/>
          <w:noProof/>
          <w:color w:val="auto"/>
          <w:spacing w:val="0"/>
          <w:kern w:val="2"/>
          <w:sz w:val="22"/>
          <w:szCs w:val="22"/>
        </w:rPr>
      </w:pPr>
      <w:hyperlink w:anchor="_Toc143614390" w:history="1">
        <w:r w:rsidR="008A673D" w:rsidRPr="002A49F8">
          <w:rPr>
            <w:rStyle w:val="Hyperlink"/>
            <w:noProof/>
          </w:rPr>
          <w:t>Sign-On Dialog</w:t>
        </w:r>
        <w:r w:rsidR="008A673D">
          <w:rPr>
            <w:noProof/>
            <w:webHidden/>
          </w:rPr>
          <w:tab/>
        </w:r>
        <w:r w:rsidR="00705F3D">
          <w:rPr>
            <w:noProof/>
            <w:webHidden/>
          </w:rPr>
          <w:fldChar w:fldCharType="begin"/>
        </w:r>
        <w:r w:rsidR="008A673D">
          <w:rPr>
            <w:noProof/>
            <w:webHidden/>
          </w:rPr>
          <w:instrText xml:space="preserve"> PAGEREF _Toc143614390 \h </w:instrText>
        </w:r>
        <w:r w:rsidR="00705F3D">
          <w:rPr>
            <w:noProof/>
            <w:webHidden/>
          </w:rPr>
        </w:r>
        <w:r w:rsidR="00705F3D">
          <w:rPr>
            <w:noProof/>
            <w:webHidden/>
          </w:rPr>
          <w:fldChar w:fldCharType="separate"/>
        </w:r>
        <w:r w:rsidR="00314D0C">
          <w:rPr>
            <w:noProof/>
            <w:webHidden/>
          </w:rPr>
          <w:t>36</w:t>
        </w:r>
        <w:r w:rsidR="00705F3D">
          <w:rPr>
            <w:noProof/>
            <w:webHidden/>
          </w:rPr>
          <w:fldChar w:fldCharType="end"/>
        </w:r>
      </w:hyperlink>
    </w:p>
    <w:p w14:paraId="3A7C55DA" w14:textId="5EFFABB8" w:rsidR="008A673D" w:rsidRPr="004D17A5" w:rsidRDefault="00000000">
      <w:pPr>
        <w:pStyle w:val="TOC2"/>
        <w:rPr>
          <w:rFonts w:eastAsia="Times New Roman" w:cs="Times New Roman"/>
          <w:noProof/>
          <w:color w:val="auto"/>
          <w:spacing w:val="0"/>
          <w:kern w:val="2"/>
          <w:sz w:val="22"/>
          <w:szCs w:val="22"/>
        </w:rPr>
      </w:pPr>
      <w:hyperlink w:anchor="_Toc143614391" w:history="1">
        <w:r w:rsidR="008A673D" w:rsidRPr="002A49F8">
          <w:rPr>
            <w:rStyle w:val="Hyperlink"/>
            <w:noProof/>
          </w:rPr>
          <w:t>Session Information</w:t>
        </w:r>
        <w:r w:rsidR="008A673D">
          <w:rPr>
            <w:noProof/>
            <w:webHidden/>
          </w:rPr>
          <w:tab/>
        </w:r>
        <w:r w:rsidR="00705F3D">
          <w:rPr>
            <w:noProof/>
            <w:webHidden/>
          </w:rPr>
          <w:fldChar w:fldCharType="begin"/>
        </w:r>
        <w:r w:rsidR="008A673D">
          <w:rPr>
            <w:noProof/>
            <w:webHidden/>
          </w:rPr>
          <w:instrText xml:space="preserve"> PAGEREF _Toc143614391 \h </w:instrText>
        </w:r>
        <w:r w:rsidR="00705F3D">
          <w:rPr>
            <w:noProof/>
            <w:webHidden/>
          </w:rPr>
        </w:r>
        <w:r w:rsidR="00705F3D">
          <w:rPr>
            <w:noProof/>
            <w:webHidden/>
          </w:rPr>
          <w:fldChar w:fldCharType="separate"/>
        </w:r>
        <w:r w:rsidR="00314D0C">
          <w:rPr>
            <w:noProof/>
            <w:webHidden/>
          </w:rPr>
          <w:t>40</w:t>
        </w:r>
        <w:r w:rsidR="00705F3D">
          <w:rPr>
            <w:noProof/>
            <w:webHidden/>
          </w:rPr>
          <w:fldChar w:fldCharType="end"/>
        </w:r>
      </w:hyperlink>
    </w:p>
    <w:p w14:paraId="4EF658FF" w14:textId="12CA0E72" w:rsidR="008A673D" w:rsidRPr="004D17A5" w:rsidRDefault="00000000">
      <w:pPr>
        <w:pStyle w:val="TOC2"/>
        <w:rPr>
          <w:rFonts w:eastAsia="Times New Roman" w:cs="Times New Roman"/>
          <w:noProof/>
          <w:color w:val="auto"/>
          <w:spacing w:val="0"/>
          <w:kern w:val="2"/>
          <w:sz w:val="22"/>
          <w:szCs w:val="22"/>
        </w:rPr>
      </w:pPr>
      <w:hyperlink w:anchor="_Toc143614392" w:history="1">
        <w:r w:rsidR="008A673D" w:rsidRPr="002A49F8">
          <w:rPr>
            <w:rStyle w:val="Hyperlink"/>
            <w:noProof/>
          </w:rPr>
          <w:t>X-Analysis Menu</w:t>
        </w:r>
        <w:r w:rsidR="008A673D">
          <w:rPr>
            <w:noProof/>
            <w:webHidden/>
          </w:rPr>
          <w:tab/>
        </w:r>
        <w:r w:rsidR="00705F3D">
          <w:rPr>
            <w:noProof/>
            <w:webHidden/>
          </w:rPr>
          <w:fldChar w:fldCharType="begin"/>
        </w:r>
        <w:r w:rsidR="008A673D">
          <w:rPr>
            <w:noProof/>
            <w:webHidden/>
          </w:rPr>
          <w:instrText xml:space="preserve"> PAGEREF _Toc143614392 \h </w:instrText>
        </w:r>
        <w:r w:rsidR="00705F3D">
          <w:rPr>
            <w:noProof/>
            <w:webHidden/>
          </w:rPr>
        </w:r>
        <w:r w:rsidR="00705F3D">
          <w:rPr>
            <w:noProof/>
            <w:webHidden/>
          </w:rPr>
          <w:fldChar w:fldCharType="separate"/>
        </w:r>
        <w:r w:rsidR="00314D0C">
          <w:rPr>
            <w:noProof/>
            <w:webHidden/>
          </w:rPr>
          <w:t>41</w:t>
        </w:r>
        <w:r w:rsidR="00705F3D">
          <w:rPr>
            <w:noProof/>
            <w:webHidden/>
          </w:rPr>
          <w:fldChar w:fldCharType="end"/>
        </w:r>
      </w:hyperlink>
    </w:p>
    <w:p w14:paraId="5BC10F71" w14:textId="199FAABD" w:rsidR="008A673D" w:rsidRPr="004D17A5" w:rsidRDefault="00000000">
      <w:pPr>
        <w:pStyle w:val="TOC3"/>
        <w:rPr>
          <w:rFonts w:eastAsia="Times New Roman" w:cs="Times New Roman"/>
          <w:noProof/>
          <w:color w:val="auto"/>
          <w:spacing w:val="0"/>
          <w:kern w:val="2"/>
          <w:sz w:val="22"/>
          <w:szCs w:val="22"/>
        </w:rPr>
      </w:pPr>
      <w:hyperlink w:anchor="_Toc143614393" w:history="1">
        <w:r w:rsidR="008A673D" w:rsidRPr="002A49F8">
          <w:rPr>
            <w:rStyle w:val="Hyperlink"/>
            <w:noProof/>
          </w:rPr>
          <w:t>License Manager</w:t>
        </w:r>
        <w:r w:rsidR="008A673D">
          <w:rPr>
            <w:noProof/>
            <w:webHidden/>
          </w:rPr>
          <w:tab/>
        </w:r>
        <w:r w:rsidR="00705F3D">
          <w:rPr>
            <w:noProof/>
            <w:webHidden/>
          </w:rPr>
          <w:fldChar w:fldCharType="begin"/>
        </w:r>
        <w:r w:rsidR="008A673D">
          <w:rPr>
            <w:noProof/>
            <w:webHidden/>
          </w:rPr>
          <w:instrText xml:space="preserve"> PAGEREF _Toc143614393 \h </w:instrText>
        </w:r>
        <w:r w:rsidR="00705F3D">
          <w:rPr>
            <w:noProof/>
            <w:webHidden/>
          </w:rPr>
        </w:r>
        <w:r w:rsidR="00705F3D">
          <w:rPr>
            <w:noProof/>
            <w:webHidden/>
          </w:rPr>
          <w:fldChar w:fldCharType="separate"/>
        </w:r>
        <w:r w:rsidR="00314D0C">
          <w:rPr>
            <w:noProof/>
            <w:webHidden/>
          </w:rPr>
          <w:t>42</w:t>
        </w:r>
        <w:r w:rsidR="00705F3D">
          <w:rPr>
            <w:noProof/>
            <w:webHidden/>
          </w:rPr>
          <w:fldChar w:fldCharType="end"/>
        </w:r>
      </w:hyperlink>
    </w:p>
    <w:p w14:paraId="187A55F8" w14:textId="4D81B844" w:rsidR="008A673D" w:rsidRPr="004D17A5" w:rsidRDefault="00000000">
      <w:pPr>
        <w:pStyle w:val="TOC4"/>
        <w:rPr>
          <w:rFonts w:eastAsia="Times New Roman" w:cs="Times New Roman"/>
          <w:noProof/>
          <w:color w:val="auto"/>
          <w:spacing w:val="0"/>
          <w:kern w:val="2"/>
          <w:sz w:val="22"/>
          <w:szCs w:val="22"/>
        </w:rPr>
      </w:pPr>
      <w:hyperlink w:anchor="_Toc143614394" w:history="1">
        <w:r w:rsidR="008A673D" w:rsidRPr="002A49F8">
          <w:rPr>
            <w:rStyle w:val="Hyperlink"/>
            <w:noProof/>
          </w:rPr>
          <w:t>Obtaining the License File</w:t>
        </w:r>
        <w:r w:rsidR="008A673D">
          <w:rPr>
            <w:noProof/>
            <w:webHidden/>
          </w:rPr>
          <w:tab/>
        </w:r>
        <w:r w:rsidR="00705F3D">
          <w:rPr>
            <w:noProof/>
            <w:webHidden/>
          </w:rPr>
          <w:fldChar w:fldCharType="begin"/>
        </w:r>
        <w:r w:rsidR="008A673D">
          <w:rPr>
            <w:noProof/>
            <w:webHidden/>
          </w:rPr>
          <w:instrText xml:space="preserve"> PAGEREF _Toc143614394 \h </w:instrText>
        </w:r>
        <w:r w:rsidR="00705F3D">
          <w:rPr>
            <w:noProof/>
            <w:webHidden/>
          </w:rPr>
        </w:r>
        <w:r w:rsidR="00705F3D">
          <w:rPr>
            <w:noProof/>
            <w:webHidden/>
          </w:rPr>
          <w:fldChar w:fldCharType="separate"/>
        </w:r>
        <w:r w:rsidR="00314D0C">
          <w:rPr>
            <w:noProof/>
            <w:webHidden/>
          </w:rPr>
          <w:t>42</w:t>
        </w:r>
        <w:r w:rsidR="00705F3D">
          <w:rPr>
            <w:noProof/>
            <w:webHidden/>
          </w:rPr>
          <w:fldChar w:fldCharType="end"/>
        </w:r>
      </w:hyperlink>
    </w:p>
    <w:p w14:paraId="2840BE7F" w14:textId="0D70991A" w:rsidR="008A673D" w:rsidRPr="004D17A5" w:rsidRDefault="00000000">
      <w:pPr>
        <w:pStyle w:val="TOC4"/>
        <w:rPr>
          <w:rFonts w:eastAsia="Times New Roman" w:cs="Times New Roman"/>
          <w:noProof/>
          <w:color w:val="auto"/>
          <w:spacing w:val="0"/>
          <w:kern w:val="2"/>
          <w:sz w:val="22"/>
          <w:szCs w:val="22"/>
        </w:rPr>
      </w:pPr>
      <w:hyperlink w:anchor="_Toc143614395" w:history="1">
        <w:r w:rsidR="008A673D" w:rsidRPr="002A49F8">
          <w:rPr>
            <w:rStyle w:val="Hyperlink"/>
            <w:noProof/>
          </w:rPr>
          <w:t>Applying the License File</w:t>
        </w:r>
        <w:r w:rsidR="008A673D">
          <w:rPr>
            <w:noProof/>
            <w:webHidden/>
          </w:rPr>
          <w:tab/>
        </w:r>
        <w:r w:rsidR="00705F3D">
          <w:rPr>
            <w:noProof/>
            <w:webHidden/>
          </w:rPr>
          <w:fldChar w:fldCharType="begin"/>
        </w:r>
        <w:r w:rsidR="008A673D">
          <w:rPr>
            <w:noProof/>
            <w:webHidden/>
          </w:rPr>
          <w:instrText xml:space="preserve"> PAGEREF _Toc143614395 \h </w:instrText>
        </w:r>
        <w:r w:rsidR="00705F3D">
          <w:rPr>
            <w:noProof/>
            <w:webHidden/>
          </w:rPr>
        </w:r>
        <w:r w:rsidR="00705F3D">
          <w:rPr>
            <w:noProof/>
            <w:webHidden/>
          </w:rPr>
          <w:fldChar w:fldCharType="separate"/>
        </w:r>
        <w:r w:rsidR="00314D0C">
          <w:rPr>
            <w:noProof/>
            <w:webHidden/>
          </w:rPr>
          <w:t>46</w:t>
        </w:r>
        <w:r w:rsidR="00705F3D">
          <w:rPr>
            <w:noProof/>
            <w:webHidden/>
          </w:rPr>
          <w:fldChar w:fldCharType="end"/>
        </w:r>
      </w:hyperlink>
    </w:p>
    <w:p w14:paraId="56D8D8D7" w14:textId="377E3ED0" w:rsidR="008A673D" w:rsidRPr="004D17A5" w:rsidRDefault="00000000">
      <w:pPr>
        <w:pStyle w:val="TOC4"/>
        <w:rPr>
          <w:rFonts w:eastAsia="Times New Roman" w:cs="Times New Roman"/>
          <w:noProof/>
          <w:color w:val="auto"/>
          <w:spacing w:val="0"/>
          <w:kern w:val="2"/>
          <w:sz w:val="22"/>
          <w:szCs w:val="22"/>
        </w:rPr>
      </w:pPr>
      <w:hyperlink w:anchor="_Toc143614396" w:history="1">
        <w:r w:rsidR="008A673D" w:rsidRPr="002A49F8">
          <w:rPr>
            <w:rStyle w:val="Hyperlink"/>
            <w:noProof/>
          </w:rPr>
          <w:t>License on Multiple Partitions</w:t>
        </w:r>
        <w:r w:rsidR="008A673D">
          <w:rPr>
            <w:noProof/>
            <w:webHidden/>
          </w:rPr>
          <w:tab/>
        </w:r>
        <w:r w:rsidR="00705F3D">
          <w:rPr>
            <w:noProof/>
            <w:webHidden/>
          </w:rPr>
          <w:fldChar w:fldCharType="begin"/>
        </w:r>
        <w:r w:rsidR="008A673D">
          <w:rPr>
            <w:noProof/>
            <w:webHidden/>
          </w:rPr>
          <w:instrText xml:space="preserve"> PAGEREF _Toc143614396 \h </w:instrText>
        </w:r>
        <w:r w:rsidR="00705F3D">
          <w:rPr>
            <w:noProof/>
            <w:webHidden/>
          </w:rPr>
        </w:r>
        <w:r w:rsidR="00705F3D">
          <w:rPr>
            <w:noProof/>
            <w:webHidden/>
          </w:rPr>
          <w:fldChar w:fldCharType="separate"/>
        </w:r>
        <w:r w:rsidR="00314D0C">
          <w:rPr>
            <w:noProof/>
            <w:webHidden/>
          </w:rPr>
          <w:t>47</w:t>
        </w:r>
        <w:r w:rsidR="00705F3D">
          <w:rPr>
            <w:noProof/>
            <w:webHidden/>
          </w:rPr>
          <w:fldChar w:fldCharType="end"/>
        </w:r>
      </w:hyperlink>
    </w:p>
    <w:p w14:paraId="58038D9D" w14:textId="6856700A" w:rsidR="008A673D" w:rsidRPr="004D17A5" w:rsidRDefault="00000000">
      <w:pPr>
        <w:pStyle w:val="TOC3"/>
        <w:rPr>
          <w:rFonts w:eastAsia="Times New Roman" w:cs="Times New Roman"/>
          <w:noProof/>
          <w:color w:val="auto"/>
          <w:spacing w:val="0"/>
          <w:kern w:val="2"/>
          <w:sz w:val="22"/>
          <w:szCs w:val="22"/>
        </w:rPr>
      </w:pPr>
      <w:hyperlink w:anchor="_Toc143614397" w:history="1">
        <w:r w:rsidR="008A673D" w:rsidRPr="002A49F8">
          <w:rPr>
            <w:rStyle w:val="Hyperlink"/>
            <w:noProof/>
          </w:rPr>
          <w:t>License Manager for Kerberos</w:t>
        </w:r>
        <w:r w:rsidR="008A673D">
          <w:rPr>
            <w:noProof/>
            <w:webHidden/>
          </w:rPr>
          <w:tab/>
        </w:r>
        <w:r w:rsidR="00705F3D">
          <w:rPr>
            <w:noProof/>
            <w:webHidden/>
          </w:rPr>
          <w:fldChar w:fldCharType="begin"/>
        </w:r>
        <w:r w:rsidR="008A673D">
          <w:rPr>
            <w:noProof/>
            <w:webHidden/>
          </w:rPr>
          <w:instrText xml:space="preserve"> PAGEREF _Toc143614397 \h </w:instrText>
        </w:r>
        <w:r w:rsidR="00705F3D">
          <w:rPr>
            <w:noProof/>
            <w:webHidden/>
          </w:rPr>
        </w:r>
        <w:r w:rsidR="00705F3D">
          <w:rPr>
            <w:noProof/>
            <w:webHidden/>
          </w:rPr>
          <w:fldChar w:fldCharType="separate"/>
        </w:r>
        <w:r w:rsidR="00314D0C">
          <w:rPr>
            <w:noProof/>
            <w:webHidden/>
          </w:rPr>
          <w:t>49</w:t>
        </w:r>
        <w:r w:rsidR="00705F3D">
          <w:rPr>
            <w:noProof/>
            <w:webHidden/>
          </w:rPr>
          <w:fldChar w:fldCharType="end"/>
        </w:r>
      </w:hyperlink>
    </w:p>
    <w:p w14:paraId="1B5CB440" w14:textId="267115D3" w:rsidR="008A673D" w:rsidRPr="004D17A5" w:rsidRDefault="00000000">
      <w:pPr>
        <w:pStyle w:val="TOC3"/>
        <w:rPr>
          <w:rFonts w:eastAsia="Times New Roman" w:cs="Times New Roman"/>
          <w:noProof/>
          <w:color w:val="auto"/>
          <w:spacing w:val="0"/>
          <w:kern w:val="2"/>
          <w:sz w:val="22"/>
          <w:szCs w:val="22"/>
        </w:rPr>
      </w:pPr>
      <w:hyperlink w:anchor="_Toc143614398" w:history="1">
        <w:r w:rsidR="008A673D" w:rsidRPr="002A49F8">
          <w:rPr>
            <w:rStyle w:val="Hyperlink"/>
            <w:noProof/>
          </w:rPr>
          <w:t>Server Installation Manager</w:t>
        </w:r>
        <w:r w:rsidR="008A673D">
          <w:rPr>
            <w:noProof/>
            <w:webHidden/>
          </w:rPr>
          <w:tab/>
        </w:r>
        <w:r w:rsidR="00705F3D">
          <w:rPr>
            <w:noProof/>
            <w:webHidden/>
          </w:rPr>
          <w:fldChar w:fldCharType="begin"/>
        </w:r>
        <w:r w:rsidR="008A673D">
          <w:rPr>
            <w:noProof/>
            <w:webHidden/>
          </w:rPr>
          <w:instrText xml:space="preserve"> PAGEREF _Toc143614398 \h </w:instrText>
        </w:r>
        <w:r w:rsidR="00705F3D">
          <w:rPr>
            <w:noProof/>
            <w:webHidden/>
          </w:rPr>
        </w:r>
        <w:r w:rsidR="00705F3D">
          <w:rPr>
            <w:noProof/>
            <w:webHidden/>
          </w:rPr>
          <w:fldChar w:fldCharType="separate"/>
        </w:r>
        <w:r w:rsidR="00314D0C">
          <w:rPr>
            <w:noProof/>
            <w:webHidden/>
          </w:rPr>
          <w:t>51</w:t>
        </w:r>
        <w:r w:rsidR="00705F3D">
          <w:rPr>
            <w:noProof/>
            <w:webHidden/>
          </w:rPr>
          <w:fldChar w:fldCharType="end"/>
        </w:r>
      </w:hyperlink>
    </w:p>
    <w:p w14:paraId="4E7BCA86" w14:textId="5EC81D2E" w:rsidR="008A673D" w:rsidRPr="004D17A5" w:rsidRDefault="00000000">
      <w:pPr>
        <w:pStyle w:val="TOC3"/>
        <w:rPr>
          <w:rFonts w:eastAsia="Times New Roman" w:cs="Times New Roman"/>
          <w:noProof/>
          <w:color w:val="auto"/>
          <w:spacing w:val="0"/>
          <w:kern w:val="2"/>
          <w:sz w:val="22"/>
          <w:szCs w:val="22"/>
        </w:rPr>
      </w:pPr>
      <w:hyperlink w:anchor="_Toc143614399" w:history="1">
        <w:r w:rsidR="008A673D" w:rsidRPr="002A49F8">
          <w:rPr>
            <w:rStyle w:val="Hyperlink"/>
            <w:noProof/>
          </w:rPr>
          <w:t>New DB2 Connection for i (Kerberos)</w:t>
        </w:r>
        <w:r w:rsidR="008A673D">
          <w:rPr>
            <w:noProof/>
            <w:webHidden/>
          </w:rPr>
          <w:tab/>
        </w:r>
        <w:r w:rsidR="00705F3D">
          <w:rPr>
            <w:noProof/>
            <w:webHidden/>
          </w:rPr>
          <w:fldChar w:fldCharType="begin"/>
        </w:r>
        <w:r w:rsidR="008A673D">
          <w:rPr>
            <w:noProof/>
            <w:webHidden/>
          </w:rPr>
          <w:instrText xml:space="preserve"> PAGEREF _Toc143614399 \h </w:instrText>
        </w:r>
        <w:r w:rsidR="00705F3D">
          <w:rPr>
            <w:noProof/>
            <w:webHidden/>
          </w:rPr>
        </w:r>
        <w:r w:rsidR="00705F3D">
          <w:rPr>
            <w:noProof/>
            <w:webHidden/>
          </w:rPr>
          <w:fldChar w:fldCharType="separate"/>
        </w:r>
        <w:r w:rsidR="00314D0C">
          <w:rPr>
            <w:noProof/>
            <w:webHidden/>
          </w:rPr>
          <w:t>51</w:t>
        </w:r>
        <w:r w:rsidR="00705F3D">
          <w:rPr>
            <w:noProof/>
            <w:webHidden/>
          </w:rPr>
          <w:fldChar w:fldCharType="end"/>
        </w:r>
      </w:hyperlink>
    </w:p>
    <w:p w14:paraId="7E155742" w14:textId="5D416758" w:rsidR="008A673D" w:rsidRPr="004D17A5" w:rsidRDefault="00000000">
      <w:pPr>
        <w:pStyle w:val="TOC3"/>
        <w:rPr>
          <w:rFonts w:eastAsia="Times New Roman" w:cs="Times New Roman"/>
          <w:noProof/>
          <w:color w:val="auto"/>
          <w:spacing w:val="0"/>
          <w:kern w:val="2"/>
          <w:sz w:val="22"/>
          <w:szCs w:val="22"/>
        </w:rPr>
      </w:pPr>
      <w:hyperlink w:anchor="_Toc143614400" w:history="1">
        <w:r w:rsidR="008A673D" w:rsidRPr="002A49F8">
          <w:rPr>
            <w:rStyle w:val="Hyperlink"/>
            <w:noProof/>
          </w:rPr>
          <w:t>New DB2 Connection for i</w:t>
        </w:r>
        <w:r w:rsidR="008A673D">
          <w:rPr>
            <w:noProof/>
            <w:webHidden/>
          </w:rPr>
          <w:tab/>
        </w:r>
        <w:r w:rsidR="00705F3D">
          <w:rPr>
            <w:noProof/>
            <w:webHidden/>
          </w:rPr>
          <w:fldChar w:fldCharType="begin"/>
        </w:r>
        <w:r w:rsidR="008A673D">
          <w:rPr>
            <w:noProof/>
            <w:webHidden/>
          </w:rPr>
          <w:instrText xml:space="preserve"> PAGEREF _Toc143614400 \h </w:instrText>
        </w:r>
        <w:r w:rsidR="00705F3D">
          <w:rPr>
            <w:noProof/>
            <w:webHidden/>
          </w:rPr>
        </w:r>
        <w:r w:rsidR="00705F3D">
          <w:rPr>
            <w:noProof/>
            <w:webHidden/>
          </w:rPr>
          <w:fldChar w:fldCharType="separate"/>
        </w:r>
        <w:r w:rsidR="00314D0C">
          <w:rPr>
            <w:noProof/>
            <w:webHidden/>
          </w:rPr>
          <w:t>53</w:t>
        </w:r>
        <w:r w:rsidR="00705F3D">
          <w:rPr>
            <w:noProof/>
            <w:webHidden/>
          </w:rPr>
          <w:fldChar w:fldCharType="end"/>
        </w:r>
      </w:hyperlink>
    </w:p>
    <w:p w14:paraId="13C1845A" w14:textId="4A682AAB" w:rsidR="008A673D" w:rsidRPr="004D17A5" w:rsidRDefault="00000000">
      <w:pPr>
        <w:pStyle w:val="TOC3"/>
        <w:rPr>
          <w:rFonts w:eastAsia="Times New Roman" w:cs="Times New Roman"/>
          <w:noProof/>
          <w:color w:val="auto"/>
          <w:spacing w:val="0"/>
          <w:kern w:val="2"/>
          <w:sz w:val="22"/>
          <w:szCs w:val="22"/>
        </w:rPr>
      </w:pPr>
      <w:hyperlink w:anchor="_Toc143614401" w:history="1">
        <w:r w:rsidR="008A673D" w:rsidRPr="002A49F8">
          <w:rPr>
            <w:rStyle w:val="Hyperlink"/>
            <w:noProof/>
          </w:rPr>
          <w:t>Mark all for Documenter</w:t>
        </w:r>
        <w:r w:rsidR="008A673D">
          <w:rPr>
            <w:noProof/>
            <w:webHidden/>
          </w:rPr>
          <w:tab/>
        </w:r>
        <w:r w:rsidR="00705F3D">
          <w:rPr>
            <w:noProof/>
            <w:webHidden/>
          </w:rPr>
          <w:fldChar w:fldCharType="begin"/>
        </w:r>
        <w:r w:rsidR="008A673D">
          <w:rPr>
            <w:noProof/>
            <w:webHidden/>
          </w:rPr>
          <w:instrText xml:space="preserve"> PAGEREF _Toc143614401 \h </w:instrText>
        </w:r>
        <w:r w:rsidR="00705F3D">
          <w:rPr>
            <w:noProof/>
            <w:webHidden/>
          </w:rPr>
        </w:r>
        <w:r w:rsidR="00705F3D">
          <w:rPr>
            <w:noProof/>
            <w:webHidden/>
          </w:rPr>
          <w:fldChar w:fldCharType="separate"/>
        </w:r>
        <w:r w:rsidR="00314D0C">
          <w:rPr>
            <w:noProof/>
            <w:webHidden/>
          </w:rPr>
          <w:t>54</w:t>
        </w:r>
        <w:r w:rsidR="00705F3D">
          <w:rPr>
            <w:noProof/>
            <w:webHidden/>
          </w:rPr>
          <w:fldChar w:fldCharType="end"/>
        </w:r>
      </w:hyperlink>
    </w:p>
    <w:p w14:paraId="01FF3077" w14:textId="2E4E4CD3" w:rsidR="008A673D" w:rsidRPr="004D17A5" w:rsidRDefault="00000000">
      <w:pPr>
        <w:pStyle w:val="TOC3"/>
        <w:rPr>
          <w:rFonts w:eastAsia="Times New Roman" w:cs="Times New Roman"/>
          <w:noProof/>
          <w:color w:val="auto"/>
          <w:spacing w:val="0"/>
          <w:kern w:val="2"/>
          <w:sz w:val="22"/>
          <w:szCs w:val="22"/>
        </w:rPr>
      </w:pPr>
      <w:hyperlink w:anchor="_Toc143614402" w:history="1">
        <w:r w:rsidR="008A673D" w:rsidRPr="002A49F8">
          <w:rPr>
            <w:rStyle w:val="Hyperlink"/>
            <w:noProof/>
          </w:rPr>
          <w:t>Change Application Folder</w:t>
        </w:r>
        <w:r w:rsidR="008A673D">
          <w:rPr>
            <w:noProof/>
            <w:webHidden/>
          </w:rPr>
          <w:tab/>
        </w:r>
        <w:r w:rsidR="00705F3D">
          <w:rPr>
            <w:noProof/>
            <w:webHidden/>
          </w:rPr>
          <w:fldChar w:fldCharType="begin"/>
        </w:r>
        <w:r w:rsidR="008A673D">
          <w:rPr>
            <w:noProof/>
            <w:webHidden/>
          </w:rPr>
          <w:instrText xml:space="preserve"> PAGEREF _Toc143614402 \h </w:instrText>
        </w:r>
        <w:r w:rsidR="00705F3D">
          <w:rPr>
            <w:noProof/>
            <w:webHidden/>
          </w:rPr>
        </w:r>
        <w:r w:rsidR="00705F3D">
          <w:rPr>
            <w:noProof/>
            <w:webHidden/>
          </w:rPr>
          <w:fldChar w:fldCharType="separate"/>
        </w:r>
        <w:r w:rsidR="00314D0C">
          <w:rPr>
            <w:noProof/>
            <w:webHidden/>
          </w:rPr>
          <w:t>56</w:t>
        </w:r>
        <w:r w:rsidR="00705F3D">
          <w:rPr>
            <w:noProof/>
            <w:webHidden/>
          </w:rPr>
          <w:fldChar w:fldCharType="end"/>
        </w:r>
      </w:hyperlink>
    </w:p>
    <w:p w14:paraId="35F2E873" w14:textId="0AD1A8D0" w:rsidR="008A673D" w:rsidRPr="004D17A5" w:rsidRDefault="00000000">
      <w:pPr>
        <w:pStyle w:val="TOC3"/>
        <w:rPr>
          <w:rFonts w:eastAsia="Times New Roman" w:cs="Times New Roman"/>
          <w:noProof/>
          <w:color w:val="auto"/>
          <w:spacing w:val="0"/>
          <w:kern w:val="2"/>
          <w:sz w:val="22"/>
          <w:szCs w:val="22"/>
        </w:rPr>
      </w:pPr>
      <w:hyperlink w:anchor="_Toc143614403" w:history="1">
        <w:r w:rsidR="008A673D" w:rsidRPr="002A49F8">
          <w:rPr>
            <w:rStyle w:val="Hyperlink"/>
            <w:noProof/>
          </w:rPr>
          <w:t>Open Log Folder</w:t>
        </w:r>
        <w:r w:rsidR="008A673D">
          <w:rPr>
            <w:noProof/>
            <w:webHidden/>
          </w:rPr>
          <w:tab/>
        </w:r>
        <w:r w:rsidR="00705F3D">
          <w:rPr>
            <w:noProof/>
            <w:webHidden/>
          </w:rPr>
          <w:fldChar w:fldCharType="begin"/>
        </w:r>
        <w:r w:rsidR="008A673D">
          <w:rPr>
            <w:noProof/>
            <w:webHidden/>
          </w:rPr>
          <w:instrText xml:space="preserve"> PAGEREF _Toc143614403 \h </w:instrText>
        </w:r>
        <w:r w:rsidR="00705F3D">
          <w:rPr>
            <w:noProof/>
            <w:webHidden/>
          </w:rPr>
        </w:r>
        <w:r w:rsidR="00705F3D">
          <w:rPr>
            <w:noProof/>
            <w:webHidden/>
          </w:rPr>
          <w:fldChar w:fldCharType="separate"/>
        </w:r>
        <w:r w:rsidR="00314D0C">
          <w:rPr>
            <w:noProof/>
            <w:webHidden/>
          </w:rPr>
          <w:t>58</w:t>
        </w:r>
        <w:r w:rsidR="00705F3D">
          <w:rPr>
            <w:noProof/>
            <w:webHidden/>
          </w:rPr>
          <w:fldChar w:fldCharType="end"/>
        </w:r>
      </w:hyperlink>
    </w:p>
    <w:p w14:paraId="42CC457E" w14:textId="5FF282A5" w:rsidR="008A673D" w:rsidRPr="004D17A5" w:rsidRDefault="00000000">
      <w:pPr>
        <w:pStyle w:val="TOC3"/>
        <w:rPr>
          <w:rFonts w:eastAsia="Times New Roman" w:cs="Times New Roman"/>
          <w:noProof/>
          <w:color w:val="auto"/>
          <w:spacing w:val="0"/>
          <w:kern w:val="2"/>
          <w:sz w:val="22"/>
          <w:szCs w:val="22"/>
        </w:rPr>
      </w:pPr>
      <w:hyperlink w:anchor="_Toc143614404" w:history="1">
        <w:r w:rsidR="008A673D" w:rsidRPr="002A49F8">
          <w:rPr>
            <w:rStyle w:val="Hyperlink"/>
            <w:noProof/>
          </w:rPr>
          <w:t>Open Application Folder</w:t>
        </w:r>
        <w:r w:rsidR="008A673D">
          <w:rPr>
            <w:noProof/>
            <w:webHidden/>
          </w:rPr>
          <w:tab/>
        </w:r>
        <w:r w:rsidR="00705F3D">
          <w:rPr>
            <w:noProof/>
            <w:webHidden/>
          </w:rPr>
          <w:fldChar w:fldCharType="begin"/>
        </w:r>
        <w:r w:rsidR="008A673D">
          <w:rPr>
            <w:noProof/>
            <w:webHidden/>
          </w:rPr>
          <w:instrText xml:space="preserve"> PAGEREF _Toc143614404 \h </w:instrText>
        </w:r>
        <w:r w:rsidR="00705F3D">
          <w:rPr>
            <w:noProof/>
            <w:webHidden/>
          </w:rPr>
        </w:r>
        <w:r w:rsidR="00705F3D">
          <w:rPr>
            <w:noProof/>
            <w:webHidden/>
          </w:rPr>
          <w:fldChar w:fldCharType="separate"/>
        </w:r>
        <w:r w:rsidR="00314D0C">
          <w:rPr>
            <w:noProof/>
            <w:webHidden/>
          </w:rPr>
          <w:t>59</w:t>
        </w:r>
        <w:r w:rsidR="00705F3D">
          <w:rPr>
            <w:noProof/>
            <w:webHidden/>
          </w:rPr>
          <w:fldChar w:fldCharType="end"/>
        </w:r>
      </w:hyperlink>
    </w:p>
    <w:p w14:paraId="3192C8B8" w14:textId="6B24ECB5" w:rsidR="008A673D" w:rsidRPr="004D17A5" w:rsidRDefault="00000000">
      <w:pPr>
        <w:pStyle w:val="TOC3"/>
        <w:rPr>
          <w:rFonts w:eastAsia="Times New Roman" w:cs="Times New Roman"/>
          <w:noProof/>
          <w:color w:val="auto"/>
          <w:spacing w:val="0"/>
          <w:kern w:val="2"/>
          <w:sz w:val="22"/>
          <w:szCs w:val="22"/>
        </w:rPr>
      </w:pPr>
      <w:hyperlink w:anchor="_Toc143614405" w:history="1">
        <w:r w:rsidR="008A673D" w:rsidRPr="002A49F8">
          <w:rPr>
            <w:rStyle w:val="Hyperlink"/>
            <w:noProof/>
          </w:rPr>
          <w:t>Authorize Google Drive</w:t>
        </w:r>
        <w:r w:rsidR="008A673D">
          <w:rPr>
            <w:noProof/>
            <w:webHidden/>
          </w:rPr>
          <w:tab/>
        </w:r>
        <w:r w:rsidR="00705F3D">
          <w:rPr>
            <w:noProof/>
            <w:webHidden/>
          </w:rPr>
          <w:fldChar w:fldCharType="begin"/>
        </w:r>
        <w:r w:rsidR="008A673D">
          <w:rPr>
            <w:noProof/>
            <w:webHidden/>
          </w:rPr>
          <w:instrText xml:space="preserve"> PAGEREF _Toc143614405 \h </w:instrText>
        </w:r>
        <w:r w:rsidR="00705F3D">
          <w:rPr>
            <w:noProof/>
            <w:webHidden/>
          </w:rPr>
        </w:r>
        <w:r w:rsidR="00705F3D">
          <w:rPr>
            <w:noProof/>
            <w:webHidden/>
          </w:rPr>
          <w:fldChar w:fldCharType="separate"/>
        </w:r>
        <w:r w:rsidR="00314D0C">
          <w:rPr>
            <w:noProof/>
            <w:webHidden/>
          </w:rPr>
          <w:t>60</w:t>
        </w:r>
        <w:r w:rsidR="00705F3D">
          <w:rPr>
            <w:noProof/>
            <w:webHidden/>
          </w:rPr>
          <w:fldChar w:fldCharType="end"/>
        </w:r>
      </w:hyperlink>
    </w:p>
    <w:p w14:paraId="672AFB6E" w14:textId="77B75019" w:rsidR="008A673D" w:rsidRPr="004D17A5" w:rsidRDefault="00000000">
      <w:pPr>
        <w:pStyle w:val="TOC3"/>
        <w:rPr>
          <w:rFonts w:eastAsia="Times New Roman" w:cs="Times New Roman"/>
          <w:noProof/>
          <w:color w:val="auto"/>
          <w:spacing w:val="0"/>
          <w:kern w:val="2"/>
          <w:sz w:val="22"/>
          <w:szCs w:val="22"/>
        </w:rPr>
      </w:pPr>
      <w:hyperlink w:anchor="_Toc143614406" w:history="1">
        <w:r w:rsidR="008A673D" w:rsidRPr="002A49F8">
          <w:rPr>
            <w:rStyle w:val="Hyperlink"/>
            <w:noProof/>
          </w:rPr>
          <w:t>Report an Issue</w:t>
        </w:r>
        <w:r w:rsidR="008A673D">
          <w:rPr>
            <w:noProof/>
            <w:webHidden/>
          </w:rPr>
          <w:tab/>
        </w:r>
        <w:r w:rsidR="00705F3D">
          <w:rPr>
            <w:noProof/>
            <w:webHidden/>
          </w:rPr>
          <w:fldChar w:fldCharType="begin"/>
        </w:r>
        <w:r w:rsidR="008A673D">
          <w:rPr>
            <w:noProof/>
            <w:webHidden/>
          </w:rPr>
          <w:instrText xml:space="preserve"> PAGEREF _Toc143614406 \h </w:instrText>
        </w:r>
        <w:r w:rsidR="00705F3D">
          <w:rPr>
            <w:noProof/>
            <w:webHidden/>
          </w:rPr>
        </w:r>
        <w:r w:rsidR="00705F3D">
          <w:rPr>
            <w:noProof/>
            <w:webHidden/>
          </w:rPr>
          <w:fldChar w:fldCharType="separate"/>
        </w:r>
        <w:r w:rsidR="00314D0C">
          <w:rPr>
            <w:noProof/>
            <w:webHidden/>
          </w:rPr>
          <w:t>60</w:t>
        </w:r>
        <w:r w:rsidR="00705F3D">
          <w:rPr>
            <w:noProof/>
            <w:webHidden/>
          </w:rPr>
          <w:fldChar w:fldCharType="end"/>
        </w:r>
      </w:hyperlink>
    </w:p>
    <w:p w14:paraId="76FC9AD3" w14:textId="5D5D259A" w:rsidR="008A673D" w:rsidRPr="004D17A5" w:rsidRDefault="00000000">
      <w:pPr>
        <w:pStyle w:val="TOC3"/>
        <w:rPr>
          <w:rFonts w:eastAsia="Times New Roman" w:cs="Times New Roman"/>
          <w:noProof/>
          <w:color w:val="auto"/>
          <w:spacing w:val="0"/>
          <w:kern w:val="2"/>
          <w:sz w:val="22"/>
          <w:szCs w:val="22"/>
        </w:rPr>
      </w:pPr>
      <w:hyperlink w:anchor="_Toc143614407" w:history="1">
        <w:r w:rsidR="008A673D" w:rsidRPr="002A49F8">
          <w:rPr>
            <w:rStyle w:val="Hyperlink"/>
            <w:noProof/>
          </w:rPr>
          <w:t>Install SSL CA certificate</w:t>
        </w:r>
        <w:r w:rsidR="008A673D">
          <w:rPr>
            <w:noProof/>
            <w:webHidden/>
          </w:rPr>
          <w:tab/>
        </w:r>
        <w:r w:rsidR="00705F3D">
          <w:rPr>
            <w:noProof/>
            <w:webHidden/>
          </w:rPr>
          <w:fldChar w:fldCharType="begin"/>
        </w:r>
        <w:r w:rsidR="008A673D">
          <w:rPr>
            <w:noProof/>
            <w:webHidden/>
          </w:rPr>
          <w:instrText xml:space="preserve"> PAGEREF _Toc143614407 \h </w:instrText>
        </w:r>
        <w:r w:rsidR="00705F3D">
          <w:rPr>
            <w:noProof/>
            <w:webHidden/>
          </w:rPr>
        </w:r>
        <w:r w:rsidR="00705F3D">
          <w:rPr>
            <w:noProof/>
            <w:webHidden/>
          </w:rPr>
          <w:fldChar w:fldCharType="separate"/>
        </w:r>
        <w:r w:rsidR="00314D0C">
          <w:rPr>
            <w:noProof/>
            <w:webHidden/>
          </w:rPr>
          <w:t>63</w:t>
        </w:r>
        <w:r w:rsidR="00705F3D">
          <w:rPr>
            <w:noProof/>
            <w:webHidden/>
          </w:rPr>
          <w:fldChar w:fldCharType="end"/>
        </w:r>
      </w:hyperlink>
    </w:p>
    <w:p w14:paraId="53CC981F" w14:textId="0C8BE3CA" w:rsidR="008A673D" w:rsidRPr="004D17A5" w:rsidRDefault="00000000">
      <w:pPr>
        <w:pStyle w:val="TOC2"/>
        <w:rPr>
          <w:rFonts w:eastAsia="Times New Roman" w:cs="Times New Roman"/>
          <w:noProof/>
          <w:color w:val="auto"/>
          <w:spacing w:val="0"/>
          <w:kern w:val="2"/>
          <w:sz w:val="22"/>
          <w:szCs w:val="22"/>
        </w:rPr>
      </w:pPr>
      <w:hyperlink w:anchor="_Toc143614408" w:history="1">
        <w:r w:rsidR="008A673D" w:rsidRPr="002A49F8">
          <w:rPr>
            <w:rStyle w:val="Hyperlink"/>
            <w:noProof/>
          </w:rPr>
          <w:t>X-Analysis Preferences</w:t>
        </w:r>
        <w:r w:rsidR="008A673D">
          <w:rPr>
            <w:noProof/>
            <w:webHidden/>
          </w:rPr>
          <w:tab/>
        </w:r>
        <w:r w:rsidR="00705F3D">
          <w:rPr>
            <w:noProof/>
            <w:webHidden/>
          </w:rPr>
          <w:fldChar w:fldCharType="begin"/>
        </w:r>
        <w:r w:rsidR="008A673D">
          <w:rPr>
            <w:noProof/>
            <w:webHidden/>
          </w:rPr>
          <w:instrText xml:space="preserve"> PAGEREF _Toc143614408 \h </w:instrText>
        </w:r>
        <w:r w:rsidR="00705F3D">
          <w:rPr>
            <w:noProof/>
            <w:webHidden/>
          </w:rPr>
        </w:r>
        <w:r w:rsidR="00705F3D">
          <w:rPr>
            <w:noProof/>
            <w:webHidden/>
          </w:rPr>
          <w:fldChar w:fldCharType="separate"/>
        </w:r>
        <w:r w:rsidR="00314D0C">
          <w:rPr>
            <w:noProof/>
            <w:webHidden/>
          </w:rPr>
          <w:t>64</w:t>
        </w:r>
        <w:r w:rsidR="00705F3D">
          <w:rPr>
            <w:noProof/>
            <w:webHidden/>
          </w:rPr>
          <w:fldChar w:fldCharType="end"/>
        </w:r>
      </w:hyperlink>
    </w:p>
    <w:p w14:paraId="6AF4C6AF" w14:textId="48DCEAC9" w:rsidR="008A673D" w:rsidRPr="004D17A5" w:rsidRDefault="00000000">
      <w:pPr>
        <w:pStyle w:val="TOC3"/>
        <w:rPr>
          <w:rFonts w:eastAsia="Times New Roman" w:cs="Times New Roman"/>
          <w:noProof/>
          <w:color w:val="auto"/>
          <w:spacing w:val="0"/>
          <w:kern w:val="2"/>
          <w:sz w:val="22"/>
          <w:szCs w:val="22"/>
        </w:rPr>
      </w:pPr>
      <w:hyperlink w:anchor="_Toc143614409" w:history="1">
        <w:r w:rsidR="008A673D" w:rsidRPr="002A49F8">
          <w:rPr>
            <w:rStyle w:val="Hyperlink"/>
            <w:noProof/>
          </w:rPr>
          <w:t>Advanced Preferences</w:t>
        </w:r>
        <w:r w:rsidR="008A673D">
          <w:rPr>
            <w:noProof/>
            <w:webHidden/>
          </w:rPr>
          <w:tab/>
        </w:r>
        <w:r w:rsidR="00705F3D">
          <w:rPr>
            <w:noProof/>
            <w:webHidden/>
          </w:rPr>
          <w:fldChar w:fldCharType="begin"/>
        </w:r>
        <w:r w:rsidR="008A673D">
          <w:rPr>
            <w:noProof/>
            <w:webHidden/>
          </w:rPr>
          <w:instrText xml:space="preserve"> PAGEREF _Toc143614409 \h </w:instrText>
        </w:r>
        <w:r w:rsidR="00705F3D">
          <w:rPr>
            <w:noProof/>
            <w:webHidden/>
          </w:rPr>
        </w:r>
        <w:r w:rsidR="00705F3D">
          <w:rPr>
            <w:noProof/>
            <w:webHidden/>
          </w:rPr>
          <w:fldChar w:fldCharType="separate"/>
        </w:r>
        <w:r w:rsidR="00314D0C">
          <w:rPr>
            <w:noProof/>
            <w:webHidden/>
          </w:rPr>
          <w:t>68</w:t>
        </w:r>
        <w:r w:rsidR="00705F3D">
          <w:rPr>
            <w:noProof/>
            <w:webHidden/>
          </w:rPr>
          <w:fldChar w:fldCharType="end"/>
        </w:r>
      </w:hyperlink>
    </w:p>
    <w:p w14:paraId="4B771738" w14:textId="4A00DE49" w:rsidR="008A673D" w:rsidRPr="004D17A5" w:rsidRDefault="00000000">
      <w:pPr>
        <w:pStyle w:val="TOC3"/>
        <w:rPr>
          <w:rFonts w:eastAsia="Times New Roman" w:cs="Times New Roman"/>
          <w:noProof/>
          <w:color w:val="auto"/>
          <w:spacing w:val="0"/>
          <w:kern w:val="2"/>
          <w:sz w:val="22"/>
          <w:szCs w:val="22"/>
        </w:rPr>
      </w:pPr>
      <w:hyperlink w:anchor="_Toc143614410" w:history="1">
        <w:r w:rsidR="008A673D" w:rsidRPr="002A49F8">
          <w:rPr>
            <w:rStyle w:val="Hyperlink"/>
            <w:noProof/>
          </w:rPr>
          <w:t>Folders Preferences</w:t>
        </w:r>
        <w:r w:rsidR="008A673D">
          <w:rPr>
            <w:noProof/>
            <w:webHidden/>
          </w:rPr>
          <w:tab/>
        </w:r>
        <w:r w:rsidR="00705F3D">
          <w:rPr>
            <w:noProof/>
            <w:webHidden/>
          </w:rPr>
          <w:fldChar w:fldCharType="begin"/>
        </w:r>
        <w:r w:rsidR="008A673D">
          <w:rPr>
            <w:noProof/>
            <w:webHidden/>
          </w:rPr>
          <w:instrText xml:space="preserve"> PAGEREF _Toc143614410 \h </w:instrText>
        </w:r>
        <w:r w:rsidR="00705F3D">
          <w:rPr>
            <w:noProof/>
            <w:webHidden/>
          </w:rPr>
        </w:r>
        <w:r w:rsidR="00705F3D">
          <w:rPr>
            <w:noProof/>
            <w:webHidden/>
          </w:rPr>
          <w:fldChar w:fldCharType="separate"/>
        </w:r>
        <w:r w:rsidR="00314D0C">
          <w:rPr>
            <w:noProof/>
            <w:webHidden/>
          </w:rPr>
          <w:t>71</w:t>
        </w:r>
        <w:r w:rsidR="00705F3D">
          <w:rPr>
            <w:noProof/>
            <w:webHidden/>
          </w:rPr>
          <w:fldChar w:fldCharType="end"/>
        </w:r>
      </w:hyperlink>
    </w:p>
    <w:p w14:paraId="32C28BB2" w14:textId="203436B0" w:rsidR="008A673D" w:rsidRPr="004D17A5" w:rsidRDefault="00000000">
      <w:pPr>
        <w:pStyle w:val="TOC3"/>
        <w:rPr>
          <w:rFonts w:eastAsia="Times New Roman" w:cs="Times New Roman"/>
          <w:noProof/>
          <w:color w:val="auto"/>
          <w:spacing w:val="0"/>
          <w:kern w:val="2"/>
          <w:sz w:val="22"/>
          <w:szCs w:val="22"/>
        </w:rPr>
      </w:pPr>
      <w:hyperlink w:anchor="_Toc143614411" w:history="1">
        <w:r w:rsidR="008A673D" w:rsidRPr="002A49F8">
          <w:rPr>
            <w:rStyle w:val="Hyperlink"/>
            <w:noProof/>
          </w:rPr>
          <w:t>General Preferences</w:t>
        </w:r>
        <w:r w:rsidR="008A673D">
          <w:rPr>
            <w:noProof/>
            <w:webHidden/>
          </w:rPr>
          <w:tab/>
        </w:r>
        <w:r w:rsidR="00705F3D">
          <w:rPr>
            <w:noProof/>
            <w:webHidden/>
          </w:rPr>
          <w:fldChar w:fldCharType="begin"/>
        </w:r>
        <w:r w:rsidR="008A673D">
          <w:rPr>
            <w:noProof/>
            <w:webHidden/>
          </w:rPr>
          <w:instrText xml:space="preserve"> PAGEREF _Toc143614411 \h </w:instrText>
        </w:r>
        <w:r w:rsidR="00705F3D">
          <w:rPr>
            <w:noProof/>
            <w:webHidden/>
          </w:rPr>
        </w:r>
        <w:r w:rsidR="00705F3D">
          <w:rPr>
            <w:noProof/>
            <w:webHidden/>
          </w:rPr>
          <w:fldChar w:fldCharType="separate"/>
        </w:r>
        <w:r w:rsidR="00314D0C">
          <w:rPr>
            <w:noProof/>
            <w:webHidden/>
          </w:rPr>
          <w:t>72</w:t>
        </w:r>
        <w:r w:rsidR="00705F3D">
          <w:rPr>
            <w:noProof/>
            <w:webHidden/>
          </w:rPr>
          <w:fldChar w:fldCharType="end"/>
        </w:r>
      </w:hyperlink>
    </w:p>
    <w:p w14:paraId="6C760906" w14:textId="71562190" w:rsidR="008A673D" w:rsidRPr="004D17A5" w:rsidRDefault="00000000">
      <w:pPr>
        <w:pStyle w:val="TOC3"/>
        <w:rPr>
          <w:rFonts w:eastAsia="Times New Roman" w:cs="Times New Roman"/>
          <w:noProof/>
          <w:color w:val="auto"/>
          <w:spacing w:val="0"/>
          <w:kern w:val="2"/>
          <w:sz w:val="22"/>
          <w:szCs w:val="22"/>
        </w:rPr>
      </w:pPr>
      <w:hyperlink w:anchor="_Toc143614412" w:history="1">
        <w:r w:rsidR="008A673D" w:rsidRPr="002A49F8">
          <w:rPr>
            <w:rStyle w:val="Hyperlink"/>
            <w:noProof/>
          </w:rPr>
          <w:t>X-DataTest Preferences</w:t>
        </w:r>
        <w:r w:rsidR="008A673D">
          <w:rPr>
            <w:noProof/>
            <w:webHidden/>
          </w:rPr>
          <w:tab/>
        </w:r>
        <w:r w:rsidR="00705F3D">
          <w:rPr>
            <w:noProof/>
            <w:webHidden/>
          </w:rPr>
          <w:fldChar w:fldCharType="begin"/>
        </w:r>
        <w:r w:rsidR="008A673D">
          <w:rPr>
            <w:noProof/>
            <w:webHidden/>
          </w:rPr>
          <w:instrText xml:space="preserve"> PAGEREF _Toc143614412 \h </w:instrText>
        </w:r>
        <w:r w:rsidR="00705F3D">
          <w:rPr>
            <w:noProof/>
            <w:webHidden/>
          </w:rPr>
        </w:r>
        <w:r w:rsidR="00705F3D">
          <w:rPr>
            <w:noProof/>
            <w:webHidden/>
          </w:rPr>
          <w:fldChar w:fldCharType="separate"/>
        </w:r>
        <w:r w:rsidR="00314D0C">
          <w:rPr>
            <w:noProof/>
            <w:webHidden/>
          </w:rPr>
          <w:t>75</w:t>
        </w:r>
        <w:r w:rsidR="00705F3D">
          <w:rPr>
            <w:noProof/>
            <w:webHidden/>
          </w:rPr>
          <w:fldChar w:fldCharType="end"/>
        </w:r>
      </w:hyperlink>
    </w:p>
    <w:p w14:paraId="07451176" w14:textId="0D76FB02" w:rsidR="008A673D" w:rsidRPr="004D17A5" w:rsidRDefault="00000000">
      <w:pPr>
        <w:pStyle w:val="TOC3"/>
        <w:rPr>
          <w:rFonts w:eastAsia="Times New Roman" w:cs="Times New Roman"/>
          <w:noProof/>
          <w:color w:val="auto"/>
          <w:spacing w:val="0"/>
          <w:kern w:val="2"/>
          <w:sz w:val="22"/>
          <w:szCs w:val="22"/>
        </w:rPr>
      </w:pPr>
      <w:hyperlink w:anchor="_Toc143614413" w:history="1">
        <w:r w:rsidR="008A673D" w:rsidRPr="002A49F8">
          <w:rPr>
            <w:rStyle w:val="Hyperlink"/>
            <w:noProof/>
          </w:rPr>
          <w:t>X-DB Transform Preferences</w:t>
        </w:r>
        <w:r w:rsidR="008A673D">
          <w:rPr>
            <w:noProof/>
            <w:webHidden/>
          </w:rPr>
          <w:tab/>
        </w:r>
        <w:r w:rsidR="00705F3D">
          <w:rPr>
            <w:noProof/>
            <w:webHidden/>
          </w:rPr>
          <w:fldChar w:fldCharType="begin"/>
        </w:r>
        <w:r w:rsidR="008A673D">
          <w:rPr>
            <w:noProof/>
            <w:webHidden/>
          </w:rPr>
          <w:instrText xml:space="preserve"> PAGEREF _Toc143614413 \h </w:instrText>
        </w:r>
        <w:r w:rsidR="00705F3D">
          <w:rPr>
            <w:noProof/>
            <w:webHidden/>
          </w:rPr>
        </w:r>
        <w:r w:rsidR="00705F3D">
          <w:rPr>
            <w:noProof/>
            <w:webHidden/>
          </w:rPr>
          <w:fldChar w:fldCharType="separate"/>
        </w:r>
        <w:r w:rsidR="00314D0C">
          <w:rPr>
            <w:noProof/>
            <w:webHidden/>
          </w:rPr>
          <w:t>76</w:t>
        </w:r>
        <w:r w:rsidR="00705F3D">
          <w:rPr>
            <w:noProof/>
            <w:webHidden/>
          </w:rPr>
          <w:fldChar w:fldCharType="end"/>
        </w:r>
      </w:hyperlink>
    </w:p>
    <w:p w14:paraId="7FBB8D17" w14:textId="4A691E4F" w:rsidR="008A673D" w:rsidRPr="004D17A5" w:rsidRDefault="00000000">
      <w:pPr>
        <w:pStyle w:val="TOC1"/>
        <w:rPr>
          <w:rFonts w:eastAsia="Times New Roman" w:cs="Times New Roman"/>
          <w:b w:val="0"/>
          <w:bCs w:val="0"/>
          <w:noProof/>
          <w:color w:val="auto"/>
          <w:spacing w:val="0"/>
          <w:kern w:val="2"/>
          <w:sz w:val="22"/>
          <w:szCs w:val="22"/>
        </w:rPr>
      </w:pPr>
      <w:hyperlink w:anchor="_Toc143614414" w:history="1">
        <w:r w:rsidR="008A673D" w:rsidRPr="002A49F8">
          <w:rPr>
            <w:rStyle w:val="Hyperlink"/>
            <w:noProof/>
          </w:rPr>
          <w:t>Working with Cross-Reference Library</w:t>
        </w:r>
        <w:r w:rsidR="008A673D">
          <w:rPr>
            <w:noProof/>
            <w:webHidden/>
          </w:rPr>
          <w:tab/>
        </w:r>
        <w:r w:rsidR="00705F3D">
          <w:rPr>
            <w:noProof/>
            <w:webHidden/>
          </w:rPr>
          <w:fldChar w:fldCharType="begin"/>
        </w:r>
        <w:r w:rsidR="008A673D">
          <w:rPr>
            <w:noProof/>
            <w:webHidden/>
          </w:rPr>
          <w:instrText xml:space="preserve"> PAGEREF _Toc143614414 \h </w:instrText>
        </w:r>
        <w:r w:rsidR="00705F3D">
          <w:rPr>
            <w:noProof/>
            <w:webHidden/>
          </w:rPr>
        </w:r>
        <w:r w:rsidR="00705F3D">
          <w:rPr>
            <w:noProof/>
            <w:webHidden/>
          </w:rPr>
          <w:fldChar w:fldCharType="separate"/>
        </w:r>
        <w:r w:rsidR="00314D0C">
          <w:rPr>
            <w:noProof/>
            <w:webHidden/>
          </w:rPr>
          <w:t>78</w:t>
        </w:r>
        <w:r w:rsidR="00705F3D">
          <w:rPr>
            <w:noProof/>
            <w:webHidden/>
          </w:rPr>
          <w:fldChar w:fldCharType="end"/>
        </w:r>
      </w:hyperlink>
    </w:p>
    <w:p w14:paraId="5920B885" w14:textId="4EB26322" w:rsidR="008A673D" w:rsidRPr="004D17A5" w:rsidRDefault="00000000">
      <w:pPr>
        <w:pStyle w:val="TOC2"/>
        <w:rPr>
          <w:rFonts w:eastAsia="Times New Roman" w:cs="Times New Roman"/>
          <w:noProof/>
          <w:color w:val="auto"/>
          <w:spacing w:val="0"/>
          <w:kern w:val="2"/>
          <w:sz w:val="22"/>
          <w:szCs w:val="22"/>
        </w:rPr>
      </w:pPr>
      <w:hyperlink w:anchor="_Toc143614415" w:history="1">
        <w:r w:rsidR="008A673D" w:rsidRPr="002A49F8">
          <w:rPr>
            <w:rStyle w:val="Hyperlink"/>
            <w:noProof/>
          </w:rPr>
          <w:t>Cross-Reference Accessibility</w:t>
        </w:r>
        <w:r w:rsidR="008A673D">
          <w:rPr>
            <w:noProof/>
            <w:webHidden/>
          </w:rPr>
          <w:tab/>
        </w:r>
        <w:r w:rsidR="00705F3D">
          <w:rPr>
            <w:noProof/>
            <w:webHidden/>
          </w:rPr>
          <w:fldChar w:fldCharType="begin"/>
        </w:r>
        <w:r w:rsidR="008A673D">
          <w:rPr>
            <w:noProof/>
            <w:webHidden/>
          </w:rPr>
          <w:instrText xml:space="preserve"> PAGEREF _Toc143614415 \h </w:instrText>
        </w:r>
        <w:r w:rsidR="00705F3D">
          <w:rPr>
            <w:noProof/>
            <w:webHidden/>
          </w:rPr>
        </w:r>
        <w:r w:rsidR="00705F3D">
          <w:rPr>
            <w:noProof/>
            <w:webHidden/>
          </w:rPr>
          <w:fldChar w:fldCharType="separate"/>
        </w:r>
        <w:r w:rsidR="00314D0C">
          <w:rPr>
            <w:noProof/>
            <w:webHidden/>
          </w:rPr>
          <w:t>79</w:t>
        </w:r>
        <w:r w:rsidR="00705F3D">
          <w:rPr>
            <w:noProof/>
            <w:webHidden/>
          </w:rPr>
          <w:fldChar w:fldCharType="end"/>
        </w:r>
      </w:hyperlink>
    </w:p>
    <w:p w14:paraId="5753A83F" w14:textId="766EFD7C" w:rsidR="008A673D" w:rsidRPr="004D17A5" w:rsidRDefault="00000000">
      <w:pPr>
        <w:pStyle w:val="TOC3"/>
        <w:rPr>
          <w:rFonts w:eastAsia="Times New Roman" w:cs="Times New Roman"/>
          <w:noProof/>
          <w:color w:val="auto"/>
          <w:spacing w:val="0"/>
          <w:kern w:val="2"/>
          <w:sz w:val="22"/>
          <w:szCs w:val="22"/>
        </w:rPr>
      </w:pPr>
      <w:hyperlink w:anchor="_Toc143614416" w:history="1">
        <w:r w:rsidR="008A673D" w:rsidRPr="002A49F8">
          <w:rPr>
            <w:rStyle w:val="Hyperlink"/>
            <w:noProof/>
          </w:rPr>
          <w:t>X-Analysis Client</w:t>
        </w:r>
        <w:r w:rsidR="008A673D">
          <w:rPr>
            <w:noProof/>
            <w:webHidden/>
          </w:rPr>
          <w:tab/>
        </w:r>
        <w:r w:rsidR="00705F3D">
          <w:rPr>
            <w:noProof/>
            <w:webHidden/>
          </w:rPr>
          <w:fldChar w:fldCharType="begin"/>
        </w:r>
        <w:r w:rsidR="008A673D">
          <w:rPr>
            <w:noProof/>
            <w:webHidden/>
          </w:rPr>
          <w:instrText xml:space="preserve"> PAGEREF _Toc143614416 \h </w:instrText>
        </w:r>
        <w:r w:rsidR="00705F3D">
          <w:rPr>
            <w:noProof/>
            <w:webHidden/>
          </w:rPr>
        </w:r>
        <w:r w:rsidR="00705F3D">
          <w:rPr>
            <w:noProof/>
            <w:webHidden/>
          </w:rPr>
          <w:fldChar w:fldCharType="separate"/>
        </w:r>
        <w:r w:rsidR="00314D0C">
          <w:rPr>
            <w:noProof/>
            <w:webHidden/>
          </w:rPr>
          <w:t>82</w:t>
        </w:r>
        <w:r w:rsidR="00705F3D">
          <w:rPr>
            <w:noProof/>
            <w:webHidden/>
          </w:rPr>
          <w:fldChar w:fldCharType="end"/>
        </w:r>
      </w:hyperlink>
    </w:p>
    <w:p w14:paraId="3F6A623C" w14:textId="5FBB0CF3" w:rsidR="008A673D" w:rsidRPr="004D17A5" w:rsidRDefault="00000000">
      <w:pPr>
        <w:pStyle w:val="TOC3"/>
        <w:rPr>
          <w:rFonts w:eastAsia="Times New Roman" w:cs="Times New Roman"/>
          <w:noProof/>
          <w:color w:val="auto"/>
          <w:spacing w:val="0"/>
          <w:kern w:val="2"/>
          <w:sz w:val="22"/>
          <w:szCs w:val="22"/>
        </w:rPr>
      </w:pPr>
      <w:hyperlink w:anchor="_Toc143614417" w:history="1">
        <w:r w:rsidR="008A673D" w:rsidRPr="002A49F8">
          <w:rPr>
            <w:rStyle w:val="Hyperlink"/>
            <w:noProof/>
          </w:rPr>
          <w:t>Work with X-Analysis Applications Screen</w:t>
        </w:r>
        <w:r w:rsidR="008A673D">
          <w:rPr>
            <w:noProof/>
            <w:webHidden/>
          </w:rPr>
          <w:tab/>
        </w:r>
        <w:r w:rsidR="00705F3D">
          <w:rPr>
            <w:noProof/>
            <w:webHidden/>
          </w:rPr>
          <w:fldChar w:fldCharType="begin"/>
        </w:r>
        <w:r w:rsidR="008A673D">
          <w:rPr>
            <w:noProof/>
            <w:webHidden/>
          </w:rPr>
          <w:instrText xml:space="preserve"> PAGEREF _Toc143614417 \h </w:instrText>
        </w:r>
        <w:r w:rsidR="00705F3D">
          <w:rPr>
            <w:noProof/>
            <w:webHidden/>
          </w:rPr>
        </w:r>
        <w:r w:rsidR="00705F3D">
          <w:rPr>
            <w:noProof/>
            <w:webHidden/>
          </w:rPr>
          <w:fldChar w:fldCharType="separate"/>
        </w:r>
        <w:r w:rsidR="00314D0C">
          <w:rPr>
            <w:noProof/>
            <w:webHidden/>
          </w:rPr>
          <w:t>82</w:t>
        </w:r>
        <w:r w:rsidR="00705F3D">
          <w:rPr>
            <w:noProof/>
            <w:webHidden/>
          </w:rPr>
          <w:fldChar w:fldCharType="end"/>
        </w:r>
      </w:hyperlink>
    </w:p>
    <w:p w14:paraId="6F478078" w14:textId="48A2DA11" w:rsidR="008A673D" w:rsidRPr="004D17A5" w:rsidRDefault="00000000">
      <w:pPr>
        <w:pStyle w:val="TOC2"/>
        <w:rPr>
          <w:rFonts w:eastAsia="Times New Roman" w:cs="Times New Roman"/>
          <w:noProof/>
          <w:color w:val="auto"/>
          <w:spacing w:val="0"/>
          <w:kern w:val="2"/>
          <w:sz w:val="22"/>
          <w:szCs w:val="22"/>
        </w:rPr>
      </w:pPr>
      <w:hyperlink w:anchor="_Toc143614418" w:history="1">
        <w:r w:rsidR="008A673D" w:rsidRPr="002A49F8">
          <w:rPr>
            <w:rStyle w:val="Hyperlink"/>
            <w:noProof/>
          </w:rPr>
          <w:t>Application Library Menu Options</w:t>
        </w:r>
        <w:r w:rsidR="008A673D">
          <w:rPr>
            <w:noProof/>
            <w:webHidden/>
          </w:rPr>
          <w:tab/>
        </w:r>
        <w:r w:rsidR="00705F3D">
          <w:rPr>
            <w:noProof/>
            <w:webHidden/>
          </w:rPr>
          <w:fldChar w:fldCharType="begin"/>
        </w:r>
        <w:r w:rsidR="008A673D">
          <w:rPr>
            <w:noProof/>
            <w:webHidden/>
          </w:rPr>
          <w:instrText xml:space="preserve"> PAGEREF _Toc143614418 \h </w:instrText>
        </w:r>
        <w:r w:rsidR="00705F3D">
          <w:rPr>
            <w:noProof/>
            <w:webHidden/>
          </w:rPr>
        </w:r>
        <w:r w:rsidR="00705F3D">
          <w:rPr>
            <w:noProof/>
            <w:webHidden/>
          </w:rPr>
          <w:fldChar w:fldCharType="separate"/>
        </w:r>
        <w:r w:rsidR="00314D0C">
          <w:rPr>
            <w:noProof/>
            <w:webHidden/>
          </w:rPr>
          <w:t>84</w:t>
        </w:r>
        <w:r w:rsidR="00705F3D">
          <w:rPr>
            <w:noProof/>
            <w:webHidden/>
          </w:rPr>
          <w:fldChar w:fldCharType="end"/>
        </w:r>
      </w:hyperlink>
    </w:p>
    <w:p w14:paraId="25187248" w14:textId="1A1C5144" w:rsidR="008A673D" w:rsidRPr="004D17A5" w:rsidRDefault="00000000">
      <w:pPr>
        <w:pStyle w:val="TOC3"/>
        <w:rPr>
          <w:rFonts w:eastAsia="Times New Roman" w:cs="Times New Roman"/>
          <w:noProof/>
          <w:color w:val="auto"/>
          <w:spacing w:val="0"/>
          <w:kern w:val="2"/>
          <w:sz w:val="22"/>
          <w:szCs w:val="22"/>
        </w:rPr>
      </w:pPr>
      <w:hyperlink w:anchor="_Toc143614419" w:history="1">
        <w:r w:rsidR="008A673D" w:rsidRPr="002A49F8">
          <w:rPr>
            <w:rStyle w:val="Hyperlink"/>
            <w:noProof/>
          </w:rPr>
          <w:t>New Application Area</w:t>
        </w:r>
        <w:r w:rsidR="008A673D">
          <w:rPr>
            <w:noProof/>
            <w:webHidden/>
          </w:rPr>
          <w:tab/>
        </w:r>
        <w:r w:rsidR="00705F3D">
          <w:rPr>
            <w:noProof/>
            <w:webHidden/>
          </w:rPr>
          <w:fldChar w:fldCharType="begin"/>
        </w:r>
        <w:r w:rsidR="008A673D">
          <w:rPr>
            <w:noProof/>
            <w:webHidden/>
          </w:rPr>
          <w:instrText xml:space="preserve"> PAGEREF _Toc143614419 \h </w:instrText>
        </w:r>
        <w:r w:rsidR="00705F3D">
          <w:rPr>
            <w:noProof/>
            <w:webHidden/>
          </w:rPr>
        </w:r>
        <w:r w:rsidR="00705F3D">
          <w:rPr>
            <w:noProof/>
            <w:webHidden/>
          </w:rPr>
          <w:fldChar w:fldCharType="separate"/>
        </w:r>
        <w:r w:rsidR="00314D0C">
          <w:rPr>
            <w:noProof/>
            <w:webHidden/>
          </w:rPr>
          <w:t>85</w:t>
        </w:r>
        <w:r w:rsidR="00705F3D">
          <w:rPr>
            <w:noProof/>
            <w:webHidden/>
          </w:rPr>
          <w:fldChar w:fldCharType="end"/>
        </w:r>
      </w:hyperlink>
    </w:p>
    <w:p w14:paraId="35E50335" w14:textId="7E242394" w:rsidR="008A673D" w:rsidRPr="004D17A5" w:rsidRDefault="00000000">
      <w:pPr>
        <w:pStyle w:val="TOC3"/>
        <w:rPr>
          <w:rFonts w:eastAsia="Times New Roman" w:cs="Times New Roman"/>
          <w:noProof/>
          <w:color w:val="auto"/>
          <w:spacing w:val="0"/>
          <w:kern w:val="2"/>
          <w:sz w:val="22"/>
          <w:szCs w:val="22"/>
        </w:rPr>
      </w:pPr>
      <w:hyperlink w:anchor="_Toc143614420" w:history="1">
        <w:r w:rsidR="008A673D" w:rsidRPr="002A49F8">
          <w:rPr>
            <w:rStyle w:val="Hyperlink"/>
            <w:noProof/>
          </w:rPr>
          <w:t>Application Library List</w:t>
        </w:r>
        <w:r w:rsidR="008A673D">
          <w:rPr>
            <w:noProof/>
            <w:webHidden/>
          </w:rPr>
          <w:tab/>
        </w:r>
        <w:r w:rsidR="00705F3D">
          <w:rPr>
            <w:noProof/>
            <w:webHidden/>
          </w:rPr>
          <w:fldChar w:fldCharType="begin"/>
        </w:r>
        <w:r w:rsidR="008A673D">
          <w:rPr>
            <w:noProof/>
            <w:webHidden/>
          </w:rPr>
          <w:instrText xml:space="preserve"> PAGEREF _Toc143614420 \h </w:instrText>
        </w:r>
        <w:r w:rsidR="00705F3D">
          <w:rPr>
            <w:noProof/>
            <w:webHidden/>
          </w:rPr>
        </w:r>
        <w:r w:rsidR="00705F3D">
          <w:rPr>
            <w:noProof/>
            <w:webHidden/>
          </w:rPr>
          <w:fldChar w:fldCharType="separate"/>
        </w:r>
        <w:r w:rsidR="00314D0C">
          <w:rPr>
            <w:noProof/>
            <w:webHidden/>
          </w:rPr>
          <w:t>85</w:t>
        </w:r>
        <w:r w:rsidR="00705F3D">
          <w:rPr>
            <w:noProof/>
            <w:webHidden/>
          </w:rPr>
          <w:fldChar w:fldCharType="end"/>
        </w:r>
      </w:hyperlink>
    </w:p>
    <w:p w14:paraId="2DB8D3EF" w14:textId="6F149A47" w:rsidR="008A673D" w:rsidRPr="004D17A5" w:rsidRDefault="00000000">
      <w:pPr>
        <w:pStyle w:val="TOC3"/>
        <w:rPr>
          <w:rFonts w:eastAsia="Times New Roman" w:cs="Times New Roman"/>
          <w:noProof/>
          <w:color w:val="auto"/>
          <w:spacing w:val="0"/>
          <w:kern w:val="2"/>
          <w:sz w:val="22"/>
          <w:szCs w:val="22"/>
        </w:rPr>
      </w:pPr>
      <w:hyperlink w:anchor="_Toc143614421" w:history="1">
        <w:r w:rsidR="008A673D" w:rsidRPr="002A49F8">
          <w:rPr>
            <w:rStyle w:val="Hyperlink"/>
            <w:noProof/>
          </w:rPr>
          <w:t>Affinity Comparison</w:t>
        </w:r>
        <w:r w:rsidR="008A673D">
          <w:rPr>
            <w:noProof/>
            <w:webHidden/>
          </w:rPr>
          <w:tab/>
        </w:r>
        <w:r w:rsidR="00705F3D">
          <w:rPr>
            <w:noProof/>
            <w:webHidden/>
          </w:rPr>
          <w:fldChar w:fldCharType="begin"/>
        </w:r>
        <w:r w:rsidR="008A673D">
          <w:rPr>
            <w:noProof/>
            <w:webHidden/>
          </w:rPr>
          <w:instrText xml:space="preserve"> PAGEREF _Toc143614421 \h </w:instrText>
        </w:r>
        <w:r w:rsidR="00705F3D">
          <w:rPr>
            <w:noProof/>
            <w:webHidden/>
          </w:rPr>
        </w:r>
        <w:r w:rsidR="00705F3D">
          <w:rPr>
            <w:noProof/>
            <w:webHidden/>
          </w:rPr>
          <w:fldChar w:fldCharType="separate"/>
        </w:r>
        <w:r w:rsidR="00314D0C">
          <w:rPr>
            <w:noProof/>
            <w:webHidden/>
          </w:rPr>
          <w:t>86</w:t>
        </w:r>
        <w:r w:rsidR="00705F3D">
          <w:rPr>
            <w:noProof/>
            <w:webHidden/>
          </w:rPr>
          <w:fldChar w:fldCharType="end"/>
        </w:r>
      </w:hyperlink>
    </w:p>
    <w:p w14:paraId="26A73CD6" w14:textId="3E1FBB71" w:rsidR="008A673D" w:rsidRPr="004D17A5" w:rsidRDefault="00000000">
      <w:pPr>
        <w:pStyle w:val="TOC3"/>
        <w:rPr>
          <w:rFonts w:eastAsia="Times New Roman" w:cs="Times New Roman"/>
          <w:noProof/>
          <w:color w:val="auto"/>
          <w:spacing w:val="0"/>
          <w:kern w:val="2"/>
          <w:sz w:val="22"/>
          <w:szCs w:val="22"/>
        </w:rPr>
      </w:pPr>
      <w:hyperlink w:anchor="_Toc143614422" w:history="1">
        <w:r w:rsidR="008A673D" w:rsidRPr="002A49F8">
          <w:rPr>
            <w:rStyle w:val="Hyperlink"/>
            <w:noProof/>
          </w:rPr>
          <w:t>Refresh Options</w:t>
        </w:r>
        <w:r w:rsidR="008A673D">
          <w:rPr>
            <w:noProof/>
            <w:webHidden/>
          </w:rPr>
          <w:tab/>
        </w:r>
        <w:r w:rsidR="00705F3D">
          <w:rPr>
            <w:noProof/>
            <w:webHidden/>
          </w:rPr>
          <w:fldChar w:fldCharType="begin"/>
        </w:r>
        <w:r w:rsidR="008A673D">
          <w:rPr>
            <w:noProof/>
            <w:webHidden/>
          </w:rPr>
          <w:instrText xml:space="preserve"> PAGEREF _Toc143614422 \h </w:instrText>
        </w:r>
        <w:r w:rsidR="00705F3D">
          <w:rPr>
            <w:noProof/>
            <w:webHidden/>
          </w:rPr>
        </w:r>
        <w:r w:rsidR="00705F3D">
          <w:rPr>
            <w:noProof/>
            <w:webHidden/>
          </w:rPr>
          <w:fldChar w:fldCharType="separate"/>
        </w:r>
        <w:r w:rsidR="00314D0C">
          <w:rPr>
            <w:noProof/>
            <w:webHidden/>
          </w:rPr>
          <w:t>87</w:t>
        </w:r>
        <w:r w:rsidR="00705F3D">
          <w:rPr>
            <w:noProof/>
            <w:webHidden/>
          </w:rPr>
          <w:fldChar w:fldCharType="end"/>
        </w:r>
      </w:hyperlink>
    </w:p>
    <w:p w14:paraId="78D59C61" w14:textId="3387D1DB" w:rsidR="008A673D" w:rsidRPr="004D17A5" w:rsidRDefault="00000000">
      <w:pPr>
        <w:pStyle w:val="TOC4"/>
        <w:rPr>
          <w:rFonts w:eastAsia="Times New Roman" w:cs="Times New Roman"/>
          <w:noProof/>
          <w:color w:val="auto"/>
          <w:spacing w:val="0"/>
          <w:kern w:val="2"/>
          <w:sz w:val="22"/>
          <w:szCs w:val="22"/>
        </w:rPr>
      </w:pPr>
      <w:hyperlink w:anchor="_Toc143614423" w:history="1">
        <w:r w:rsidR="008A673D" w:rsidRPr="002A49F8">
          <w:rPr>
            <w:rStyle w:val="Hyperlink"/>
            <w:noProof/>
          </w:rPr>
          <w:t>Initialize Cross-Reference</w:t>
        </w:r>
        <w:r w:rsidR="008A673D">
          <w:rPr>
            <w:noProof/>
            <w:webHidden/>
          </w:rPr>
          <w:tab/>
        </w:r>
        <w:r w:rsidR="00705F3D">
          <w:rPr>
            <w:noProof/>
            <w:webHidden/>
          </w:rPr>
          <w:fldChar w:fldCharType="begin"/>
        </w:r>
        <w:r w:rsidR="008A673D">
          <w:rPr>
            <w:noProof/>
            <w:webHidden/>
          </w:rPr>
          <w:instrText xml:space="preserve"> PAGEREF _Toc143614423 \h </w:instrText>
        </w:r>
        <w:r w:rsidR="00705F3D">
          <w:rPr>
            <w:noProof/>
            <w:webHidden/>
          </w:rPr>
        </w:r>
        <w:r w:rsidR="00705F3D">
          <w:rPr>
            <w:noProof/>
            <w:webHidden/>
          </w:rPr>
          <w:fldChar w:fldCharType="separate"/>
        </w:r>
        <w:r w:rsidR="00314D0C">
          <w:rPr>
            <w:noProof/>
            <w:webHidden/>
          </w:rPr>
          <w:t>88</w:t>
        </w:r>
        <w:r w:rsidR="00705F3D">
          <w:rPr>
            <w:noProof/>
            <w:webHidden/>
          </w:rPr>
          <w:fldChar w:fldCharType="end"/>
        </w:r>
      </w:hyperlink>
    </w:p>
    <w:p w14:paraId="35DD2FBF" w14:textId="7C97CE70" w:rsidR="008A673D" w:rsidRPr="004D17A5" w:rsidRDefault="00000000">
      <w:pPr>
        <w:pStyle w:val="TOC4"/>
        <w:rPr>
          <w:rFonts w:eastAsia="Times New Roman" w:cs="Times New Roman"/>
          <w:noProof/>
          <w:color w:val="auto"/>
          <w:spacing w:val="0"/>
          <w:kern w:val="2"/>
          <w:sz w:val="22"/>
          <w:szCs w:val="22"/>
        </w:rPr>
      </w:pPr>
      <w:hyperlink w:anchor="_Toc143614424" w:history="1">
        <w:r w:rsidR="008A673D" w:rsidRPr="002A49F8">
          <w:rPr>
            <w:rStyle w:val="Hyperlink"/>
            <w:noProof/>
          </w:rPr>
          <w:t>Refresh Cross-Reference</w:t>
        </w:r>
        <w:r w:rsidR="008A673D">
          <w:rPr>
            <w:noProof/>
            <w:webHidden/>
          </w:rPr>
          <w:tab/>
        </w:r>
        <w:r w:rsidR="00705F3D">
          <w:rPr>
            <w:noProof/>
            <w:webHidden/>
          </w:rPr>
          <w:fldChar w:fldCharType="begin"/>
        </w:r>
        <w:r w:rsidR="008A673D">
          <w:rPr>
            <w:noProof/>
            <w:webHidden/>
          </w:rPr>
          <w:instrText xml:space="preserve"> PAGEREF _Toc143614424 \h </w:instrText>
        </w:r>
        <w:r w:rsidR="00705F3D">
          <w:rPr>
            <w:noProof/>
            <w:webHidden/>
          </w:rPr>
        </w:r>
        <w:r w:rsidR="00705F3D">
          <w:rPr>
            <w:noProof/>
            <w:webHidden/>
          </w:rPr>
          <w:fldChar w:fldCharType="separate"/>
        </w:r>
        <w:r w:rsidR="00314D0C">
          <w:rPr>
            <w:noProof/>
            <w:webHidden/>
          </w:rPr>
          <w:t>90</w:t>
        </w:r>
        <w:r w:rsidR="00705F3D">
          <w:rPr>
            <w:noProof/>
            <w:webHidden/>
          </w:rPr>
          <w:fldChar w:fldCharType="end"/>
        </w:r>
      </w:hyperlink>
    </w:p>
    <w:p w14:paraId="017D8BA1" w14:textId="47C571AC" w:rsidR="008A673D" w:rsidRPr="004D17A5" w:rsidRDefault="00000000">
      <w:pPr>
        <w:pStyle w:val="TOC4"/>
        <w:rPr>
          <w:rFonts w:eastAsia="Times New Roman" w:cs="Times New Roman"/>
          <w:noProof/>
          <w:color w:val="auto"/>
          <w:spacing w:val="0"/>
          <w:kern w:val="2"/>
          <w:sz w:val="22"/>
          <w:szCs w:val="22"/>
        </w:rPr>
      </w:pPr>
      <w:hyperlink w:anchor="_Toc143614425" w:history="1">
        <w:r w:rsidR="008A673D" w:rsidRPr="002A49F8">
          <w:rPr>
            <w:rStyle w:val="Hyperlink"/>
            <w:noProof/>
          </w:rPr>
          <w:t>Rebuild Data Model</w:t>
        </w:r>
        <w:r w:rsidR="008A673D">
          <w:rPr>
            <w:noProof/>
            <w:webHidden/>
          </w:rPr>
          <w:tab/>
        </w:r>
        <w:r w:rsidR="00705F3D">
          <w:rPr>
            <w:noProof/>
            <w:webHidden/>
          </w:rPr>
          <w:fldChar w:fldCharType="begin"/>
        </w:r>
        <w:r w:rsidR="008A673D">
          <w:rPr>
            <w:noProof/>
            <w:webHidden/>
          </w:rPr>
          <w:instrText xml:space="preserve"> PAGEREF _Toc143614425 \h </w:instrText>
        </w:r>
        <w:r w:rsidR="00705F3D">
          <w:rPr>
            <w:noProof/>
            <w:webHidden/>
          </w:rPr>
        </w:r>
        <w:r w:rsidR="00705F3D">
          <w:rPr>
            <w:noProof/>
            <w:webHidden/>
          </w:rPr>
          <w:fldChar w:fldCharType="separate"/>
        </w:r>
        <w:r w:rsidR="00314D0C">
          <w:rPr>
            <w:noProof/>
            <w:webHidden/>
          </w:rPr>
          <w:t>91</w:t>
        </w:r>
        <w:r w:rsidR="00705F3D">
          <w:rPr>
            <w:noProof/>
            <w:webHidden/>
          </w:rPr>
          <w:fldChar w:fldCharType="end"/>
        </w:r>
      </w:hyperlink>
    </w:p>
    <w:p w14:paraId="48625FC7" w14:textId="4793EF2E" w:rsidR="008A673D" w:rsidRPr="004D17A5" w:rsidRDefault="00000000">
      <w:pPr>
        <w:pStyle w:val="TOC4"/>
        <w:rPr>
          <w:rFonts w:eastAsia="Times New Roman" w:cs="Times New Roman"/>
          <w:noProof/>
          <w:color w:val="auto"/>
          <w:spacing w:val="0"/>
          <w:kern w:val="2"/>
          <w:sz w:val="22"/>
          <w:szCs w:val="22"/>
        </w:rPr>
      </w:pPr>
      <w:hyperlink w:anchor="_Toc143614426" w:history="1">
        <w:r w:rsidR="008A673D" w:rsidRPr="002A49F8">
          <w:rPr>
            <w:rStyle w:val="Hyperlink"/>
            <w:noProof/>
          </w:rPr>
          <w:t>Repository Refresh Log</w:t>
        </w:r>
        <w:r w:rsidR="008A673D">
          <w:rPr>
            <w:noProof/>
            <w:webHidden/>
          </w:rPr>
          <w:tab/>
        </w:r>
        <w:r w:rsidR="00705F3D">
          <w:rPr>
            <w:noProof/>
            <w:webHidden/>
          </w:rPr>
          <w:fldChar w:fldCharType="begin"/>
        </w:r>
        <w:r w:rsidR="008A673D">
          <w:rPr>
            <w:noProof/>
            <w:webHidden/>
          </w:rPr>
          <w:instrText xml:space="preserve"> PAGEREF _Toc143614426 \h </w:instrText>
        </w:r>
        <w:r w:rsidR="00705F3D">
          <w:rPr>
            <w:noProof/>
            <w:webHidden/>
          </w:rPr>
        </w:r>
        <w:r w:rsidR="00705F3D">
          <w:rPr>
            <w:noProof/>
            <w:webHidden/>
          </w:rPr>
          <w:fldChar w:fldCharType="separate"/>
        </w:r>
        <w:r w:rsidR="00314D0C">
          <w:rPr>
            <w:noProof/>
            <w:webHidden/>
          </w:rPr>
          <w:t>92</w:t>
        </w:r>
        <w:r w:rsidR="00705F3D">
          <w:rPr>
            <w:noProof/>
            <w:webHidden/>
          </w:rPr>
          <w:fldChar w:fldCharType="end"/>
        </w:r>
      </w:hyperlink>
    </w:p>
    <w:p w14:paraId="0101294B" w14:textId="1E13F0D0" w:rsidR="008A673D" w:rsidRPr="004D17A5" w:rsidRDefault="00000000">
      <w:pPr>
        <w:pStyle w:val="TOC3"/>
        <w:rPr>
          <w:rFonts w:eastAsia="Times New Roman" w:cs="Times New Roman"/>
          <w:noProof/>
          <w:color w:val="auto"/>
          <w:spacing w:val="0"/>
          <w:kern w:val="2"/>
          <w:sz w:val="22"/>
          <w:szCs w:val="22"/>
        </w:rPr>
      </w:pPr>
      <w:hyperlink w:anchor="_Toc143614427" w:history="1">
        <w:r w:rsidR="008A673D" w:rsidRPr="002A49F8">
          <w:rPr>
            <w:rStyle w:val="Hyperlink"/>
            <w:noProof/>
          </w:rPr>
          <w:t>Derive Business Rules</w:t>
        </w:r>
        <w:r w:rsidR="008A673D">
          <w:rPr>
            <w:noProof/>
            <w:webHidden/>
          </w:rPr>
          <w:tab/>
        </w:r>
        <w:r w:rsidR="00705F3D">
          <w:rPr>
            <w:noProof/>
            <w:webHidden/>
          </w:rPr>
          <w:fldChar w:fldCharType="begin"/>
        </w:r>
        <w:r w:rsidR="008A673D">
          <w:rPr>
            <w:noProof/>
            <w:webHidden/>
          </w:rPr>
          <w:instrText xml:space="preserve"> PAGEREF _Toc143614427 \h </w:instrText>
        </w:r>
        <w:r w:rsidR="00705F3D">
          <w:rPr>
            <w:noProof/>
            <w:webHidden/>
          </w:rPr>
        </w:r>
        <w:r w:rsidR="00705F3D">
          <w:rPr>
            <w:noProof/>
            <w:webHidden/>
          </w:rPr>
          <w:fldChar w:fldCharType="separate"/>
        </w:r>
        <w:r w:rsidR="00314D0C">
          <w:rPr>
            <w:noProof/>
            <w:webHidden/>
          </w:rPr>
          <w:t>93</w:t>
        </w:r>
        <w:r w:rsidR="00705F3D">
          <w:rPr>
            <w:noProof/>
            <w:webHidden/>
          </w:rPr>
          <w:fldChar w:fldCharType="end"/>
        </w:r>
      </w:hyperlink>
    </w:p>
    <w:p w14:paraId="2499D294" w14:textId="336440B7" w:rsidR="008A673D" w:rsidRPr="004D17A5" w:rsidRDefault="00000000">
      <w:pPr>
        <w:pStyle w:val="TOC3"/>
        <w:rPr>
          <w:rFonts w:eastAsia="Times New Roman" w:cs="Times New Roman"/>
          <w:noProof/>
          <w:color w:val="auto"/>
          <w:spacing w:val="0"/>
          <w:kern w:val="2"/>
          <w:sz w:val="22"/>
          <w:szCs w:val="22"/>
        </w:rPr>
      </w:pPr>
      <w:hyperlink w:anchor="_Toc143614428" w:history="1">
        <w:r w:rsidR="008A673D" w:rsidRPr="002A49F8">
          <w:rPr>
            <w:rStyle w:val="Hyperlink"/>
            <w:noProof/>
          </w:rPr>
          <w:t>Import Options</w:t>
        </w:r>
        <w:r w:rsidR="008A673D">
          <w:rPr>
            <w:noProof/>
            <w:webHidden/>
          </w:rPr>
          <w:tab/>
        </w:r>
        <w:r w:rsidR="00705F3D">
          <w:rPr>
            <w:noProof/>
            <w:webHidden/>
          </w:rPr>
          <w:fldChar w:fldCharType="begin"/>
        </w:r>
        <w:r w:rsidR="008A673D">
          <w:rPr>
            <w:noProof/>
            <w:webHidden/>
          </w:rPr>
          <w:instrText xml:space="preserve"> PAGEREF _Toc143614428 \h </w:instrText>
        </w:r>
        <w:r w:rsidR="00705F3D">
          <w:rPr>
            <w:noProof/>
            <w:webHidden/>
          </w:rPr>
        </w:r>
        <w:r w:rsidR="00705F3D">
          <w:rPr>
            <w:noProof/>
            <w:webHidden/>
          </w:rPr>
          <w:fldChar w:fldCharType="separate"/>
        </w:r>
        <w:r w:rsidR="00314D0C">
          <w:rPr>
            <w:noProof/>
            <w:webHidden/>
          </w:rPr>
          <w:t>94</w:t>
        </w:r>
        <w:r w:rsidR="00705F3D">
          <w:rPr>
            <w:noProof/>
            <w:webHidden/>
          </w:rPr>
          <w:fldChar w:fldCharType="end"/>
        </w:r>
      </w:hyperlink>
    </w:p>
    <w:p w14:paraId="3C303150" w14:textId="77F0850B" w:rsidR="008A673D" w:rsidRPr="004D17A5" w:rsidRDefault="00000000">
      <w:pPr>
        <w:pStyle w:val="TOC3"/>
        <w:rPr>
          <w:rFonts w:eastAsia="Times New Roman" w:cs="Times New Roman"/>
          <w:noProof/>
          <w:color w:val="auto"/>
          <w:spacing w:val="0"/>
          <w:kern w:val="2"/>
          <w:sz w:val="22"/>
          <w:szCs w:val="22"/>
        </w:rPr>
      </w:pPr>
      <w:hyperlink w:anchor="_Toc143614429" w:history="1">
        <w:r w:rsidR="008A673D" w:rsidRPr="002A49F8">
          <w:rPr>
            <w:rStyle w:val="Hyperlink"/>
            <w:noProof/>
          </w:rPr>
          <w:t>Export Options</w:t>
        </w:r>
        <w:r w:rsidR="008A673D">
          <w:rPr>
            <w:noProof/>
            <w:webHidden/>
          </w:rPr>
          <w:tab/>
        </w:r>
        <w:r w:rsidR="00705F3D">
          <w:rPr>
            <w:noProof/>
            <w:webHidden/>
          </w:rPr>
          <w:fldChar w:fldCharType="begin"/>
        </w:r>
        <w:r w:rsidR="008A673D">
          <w:rPr>
            <w:noProof/>
            <w:webHidden/>
          </w:rPr>
          <w:instrText xml:space="preserve"> PAGEREF _Toc143614429 \h </w:instrText>
        </w:r>
        <w:r w:rsidR="00705F3D">
          <w:rPr>
            <w:noProof/>
            <w:webHidden/>
          </w:rPr>
        </w:r>
        <w:r w:rsidR="00705F3D">
          <w:rPr>
            <w:noProof/>
            <w:webHidden/>
          </w:rPr>
          <w:fldChar w:fldCharType="separate"/>
        </w:r>
        <w:r w:rsidR="00314D0C">
          <w:rPr>
            <w:noProof/>
            <w:webHidden/>
          </w:rPr>
          <w:t>96</w:t>
        </w:r>
        <w:r w:rsidR="00705F3D">
          <w:rPr>
            <w:noProof/>
            <w:webHidden/>
          </w:rPr>
          <w:fldChar w:fldCharType="end"/>
        </w:r>
      </w:hyperlink>
    </w:p>
    <w:p w14:paraId="1FE09C39" w14:textId="76ACD308" w:rsidR="008A673D" w:rsidRPr="004D17A5" w:rsidRDefault="00000000">
      <w:pPr>
        <w:pStyle w:val="TOC4"/>
        <w:rPr>
          <w:rFonts w:eastAsia="Times New Roman" w:cs="Times New Roman"/>
          <w:noProof/>
          <w:color w:val="auto"/>
          <w:spacing w:val="0"/>
          <w:kern w:val="2"/>
          <w:sz w:val="22"/>
          <w:szCs w:val="22"/>
        </w:rPr>
      </w:pPr>
      <w:hyperlink w:anchor="_Toc143614430" w:history="1">
        <w:r w:rsidR="008A673D" w:rsidRPr="002A49F8">
          <w:rPr>
            <w:rStyle w:val="Hyperlink"/>
            <w:noProof/>
          </w:rPr>
          <w:t>Export as DDL</w:t>
        </w:r>
        <w:r w:rsidR="008A673D">
          <w:rPr>
            <w:noProof/>
            <w:webHidden/>
          </w:rPr>
          <w:tab/>
        </w:r>
        <w:r w:rsidR="00705F3D">
          <w:rPr>
            <w:noProof/>
            <w:webHidden/>
          </w:rPr>
          <w:fldChar w:fldCharType="begin"/>
        </w:r>
        <w:r w:rsidR="008A673D">
          <w:rPr>
            <w:noProof/>
            <w:webHidden/>
          </w:rPr>
          <w:instrText xml:space="preserve"> PAGEREF _Toc143614430 \h </w:instrText>
        </w:r>
        <w:r w:rsidR="00705F3D">
          <w:rPr>
            <w:noProof/>
            <w:webHidden/>
          </w:rPr>
        </w:r>
        <w:r w:rsidR="00705F3D">
          <w:rPr>
            <w:noProof/>
            <w:webHidden/>
          </w:rPr>
          <w:fldChar w:fldCharType="separate"/>
        </w:r>
        <w:r w:rsidR="00314D0C">
          <w:rPr>
            <w:noProof/>
            <w:webHidden/>
          </w:rPr>
          <w:t>96</w:t>
        </w:r>
        <w:r w:rsidR="00705F3D">
          <w:rPr>
            <w:noProof/>
            <w:webHidden/>
          </w:rPr>
          <w:fldChar w:fldCharType="end"/>
        </w:r>
      </w:hyperlink>
    </w:p>
    <w:p w14:paraId="06D603E3" w14:textId="23A1E56E" w:rsidR="008A673D" w:rsidRPr="004D17A5" w:rsidRDefault="00000000">
      <w:pPr>
        <w:pStyle w:val="TOC4"/>
        <w:rPr>
          <w:rFonts w:eastAsia="Times New Roman" w:cs="Times New Roman"/>
          <w:noProof/>
          <w:color w:val="auto"/>
          <w:spacing w:val="0"/>
          <w:kern w:val="2"/>
          <w:sz w:val="22"/>
          <w:szCs w:val="22"/>
        </w:rPr>
      </w:pPr>
      <w:hyperlink w:anchor="_Toc143614431" w:history="1">
        <w:r w:rsidR="008A673D" w:rsidRPr="002A49F8">
          <w:rPr>
            <w:rStyle w:val="Hyperlink"/>
            <w:noProof/>
          </w:rPr>
          <w:t>Generate Database Service Programs</w:t>
        </w:r>
        <w:r w:rsidR="008A673D">
          <w:rPr>
            <w:noProof/>
            <w:webHidden/>
          </w:rPr>
          <w:tab/>
        </w:r>
        <w:r w:rsidR="00705F3D">
          <w:rPr>
            <w:noProof/>
            <w:webHidden/>
          </w:rPr>
          <w:fldChar w:fldCharType="begin"/>
        </w:r>
        <w:r w:rsidR="008A673D">
          <w:rPr>
            <w:noProof/>
            <w:webHidden/>
          </w:rPr>
          <w:instrText xml:space="preserve"> PAGEREF _Toc143614431 \h </w:instrText>
        </w:r>
        <w:r w:rsidR="00705F3D">
          <w:rPr>
            <w:noProof/>
            <w:webHidden/>
          </w:rPr>
        </w:r>
        <w:r w:rsidR="00705F3D">
          <w:rPr>
            <w:noProof/>
            <w:webHidden/>
          </w:rPr>
          <w:fldChar w:fldCharType="separate"/>
        </w:r>
        <w:r w:rsidR="00314D0C">
          <w:rPr>
            <w:noProof/>
            <w:webHidden/>
          </w:rPr>
          <w:t>96</w:t>
        </w:r>
        <w:r w:rsidR="00705F3D">
          <w:rPr>
            <w:noProof/>
            <w:webHidden/>
          </w:rPr>
          <w:fldChar w:fldCharType="end"/>
        </w:r>
      </w:hyperlink>
    </w:p>
    <w:p w14:paraId="5B5FD263" w14:textId="3542FA37" w:rsidR="008A673D" w:rsidRPr="004D17A5" w:rsidRDefault="00000000">
      <w:pPr>
        <w:pStyle w:val="TOC4"/>
        <w:rPr>
          <w:rFonts w:eastAsia="Times New Roman" w:cs="Times New Roman"/>
          <w:noProof/>
          <w:color w:val="auto"/>
          <w:spacing w:val="0"/>
          <w:kern w:val="2"/>
          <w:sz w:val="22"/>
          <w:szCs w:val="22"/>
        </w:rPr>
      </w:pPr>
      <w:hyperlink w:anchor="_Toc143614432" w:history="1">
        <w:r w:rsidR="008A673D" w:rsidRPr="002A49F8">
          <w:rPr>
            <w:rStyle w:val="Hyperlink"/>
            <w:noProof/>
          </w:rPr>
          <w:t>Export CRUD Spreadsheet</w:t>
        </w:r>
        <w:r w:rsidR="008A673D">
          <w:rPr>
            <w:noProof/>
            <w:webHidden/>
          </w:rPr>
          <w:tab/>
        </w:r>
        <w:r w:rsidR="00705F3D">
          <w:rPr>
            <w:noProof/>
            <w:webHidden/>
          </w:rPr>
          <w:fldChar w:fldCharType="begin"/>
        </w:r>
        <w:r w:rsidR="008A673D">
          <w:rPr>
            <w:noProof/>
            <w:webHidden/>
          </w:rPr>
          <w:instrText xml:space="preserve"> PAGEREF _Toc143614432 \h </w:instrText>
        </w:r>
        <w:r w:rsidR="00705F3D">
          <w:rPr>
            <w:noProof/>
            <w:webHidden/>
          </w:rPr>
        </w:r>
        <w:r w:rsidR="00705F3D">
          <w:rPr>
            <w:noProof/>
            <w:webHidden/>
          </w:rPr>
          <w:fldChar w:fldCharType="separate"/>
        </w:r>
        <w:r w:rsidR="00314D0C">
          <w:rPr>
            <w:noProof/>
            <w:webHidden/>
          </w:rPr>
          <w:t>96</w:t>
        </w:r>
        <w:r w:rsidR="00705F3D">
          <w:rPr>
            <w:noProof/>
            <w:webHidden/>
          </w:rPr>
          <w:fldChar w:fldCharType="end"/>
        </w:r>
      </w:hyperlink>
    </w:p>
    <w:p w14:paraId="0616FF47" w14:textId="3C40F1AE" w:rsidR="008A673D" w:rsidRPr="004D17A5" w:rsidRDefault="00000000">
      <w:pPr>
        <w:pStyle w:val="TOC3"/>
        <w:rPr>
          <w:rFonts w:eastAsia="Times New Roman" w:cs="Times New Roman"/>
          <w:noProof/>
          <w:color w:val="auto"/>
          <w:spacing w:val="0"/>
          <w:kern w:val="2"/>
          <w:sz w:val="22"/>
          <w:szCs w:val="22"/>
        </w:rPr>
      </w:pPr>
      <w:hyperlink w:anchor="_Toc143614433" w:history="1">
        <w:r w:rsidR="008A673D" w:rsidRPr="002A49F8">
          <w:rPr>
            <w:rStyle w:val="Hyperlink"/>
            <w:noProof/>
          </w:rPr>
          <w:t>Document Entire Application</w:t>
        </w:r>
        <w:r w:rsidR="008A673D">
          <w:rPr>
            <w:noProof/>
            <w:webHidden/>
          </w:rPr>
          <w:tab/>
        </w:r>
        <w:r w:rsidR="00705F3D">
          <w:rPr>
            <w:noProof/>
            <w:webHidden/>
          </w:rPr>
          <w:fldChar w:fldCharType="begin"/>
        </w:r>
        <w:r w:rsidR="008A673D">
          <w:rPr>
            <w:noProof/>
            <w:webHidden/>
          </w:rPr>
          <w:instrText xml:space="preserve"> PAGEREF _Toc143614433 \h </w:instrText>
        </w:r>
        <w:r w:rsidR="00705F3D">
          <w:rPr>
            <w:noProof/>
            <w:webHidden/>
          </w:rPr>
        </w:r>
        <w:r w:rsidR="00705F3D">
          <w:rPr>
            <w:noProof/>
            <w:webHidden/>
          </w:rPr>
          <w:fldChar w:fldCharType="separate"/>
        </w:r>
        <w:r w:rsidR="00314D0C">
          <w:rPr>
            <w:noProof/>
            <w:webHidden/>
          </w:rPr>
          <w:t>97</w:t>
        </w:r>
        <w:r w:rsidR="00705F3D">
          <w:rPr>
            <w:noProof/>
            <w:webHidden/>
          </w:rPr>
          <w:fldChar w:fldCharType="end"/>
        </w:r>
      </w:hyperlink>
    </w:p>
    <w:p w14:paraId="3B4BFC11" w14:textId="0F6C3C16" w:rsidR="008A673D" w:rsidRPr="004D17A5" w:rsidRDefault="00000000">
      <w:pPr>
        <w:pStyle w:val="TOC3"/>
        <w:rPr>
          <w:rFonts w:eastAsia="Times New Roman" w:cs="Times New Roman"/>
          <w:noProof/>
          <w:color w:val="auto"/>
          <w:spacing w:val="0"/>
          <w:kern w:val="2"/>
          <w:sz w:val="22"/>
          <w:szCs w:val="22"/>
        </w:rPr>
      </w:pPr>
      <w:hyperlink w:anchor="_Toc143614434" w:history="1">
        <w:r w:rsidR="008A673D" w:rsidRPr="002A49F8">
          <w:rPr>
            <w:rStyle w:val="Hyperlink"/>
            <w:noProof/>
          </w:rPr>
          <w:t>Document Changed Objects</w:t>
        </w:r>
        <w:r w:rsidR="008A673D">
          <w:rPr>
            <w:noProof/>
            <w:webHidden/>
          </w:rPr>
          <w:tab/>
        </w:r>
        <w:r w:rsidR="00705F3D">
          <w:rPr>
            <w:noProof/>
            <w:webHidden/>
          </w:rPr>
          <w:fldChar w:fldCharType="begin"/>
        </w:r>
        <w:r w:rsidR="008A673D">
          <w:rPr>
            <w:noProof/>
            <w:webHidden/>
          </w:rPr>
          <w:instrText xml:space="preserve"> PAGEREF _Toc143614434 \h </w:instrText>
        </w:r>
        <w:r w:rsidR="00705F3D">
          <w:rPr>
            <w:noProof/>
            <w:webHidden/>
          </w:rPr>
        </w:r>
        <w:r w:rsidR="00705F3D">
          <w:rPr>
            <w:noProof/>
            <w:webHidden/>
          </w:rPr>
          <w:fldChar w:fldCharType="separate"/>
        </w:r>
        <w:r w:rsidR="00314D0C">
          <w:rPr>
            <w:noProof/>
            <w:webHidden/>
          </w:rPr>
          <w:t>97</w:t>
        </w:r>
        <w:r w:rsidR="00705F3D">
          <w:rPr>
            <w:noProof/>
            <w:webHidden/>
          </w:rPr>
          <w:fldChar w:fldCharType="end"/>
        </w:r>
      </w:hyperlink>
    </w:p>
    <w:p w14:paraId="6D11F7A2" w14:textId="455B0D50" w:rsidR="008A673D" w:rsidRPr="004D17A5" w:rsidRDefault="00000000">
      <w:pPr>
        <w:pStyle w:val="TOC3"/>
        <w:rPr>
          <w:rFonts w:eastAsia="Times New Roman" w:cs="Times New Roman"/>
          <w:noProof/>
          <w:color w:val="auto"/>
          <w:spacing w:val="0"/>
          <w:kern w:val="2"/>
          <w:sz w:val="22"/>
          <w:szCs w:val="22"/>
        </w:rPr>
      </w:pPr>
      <w:hyperlink w:anchor="_Toc143614435" w:history="1">
        <w:r w:rsidR="008A673D" w:rsidRPr="002A49F8">
          <w:rPr>
            <w:rStyle w:val="Hyperlink"/>
            <w:noProof/>
          </w:rPr>
          <w:t>Reengineer Programs</w:t>
        </w:r>
        <w:r w:rsidR="008A673D">
          <w:rPr>
            <w:noProof/>
            <w:webHidden/>
          </w:rPr>
          <w:tab/>
        </w:r>
        <w:r w:rsidR="00705F3D">
          <w:rPr>
            <w:noProof/>
            <w:webHidden/>
          </w:rPr>
          <w:fldChar w:fldCharType="begin"/>
        </w:r>
        <w:r w:rsidR="008A673D">
          <w:rPr>
            <w:noProof/>
            <w:webHidden/>
          </w:rPr>
          <w:instrText xml:space="preserve"> PAGEREF _Toc143614435 \h </w:instrText>
        </w:r>
        <w:r w:rsidR="00705F3D">
          <w:rPr>
            <w:noProof/>
            <w:webHidden/>
          </w:rPr>
        </w:r>
        <w:r w:rsidR="00705F3D">
          <w:rPr>
            <w:noProof/>
            <w:webHidden/>
          </w:rPr>
          <w:fldChar w:fldCharType="separate"/>
        </w:r>
        <w:r w:rsidR="00314D0C">
          <w:rPr>
            <w:noProof/>
            <w:webHidden/>
          </w:rPr>
          <w:t>98</w:t>
        </w:r>
        <w:r w:rsidR="00705F3D">
          <w:rPr>
            <w:noProof/>
            <w:webHidden/>
          </w:rPr>
          <w:fldChar w:fldCharType="end"/>
        </w:r>
      </w:hyperlink>
    </w:p>
    <w:p w14:paraId="6555EB6C" w14:textId="5ACDAEDF" w:rsidR="008A673D" w:rsidRPr="004D17A5" w:rsidRDefault="00000000">
      <w:pPr>
        <w:pStyle w:val="TOC3"/>
        <w:rPr>
          <w:rFonts w:eastAsia="Times New Roman" w:cs="Times New Roman"/>
          <w:noProof/>
          <w:color w:val="auto"/>
          <w:spacing w:val="0"/>
          <w:kern w:val="2"/>
          <w:sz w:val="22"/>
          <w:szCs w:val="22"/>
        </w:rPr>
      </w:pPr>
      <w:hyperlink w:anchor="_Toc143614436" w:history="1">
        <w:r w:rsidR="008A673D" w:rsidRPr="002A49F8">
          <w:rPr>
            <w:rStyle w:val="Hyperlink"/>
            <w:noProof/>
          </w:rPr>
          <w:t>Inter-Repository Options</w:t>
        </w:r>
        <w:r w:rsidR="008A673D">
          <w:rPr>
            <w:noProof/>
            <w:webHidden/>
          </w:rPr>
          <w:tab/>
        </w:r>
        <w:r w:rsidR="00705F3D">
          <w:rPr>
            <w:noProof/>
            <w:webHidden/>
          </w:rPr>
          <w:fldChar w:fldCharType="begin"/>
        </w:r>
        <w:r w:rsidR="008A673D">
          <w:rPr>
            <w:noProof/>
            <w:webHidden/>
          </w:rPr>
          <w:instrText xml:space="preserve"> PAGEREF _Toc143614436 \h </w:instrText>
        </w:r>
        <w:r w:rsidR="00705F3D">
          <w:rPr>
            <w:noProof/>
            <w:webHidden/>
          </w:rPr>
        </w:r>
        <w:r w:rsidR="00705F3D">
          <w:rPr>
            <w:noProof/>
            <w:webHidden/>
          </w:rPr>
          <w:fldChar w:fldCharType="separate"/>
        </w:r>
        <w:r w:rsidR="00314D0C">
          <w:rPr>
            <w:noProof/>
            <w:webHidden/>
          </w:rPr>
          <w:t>100</w:t>
        </w:r>
        <w:r w:rsidR="00705F3D">
          <w:rPr>
            <w:noProof/>
            <w:webHidden/>
          </w:rPr>
          <w:fldChar w:fldCharType="end"/>
        </w:r>
      </w:hyperlink>
    </w:p>
    <w:p w14:paraId="2C358BE4" w14:textId="2E2C124D" w:rsidR="008A673D" w:rsidRPr="004D17A5" w:rsidRDefault="00000000">
      <w:pPr>
        <w:pStyle w:val="TOC3"/>
        <w:rPr>
          <w:rFonts w:eastAsia="Times New Roman" w:cs="Times New Roman"/>
          <w:noProof/>
          <w:color w:val="auto"/>
          <w:spacing w:val="0"/>
          <w:kern w:val="2"/>
          <w:sz w:val="22"/>
          <w:szCs w:val="22"/>
        </w:rPr>
      </w:pPr>
      <w:hyperlink w:anchor="_Toc143614437" w:history="1">
        <w:r w:rsidR="008A673D" w:rsidRPr="002A49F8">
          <w:rPr>
            <w:rStyle w:val="Hyperlink"/>
            <w:noProof/>
          </w:rPr>
          <w:t>Audit Options</w:t>
        </w:r>
        <w:r w:rsidR="008A673D">
          <w:rPr>
            <w:noProof/>
            <w:webHidden/>
          </w:rPr>
          <w:tab/>
        </w:r>
        <w:r w:rsidR="00705F3D">
          <w:rPr>
            <w:noProof/>
            <w:webHidden/>
          </w:rPr>
          <w:fldChar w:fldCharType="begin"/>
        </w:r>
        <w:r w:rsidR="008A673D">
          <w:rPr>
            <w:noProof/>
            <w:webHidden/>
          </w:rPr>
          <w:instrText xml:space="preserve"> PAGEREF _Toc143614437 \h </w:instrText>
        </w:r>
        <w:r w:rsidR="00705F3D">
          <w:rPr>
            <w:noProof/>
            <w:webHidden/>
          </w:rPr>
        </w:r>
        <w:r w:rsidR="00705F3D">
          <w:rPr>
            <w:noProof/>
            <w:webHidden/>
          </w:rPr>
          <w:fldChar w:fldCharType="separate"/>
        </w:r>
        <w:r w:rsidR="00314D0C">
          <w:rPr>
            <w:noProof/>
            <w:webHidden/>
          </w:rPr>
          <w:t>101</w:t>
        </w:r>
        <w:r w:rsidR="00705F3D">
          <w:rPr>
            <w:noProof/>
            <w:webHidden/>
          </w:rPr>
          <w:fldChar w:fldCharType="end"/>
        </w:r>
      </w:hyperlink>
    </w:p>
    <w:p w14:paraId="1D4474C2" w14:textId="40F75ABA" w:rsidR="008A673D" w:rsidRPr="004D17A5" w:rsidRDefault="00000000">
      <w:pPr>
        <w:pStyle w:val="TOC3"/>
        <w:rPr>
          <w:rFonts w:eastAsia="Times New Roman" w:cs="Times New Roman"/>
          <w:noProof/>
          <w:color w:val="auto"/>
          <w:spacing w:val="0"/>
          <w:kern w:val="2"/>
          <w:sz w:val="22"/>
          <w:szCs w:val="22"/>
        </w:rPr>
      </w:pPr>
      <w:hyperlink w:anchor="_Toc143614438" w:history="1">
        <w:r w:rsidR="008A673D" w:rsidRPr="002A49F8">
          <w:rPr>
            <w:rStyle w:val="Hyperlink"/>
            <w:noProof/>
          </w:rPr>
          <w:t>Control Options</w:t>
        </w:r>
        <w:r w:rsidR="008A673D">
          <w:rPr>
            <w:noProof/>
            <w:webHidden/>
          </w:rPr>
          <w:tab/>
        </w:r>
        <w:r w:rsidR="00705F3D">
          <w:rPr>
            <w:noProof/>
            <w:webHidden/>
          </w:rPr>
          <w:fldChar w:fldCharType="begin"/>
        </w:r>
        <w:r w:rsidR="008A673D">
          <w:rPr>
            <w:noProof/>
            <w:webHidden/>
          </w:rPr>
          <w:instrText xml:space="preserve"> PAGEREF _Toc143614438 \h </w:instrText>
        </w:r>
        <w:r w:rsidR="00705F3D">
          <w:rPr>
            <w:noProof/>
            <w:webHidden/>
          </w:rPr>
        </w:r>
        <w:r w:rsidR="00705F3D">
          <w:rPr>
            <w:noProof/>
            <w:webHidden/>
          </w:rPr>
          <w:fldChar w:fldCharType="separate"/>
        </w:r>
        <w:r w:rsidR="00314D0C">
          <w:rPr>
            <w:noProof/>
            <w:webHidden/>
          </w:rPr>
          <w:t>101</w:t>
        </w:r>
        <w:r w:rsidR="00705F3D">
          <w:rPr>
            <w:noProof/>
            <w:webHidden/>
          </w:rPr>
          <w:fldChar w:fldCharType="end"/>
        </w:r>
      </w:hyperlink>
    </w:p>
    <w:p w14:paraId="66400287" w14:textId="27BA7B70" w:rsidR="008A673D" w:rsidRPr="004D17A5" w:rsidRDefault="00000000">
      <w:pPr>
        <w:pStyle w:val="TOC2"/>
        <w:rPr>
          <w:rFonts w:eastAsia="Times New Roman" w:cs="Times New Roman"/>
          <w:noProof/>
          <w:color w:val="auto"/>
          <w:spacing w:val="0"/>
          <w:kern w:val="2"/>
          <w:sz w:val="22"/>
          <w:szCs w:val="22"/>
        </w:rPr>
      </w:pPr>
      <w:hyperlink w:anchor="_Toc143614439" w:history="1">
        <w:r w:rsidR="008A673D" w:rsidRPr="002A49F8">
          <w:rPr>
            <w:rStyle w:val="Hyperlink"/>
            <w:noProof/>
          </w:rPr>
          <w:t>Application Area List</w:t>
        </w:r>
        <w:r w:rsidR="008A673D">
          <w:rPr>
            <w:noProof/>
            <w:webHidden/>
          </w:rPr>
          <w:tab/>
        </w:r>
        <w:r w:rsidR="00705F3D">
          <w:rPr>
            <w:noProof/>
            <w:webHidden/>
          </w:rPr>
          <w:fldChar w:fldCharType="begin"/>
        </w:r>
        <w:r w:rsidR="008A673D">
          <w:rPr>
            <w:noProof/>
            <w:webHidden/>
          </w:rPr>
          <w:instrText xml:space="preserve"> PAGEREF _Toc143614439 \h </w:instrText>
        </w:r>
        <w:r w:rsidR="00705F3D">
          <w:rPr>
            <w:noProof/>
            <w:webHidden/>
          </w:rPr>
        </w:r>
        <w:r w:rsidR="00705F3D">
          <w:rPr>
            <w:noProof/>
            <w:webHidden/>
          </w:rPr>
          <w:fldChar w:fldCharType="separate"/>
        </w:r>
        <w:r w:rsidR="00314D0C">
          <w:rPr>
            <w:noProof/>
            <w:webHidden/>
          </w:rPr>
          <w:t>102</w:t>
        </w:r>
        <w:r w:rsidR="00705F3D">
          <w:rPr>
            <w:noProof/>
            <w:webHidden/>
          </w:rPr>
          <w:fldChar w:fldCharType="end"/>
        </w:r>
      </w:hyperlink>
    </w:p>
    <w:p w14:paraId="40ADDCE5" w14:textId="4220568E" w:rsidR="008A673D" w:rsidRPr="004D17A5" w:rsidRDefault="00000000">
      <w:pPr>
        <w:pStyle w:val="TOC3"/>
        <w:rPr>
          <w:rFonts w:eastAsia="Times New Roman" w:cs="Times New Roman"/>
          <w:noProof/>
          <w:color w:val="auto"/>
          <w:spacing w:val="0"/>
          <w:kern w:val="2"/>
          <w:sz w:val="22"/>
          <w:szCs w:val="22"/>
        </w:rPr>
      </w:pPr>
      <w:hyperlink w:anchor="_Toc143614440" w:history="1">
        <w:r w:rsidR="008A673D" w:rsidRPr="002A49F8">
          <w:rPr>
            <w:rStyle w:val="Hyperlink"/>
            <w:noProof/>
          </w:rPr>
          <w:t>Adding Filter on Application Area List</w:t>
        </w:r>
        <w:r w:rsidR="008A673D">
          <w:rPr>
            <w:noProof/>
            <w:webHidden/>
          </w:rPr>
          <w:tab/>
        </w:r>
        <w:r w:rsidR="00705F3D">
          <w:rPr>
            <w:noProof/>
            <w:webHidden/>
          </w:rPr>
          <w:fldChar w:fldCharType="begin"/>
        </w:r>
        <w:r w:rsidR="008A673D">
          <w:rPr>
            <w:noProof/>
            <w:webHidden/>
          </w:rPr>
          <w:instrText xml:space="preserve"> PAGEREF _Toc143614440 \h </w:instrText>
        </w:r>
        <w:r w:rsidR="00705F3D">
          <w:rPr>
            <w:noProof/>
            <w:webHidden/>
          </w:rPr>
        </w:r>
        <w:r w:rsidR="00705F3D">
          <w:rPr>
            <w:noProof/>
            <w:webHidden/>
          </w:rPr>
          <w:fldChar w:fldCharType="separate"/>
        </w:r>
        <w:r w:rsidR="00314D0C">
          <w:rPr>
            <w:noProof/>
            <w:webHidden/>
          </w:rPr>
          <w:t>105</w:t>
        </w:r>
        <w:r w:rsidR="00705F3D">
          <w:rPr>
            <w:noProof/>
            <w:webHidden/>
          </w:rPr>
          <w:fldChar w:fldCharType="end"/>
        </w:r>
      </w:hyperlink>
    </w:p>
    <w:p w14:paraId="69000D96" w14:textId="2920E3F0" w:rsidR="008A673D" w:rsidRPr="004D17A5" w:rsidRDefault="00000000">
      <w:pPr>
        <w:pStyle w:val="TOC3"/>
        <w:rPr>
          <w:rFonts w:eastAsia="Times New Roman" w:cs="Times New Roman"/>
          <w:noProof/>
          <w:color w:val="auto"/>
          <w:spacing w:val="0"/>
          <w:kern w:val="2"/>
          <w:sz w:val="22"/>
          <w:szCs w:val="22"/>
        </w:rPr>
      </w:pPr>
      <w:hyperlink w:anchor="_Toc143614441" w:history="1">
        <w:r w:rsidR="008A673D" w:rsidRPr="002A49F8">
          <w:rPr>
            <w:rStyle w:val="Hyperlink"/>
            <w:noProof/>
          </w:rPr>
          <w:t>Export Option</w:t>
        </w:r>
        <w:r w:rsidR="008A673D">
          <w:rPr>
            <w:noProof/>
            <w:webHidden/>
          </w:rPr>
          <w:tab/>
        </w:r>
        <w:r w:rsidR="00705F3D">
          <w:rPr>
            <w:noProof/>
            <w:webHidden/>
          </w:rPr>
          <w:fldChar w:fldCharType="begin"/>
        </w:r>
        <w:r w:rsidR="008A673D">
          <w:rPr>
            <w:noProof/>
            <w:webHidden/>
          </w:rPr>
          <w:instrText xml:space="preserve"> PAGEREF _Toc143614441 \h </w:instrText>
        </w:r>
        <w:r w:rsidR="00705F3D">
          <w:rPr>
            <w:noProof/>
            <w:webHidden/>
          </w:rPr>
        </w:r>
        <w:r w:rsidR="00705F3D">
          <w:rPr>
            <w:noProof/>
            <w:webHidden/>
          </w:rPr>
          <w:fldChar w:fldCharType="separate"/>
        </w:r>
        <w:r w:rsidR="00314D0C">
          <w:rPr>
            <w:noProof/>
            <w:webHidden/>
          </w:rPr>
          <w:t>107</w:t>
        </w:r>
        <w:r w:rsidR="00705F3D">
          <w:rPr>
            <w:noProof/>
            <w:webHidden/>
          </w:rPr>
          <w:fldChar w:fldCharType="end"/>
        </w:r>
      </w:hyperlink>
    </w:p>
    <w:p w14:paraId="42162FE0" w14:textId="364ECA30" w:rsidR="008A673D" w:rsidRPr="004D17A5" w:rsidRDefault="00000000">
      <w:pPr>
        <w:pStyle w:val="TOC2"/>
        <w:rPr>
          <w:rFonts w:eastAsia="Times New Roman" w:cs="Times New Roman"/>
          <w:noProof/>
          <w:color w:val="auto"/>
          <w:spacing w:val="0"/>
          <w:kern w:val="2"/>
          <w:sz w:val="22"/>
          <w:szCs w:val="22"/>
        </w:rPr>
      </w:pPr>
      <w:hyperlink w:anchor="_Toc143614442" w:history="1">
        <w:r w:rsidR="008A673D" w:rsidRPr="002A49F8">
          <w:rPr>
            <w:rStyle w:val="Hyperlink"/>
            <w:noProof/>
          </w:rPr>
          <w:t>Application Area Diagram</w:t>
        </w:r>
        <w:r w:rsidR="008A673D">
          <w:rPr>
            <w:noProof/>
            <w:webHidden/>
          </w:rPr>
          <w:tab/>
        </w:r>
        <w:r w:rsidR="00705F3D">
          <w:rPr>
            <w:noProof/>
            <w:webHidden/>
          </w:rPr>
          <w:fldChar w:fldCharType="begin"/>
        </w:r>
        <w:r w:rsidR="008A673D">
          <w:rPr>
            <w:noProof/>
            <w:webHidden/>
          </w:rPr>
          <w:instrText xml:space="preserve"> PAGEREF _Toc143614442 \h </w:instrText>
        </w:r>
        <w:r w:rsidR="00705F3D">
          <w:rPr>
            <w:noProof/>
            <w:webHidden/>
          </w:rPr>
        </w:r>
        <w:r w:rsidR="00705F3D">
          <w:rPr>
            <w:noProof/>
            <w:webHidden/>
          </w:rPr>
          <w:fldChar w:fldCharType="separate"/>
        </w:r>
        <w:r w:rsidR="00314D0C">
          <w:rPr>
            <w:noProof/>
            <w:webHidden/>
          </w:rPr>
          <w:t>109</w:t>
        </w:r>
        <w:r w:rsidR="00705F3D">
          <w:rPr>
            <w:noProof/>
            <w:webHidden/>
          </w:rPr>
          <w:fldChar w:fldCharType="end"/>
        </w:r>
      </w:hyperlink>
    </w:p>
    <w:p w14:paraId="68376BEE" w14:textId="0B21C781" w:rsidR="008A673D" w:rsidRPr="004D17A5" w:rsidRDefault="00000000">
      <w:pPr>
        <w:pStyle w:val="TOC3"/>
        <w:rPr>
          <w:rFonts w:eastAsia="Times New Roman" w:cs="Times New Roman"/>
          <w:noProof/>
          <w:color w:val="auto"/>
          <w:spacing w:val="0"/>
          <w:kern w:val="2"/>
          <w:sz w:val="22"/>
          <w:szCs w:val="22"/>
        </w:rPr>
      </w:pPr>
      <w:hyperlink w:anchor="_Toc143614443" w:history="1">
        <w:r w:rsidR="008A673D" w:rsidRPr="002A49F8">
          <w:rPr>
            <w:rStyle w:val="Hyperlink"/>
            <w:noProof/>
          </w:rPr>
          <w:t>Application Area Diagram Summary View</w:t>
        </w:r>
        <w:r w:rsidR="008A673D">
          <w:rPr>
            <w:noProof/>
            <w:webHidden/>
          </w:rPr>
          <w:tab/>
        </w:r>
        <w:r w:rsidR="00705F3D">
          <w:rPr>
            <w:noProof/>
            <w:webHidden/>
          </w:rPr>
          <w:fldChar w:fldCharType="begin"/>
        </w:r>
        <w:r w:rsidR="008A673D">
          <w:rPr>
            <w:noProof/>
            <w:webHidden/>
          </w:rPr>
          <w:instrText xml:space="preserve"> PAGEREF _Toc143614443 \h </w:instrText>
        </w:r>
        <w:r w:rsidR="00705F3D">
          <w:rPr>
            <w:noProof/>
            <w:webHidden/>
          </w:rPr>
        </w:r>
        <w:r w:rsidR="00705F3D">
          <w:rPr>
            <w:noProof/>
            <w:webHidden/>
          </w:rPr>
          <w:fldChar w:fldCharType="separate"/>
        </w:r>
        <w:r w:rsidR="00314D0C">
          <w:rPr>
            <w:noProof/>
            <w:webHidden/>
          </w:rPr>
          <w:t>112</w:t>
        </w:r>
        <w:r w:rsidR="00705F3D">
          <w:rPr>
            <w:noProof/>
            <w:webHidden/>
          </w:rPr>
          <w:fldChar w:fldCharType="end"/>
        </w:r>
      </w:hyperlink>
    </w:p>
    <w:p w14:paraId="31347536" w14:textId="5E71FBFC" w:rsidR="008A673D" w:rsidRPr="004D17A5" w:rsidRDefault="00000000">
      <w:pPr>
        <w:pStyle w:val="TOC3"/>
        <w:rPr>
          <w:rFonts w:eastAsia="Times New Roman" w:cs="Times New Roman"/>
          <w:noProof/>
          <w:color w:val="auto"/>
          <w:spacing w:val="0"/>
          <w:kern w:val="2"/>
          <w:sz w:val="22"/>
          <w:szCs w:val="22"/>
        </w:rPr>
      </w:pPr>
      <w:hyperlink w:anchor="_Toc143614444" w:history="1">
        <w:r w:rsidR="008A673D" w:rsidRPr="002A49F8">
          <w:rPr>
            <w:rStyle w:val="Hyperlink"/>
            <w:noProof/>
          </w:rPr>
          <w:t>Area Flow Diagram</w:t>
        </w:r>
        <w:r w:rsidR="008A673D">
          <w:rPr>
            <w:noProof/>
            <w:webHidden/>
          </w:rPr>
          <w:tab/>
        </w:r>
        <w:r w:rsidR="00705F3D">
          <w:rPr>
            <w:noProof/>
            <w:webHidden/>
          </w:rPr>
          <w:fldChar w:fldCharType="begin"/>
        </w:r>
        <w:r w:rsidR="008A673D">
          <w:rPr>
            <w:noProof/>
            <w:webHidden/>
          </w:rPr>
          <w:instrText xml:space="preserve"> PAGEREF _Toc143614444 \h </w:instrText>
        </w:r>
        <w:r w:rsidR="00705F3D">
          <w:rPr>
            <w:noProof/>
            <w:webHidden/>
          </w:rPr>
        </w:r>
        <w:r w:rsidR="00705F3D">
          <w:rPr>
            <w:noProof/>
            <w:webHidden/>
          </w:rPr>
          <w:fldChar w:fldCharType="separate"/>
        </w:r>
        <w:r w:rsidR="00314D0C">
          <w:rPr>
            <w:noProof/>
            <w:webHidden/>
          </w:rPr>
          <w:t>116</w:t>
        </w:r>
        <w:r w:rsidR="00705F3D">
          <w:rPr>
            <w:noProof/>
            <w:webHidden/>
          </w:rPr>
          <w:fldChar w:fldCharType="end"/>
        </w:r>
      </w:hyperlink>
    </w:p>
    <w:p w14:paraId="448153BC" w14:textId="3A472AB2" w:rsidR="008A673D" w:rsidRPr="004D17A5" w:rsidRDefault="00000000">
      <w:pPr>
        <w:pStyle w:val="TOC3"/>
        <w:rPr>
          <w:rFonts w:eastAsia="Times New Roman" w:cs="Times New Roman"/>
          <w:noProof/>
          <w:color w:val="auto"/>
          <w:spacing w:val="0"/>
          <w:kern w:val="2"/>
          <w:sz w:val="22"/>
          <w:szCs w:val="22"/>
        </w:rPr>
      </w:pPr>
      <w:hyperlink w:anchor="_Toc143614445" w:history="1">
        <w:r w:rsidR="008A673D" w:rsidRPr="002A49F8">
          <w:rPr>
            <w:rStyle w:val="Hyperlink"/>
            <w:noProof/>
          </w:rPr>
          <w:t>Legend</w:t>
        </w:r>
        <w:r w:rsidR="008A673D">
          <w:rPr>
            <w:noProof/>
            <w:webHidden/>
          </w:rPr>
          <w:tab/>
        </w:r>
        <w:r w:rsidR="00705F3D">
          <w:rPr>
            <w:noProof/>
            <w:webHidden/>
          </w:rPr>
          <w:fldChar w:fldCharType="begin"/>
        </w:r>
        <w:r w:rsidR="008A673D">
          <w:rPr>
            <w:noProof/>
            <w:webHidden/>
          </w:rPr>
          <w:instrText xml:space="preserve"> PAGEREF _Toc143614445 \h </w:instrText>
        </w:r>
        <w:r w:rsidR="00705F3D">
          <w:rPr>
            <w:noProof/>
            <w:webHidden/>
          </w:rPr>
        </w:r>
        <w:r w:rsidR="00705F3D">
          <w:rPr>
            <w:noProof/>
            <w:webHidden/>
          </w:rPr>
          <w:fldChar w:fldCharType="separate"/>
        </w:r>
        <w:r w:rsidR="00314D0C">
          <w:rPr>
            <w:noProof/>
            <w:webHidden/>
          </w:rPr>
          <w:t>117</w:t>
        </w:r>
        <w:r w:rsidR="00705F3D">
          <w:rPr>
            <w:noProof/>
            <w:webHidden/>
          </w:rPr>
          <w:fldChar w:fldCharType="end"/>
        </w:r>
      </w:hyperlink>
    </w:p>
    <w:p w14:paraId="30763933" w14:textId="1A0D9DEB" w:rsidR="008A673D" w:rsidRPr="004D17A5" w:rsidRDefault="00000000">
      <w:pPr>
        <w:pStyle w:val="TOC2"/>
        <w:rPr>
          <w:rFonts w:eastAsia="Times New Roman" w:cs="Times New Roman"/>
          <w:noProof/>
          <w:color w:val="auto"/>
          <w:spacing w:val="0"/>
          <w:kern w:val="2"/>
          <w:sz w:val="22"/>
          <w:szCs w:val="22"/>
        </w:rPr>
      </w:pPr>
      <w:hyperlink w:anchor="_Toc143614446" w:history="1">
        <w:r w:rsidR="008A673D" w:rsidRPr="002A49F8">
          <w:rPr>
            <w:rStyle w:val="Hyperlink"/>
            <w:noProof/>
          </w:rPr>
          <w:t>Annotation List</w:t>
        </w:r>
        <w:r w:rsidR="008A673D">
          <w:rPr>
            <w:noProof/>
            <w:webHidden/>
          </w:rPr>
          <w:tab/>
        </w:r>
        <w:r w:rsidR="00705F3D">
          <w:rPr>
            <w:noProof/>
            <w:webHidden/>
          </w:rPr>
          <w:fldChar w:fldCharType="begin"/>
        </w:r>
        <w:r w:rsidR="008A673D">
          <w:rPr>
            <w:noProof/>
            <w:webHidden/>
          </w:rPr>
          <w:instrText xml:space="preserve"> PAGEREF _Toc143614446 \h </w:instrText>
        </w:r>
        <w:r w:rsidR="00705F3D">
          <w:rPr>
            <w:noProof/>
            <w:webHidden/>
          </w:rPr>
        </w:r>
        <w:r w:rsidR="00705F3D">
          <w:rPr>
            <w:noProof/>
            <w:webHidden/>
          </w:rPr>
          <w:fldChar w:fldCharType="separate"/>
        </w:r>
        <w:r w:rsidR="00314D0C">
          <w:rPr>
            <w:noProof/>
            <w:webHidden/>
          </w:rPr>
          <w:t>119</w:t>
        </w:r>
        <w:r w:rsidR="00705F3D">
          <w:rPr>
            <w:noProof/>
            <w:webHidden/>
          </w:rPr>
          <w:fldChar w:fldCharType="end"/>
        </w:r>
      </w:hyperlink>
    </w:p>
    <w:p w14:paraId="427D3491" w14:textId="3151C211" w:rsidR="008A673D" w:rsidRPr="004D17A5" w:rsidRDefault="00000000">
      <w:pPr>
        <w:pStyle w:val="TOC3"/>
        <w:rPr>
          <w:rFonts w:eastAsia="Times New Roman" w:cs="Times New Roman"/>
          <w:noProof/>
          <w:color w:val="auto"/>
          <w:spacing w:val="0"/>
          <w:kern w:val="2"/>
          <w:sz w:val="22"/>
          <w:szCs w:val="22"/>
        </w:rPr>
      </w:pPr>
      <w:hyperlink w:anchor="_Toc143614447" w:history="1">
        <w:r w:rsidR="008A673D" w:rsidRPr="002A49F8">
          <w:rPr>
            <w:rStyle w:val="Hyperlink"/>
            <w:noProof/>
          </w:rPr>
          <w:t>Annotation List Dialog box</w:t>
        </w:r>
        <w:r w:rsidR="008A673D">
          <w:rPr>
            <w:noProof/>
            <w:webHidden/>
          </w:rPr>
          <w:tab/>
        </w:r>
        <w:r w:rsidR="00705F3D">
          <w:rPr>
            <w:noProof/>
            <w:webHidden/>
          </w:rPr>
          <w:fldChar w:fldCharType="begin"/>
        </w:r>
        <w:r w:rsidR="008A673D">
          <w:rPr>
            <w:noProof/>
            <w:webHidden/>
          </w:rPr>
          <w:instrText xml:space="preserve"> PAGEREF _Toc143614447 \h </w:instrText>
        </w:r>
        <w:r w:rsidR="00705F3D">
          <w:rPr>
            <w:noProof/>
            <w:webHidden/>
          </w:rPr>
        </w:r>
        <w:r w:rsidR="00705F3D">
          <w:rPr>
            <w:noProof/>
            <w:webHidden/>
          </w:rPr>
          <w:fldChar w:fldCharType="separate"/>
        </w:r>
        <w:r w:rsidR="00314D0C">
          <w:rPr>
            <w:noProof/>
            <w:webHidden/>
          </w:rPr>
          <w:t>120</w:t>
        </w:r>
        <w:r w:rsidR="00705F3D">
          <w:rPr>
            <w:noProof/>
            <w:webHidden/>
          </w:rPr>
          <w:fldChar w:fldCharType="end"/>
        </w:r>
      </w:hyperlink>
    </w:p>
    <w:p w14:paraId="58566CC0" w14:textId="4796BFAE" w:rsidR="008A673D" w:rsidRPr="004D17A5" w:rsidRDefault="00000000">
      <w:pPr>
        <w:pStyle w:val="TOC3"/>
        <w:rPr>
          <w:rFonts w:eastAsia="Times New Roman" w:cs="Times New Roman"/>
          <w:noProof/>
          <w:color w:val="auto"/>
          <w:spacing w:val="0"/>
          <w:kern w:val="2"/>
          <w:sz w:val="22"/>
          <w:szCs w:val="22"/>
        </w:rPr>
      </w:pPr>
      <w:hyperlink w:anchor="_Toc143614448" w:history="1">
        <w:r w:rsidR="008A673D" w:rsidRPr="002A49F8">
          <w:rPr>
            <w:rStyle w:val="Hyperlink"/>
            <w:noProof/>
          </w:rPr>
          <w:t>Filtering Capabilities</w:t>
        </w:r>
        <w:r w:rsidR="008A673D">
          <w:rPr>
            <w:noProof/>
            <w:webHidden/>
          </w:rPr>
          <w:tab/>
        </w:r>
        <w:r w:rsidR="00705F3D">
          <w:rPr>
            <w:noProof/>
            <w:webHidden/>
          </w:rPr>
          <w:fldChar w:fldCharType="begin"/>
        </w:r>
        <w:r w:rsidR="008A673D">
          <w:rPr>
            <w:noProof/>
            <w:webHidden/>
          </w:rPr>
          <w:instrText xml:space="preserve"> PAGEREF _Toc143614448 \h </w:instrText>
        </w:r>
        <w:r w:rsidR="00705F3D">
          <w:rPr>
            <w:noProof/>
            <w:webHidden/>
          </w:rPr>
        </w:r>
        <w:r w:rsidR="00705F3D">
          <w:rPr>
            <w:noProof/>
            <w:webHidden/>
          </w:rPr>
          <w:fldChar w:fldCharType="separate"/>
        </w:r>
        <w:r w:rsidR="00314D0C">
          <w:rPr>
            <w:noProof/>
            <w:webHidden/>
          </w:rPr>
          <w:t>124</w:t>
        </w:r>
        <w:r w:rsidR="00705F3D">
          <w:rPr>
            <w:noProof/>
            <w:webHidden/>
          </w:rPr>
          <w:fldChar w:fldCharType="end"/>
        </w:r>
      </w:hyperlink>
    </w:p>
    <w:p w14:paraId="0696E5EF" w14:textId="4A83154A" w:rsidR="008A673D" w:rsidRPr="004D17A5" w:rsidRDefault="00000000">
      <w:pPr>
        <w:pStyle w:val="TOC3"/>
        <w:rPr>
          <w:rFonts w:eastAsia="Times New Roman" w:cs="Times New Roman"/>
          <w:noProof/>
          <w:color w:val="auto"/>
          <w:spacing w:val="0"/>
          <w:kern w:val="2"/>
          <w:sz w:val="22"/>
          <w:szCs w:val="22"/>
        </w:rPr>
      </w:pPr>
      <w:hyperlink w:anchor="_Toc143614449" w:history="1">
        <w:r w:rsidR="008A673D" w:rsidRPr="002A49F8">
          <w:rPr>
            <w:rStyle w:val="Hyperlink"/>
            <w:noProof/>
          </w:rPr>
          <w:t>Field Name</w:t>
        </w:r>
        <w:r w:rsidR="008A673D">
          <w:rPr>
            <w:noProof/>
            <w:webHidden/>
          </w:rPr>
          <w:tab/>
        </w:r>
        <w:r w:rsidR="00705F3D">
          <w:rPr>
            <w:noProof/>
            <w:webHidden/>
          </w:rPr>
          <w:fldChar w:fldCharType="begin"/>
        </w:r>
        <w:r w:rsidR="008A673D">
          <w:rPr>
            <w:noProof/>
            <w:webHidden/>
          </w:rPr>
          <w:instrText xml:space="preserve"> PAGEREF _Toc143614449 \h </w:instrText>
        </w:r>
        <w:r w:rsidR="00705F3D">
          <w:rPr>
            <w:noProof/>
            <w:webHidden/>
          </w:rPr>
        </w:r>
        <w:r w:rsidR="00705F3D">
          <w:rPr>
            <w:noProof/>
            <w:webHidden/>
          </w:rPr>
          <w:fldChar w:fldCharType="separate"/>
        </w:r>
        <w:r w:rsidR="00314D0C">
          <w:rPr>
            <w:noProof/>
            <w:webHidden/>
          </w:rPr>
          <w:t>125</w:t>
        </w:r>
        <w:r w:rsidR="00705F3D">
          <w:rPr>
            <w:noProof/>
            <w:webHidden/>
          </w:rPr>
          <w:fldChar w:fldCharType="end"/>
        </w:r>
      </w:hyperlink>
    </w:p>
    <w:p w14:paraId="65FFAFAE" w14:textId="741F550F" w:rsidR="008A673D" w:rsidRPr="004D17A5" w:rsidRDefault="00000000">
      <w:pPr>
        <w:pStyle w:val="TOC3"/>
        <w:rPr>
          <w:rFonts w:eastAsia="Times New Roman" w:cs="Times New Roman"/>
          <w:noProof/>
          <w:color w:val="auto"/>
          <w:spacing w:val="0"/>
          <w:kern w:val="2"/>
          <w:sz w:val="22"/>
          <w:szCs w:val="22"/>
        </w:rPr>
      </w:pPr>
      <w:hyperlink w:anchor="_Toc143614450" w:history="1">
        <w:r w:rsidR="008A673D" w:rsidRPr="002A49F8">
          <w:rPr>
            <w:rStyle w:val="Hyperlink"/>
            <w:noProof/>
          </w:rPr>
          <w:t>Annotation Template</w:t>
        </w:r>
        <w:r w:rsidR="008A673D">
          <w:rPr>
            <w:noProof/>
            <w:webHidden/>
          </w:rPr>
          <w:tab/>
        </w:r>
        <w:r w:rsidR="00705F3D">
          <w:rPr>
            <w:noProof/>
            <w:webHidden/>
          </w:rPr>
          <w:fldChar w:fldCharType="begin"/>
        </w:r>
        <w:r w:rsidR="008A673D">
          <w:rPr>
            <w:noProof/>
            <w:webHidden/>
          </w:rPr>
          <w:instrText xml:space="preserve"> PAGEREF _Toc143614450 \h </w:instrText>
        </w:r>
        <w:r w:rsidR="00705F3D">
          <w:rPr>
            <w:noProof/>
            <w:webHidden/>
          </w:rPr>
        </w:r>
        <w:r w:rsidR="00705F3D">
          <w:rPr>
            <w:noProof/>
            <w:webHidden/>
          </w:rPr>
          <w:fldChar w:fldCharType="separate"/>
        </w:r>
        <w:r w:rsidR="00314D0C">
          <w:rPr>
            <w:noProof/>
            <w:webHidden/>
          </w:rPr>
          <w:t>126</w:t>
        </w:r>
        <w:r w:rsidR="00705F3D">
          <w:rPr>
            <w:noProof/>
            <w:webHidden/>
          </w:rPr>
          <w:fldChar w:fldCharType="end"/>
        </w:r>
      </w:hyperlink>
    </w:p>
    <w:p w14:paraId="1D038659" w14:textId="56A1125D" w:rsidR="008A673D" w:rsidRPr="004D17A5" w:rsidRDefault="00000000">
      <w:pPr>
        <w:pStyle w:val="TOC2"/>
        <w:rPr>
          <w:rFonts w:eastAsia="Times New Roman" w:cs="Times New Roman"/>
          <w:noProof/>
          <w:color w:val="auto"/>
          <w:spacing w:val="0"/>
          <w:kern w:val="2"/>
          <w:sz w:val="22"/>
          <w:szCs w:val="22"/>
        </w:rPr>
      </w:pPr>
      <w:hyperlink w:anchor="_Toc143614451" w:history="1">
        <w:r w:rsidR="008A673D" w:rsidRPr="002A49F8">
          <w:rPr>
            <w:rStyle w:val="Hyperlink"/>
            <w:noProof/>
          </w:rPr>
          <w:t>Data Model Diagram</w:t>
        </w:r>
        <w:r w:rsidR="008A673D">
          <w:rPr>
            <w:noProof/>
            <w:webHidden/>
          </w:rPr>
          <w:tab/>
        </w:r>
        <w:r w:rsidR="00705F3D">
          <w:rPr>
            <w:noProof/>
            <w:webHidden/>
          </w:rPr>
          <w:fldChar w:fldCharType="begin"/>
        </w:r>
        <w:r w:rsidR="008A673D">
          <w:rPr>
            <w:noProof/>
            <w:webHidden/>
          </w:rPr>
          <w:instrText xml:space="preserve"> PAGEREF _Toc143614451 \h </w:instrText>
        </w:r>
        <w:r w:rsidR="00705F3D">
          <w:rPr>
            <w:noProof/>
            <w:webHidden/>
          </w:rPr>
        </w:r>
        <w:r w:rsidR="00705F3D">
          <w:rPr>
            <w:noProof/>
            <w:webHidden/>
          </w:rPr>
          <w:fldChar w:fldCharType="separate"/>
        </w:r>
        <w:r w:rsidR="00314D0C">
          <w:rPr>
            <w:noProof/>
            <w:webHidden/>
          </w:rPr>
          <w:t>127</w:t>
        </w:r>
        <w:r w:rsidR="00705F3D">
          <w:rPr>
            <w:noProof/>
            <w:webHidden/>
          </w:rPr>
          <w:fldChar w:fldCharType="end"/>
        </w:r>
      </w:hyperlink>
    </w:p>
    <w:p w14:paraId="2B45B988" w14:textId="66980EF1" w:rsidR="008A673D" w:rsidRPr="004D17A5" w:rsidRDefault="00000000">
      <w:pPr>
        <w:pStyle w:val="TOC3"/>
        <w:rPr>
          <w:rFonts w:eastAsia="Times New Roman" w:cs="Times New Roman"/>
          <w:noProof/>
          <w:color w:val="auto"/>
          <w:spacing w:val="0"/>
          <w:kern w:val="2"/>
          <w:sz w:val="22"/>
          <w:szCs w:val="22"/>
        </w:rPr>
      </w:pPr>
      <w:hyperlink w:anchor="_Toc143614452" w:history="1">
        <w:r w:rsidR="008A673D" w:rsidRPr="002A49F8">
          <w:rPr>
            <w:rStyle w:val="Hyperlink"/>
            <w:noProof/>
          </w:rPr>
          <w:t>Generate Data Model Diagram</w:t>
        </w:r>
        <w:r w:rsidR="008A673D">
          <w:rPr>
            <w:noProof/>
            <w:webHidden/>
          </w:rPr>
          <w:tab/>
        </w:r>
        <w:r w:rsidR="00705F3D">
          <w:rPr>
            <w:noProof/>
            <w:webHidden/>
          </w:rPr>
          <w:fldChar w:fldCharType="begin"/>
        </w:r>
        <w:r w:rsidR="008A673D">
          <w:rPr>
            <w:noProof/>
            <w:webHidden/>
          </w:rPr>
          <w:instrText xml:space="preserve"> PAGEREF _Toc143614452 \h </w:instrText>
        </w:r>
        <w:r w:rsidR="00705F3D">
          <w:rPr>
            <w:noProof/>
            <w:webHidden/>
          </w:rPr>
        </w:r>
        <w:r w:rsidR="00705F3D">
          <w:rPr>
            <w:noProof/>
            <w:webHidden/>
          </w:rPr>
          <w:fldChar w:fldCharType="separate"/>
        </w:r>
        <w:r w:rsidR="00314D0C">
          <w:rPr>
            <w:noProof/>
            <w:webHidden/>
          </w:rPr>
          <w:t>128</w:t>
        </w:r>
        <w:r w:rsidR="00705F3D">
          <w:rPr>
            <w:noProof/>
            <w:webHidden/>
          </w:rPr>
          <w:fldChar w:fldCharType="end"/>
        </w:r>
      </w:hyperlink>
    </w:p>
    <w:p w14:paraId="2CEB6EE6" w14:textId="0E3320BC" w:rsidR="008A673D" w:rsidRPr="004D17A5" w:rsidRDefault="00000000">
      <w:pPr>
        <w:pStyle w:val="TOC3"/>
        <w:rPr>
          <w:rFonts w:eastAsia="Times New Roman" w:cs="Times New Roman"/>
          <w:noProof/>
          <w:color w:val="auto"/>
          <w:spacing w:val="0"/>
          <w:kern w:val="2"/>
          <w:sz w:val="22"/>
          <w:szCs w:val="22"/>
        </w:rPr>
      </w:pPr>
      <w:hyperlink w:anchor="_Toc143614453" w:history="1">
        <w:r w:rsidR="008A673D" w:rsidRPr="002A49F8">
          <w:rPr>
            <w:rStyle w:val="Hyperlink"/>
            <w:noProof/>
          </w:rPr>
          <w:t>Legends</w:t>
        </w:r>
        <w:r w:rsidR="008A673D">
          <w:rPr>
            <w:noProof/>
            <w:webHidden/>
          </w:rPr>
          <w:tab/>
        </w:r>
        <w:r w:rsidR="00705F3D">
          <w:rPr>
            <w:noProof/>
            <w:webHidden/>
          </w:rPr>
          <w:fldChar w:fldCharType="begin"/>
        </w:r>
        <w:r w:rsidR="008A673D">
          <w:rPr>
            <w:noProof/>
            <w:webHidden/>
          </w:rPr>
          <w:instrText xml:space="preserve"> PAGEREF _Toc143614453 \h </w:instrText>
        </w:r>
        <w:r w:rsidR="00705F3D">
          <w:rPr>
            <w:noProof/>
            <w:webHidden/>
          </w:rPr>
        </w:r>
        <w:r w:rsidR="00705F3D">
          <w:rPr>
            <w:noProof/>
            <w:webHidden/>
          </w:rPr>
          <w:fldChar w:fldCharType="separate"/>
        </w:r>
        <w:r w:rsidR="00314D0C">
          <w:rPr>
            <w:noProof/>
            <w:webHidden/>
          </w:rPr>
          <w:t>131</w:t>
        </w:r>
        <w:r w:rsidR="00705F3D">
          <w:rPr>
            <w:noProof/>
            <w:webHidden/>
          </w:rPr>
          <w:fldChar w:fldCharType="end"/>
        </w:r>
      </w:hyperlink>
    </w:p>
    <w:p w14:paraId="5F0A34E3" w14:textId="20C9F1C0" w:rsidR="008A673D" w:rsidRPr="004D17A5" w:rsidRDefault="00000000">
      <w:pPr>
        <w:pStyle w:val="TOC3"/>
        <w:rPr>
          <w:rFonts w:eastAsia="Times New Roman" w:cs="Times New Roman"/>
          <w:noProof/>
          <w:color w:val="auto"/>
          <w:spacing w:val="0"/>
          <w:kern w:val="2"/>
          <w:sz w:val="22"/>
          <w:szCs w:val="22"/>
        </w:rPr>
      </w:pPr>
      <w:hyperlink w:anchor="_Toc143614454" w:history="1">
        <w:r w:rsidR="008A673D" w:rsidRPr="002A49F8">
          <w:rPr>
            <w:rStyle w:val="Hyperlink"/>
            <w:noProof/>
          </w:rPr>
          <w:t>Relationships in DMD</w:t>
        </w:r>
        <w:r w:rsidR="008A673D">
          <w:rPr>
            <w:noProof/>
            <w:webHidden/>
          </w:rPr>
          <w:tab/>
        </w:r>
        <w:r w:rsidR="00705F3D">
          <w:rPr>
            <w:noProof/>
            <w:webHidden/>
          </w:rPr>
          <w:fldChar w:fldCharType="begin"/>
        </w:r>
        <w:r w:rsidR="008A673D">
          <w:rPr>
            <w:noProof/>
            <w:webHidden/>
          </w:rPr>
          <w:instrText xml:space="preserve"> PAGEREF _Toc143614454 \h </w:instrText>
        </w:r>
        <w:r w:rsidR="00705F3D">
          <w:rPr>
            <w:noProof/>
            <w:webHidden/>
          </w:rPr>
        </w:r>
        <w:r w:rsidR="00705F3D">
          <w:rPr>
            <w:noProof/>
            <w:webHidden/>
          </w:rPr>
          <w:fldChar w:fldCharType="separate"/>
        </w:r>
        <w:r w:rsidR="00314D0C">
          <w:rPr>
            <w:noProof/>
            <w:webHidden/>
          </w:rPr>
          <w:t>132</w:t>
        </w:r>
        <w:r w:rsidR="00705F3D">
          <w:rPr>
            <w:noProof/>
            <w:webHidden/>
          </w:rPr>
          <w:fldChar w:fldCharType="end"/>
        </w:r>
      </w:hyperlink>
    </w:p>
    <w:p w14:paraId="259BBF4F" w14:textId="5FE096D3" w:rsidR="008A673D" w:rsidRPr="004D17A5" w:rsidRDefault="00000000">
      <w:pPr>
        <w:pStyle w:val="TOC3"/>
        <w:rPr>
          <w:rFonts w:eastAsia="Times New Roman" w:cs="Times New Roman"/>
          <w:noProof/>
          <w:color w:val="auto"/>
          <w:spacing w:val="0"/>
          <w:kern w:val="2"/>
          <w:sz w:val="22"/>
          <w:szCs w:val="22"/>
        </w:rPr>
      </w:pPr>
      <w:hyperlink w:anchor="_Toc143614455" w:history="1">
        <w:r w:rsidR="008A673D" w:rsidRPr="002A49F8">
          <w:rPr>
            <w:rStyle w:val="Hyperlink"/>
            <w:noProof/>
          </w:rPr>
          <w:t>DMD for an Application Area</w:t>
        </w:r>
        <w:r w:rsidR="008A673D">
          <w:rPr>
            <w:noProof/>
            <w:webHidden/>
          </w:rPr>
          <w:tab/>
        </w:r>
        <w:r w:rsidR="00705F3D">
          <w:rPr>
            <w:noProof/>
            <w:webHidden/>
          </w:rPr>
          <w:fldChar w:fldCharType="begin"/>
        </w:r>
        <w:r w:rsidR="008A673D">
          <w:rPr>
            <w:noProof/>
            <w:webHidden/>
          </w:rPr>
          <w:instrText xml:space="preserve"> PAGEREF _Toc143614455 \h </w:instrText>
        </w:r>
        <w:r w:rsidR="00705F3D">
          <w:rPr>
            <w:noProof/>
            <w:webHidden/>
          </w:rPr>
        </w:r>
        <w:r w:rsidR="00705F3D">
          <w:rPr>
            <w:noProof/>
            <w:webHidden/>
          </w:rPr>
          <w:fldChar w:fldCharType="separate"/>
        </w:r>
        <w:r w:rsidR="00314D0C">
          <w:rPr>
            <w:noProof/>
            <w:webHidden/>
          </w:rPr>
          <w:t>136</w:t>
        </w:r>
        <w:r w:rsidR="00705F3D">
          <w:rPr>
            <w:noProof/>
            <w:webHidden/>
          </w:rPr>
          <w:fldChar w:fldCharType="end"/>
        </w:r>
      </w:hyperlink>
    </w:p>
    <w:p w14:paraId="6307012E" w14:textId="70AE773B" w:rsidR="008A673D" w:rsidRPr="004D17A5" w:rsidRDefault="00000000">
      <w:pPr>
        <w:pStyle w:val="TOC3"/>
        <w:rPr>
          <w:rFonts w:eastAsia="Times New Roman" w:cs="Times New Roman"/>
          <w:noProof/>
          <w:color w:val="auto"/>
          <w:spacing w:val="0"/>
          <w:kern w:val="2"/>
          <w:sz w:val="22"/>
          <w:szCs w:val="22"/>
        </w:rPr>
      </w:pPr>
      <w:hyperlink w:anchor="_Toc143614456" w:history="1">
        <w:r w:rsidR="008A673D" w:rsidRPr="002A49F8">
          <w:rPr>
            <w:rStyle w:val="Hyperlink"/>
            <w:noProof/>
          </w:rPr>
          <w:t>Understanding Data Model Database</w:t>
        </w:r>
        <w:r w:rsidR="008A673D">
          <w:rPr>
            <w:noProof/>
            <w:webHidden/>
          </w:rPr>
          <w:tab/>
        </w:r>
        <w:r w:rsidR="00705F3D">
          <w:rPr>
            <w:noProof/>
            <w:webHidden/>
          </w:rPr>
          <w:fldChar w:fldCharType="begin"/>
        </w:r>
        <w:r w:rsidR="008A673D">
          <w:rPr>
            <w:noProof/>
            <w:webHidden/>
          </w:rPr>
          <w:instrText xml:space="preserve"> PAGEREF _Toc143614456 \h </w:instrText>
        </w:r>
        <w:r w:rsidR="00705F3D">
          <w:rPr>
            <w:noProof/>
            <w:webHidden/>
          </w:rPr>
        </w:r>
        <w:r w:rsidR="00705F3D">
          <w:rPr>
            <w:noProof/>
            <w:webHidden/>
          </w:rPr>
          <w:fldChar w:fldCharType="separate"/>
        </w:r>
        <w:r w:rsidR="00314D0C">
          <w:rPr>
            <w:noProof/>
            <w:webHidden/>
          </w:rPr>
          <w:t>138</w:t>
        </w:r>
        <w:r w:rsidR="00705F3D">
          <w:rPr>
            <w:noProof/>
            <w:webHidden/>
          </w:rPr>
          <w:fldChar w:fldCharType="end"/>
        </w:r>
      </w:hyperlink>
    </w:p>
    <w:p w14:paraId="1EC5267E" w14:textId="64111532" w:rsidR="008A673D" w:rsidRPr="004D17A5" w:rsidRDefault="00000000">
      <w:pPr>
        <w:pStyle w:val="TOC2"/>
        <w:rPr>
          <w:rFonts w:eastAsia="Times New Roman" w:cs="Times New Roman"/>
          <w:noProof/>
          <w:color w:val="auto"/>
          <w:spacing w:val="0"/>
          <w:kern w:val="2"/>
          <w:sz w:val="22"/>
          <w:szCs w:val="22"/>
        </w:rPr>
      </w:pPr>
      <w:hyperlink w:anchor="_Toc143614457" w:history="1">
        <w:r w:rsidR="008A673D" w:rsidRPr="002A49F8">
          <w:rPr>
            <w:rStyle w:val="Hyperlink"/>
            <w:noProof/>
          </w:rPr>
          <w:t>Overview Structure Chart</w:t>
        </w:r>
        <w:r w:rsidR="008A673D">
          <w:rPr>
            <w:noProof/>
            <w:webHidden/>
          </w:rPr>
          <w:tab/>
        </w:r>
        <w:r w:rsidR="00705F3D">
          <w:rPr>
            <w:noProof/>
            <w:webHidden/>
          </w:rPr>
          <w:fldChar w:fldCharType="begin"/>
        </w:r>
        <w:r w:rsidR="008A673D">
          <w:rPr>
            <w:noProof/>
            <w:webHidden/>
          </w:rPr>
          <w:instrText xml:space="preserve"> PAGEREF _Toc143614457 \h </w:instrText>
        </w:r>
        <w:r w:rsidR="00705F3D">
          <w:rPr>
            <w:noProof/>
            <w:webHidden/>
          </w:rPr>
        </w:r>
        <w:r w:rsidR="00705F3D">
          <w:rPr>
            <w:noProof/>
            <w:webHidden/>
          </w:rPr>
          <w:fldChar w:fldCharType="separate"/>
        </w:r>
        <w:r w:rsidR="00314D0C">
          <w:rPr>
            <w:noProof/>
            <w:webHidden/>
          </w:rPr>
          <w:t>139</w:t>
        </w:r>
        <w:r w:rsidR="00705F3D">
          <w:rPr>
            <w:noProof/>
            <w:webHidden/>
          </w:rPr>
          <w:fldChar w:fldCharType="end"/>
        </w:r>
      </w:hyperlink>
    </w:p>
    <w:p w14:paraId="0C626F04" w14:textId="2A76C0E1" w:rsidR="008A673D" w:rsidRPr="004D17A5" w:rsidRDefault="00000000">
      <w:pPr>
        <w:pStyle w:val="TOC3"/>
        <w:rPr>
          <w:rFonts w:eastAsia="Times New Roman" w:cs="Times New Roman"/>
          <w:noProof/>
          <w:color w:val="auto"/>
          <w:spacing w:val="0"/>
          <w:kern w:val="2"/>
          <w:sz w:val="22"/>
          <w:szCs w:val="22"/>
        </w:rPr>
      </w:pPr>
      <w:hyperlink w:anchor="_Toc143614458" w:history="1">
        <w:r w:rsidR="008A673D" w:rsidRPr="002A49F8">
          <w:rPr>
            <w:rStyle w:val="Hyperlink"/>
            <w:noProof/>
          </w:rPr>
          <w:t>Legend</w:t>
        </w:r>
        <w:r w:rsidR="008A673D">
          <w:rPr>
            <w:noProof/>
            <w:webHidden/>
          </w:rPr>
          <w:tab/>
        </w:r>
        <w:r w:rsidR="00705F3D">
          <w:rPr>
            <w:noProof/>
            <w:webHidden/>
          </w:rPr>
          <w:fldChar w:fldCharType="begin"/>
        </w:r>
        <w:r w:rsidR="008A673D">
          <w:rPr>
            <w:noProof/>
            <w:webHidden/>
          </w:rPr>
          <w:instrText xml:space="preserve"> PAGEREF _Toc143614458 \h </w:instrText>
        </w:r>
        <w:r w:rsidR="00705F3D">
          <w:rPr>
            <w:noProof/>
            <w:webHidden/>
          </w:rPr>
        </w:r>
        <w:r w:rsidR="00705F3D">
          <w:rPr>
            <w:noProof/>
            <w:webHidden/>
          </w:rPr>
          <w:fldChar w:fldCharType="separate"/>
        </w:r>
        <w:r w:rsidR="00314D0C">
          <w:rPr>
            <w:noProof/>
            <w:webHidden/>
          </w:rPr>
          <w:t>141</w:t>
        </w:r>
        <w:r w:rsidR="00705F3D">
          <w:rPr>
            <w:noProof/>
            <w:webHidden/>
          </w:rPr>
          <w:fldChar w:fldCharType="end"/>
        </w:r>
      </w:hyperlink>
    </w:p>
    <w:p w14:paraId="3749AB9E" w14:textId="5144971A" w:rsidR="008A673D" w:rsidRPr="004D17A5" w:rsidRDefault="00000000">
      <w:pPr>
        <w:pStyle w:val="TOC3"/>
        <w:rPr>
          <w:rFonts w:eastAsia="Times New Roman" w:cs="Times New Roman"/>
          <w:noProof/>
          <w:color w:val="auto"/>
          <w:spacing w:val="0"/>
          <w:kern w:val="2"/>
          <w:sz w:val="22"/>
          <w:szCs w:val="22"/>
        </w:rPr>
      </w:pPr>
      <w:hyperlink w:anchor="_Toc143614459" w:history="1">
        <w:r w:rsidR="008A673D" w:rsidRPr="002A49F8">
          <w:rPr>
            <w:rStyle w:val="Hyperlink"/>
            <w:noProof/>
          </w:rPr>
          <w:t>Function Type</w:t>
        </w:r>
        <w:r w:rsidR="008A673D">
          <w:rPr>
            <w:noProof/>
            <w:webHidden/>
          </w:rPr>
          <w:tab/>
        </w:r>
        <w:r w:rsidR="00705F3D">
          <w:rPr>
            <w:noProof/>
            <w:webHidden/>
          </w:rPr>
          <w:fldChar w:fldCharType="begin"/>
        </w:r>
        <w:r w:rsidR="008A673D">
          <w:rPr>
            <w:noProof/>
            <w:webHidden/>
          </w:rPr>
          <w:instrText xml:space="preserve"> PAGEREF _Toc143614459 \h </w:instrText>
        </w:r>
        <w:r w:rsidR="00705F3D">
          <w:rPr>
            <w:noProof/>
            <w:webHidden/>
          </w:rPr>
        </w:r>
        <w:r w:rsidR="00705F3D">
          <w:rPr>
            <w:noProof/>
            <w:webHidden/>
          </w:rPr>
          <w:fldChar w:fldCharType="separate"/>
        </w:r>
        <w:r w:rsidR="00314D0C">
          <w:rPr>
            <w:noProof/>
            <w:webHidden/>
          </w:rPr>
          <w:t>143</w:t>
        </w:r>
        <w:r w:rsidR="00705F3D">
          <w:rPr>
            <w:noProof/>
            <w:webHidden/>
          </w:rPr>
          <w:fldChar w:fldCharType="end"/>
        </w:r>
      </w:hyperlink>
    </w:p>
    <w:p w14:paraId="2049AAF6" w14:textId="0BCAF951" w:rsidR="008A673D" w:rsidRPr="004D17A5" w:rsidRDefault="00000000">
      <w:pPr>
        <w:pStyle w:val="TOC3"/>
        <w:rPr>
          <w:rFonts w:eastAsia="Times New Roman" w:cs="Times New Roman"/>
          <w:noProof/>
          <w:color w:val="auto"/>
          <w:spacing w:val="0"/>
          <w:kern w:val="2"/>
          <w:sz w:val="22"/>
          <w:szCs w:val="22"/>
        </w:rPr>
      </w:pPr>
      <w:hyperlink w:anchor="_Toc143614460" w:history="1">
        <w:r w:rsidR="008A673D" w:rsidRPr="002A49F8">
          <w:rPr>
            <w:rStyle w:val="Hyperlink"/>
            <w:noProof/>
          </w:rPr>
          <w:t>Hierarchy Exclusions in OSC</w:t>
        </w:r>
        <w:r w:rsidR="008A673D">
          <w:rPr>
            <w:noProof/>
            <w:webHidden/>
          </w:rPr>
          <w:tab/>
        </w:r>
        <w:r w:rsidR="00705F3D">
          <w:rPr>
            <w:noProof/>
            <w:webHidden/>
          </w:rPr>
          <w:fldChar w:fldCharType="begin"/>
        </w:r>
        <w:r w:rsidR="008A673D">
          <w:rPr>
            <w:noProof/>
            <w:webHidden/>
          </w:rPr>
          <w:instrText xml:space="preserve"> PAGEREF _Toc143614460 \h </w:instrText>
        </w:r>
        <w:r w:rsidR="00705F3D">
          <w:rPr>
            <w:noProof/>
            <w:webHidden/>
          </w:rPr>
        </w:r>
        <w:r w:rsidR="00705F3D">
          <w:rPr>
            <w:noProof/>
            <w:webHidden/>
          </w:rPr>
          <w:fldChar w:fldCharType="separate"/>
        </w:r>
        <w:r w:rsidR="00314D0C">
          <w:rPr>
            <w:noProof/>
            <w:webHidden/>
          </w:rPr>
          <w:t>144</w:t>
        </w:r>
        <w:r w:rsidR="00705F3D">
          <w:rPr>
            <w:noProof/>
            <w:webHidden/>
          </w:rPr>
          <w:fldChar w:fldCharType="end"/>
        </w:r>
      </w:hyperlink>
    </w:p>
    <w:p w14:paraId="45305BAF" w14:textId="4491E153" w:rsidR="008A673D" w:rsidRPr="004D17A5" w:rsidRDefault="00000000">
      <w:pPr>
        <w:pStyle w:val="TOC3"/>
        <w:rPr>
          <w:rFonts w:eastAsia="Times New Roman" w:cs="Times New Roman"/>
          <w:noProof/>
          <w:color w:val="auto"/>
          <w:spacing w:val="0"/>
          <w:kern w:val="2"/>
          <w:sz w:val="22"/>
          <w:szCs w:val="22"/>
        </w:rPr>
      </w:pPr>
      <w:hyperlink w:anchor="_Toc143614461" w:history="1">
        <w:r w:rsidR="008A673D" w:rsidRPr="002A49F8">
          <w:rPr>
            <w:rStyle w:val="Hyperlink"/>
            <w:noProof/>
          </w:rPr>
          <w:t>Repeated Nodes in OSC</w:t>
        </w:r>
        <w:r w:rsidR="008A673D">
          <w:rPr>
            <w:noProof/>
            <w:webHidden/>
          </w:rPr>
          <w:tab/>
        </w:r>
        <w:r w:rsidR="00705F3D">
          <w:rPr>
            <w:noProof/>
            <w:webHidden/>
          </w:rPr>
          <w:fldChar w:fldCharType="begin"/>
        </w:r>
        <w:r w:rsidR="008A673D">
          <w:rPr>
            <w:noProof/>
            <w:webHidden/>
          </w:rPr>
          <w:instrText xml:space="preserve"> PAGEREF _Toc143614461 \h </w:instrText>
        </w:r>
        <w:r w:rsidR="00705F3D">
          <w:rPr>
            <w:noProof/>
            <w:webHidden/>
          </w:rPr>
        </w:r>
        <w:r w:rsidR="00705F3D">
          <w:rPr>
            <w:noProof/>
            <w:webHidden/>
          </w:rPr>
          <w:fldChar w:fldCharType="separate"/>
        </w:r>
        <w:r w:rsidR="00314D0C">
          <w:rPr>
            <w:noProof/>
            <w:webHidden/>
          </w:rPr>
          <w:t>144</w:t>
        </w:r>
        <w:r w:rsidR="00705F3D">
          <w:rPr>
            <w:noProof/>
            <w:webHidden/>
          </w:rPr>
          <w:fldChar w:fldCharType="end"/>
        </w:r>
      </w:hyperlink>
    </w:p>
    <w:p w14:paraId="6B3A2AE1" w14:textId="7D5FC195" w:rsidR="008A673D" w:rsidRPr="004D17A5" w:rsidRDefault="00000000">
      <w:pPr>
        <w:pStyle w:val="TOC3"/>
        <w:rPr>
          <w:rFonts w:eastAsia="Times New Roman" w:cs="Times New Roman"/>
          <w:noProof/>
          <w:color w:val="auto"/>
          <w:spacing w:val="0"/>
          <w:kern w:val="2"/>
          <w:sz w:val="22"/>
          <w:szCs w:val="22"/>
        </w:rPr>
      </w:pPr>
      <w:hyperlink w:anchor="_Toc143614462" w:history="1">
        <w:r w:rsidR="008A673D" w:rsidRPr="002A49F8">
          <w:rPr>
            <w:rStyle w:val="Hyperlink"/>
            <w:noProof/>
          </w:rPr>
          <w:t>Detailed OSC</w:t>
        </w:r>
        <w:r w:rsidR="008A673D">
          <w:rPr>
            <w:noProof/>
            <w:webHidden/>
          </w:rPr>
          <w:tab/>
        </w:r>
        <w:r w:rsidR="00705F3D">
          <w:rPr>
            <w:noProof/>
            <w:webHidden/>
          </w:rPr>
          <w:fldChar w:fldCharType="begin"/>
        </w:r>
        <w:r w:rsidR="008A673D">
          <w:rPr>
            <w:noProof/>
            <w:webHidden/>
          </w:rPr>
          <w:instrText xml:space="preserve"> PAGEREF _Toc143614462 \h </w:instrText>
        </w:r>
        <w:r w:rsidR="00705F3D">
          <w:rPr>
            <w:noProof/>
            <w:webHidden/>
          </w:rPr>
        </w:r>
        <w:r w:rsidR="00705F3D">
          <w:rPr>
            <w:noProof/>
            <w:webHidden/>
          </w:rPr>
          <w:fldChar w:fldCharType="separate"/>
        </w:r>
        <w:r w:rsidR="00314D0C">
          <w:rPr>
            <w:noProof/>
            <w:webHidden/>
          </w:rPr>
          <w:t>145</w:t>
        </w:r>
        <w:r w:rsidR="00705F3D">
          <w:rPr>
            <w:noProof/>
            <w:webHidden/>
          </w:rPr>
          <w:fldChar w:fldCharType="end"/>
        </w:r>
      </w:hyperlink>
    </w:p>
    <w:p w14:paraId="318BDF91" w14:textId="26CA510E" w:rsidR="008A673D" w:rsidRPr="004D17A5" w:rsidRDefault="00000000">
      <w:pPr>
        <w:pStyle w:val="TOC3"/>
        <w:rPr>
          <w:rFonts w:eastAsia="Times New Roman" w:cs="Times New Roman"/>
          <w:noProof/>
          <w:color w:val="auto"/>
          <w:spacing w:val="0"/>
          <w:kern w:val="2"/>
          <w:sz w:val="22"/>
          <w:szCs w:val="22"/>
        </w:rPr>
      </w:pPr>
      <w:hyperlink w:anchor="_Toc143614463" w:history="1">
        <w:r w:rsidR="008A673D" w:rsidRPr="002A49F8">
          <w:rPr>
            <w:rStyle w:val="Hyperlink"/>
            <w:noProof/>
          </w:rPr>
          <w:t>Show Files Mode</w:t>
        </w:r>
        <w:r w:rsidR="008A673D">
          <w:rPr>
            <w:noProof/>
            <w:webHidden/>
          </w:rPr>
          <w:tab/>
        </w:r>
        <w:r w:rsidR="00705F3D">
          <w:rPr>
            <w:noProof/>
            <w:webHidden/>
          </w:rPr>
          <w:fldChar w:fldCharType="begin"/>
        </w:r>
        <w:r w:rsidR="008A673D">
          <w:rPr>
            <w:noProof/>
            <w:webHidden/>
          </w:rPr>
          <w:instrText xml:space="preserve"> PAGEREF _Toc143614463 \h </w:instrText>
        </w:r>
        <w:r w:rsidR="00705F3D">
          <w:rPr>
            <w:noProof/>
            <w:webHidden/>
          </w:rPr>
        </w:r>
        <w:r w:rsidR="00705F3D">
          <w:rPr>
            <w:noProof/>
            <w:webHidden/>
          </w:rPr>
          <w:fldChar w:fldCharType="separate"/>
        </w:r>
        <w:r w:rsidR="00314D0C">
          <w:rPr>
            <w:noProof/>
            <w:webHidden/>
          </w:rPr>
          <w:t>147</w:t>
        </w:r>
        <w:r w:rsidR="00705F3D">
          <w:rPr>
            <w:noProof/>
            <w:webHidden/>
          </w:rPr>
          <w:fldChar w:fldCharType="end"/>
        </w:r>
      </w:hyperlink>
    </w:p>
    <w:p w14:paraId="5E0C91D2" w14:textId="17133BEA" w:rsidR="008A673D" w:rsidRPr="004D17A5" w:rsidRDefault="00000000">
      <w:pPr>
        <w:pStyle w:val="TOC3"/>
        <w:rPr>
          <w:rFonts w:eastAsia="Times New Roman" w:cs="Times New Roman"/>
          <w:noProof/>
          <w:color w:val="auto"/>
          <w:spacing w:val="0"/>
          <w:kern w:val="2"/>
          <w:sz w:val="22"/>
          <w:szCs w:val="22"/>
        </w:rPr>
      </w:pPr>
      <w:hyperlink w:anchor="_Toc143614464" w:history="1">
        <w:r w:rsidR="008A673D" w:rsidRPr="002A49F8">
          <w:rPr>
            <w:rStyle w:val="Hyperlink"/>
            <w:noProof/>
          </w:rPr>
          <w:t>OSC with Files</w:t>
        </w:r>
        <w:r w:rsidR="008A673D">
          <w:rPr>
            <w:noProof/>
            <w:webHidden/>
          </w:rPr>
          <w:tab/>
        </w:r>
        <w:r w:rsidR="00705F3D">
          <w:rPr>
            <w:noProof/>
            <w:webHidden/>
          </w:rPr>
          <w:fldChar w:fldCharType="begin"/>
        </w:r>
        <w:r w:rsidR="008A673D">
          <w:rPr>
            <w:noProof/>
            <w:webHidden/>
          </w:rPr>
          <w:instrText xml:space="preserve"> PAGEREF _Toc143614464 \h </w:instrText>
        </w:r>
        <w:r w:rsidR="00705F3D">
          <w:rPr>
            <w:noProof/>
            <w:webHidden/>
          </w:rPr>
        </w:r>
        <w:r w:rsidR="00705F3D">
          <w:rPr>
            <w:noProof/>
            <w:webHidden/>
          </w:rPr>
          <w:fldChar w:fldCharType="separate"/>
        </w:r>
        <w:r w:rsidR="00314D0C">
          <w:rPr>
            <w:noProof/>
            <w:webHidden/>
          </w:rPr>
          <w:t>149</w:t>
        </w:r>
        <w:r w:rsidR="00705F3D">
          <w:rPr>
            <w:noProof/>
            <w:webHidden/>
          </w:rPr>
          <w:fldChar w:fldCharType="end"/>
        </w:r>
      </w:hyperlink>
    </w:p>
    <w:p w14:paraId="2342FE75" w14:textId="252B80B1" w:rsidR="008A673D" w:rsidRPr="004D17A5" w:rsidRDefault="00000000">
      <w:pPr>
        <w:pStyle w:val="TOC3"/>
        <w:rPr>
          <w:rFonts w:eastAsia="Times New Roman" w:cs="Times New Roman"/>
          <w:noProof/>
          <w:color w:val="auto"/>
          <w:spacing w:val="0"/>
          <w:kern w:val="2"/>
          <w:sz w:val="22"/>
          <w:szCs w:val="22"/>
        </w:rPr>
      </w:pPr>
      <w:hyperlink w:anchor="_Toc143614465" w:history="1">
        <w:r w:rsidR="008A673D" w:rsidRPr="002A49F8">
          <w:rPr>
            <w:rStyle w:val="Hyperlink"/>
            <w:noProof/>
          </w:rPr>
          <w:t>Application Area OSC</w:t>
        </w:r>
        <w:r w:rsidR="008A673D">
          <w:rPr>
            <w:noProof/>
            <w:webHidden/>
          </w:rPr>
          <w:tab/>
        </w:r>
        <w:r w:rsidR="00705F3D">
          <w:rPr>
            <w:noProof/>
            <w:webHidden/>
          </w:rPr>
          <w:fldChar w:fldCharType="begin"/>
        </w:r>
        <w:r w:rsidR="008A673D">
          <w:rPr>
            <w:noProof/>
            <w:webHidden/>
          </w:rPr>
          <w:instrText xml:space="preserve"> PAGEREF _Toc143614465 \h </w:instrText>
        </w:r>
        <w:r w:rsidR="00705F3D">
          <w:rPr>
            <w:noProof/>
            <w:webHidden/>
          </w:rPr>
        </w:r>
        <w:r w:rsidR="00705F3D">
          <w:rPr>
            <w:noProof/>
            <w:webHidden/>
          </w:rPr>
          <w:fldChar w:fldCharType="separate"/>
        </w:r>
        <w:r w:rsidR="00314D0C">
          <w:rPr>
            <w:noProof/>
            <w:webHidden/>
          </w:rPr>
          <w:t>150</w:t>
        </w:r>
        <w:r w:rsidR="00705F3D">
          <w:rPr>
            <w:noProof/>
            <w:webHidden/>
          </w:rPr>
          <w:fldChar w:fldCharType="end"/>
        </w:r>
      </w:hyperlink>
    </w:p>
    <w:p w14:paraId="5C2887D3" w14:textId="1D4E301F" w:rsidR="008A673D" w:rsidRPr="004D17A5" w:rsidRDefault="00000000">
      <w:pPr>
        <w:pStyle w:val="TOC2"/>
        <w:rPr>
          <w:rFonts w:eastAsia="Times New Roman" w:cs="Times New Roman"/>
          <w:noProof/>
          <w:color w:val="auto"/>
          <w:spacing w:val="0"/>
          <w:kern w:val="2"/>
          <w:sz w:val="22"/>
          <w:szCs w:val="22"/>
        </w:rPr>
      </w:pPr>
      <w:hyperlink w:anchor="_Toc143614466" w:history="1">
        <w:r w:rsidR="008A673D" w:rsidRPr="002A49F8">
          <w:rPr>
            <w:rStyle w:val="Hyperlink"/>
            <w:noProof/>
          </w:rPr>
          <w:t>Work With Multiple List Options</w:t>
        </w:r>
        <w:r w:rsidR="008A673D">
          <w:rPr>
            <w:noProof/>
            <w:webHidden/>
          </w:rPr>
          <w:tab/>
        </w:r>
        <w:r w:rsidR="00705F3D">
          <w:rPr>
            <w:noProof/>
            <w:webHidden/>
          </w:rPr>
          <w:fldChar w:fldCharType="begin"/>
        </w:r>
        <w:r w:rsidR="008A673D">
          <w:rPr>
            <w:noProof/>
            <w:webHidden/>
          </w:rPr>
          <w:instrText xml:space="preserve"> PAGEREF _Toc143614466 \h </w:instrText>
        </w:r>
        <w:r w:rsidR="00705F3D">
          <w:rPr>
            <w:noProof/>
            <w:webHidden/>
          </w:rPr>
        </w:r>
        <w:r w:rsidR="00705F3D">
          <w:rPr>
            <w:noProof/>
            <w:webHidden/>
          </w:rPr>
          <w:fldChar w:fldCharType="separate"/>
        </w:r>
        <w:r w:rsidR="00314D0C">
          <w:rPr>
            <w:noProof/>
            <w:webHidden/>
          </w:rPr>
          <w:t>151</w:t>
        </w:r>
        <w:r w:rsidR="00705F3D">
          <w:rPr>
            <w:noProof/>
            <w:webHidden/>
          </w:rPr>
          <w:fldChar w:fldCharType="end"/>
        </w:r>
      </w:hyperlink>
    </w:p>
    <w:p w14:paraId="19EF81C5" w14:textId="66FB1840" w:rsidR="008A673D" w:rsidRPr="004D17A5" w:rsidRDefault="00000000">
      <w:pPr>
        <w:pStyle w:val="TOC2"/>
        <w:rPr>
          <w:rFonts w:eastAsia="Times New Roman" w:cs="Times New Roman"/>
          <w:noProof/>
          <w:color w:val="auto"/>
          <w:spacing w:val="0"/>
          <w:kern w:val="2"/>
          <w:sz w:val="22"/>
          <w:szCs w:val="22"/>
        </w:rPr>
      </w:pPr>
      <w:hyperlink w:anchor="_Toc143614467" w:history="1">
        <w:r w:rsidR="008A673D" w:rsidRPr="002A49F8">
          <w:rPr>
            <w:rStyle w:val="Hyperlink"/>
            <w:noProof/>
          </w:rPr>
          <w:t>Object List</w:t>
        </w:r>
        <w:r w:rsidR="008A673D">
          <w:rPr>
            <w:noProof/>
            <w:webHidden/>
          </w:rPr>
          <w:tab/>
        </w:r>
        <w:r w:rsidR="00705F3D">
          <w:rPr>
            <w:noProof/>
            <w:webHidden/>
          </w:rPr>
          <w:fldChar w:fldCharType="begin"/>
        </w:r>
        <w:r w:rsidR="008A673D">
          <w:rPr>
            <w:noProof/>
            <w:webHidden/>
          </w:rPr>
          <w:instrText xml:space="preserve"> PAGEREF _Toc143614467 \h </w:instrText>
        </w:r>
        <w:r w:rsidR="00705F3D">
          <w:rPr>
            <w:noProof/>
            <w:webHidden/>
          </w:rPr>
        </w:r>
        <w:r w:rsidR="00705F3D">
          <w:rPr>
            <w:noProof/>
            <w:webHidden/>
          </w:rPr>
          <w:fldChar w:fldCharType="separate"/>
        </w:r>
        <w:r w:rsidR="00314D0C">
          <w:rPr>
            <w:noProof/>
            <w:webHidden/>
          </w:rPr>
          <w:t>153</w:t>
        </w:r>
        <w:r w:rsidR="00705F3D">
          <w:rPr>
            <w:noProof/>
            <w:webHidden/>
          </w:rPr>
          <w:fldChar w:fldCharType="end"/>
        </w:r>
      </w:hyperlink>
    </w:p>
    <w:p w14:paraId="14522D6C" w14:textId="61496A73" w:rsidR="008A673D" w:rsidRPr="004D17A5" w:rsidRDefault="00000000">
      <w:pPr>
        <w:pStyle w:val="TOC3"/>
        <w:rPr>
          <w:rFonts w:eastAsia="Times New Roman" w:cs="Times New Roman"/>
          <w:noProof/>
          <w:color w:val="auto"/>
          <w:spacing w:val="0"/>
          <w:kern w:val="2"/>
          <w:sz w:val="22"/>
          <w:szCs w:val="22"/>
        </w:rPr>
      </w:pPr>
      <w:hyperlink w:anchor="_Toc143614468" w:history="1">
        <w:r w:rsidR="008A673D" w:rsidRPr="002A49F8">
          <w:rPr>
            <w:rStyle w:val="Hyperlink"/>
            <w:noProof/>
          </w:rPr>
          <w:t>All Objects</w:t>
        </w:r>
        <w:r w:rsidR="008A673D">
          <w:rPr>
            <w:noProof/>
            <w:webHidden/>
          </w:rPr>
          <w:tab/>
        </w:r>
        <w:r w:rsidR="00705F3D">
          <w:rPr>
            <w:noProof/>
            <w:webHidden/>
          </w:rPr>
          <w:fldChar w:fldCharType="begin"/>
        </w:r>
        <w:r w:rsidR="008A673D">
          <w:rPr>
            <w:noProof/>
            <w:webHidden/>
          </w:rPr>
          <w:instrText xml:space="preserve"> PAGEREF _Toc143614468 \h </w:instrText>
        </w:r>
        <w:r w:rsidR="00705F3D">
          <w:rPr>
            <w:noProof/>
            <w:webHidden/>
          </w:rPr>
        </w:r>
        <w:r w:rsidR="00705F3D">
          <w:rPr>
            <w:noProof/>
            <w:webHidden/>
          </w:rPr>
          <w:fldChar w:fldCharType="separate"/>
        </w:r>
        <w:r w:rsidR="00314D0C">
          <w:rPr>
            <w:noProof/>
            <w:webHidden/>
          </w:rPr>
          <w:t>154</w:t>
        </w:r>
        <w:r w:rsidR="00705F3D">
          <w:rPr>
            <w:noProof/>
            <w:webHidden/>
          </w:rPr>
          <w:fldChar w:fldCharType="end"/>
        </w:r>
      </w:hyperlink>
    </w:p>
    <w:p w14:paraId="2FA54D52" w14:textId="35C98F20" w:rsidR="008A673D" w:rsidRPr="004D17A5" w:rsidRDefault="00000000">
      <w:pPr>
        <w:pStyle w:val="TOC3"/>
        <w:rPr>
          <w:rFonts w:eastAsia="Times New Roman" w:cs="Times New Roman"/>
          <w:noProof/>
          <w:color w:val="auto"/>
          <w:spacing w:val="0"/>
          <w:kern w:val="2"/>
          <w:sz w:val="22"/>
          <w:szCs w:val="22"/>
        </w:rPr>
      </w:pPr>
      <w:hyperlink w:anchor="_Toc143614469" w:history="1">
        <w:r w:rsidR="008A673D" w:rsidRPr="002A49F8">
          <w:rPr>
            <w:rStyle w:val="Hyperlink"/>
            <w:noProof/>
          </w:rPr>
          <w:t>Programs</w:t>
        </w:r>
        <w:r w:rsidR="008A673D">
          <w:rPr>
            <w:noProof/>
            <w:webHidden/>
          </w:rPr>
          <w:tab/>
        </w:r>
        <w:r w:rsidR="00705F3D">
          <w:rPr>
            <w:noProof/>
            <w:webHidden/>
          </w:rPr>
          <w:fldChar w:fldCharType="begin"/>
        </w:r>
        <w:r w:rsidR="008A673D">
          <w:rPr>
            <w:noProof/>
            <w:webHidden/>
          </w:rPr>
          <w:instrText xml:space="preserve"> PAGEREF _Toc143614469 \h </w:instrText>
        </w:r>
        <w:r w:rsidR="00705F3D">
          <w:rPr>
            <w:noProof/>
            <w:webHidden/>
          </w:rPr>
        </w:r>
        <w:r w:rsidR="00705F3D">
          <w:rPr>
            <w:noProof/>
            <w:webHidden/>
          </w:rPr>
          <w:fldChar w:fldCharType="separate"/>
        </w:r>
        <w:r w:rsidR="00314D0C">
          <w:rPr>
            <w:noProof/>
            <w:webHidden/>
          </w:rPr>
          <w:t>157</w:t>
        </w:r>
        <w:r w:rsidR="00705F3D">
          <w:rPr>
            <w:noProof/>
            <w:webHidden/>
          </w:rPr>
          <w:fldChar w:fldCharType="end"/>
        </w:r>
      </w:hyperlink>
    </w:p>
    <w:p w14:paraId="73940865" w14:textId="4B3D0B11" w:rsidR="008A673D" w:rsidRPr="004D17A5" w:rsidRDefault="00000000">
      <w:pPr>
        <w:pStyle w:val="TOC3"/>
        <w:rPr>
          <w:rFonts w:eastAsia="Times New Roman" w:cs="Times New Roman"/>
          <w:noProof/>
          <w:color w:val="auto"/>
          <w:spacing w:val="0"/>
          <w:kern w:val="2"/>
          <w:sz w:val="22"/>
          <w:szCs w:val="22"/>
        </w:rPr>
      </w:pPr>
      <w:hyperlink w:anchor="_Toc143614470" w:history="1">
        <w:r w:rsidR="008A673D" w:rsidRPr="002A49F8">
          <w:rPr>
            <w:rStyle w:val="Hyperlink"/>
            <w:noProof/>
          </w:rPr>
          <w:t>Function Type</w:t>
        </w:r>
        <w:r w:rsidR="008A673D">
          <w:rPr>
            <w:noProof/>
            <w:webHidden/>
          </w:rPr>
          <w:tab/>
        </w:r>
        <w:r w:rsidR="00705F3D">
          <w:rPr>
            <w:noProof/>
            <w:webHidden/>
          </w:rPr>
          <w:fldChar w:fldCharType="begin"/>
        </w:r>
        <w:r w:rsidR="008A673D">
          <w:rPr>
            <w:noProof/>
            <w:webHidden/>
          </w:rPr>
          <w:instrText xml:space="preserve"> PAGEREF _Toc143614470 \h </w:instrText>
        </w:r>
        <w:r w:rsidR="00705F3D">
          <w:rPr>
            <w:noProof/>
            <w:webHidden/>
          </w:rPr>
        </w:r>
        <w:r w:rsidR="00705F3D">
          <w:rPr>
            <w:noProof/>
            <w:webHidden/>
          </w:rPr>
          <w:fldChar w:fldCharType="separate"/>
        </w:r>
        <w:r w:rsidR="00314D0C">
          <w:rPr>
            <w:noProof/>
            <w:webHidden/>
          </w:rPr>
          <w:t>161</w:t>
        </w:r>
        <w:r w:rsidR="00705F3D">
          <w:rPr>
            <w:noProof/>
            <w:webHidden/>
          </w:rPr>
          <w:fldChar w:fldCharType="end"/>
        </w:r>
      </w:hyperlink>
    </w:p>
    <w:p w14:paraId="11130115" w14:textId="25AE7631" w:rsidR="008A673D" w:rsidRPr="004D17A5" w:rsidRDefault="00000000">
      <w:pPr>
        <w:pStyle w:val="TOC2"/>
        <w:rPr>
          <w:rFonts w:eastAsia="Times New Roman" w:cs="Times New Roman"/>
          <w:noProof/>
          <w:color w:val="auto"/>
          <w:spacing w:val="0"/>
          <w:kern w:val="2"/>
          <w:sz w:val="22"/>
          <w:szCs w:val="22"/>
        </w:rPr>
      </w:pPr>
      <w:hyperlink w:anchor="_Toc143614471" w:history="1">
        <w:r w:rsidR="008A673D" w:rsidRPr="002A49F8">
          <w:rPr>
            <w:rStyle w:val="Hyperlink"/>
            <w:noProof/>
          </w:rPr>
          <w:t>Member List</w:t>
        </w:r>
        <w:r w:rsidR="008A673D">
          <w:rPr>
            <w:noProof/>
            <w:webHidden/>
          </w:rPr>
          <w:tab/>
        </w:r>
        <w:r w:rsidR="00705F3D">
          <w:rPr>
            <w:noProof/>
            <w:webHidden/>
          </w:rPr>
          <w:fldChar w:fldCharType="begin"/>
        </w:r>
        <w:r w:rsidR="008A673D">
          <w:rPr>
            <w:noProof/>
            <w:webHidden/>
          </w:rPr>
          <w:instrText xml:space="preserve"> PAGEREF _Toc143614471 \h </w:instrText>
        </w:r>
        <w:r w:rsidR="00705F3D">
          <w:rPr>
            <w:noProof/>
            <w:webHidden/>
          </w:rPr>
        </w:r>
        <w:r w:rsidR="00705F3D">
          <w:rPr>
            <w:noProof/>
            <w:webHidden/>
          </w:rPr>
          <w:fldChar w:fldCharType="separate"/>
        </w:r>
        <w:r w:rsidR="00314D0C">
          <w:rPr>
            <w:noProof/>
            <w:webHidden/>
          </w:rPr>
          <w:t>164</w:t>
        </w:r>
        <w:r w:rsidR="00705F3D">
          <w:rPr>
            <w:noProof/>
            <w:webHidden/>
          </w:rPr>
          <w:fldChar w:fldCharType="end"/>
        </w:r>
      </w:hyperlink>
    </w:p>
    <w:p w14:paraId="211D35CF" w14:textId="6914B9F3" w:rsidR="008A673D" w:rsidRPr="004D17A5" w:rsidRDefault="00000000">
      <w:pPr>
        <w:pStyle w:val="TOC2"/>
        <w:rPr>
          <w:rFonts w:eastAsia="Times New Roman" w:cs="Times New Roman"/>
          <w:noProof/>
          <w:color w:val="auto"/>
          <w:spacing w:val="0"/>
          <w:kern w:val="2"/>
          <w:sz w:val="22"/>
          <w:szCs w:val="22"/>
        </w:rPr>
      </w:pPr>
      <w:hyperlink w:anchor="_Toc143614472" w:history="1">
        <w:r w:rsidR="008A673D" w:rsidRPr="002A49F8">
          <w:rPr>
            <w:rStyle w:val="Hyperlink"/>
            <w:noProof/>
          </w:rPr>
          <w:t>Source Files</w:t>
        </w:r>
        <w:r w:rsidR="008A673D">
          <w:rPr>
            <w:noProof/>
            <w:webHidden/>
          </w:rPr>
          <w:tab/>
        </w:r>
        <w:r w:rsidR="00705F3D">
          <w:rPr>
            <w:noProof/>
            <w:webHidden/>
          </w:rPr>
          <w:fldChar w:fldCharType="begin"/>
        </w:r>
        <w:r w:rsidR="008A673D">
          <w:rPr>
            <w:noProof/>
            <w:webHidden/>
          </w:rPr>
          <w:instrText xml:space="preserve"> PAGEREF _Toc143614472 \h </w:instrText>
        </w:r>
        <w:r w:rsidR="00705F3D">
          <w:rPr>
            <w:noProof/>
            <w:webHidden/>
          </w:rPr>
        </w:r>
        <w:r w:rsidR="00705F3D">
          <w:rPr>
            <w:noProof/>
            <w:webHidden/>
          </w:rPr>
          <w:fldChar w:fldCharType="separate"/>
        </w:r>
        <w:r w:rsidR="00314D0C">
          <w:rPr>
            <w:noProof/>
            <w:webHidden/>
          </w:rPr>
          <w:t>166</w:t>
        </w:r>
        <w:r w:rsidR="00705F3D">
          <w:rPr>
            <w:noProof/>
            <w:webHidden/>
          </w:rPr>
          <w:fldChar w:fldCharType="end"/>
        </w:r>
      </w:hyperlink>
    </w:p>
    <w:p w14:paraId="78A5FBFF" w14:textId="1DBEA802" w:rsidR="008A673D" w:rsidRPr="004D17A5" w:rsidRDefault="00000000">
      <w:pPr>
        <w:pStyle w:val="TOC2"/>
        <w:rPr>
          <w:rFonts w:eastAsia="Times New Roman" w:cs="Times New Roman"/>
          <w:noProof/>
          <w:color w:val="auto"/>
          <w:spacing w:val="0"/>
          <w:kern w:val="2"/>
          <w:sz w:val="22"/>
          <w:szCs w:val="22"/>
        </w:rPr>
      </w:pPr>
      <w:hyperlink w:anchor="_Toc143614473" w:history="1">
        <w:r w:rsidR="008A673D" w:rsidRPr="002A49F8">
          <w:rPr>
            <w:rStyle w:val="Hyperlink"/>
            <w:noProof/>
          </w:rPr>
          <w:t>Business Rules</w:t>
        </w:r>
        <w:r w:rsidR="008A673D">
          <w:rPr>
            <w:noProof/>
            <w:webHidden/>
          </w:rPr>
          <w:tab/>
        </w:r>
        <w:r w:rsidR="00705F3D">
          <w:rPr>
            <w:noProof/>
            <w:webHidden/>
          </w:rPr>
          <w:fldChar w:fldCharType="begin"/>
        </w:r>
        <w:r w:rsidR="008A673D">
          <w:rPr>
            <w:noProof/>
            <w:webHidden/>
          </w:rPr>
          <w:instrText xml:space="preserve"> PAGEREF _Toc143614473 \h </w:instrText>
        </w:r>
        <w:r w:rsidR="00705F3D">
          <w:rPr>
            <w:noProof/>
            <w:webHidden/>
          </w:rPr>
        </w:r>
        <w:r w:rsidR="00705F3D">
          <w:rPr>
            <w:noProof/>
            <w:webHidden/>
          </w:rPr>
          <w:fldChar w:fldCharType="separate"/>
        </w:r>
        <w:r w:rsidR="00314D0C">
          <w:rPr>
            <w:noProof/>
            <w:webHidden/>
          </w:rPr>
          <w:t>167</w:t>
        </w:r>
        <w:r w:rsidR="00705F3D">
          <w:rPr>
            <w:noProof/>
            <w:webHidden/>
          </w:rPr>
          <w:fldChar w:fldCharType="end"/>
        </w:r>
      </w:hyperlink>
    </w:p>
    <w:p w14:paraId="12C14F83" w14:textId="1A6F0B2E" w:rsidR="008A673D" w:rsidRPr="004D17A5" w:rsidRDefault="00000000">
      <w:pPr>
        <w:pStyle w:val="TOC2"/>
        <w:rPr>
          <w:rFonts w:eastAsia="Times New Roman" w:cs="Times New Roman"/>
          <w:noProof/>
          <w:color w:val="auto"/>
          <w:spacing w:val="0"/>
          <w:kern w:val="2"/>
          <w:sz w:val="22"/>
          <w:szCs w:val="22"/>
        </w:rPr>
      </w:pPr>
      <w:hyperlink w:anchor="_Toc143614474" w:history="1">
        <w:r w:rsidR="008A673D" w:rsidRPr="002A49F8">
          <w:rPr>
            <w:rStyle w:val="Hyperlink"/>
            <w:noProof/>
          </w:rPr>
          <w:t>Consolidated Rules</w:t>
        </w:r>
        <w:r w:rsidR="008A673D">
          <w:rPr>
            <w:noProof/>
            <w:webHidden/>
          </w:rPr>
          <w:tab/>
        </w:r>
        <w:r w:rsidR="00705F3D">
          <w:rPr>
            <w:noProof/>
            <w:webHidden/>
          </w:rPr>
          <w:fldChar w:fldCharType="begin"/>
        </w:r>
        <w:r w:rsidR="008A673D">
          <w:rPr>
            <w:noProof/>
            <w:webHidden/>
          </w:rPr>
          <w:instrText xml:space="preserve"> PAGEREF _Toc143614474 \h </w:instrText>
        </w:r>
        <w:r w:rsidR="00705F3D">
          <w:rPr>
            <w:noProof/>
            <w:webHidden/>
          </w:rPr>
        </w:r>
        <w:r w:rsidR="00705F3D">
          <w:rPr>
            <w:noProof/>
            <w:webHidden/>
          </w:rPr>
          <w:fldChar w:fldCharType="separate"/>
        </w:r>
        <w:r w:rsidR="00314D0C">
          <w:rPr>
            <w:noProof/>
            <w:webHidden/>
          </w:rPr>
          <w:t>168</w:t>
        </w:r>
        <w:r w:rsidR="00705F3D">
          <w:rPr>
            <w:noProof/>
            <w:webHidden/>
          </w:rPr>
          <w:fldChar w:fldCharType="end"/>
        </w:r>
      </w:hyperlink>
    </w:p>
    <w:p w14:paraId="1D142165" w14:textId="0707F6EA" w:rsidR="008A673D" w:rsidRPr="004D17A5" w:rsidRDefault="00000000">
      <w:pPr>
        <w:pStyle w:val="TOC2"/>
        <w:rPr>
          <w:rFonts w:eastAsia="Times New Roman" w:cs="Times New Roman"/>
          <w:noProof/>
          <w:color w:val="auto"/>
          <w:spacing w:val="0"/>
          <w:kern w:val="2"/>
          <w:sz w:val="22"/>
          <w:szCs w:val="22"/>
        </w:rPr>
      </w:pPr>
      <w:hyperlink w:anchor="_Toc143614475" w:history="1">
        <w:r w:rsidR="008A673D" w:rsidRPr="002A49F8">
          <w:rPr>
            <w:rStyle w:val="Hyperlink"/>
            <w:noProof/>
          </w:rPr>
          <w:t>Change History</w:t>
        </w:r>
        <w:r w:rsidR="008A673D">
          <w:rPr>
            <w:noProof/>
            <w:webHidden/>
          </w:rPr>
          <w:tab/>
        </w:r>
        <w:r w:rsidR="00705F3D">
          <w:rPr>
            <w:noProof/>
            <w:webHidden/>
          </w:rPr>
          <w:fldChar w:fldCharType="begin"/>
        </w:r>
        <w:r w:rsidR="008A673D">
          <w:rPr>
            <w:noProof/>
            <w:webHidden/>
          </w:rPr>
          <w:instrText xml:space="preserve"> PAGEREF _Toc143614475 \h </w:instrText>
        </w:r>
        <w:r w:rsidR="00705F3D">
          <w:rPr>
            <w:noProof/>
            <w:webHidden/>
          </w:rPr>
        </w:r>
        <w:r w:rsidR="00705F3D">
          <w:rPr>
            <w:noProof/>
            <w:webHidden/>
          </w:rPr>
          <w:fldChar w:fldCharType="separate"/>
        </w:r>
        <w:r w:rsidR="00314D0C">
          <w:rPr>
            <w:noProof/>
            <w:webHidden/>
          </w:rPr>
          <w:t>174</w:t>
        </w:r>
        <w:r w:rsidR="00705F3D">
          <w:rPr>
            <w:noProof/>
            <w:webHidden/>
          </w:rPr>
          <w:fldChar w:fldCharType="end"/>
        </w:r>
      </w:hyperlink>
    </w:p>
    <w:p w14:paraId="2851DA23" w14:textId="70D54485" w:rsidR="008A673D" w:rsidRPr="004D17A5" w:rsidRDefault="00000000">
      <w:pPr>
        <w:pStyle w:val="TOC2"/>
        <w:rPr>
          <w:rFonts w:eastAsia="Times New Roman" w:cs="Times New Roman"/>
          <w:noProof/>
          <w:color w:val="auto"/>
          <w:spacing w:val="0"/>
          <w:kern w:val="2"/>
          <w:sz w:val="22"/>
          <w:szCs w:val="22"/>
        </w:rPr>
      </w:pPr>
      <w:hyperlink w:anchor="_Toc143614476" w:history="1">
        <w:r w:rsidR="008A673D" w:rsidRPr="002A49F8">
          <w:rPr>
            <w:rStyle w:val="Hyperlink"/>
            <w:noProof/>
          </w:rPr>
          <w:t>Regenerated Programs</w:t>
        </w:r>
        <w:r w:rsidR="008A673D">
          <w:rPr>
            <w:noProof/>
            <w:webHidden/>
          </w:rPr>
          <w:tab/>
        </w:r>
        <w:r w:rsidR="00705F3D">
          <w:rPr>
            <w:noProof/>
            <w:webHidden/>
          </w:rPr>
          <w:fldChar w:fldCharType="begin"/>
        </w:r>
        <w:r w:rsidR="008A673D">
          <w:rPr>
            <w:noProof/>
            <w:webHidden/>
          </w:rPr>
          <w:instrText xml:space="preserve"> PAGEREF _Toc143614476 \h </w:instrText>
        </w:r>
        <w:r w:rsidR="00705F3D">
          <w:rPr>
            <w:noProof/>
            <w:webHidden/>
          </w:rPr>
        </w:r>
        <w:r w:rsidR="00705F3D">
          <w:rPr>
            <w:noProof/>
            <w:webHidden/>
          </w:rPr>
          <w:fldChar w:fldCharType="separate"/>
        </w:r>
        <w:r w:rsidR="00314D0C">
          <w:rPr>
            <w:noProof/>
            <w:webHidden/>
          </w:rPr>
          <w:t>177</w:t>
        </w:r>
        <w:r w:rsidR="00705F3D">
          <w:rPr>
            <w:noProof/>
            <w:webHidden/>
          </w:rPr>
          <w:fldChar w:fldCharType="end"/>
        </w:r>
      </w:hyperlink>
    </w:p>
    <w:p w14:paraId="672A3E43" w14:textId="58005F0E" w:rsidR="008A673D" w:rsidRPr="004D17A5" w:rsidRDefault="00000000">
      <w:pPr>
        <w:pStyle w:val="TOC2"/>
        <w:rPr>
          <w:rFonts w:eastAsia="Times New Roman" w:cs="Times New Roman"/>
          <w:noProof/>
          <w:color w:val="auto"/>
          <w:spacing w:val="0"/>
          <w:kern w:val="2"/>
          <w:sz w:val="22"/>
          <w:szCs w:val="22"/>
        </w:rPr>
      </w:pPr>
      <w:hyperlink w:anchor="_Toc143614477" w:history="1">
        <w:r w:rsidR="008A673D" w:rsidRPr="002A49F8">
          <w:rPr>
            <w:rStyle w:val="Hyperlink"/>
            <w:noProof/>
          </w:rPr>
          <w:t>Source Scan</w:t>
        </w:r>
        <w:r w:rsidR="008A673D">
          <w:rPr>
            <w:noProof/>
            <w:webHidden/>
          </w:rPr>
          <w:tab/>
        </w:r>
        <w:r w:rsidR="00705F3D">
          <w:rPr>
            <w:noProof/>
            <w:webHidden/>
          </w:rPr>
          <w:fldChar w:fldCharType="begin"/>
        </w:r>
        <w:r w:rsidR="008A673D">
          <w:rPr>
            <w:noProof/>
            <w:webHidden/>
          </w:rPr>
          <w:instrText xml:space="preserve"> PAGEREF _Toc143614477 \h </w:instrText>
        </w:r>
        <w:r w:rsidR="00705F3D">
          <w:rPr>
            <w:noProof/>
            <w:webHidden/>
          </w:rPr>
        </w:r>
        <w:r w:rsidR="00705F3D">
          <w:rPr>
            <w:noProof/>
            <w:webHidden/>
          </w:rPr>
          <w:fldChar w:fldCharType="separate"/>
        </w:r>
        <w:r w:rsidR="00314D0C">
          <w:rPr>
            <w:noProof/>
            <w:webHidden/>
          </w:rPr>
          <w:t>178</w:t>
        </w:r>
        <w:r w:rsidR="00705F3D">
          <w:rPr>
            <w:noProof/>
            <w:webHidden/>
          </w:rPr>
          <w:fldChar w:fldCharType="end"/>
        </w:r>
      </w:hyperlink>
    </w:p>
    <w:p w14:paraId="5AA39077" w14:textId="4AB910E6" w:rsidR="008A673D" w:rsidRPr="004D17A5" w:rsidRDefault="00000000">
      <w:pPr>
        <w:pStyle w:val="TOC3"/>
        <w:rPr>
          <w:rFonts w:eastAsia="Times New Roman" w:cs="Times New Roman"/>
          <w:noProof/>
          <w:color w:val="auto"/>
          <w:spacing w:val="0"/>
          <w:kern w:val="2"/>
          <w:sz w:val="22"/>
          <w:szCs w:val="22"/>
        </w:rPr>
      </w:pPr>
      <w:hyperlink w:anchor="_Toc143614478" w:history="1">
        <w:r w:rsidR="008A673D" w:rsidRPr="002A49F8">
          <w:rPr>
            <w:rStyle w:val="Hyperlink"/>
            <w:noProof/>
          </w:rPr>
          <w:t>Hide Comments/Show All</w:t>
        </w:r>
        <w:r w:rsidR="008A673D">
          <w:rPr>
            <w:noProof/>
            <w:webHidden/>
          </w:rPr>
          <w:tab/>
        </w:r>
        <w:r w:rsidR="00705F3D">
          <w:rPr>
            <w:noProof/>
            <w:webHidden/>
          </w:rPr>
          <w:fldChar w:fldCharType="begin"/>
        </w:r>
        <w:r w:rsidR="008A673D">
          <w:rPr>
            <w:noProof/>
            <w:webHidden/>
          </w:rPr>
          <w:instrText xml:space="preserve"> PAGEREF _Toc143614478 \h </w:instrText>
        </w:r>
        <w:r w:rsidR="00705F3D">
          <w:rPr>
            <w:noProof/>
            <w:webHidden/>
          </w:rPr>
        </w:r>
        <w:r w:rsidR="00705F3D">
          <w:rPr>
            <w:noProof/>
            <w:webHidden/>
          </w:rPr>
          <w:fldChar w:fldCharType="separate"/>
        </w:r>
        <w:r w:rsidR="00314D0C">
          <w:rPr>
            <w:noProof/>
            <w:webHidden/>
          </w:rPr>
          <w:t>181</w:t>
        </w:r>
        <w:r w:rsidR="00705F3D">
          <w:rPr>
            <w:noProof/>
            <w:webHidden/>
          </w:rPr>
          <w:fldChar w:fldCharType="end"/>
        </w:r>
      </w:hyperlink>
    </w:p>
    <w:p w14:paraId="4FEA164C" w14:textId="5B3F16B3" w:rsidR="008A673D" w:rsidRPr="004D17A5" w:rsidRDefault="00000000">
      <w:pPr>
        <w:pStyle w:val="TOC3"/>
        <w:rPr>
          <w:rFonts w:eastAsia="Times New Roman" w:cs="Times New Roman"/>
          <w:noProof/>
          <w:color w:val="auto"/>
          <w:spacing w:val="0"/>
          <w:kern w:val="2"/>
          <w:sz w:val="22"/>
          <w:szCs w:val="22"/>
        </w:rPr>
      </w:pPr>
      <w:hyperlink w:anchor="_Toc143614479" w:history="1">
        <w:r w:rsidR="008A673D" w:rsidRPr="002A49F8">
          <w:rPr>
            <w:rStyle w:val="Hyperlink"/>
            <w:noProof/>
          </w:rPr>
          <w:t>Show/Hide Description</w:t>
        </w:r>
        <w:r w:rsidR="008A673D">
          <w:rPr>
            <w:noProof/>
            <w:webHidden/>
          </w:rPr>
          <w:tab/>
        </w:r>
        <w:r w:rsidR="00705F3D">
          <w:rPr>
            <w:noProof/>
            <w:webHidden/>
          </w:rPr>
          <w:fldChar w:fldCharType="begin"/>
        </w:r>
        <w:r w:rsidR="008A673D">
          <w:rPr>
            <w:noProof/>
            <w:webHidden/>
          </w:rPr>
          <w:instrText xml:space="preserve"> PAGEREF _Toc143614479 \h </w:instrText>
        </w:r>
        <w:r w:rsidR="00705F3D">
          <w:rPr>
            <w:noProof/>
            <w:webHidden/>
          </w:rPr>
        </w:r>
        <w:r w:rsidR="00705F3D">
          <w:rPr>
            <w:noProof/>
            <w:webHidden/>
          </w:rPr>
          <w:fldChar w:fldCharType="separate"/>
        </w:r>
        <w:r w:rsidR="00314D0C">
          <w:rPr>
            <w:noProof/>
            <w:webHidden/>
          </w:rPr>
          <w:t>183</w:t>
        </w:r>
        <w:r w:rsidR="00705F3D">
          <w:rPr>
            <w:noProof/>
            <w:webHidden/>
          </w:rPr>
          <w:fldChar w:fldCharType="end"/>
        </w:r>
      </w:hyperlink>
    </w:p>
    <w:p w14:paraId="62663F1E" w14:textId="0652E33B" w:rsidR="008A673D" w:rsidRPr="004D17A5" w:rsidRDefault="00000000">
      <w:pPr>
        <w:pStyle w:val="TOC2"/>
        <w:rPr>
          <w:rFonts w:eastAsia="Times New Roman" w:cs="Times New Roman"/>
          <w:noProof/>
          <w:color w:val="auto"/>
          <w:spacing w:val="0"/>
          <w:kern w:val="2"/>
          <w:sz w:val="22"/>
          <w:szCs w:val="22"/>
        </w:rPr>
      </w:pPr>
      <w:hyperlink w:anchor="_Toc143614480" w:history="1">
        <w:r w:rsidR="008A673D" w:rsidRPr="002A49F8">
          <w:rPr>
            <w:rStyle w:val="Hyperlink"/>
            <w:noProof/>
          </w:rPr>
          <w:t>Field Search</w:t>
        </w:r>
        <w:r w:rsidR="008A673D">
          <w:rPr>
            <w:noProof/>
            <w:webHidden/>
          </w:rPr>
          <w:tab/>
        </w:r>
        <w:r w:rsidR="00705F3D">
          <w:rPr>
            <w:noProof/>
            <w:webHidden/>
          </w:rPr>
          <w:fldChar w:fldCharType="begin"/>
        </w:r>
        <w:r w:rsidR="008A673D">
          <w:rPr>
            <w:noProof/>
            <w:webHidden/>
          </w:rPr>
          <w:instrText xml:space="preserve"> PAGEREF _Toc143614480 \h </w:instrText>
        </w:r>
        <w:r w:rsidR="00705F3D">
          <w:rPr>
            <w:noProof/>
            <w:webHidden/>
          </w:rPr>
        </w:r>
        <w:r w:rsidR="00705F3D">
          <w:rPr>
            <w:noProof/>
            <w:webHidden/>
          </w:rPr>
          <w:fldChar w:fldCharType="separate"/>
        </w:r>
        <w:r w:rsidR="00314D0C">
          <w:rPr>
            <w:noProof/>
            <w:webHidden/>
          </w:rPr>
          <w:t>186</w:t>
        </w:r>
        <w:r w:rsidR="00705F3D">
          <w:rPr>
            <w:noProof/>
            <w:webHidden/>
          </w:rPr>
          <w:fldChar w:fldCharType="end"/>
        </w:r>
      </w:hyperlink>
    </w:p>
    <w:p w14:paraId="0790561E" w14:textId="36C04BFB" w:rsidR="008A673D" w:rsidRPr="004D17A5" w:rsidRDefault="00000000">
      <w:pPr>
        <w:pStyle w:val="TOC2"/>
        <w:rPr>
          <w:rFonts w:eastAsia="Times New Roman" w:cs="Times New Roman"/>
          <w:noProof/>
          <w:color w:val="auto"/>
          <w:spacing w:val="0"/>
          <w:kern w:val="2"/>
          <w:sz w:val="22"/>
          <w:szCs w:val="22"/>
        </w:rPr>
      </w:pPr>
      <w:hyperlink w:anchor="_Toc143614481" w:history="1">
        <w:r w:rsidR="008A673D" w:rsidRPr="002A49F8">
          <w:rPr>
            <w:rStyle w:val="Hyperlink"/>
            <w:noProof/>
          </w:rPr>
          <w:t>X-Sanitize</w:t>
        </w:r>
        <w:r w:rsidR="008A673D">
          <w:rPr>
            <w:noProof/>
            <w:webHidden/>
          </w:rPr>
          <w:tab/>
        </w:r>
        <w:r w:rsidR="00705F3D">
          <w:rPr>
            <w:noProof/>
            <w:webHidden/>
          </w:rPr>
          <w:fldChar w:fldCharType="begin"/>
        </w:r>
        <w:r w:rsidR="008A673D">
          <w:rPr>
            <w:noProof/>
            <w:webHidden/>
          </w:rPr>
          <w:instrText xml:space="preserve"> PAGEREF _Toc143614481 \h </w:instrText>
        </w:r>
        <w:r w:rsidR="00705F3D">
          <w:rPr>
            <w:noProof/>
            <w:webHidden/>
          </w:rPr>
        </w:r>
        <w:r w:rsidR="00705F3D">
          <w:rPr>
            <w:noProof/>
            <w:webHidden/>
          </w:rPr>
          <w:fldChar w:fldCharType="separate"/>
        </w:r>
        <w:r w:rsidR="00314D0C">
          <w:rPr>
            <w:noProof/>
            <w:webHidden/>
          </w:rPr>
          <w:t>189</w:t>
        </w:r>
        <w:r w:rsidR="00705F3D">
          <w:rPr>
            <w:noProof/>
            <w:webHidden/>
          </w:rPr>
          <w:fldChar w:fldCharType="end"/>
        </w:r>
      </w:hyperlink>
    </w:p>
    <w:p w14:paraId="474465CF" w14:textId="70184C3C" w:rsidR="008A673D" w:rsidRPr="004D17A5" w:rsidRDefault="00000000">
      <w:pPr>
        <w:pStyle w:val="TOC2"/>
        <w:rPr>
          <w:rFonts w:eastAsia="Times New Roman" w:cs="Times New Roman"/>
          <w:noProof/>
          <w:color w:val="auto"/>
          <w:spacing w:val="0"/>
          <w:kern w:val="2"/>
          <w:sz w:val="22"/>
          <w:szCs w:val="22"/>
        </w:rPr>
      </w:pPr>
      <w:hyperlink w:anchor="_Toc143614482" w:history="1">
        <w:r w:rsidR="008A673D" w:rsidRPr="002A49F8">
          <w:rPr>
            <w:rStyle w:val="Hyperlink"/>
            <w:noProof/>
          </w:rPr>
          <w:t>X-Resize</w:t>
        </w:r>
        <w:r w:rsidR="008A673D">
          <w:rPr>
            <w:noProof/>
            <w:webHidden/>
          </w:rPr>
          <w:tab/>
        </w:r>
        <w:r w:rsidR="00705F3D">
          <w:rPr>
            <w:noProof/>
            <w:webHidden/>
          </w:rPr>
          <w:fldChar w:fldCharType="begin"/>
        </w:r>
        <w:r w:rsidR="008A673D">
          <w:rPr>
            <w:noProof/>
            <w:webHidden/>
          </w:rPr>
          <w:instrText xml:space="preserve"> PAGEREF _Toc143614482 \h </w:instrText>
        </w:r>
        <w:r w:rsidR="00705F3D">
          <w:rPr>
            <w:noProof/>
            <w:webHidden/>
          </w:rPr>
        </w:r>
        <w:r w:rsidR="00705F3D">
          <w:rPr>
            <w:noProof/>
            <w:webHidden/>
          </w:rPr>
          <w:fldChar w:fldCharType="separate"/>
        </w:r>
        <w:r w:rsidR="00314D0C">
          <w:rPr>
            <w:noProof/>
            <w:webHidden/>
          </w:rPr>
          <w:t>189</w:t>
        </w:r>
        <w:r w:rsidR="00705F3D">
          <w:rPr>
            <w:noProof/>
            <w:webHidden/>
          </w:rPr>
          <w:fldChar w:fldCharType="end"/>
        </w:r>
      </w:hyperlink>
    </w:p>
    <w:p w14:paraId="260296C9" w14:textId="5E08B31F" w:rsidR="008A673D" w:rsidRPr="004D17A5" w:rsidRDefault="00000000">
      <w:pPr>
        <w:pStyle w:val="TOC2"/>
        <w:rPr>
          <w:rFonts w:eastAsia="Times New Roman" w:cs="Times New Roman"/>
          <w:noProof/>
          <w:color w:val="auto"/>
          <w:spacing w:val="0"/>
          <w:kern w:val="2"/>
          <w:sz w:val="22"/>
          <w:szCs w:val="22"/>
        </w:rPr>
      </w:pPr>
      <w:hyperlink w:anchor="_Toc143614483" w:history="1">
        <w:r w:rsidR="008A673D" w:rsidRPr="002A49F8">
          <w:rPr>
            <w:rStyle w:val="Hyperlink"/>
            <w:noProof/>
          </w:rPr>
          <w:t>Procedures</w:t>
        </w:r>
        <w:r w:rsidR="008A673D">
          <w:rPr>
            <w:noProof/>
            <w:webHidden/>
          </w:rPr>
          <w:tab/>
        </w:r>
        <w:r w:rsidR="00705F3D">
          <w:rPr>
            <w:noProof/>
            <w:webHidden/>
          </w:rPr>
          <w:fldChar w:fldCharType="begin"/>
        </w:r>
        <w:r w:rsidR="008A673D">
          <w:rPr>
            <w:noProof/>
            <w:webHidden/>
          </w:rPr>
          <w:instrText xml:space="preserve"> PAGEREF _Toc143614483 \h </w:instrText>
        </w:r>
        <w:r w:rsidR="00705F3D">
          <w:rPr>
            <w:noProof/>
            <w:webHidden/>
          </w:rPr>
        </w:r>
        <w:r w:rsidR="00705F3D">
          <w:rPr>
            <w:noProof/>
            <w:webHidden/>
          </w:rPr>
          <w:fldChar w:fldCharType="separate"/>
        </w:r>
        <w:r w:rsidR="00314D0C">
          <w:rPr>
            <w:noProof/>
            <w:webHidden/>
          </w:rPr>
          <w:t>190</w:t>
        </w:r>
        <w:r w:rsidR="00705F3D">
          <w:rPr>
            <w:noProof/>
            <w:webHidden/>
          </w:rPr>
          <w:fldChar w:fldCharType="end"/>
        </w:r>
      </w:hyperlink>
    </w:p>
    <w:p w14:paraId="4C5F55AA" w14:textId="0C900003" w:rsidR="008A673D" w:rsidRPr="004D17A5" w:rsidRDefault="00000000">
      <w:pPr>
        <w:pStyle w:val="TOC3"/>
        <w:rPr>
          <w:rFonts w:eastAsia="Times New Roman" w:cs="Times New Roman"/>
          <w:noProof/>
          <w:color w:val="auto"/>
          <w:spacing w:val="0"/>
          <w:kern w:val="2"/>
          <w:sz w:val="22"/>
          <w:szCs w:val="22"/>
        </w:rPr>
      </w:pPr>
      <w:hyperlink w:anchor="_Toc143614484" w:history="1">
        <w:r w:rsidR="008A673D" w:rsidRPr="002A49F8">
          <w:rPr>
            <w:rStyle w:val="Hyperlink"/>
            <w:noProof/>
          </w:rPr>
          <w:t>All Procedures</w:t>
        </w:r>
        <w:r w:rsidR="008A673D">
          <w:rPr>
            <w:noProof/>
            <w:webHidden/>
          </w:rPr>
          <w:tab/>
        </w:r>
        <w:r w:rsidR="00705F3D">
          <w:rPr>
            <w:noProof/>
            <w:webHidden/>
          </w:rPr>
          <w:fldChar w:fldCharType="begin"/>
        </w:r>
        <w:r w:rsidR="008A673D">
          <w:rPr>
            <w:noProof/>
            <w:webHidden/>
          </w:rPr>
          <w:instrText xml:space="preserve"> PAGEREF _Toc143614484 \h </w:instrText>
        </w:r>
        <w:r w:rsidR="00705F3D">
          <w:rPr>
            <w:noProof/>
            <w:webHidden/>
          </w:rPr>
        </w:r>
        <w:r w:rsidR="00705F3D">
          <w:rPr>
            <w:noProof/>
            <w:webHidden/>
          </w:rPr>
          <w:fldChar w:fldCharType="separate"/>
        </w:r>
        <w:r w:rsidR="00314D0C">
          <w:rPr>
            <w:noProof/>
            <w:webHidden/>
          </w:rPr>
          <w:t>191</w:t>
        </w:r>
        <w:r w:rsidR="00705F3D">
          <w:rPr>
            <w:noProof/>
            <w:webHidden/>
          </w:rPr>
          <w:fldChar w:fldCharType="end"/>
        </w:r>
      </w:hyperlink>
    </w:p>
    <w:p w14:paraId="006640E4" w14:textId="0FB6273D" w:rsidR="008A673D" w:rsidRPr="004D17A5" w:rsidRDefault="00000000">
      <w:pPr>
        <w:pStyle w:val="TOC3"/>
        <w:rPr>
          <w:rFonts w:eastAsia="Times New Roman" w:cs="Times New Roman"/>
          <w:noProof/>
          <w:color w:val="auto"/>
          <w:spacing w:val="0"/>
          <w:kern w:val="2"/>
          <w:sz w:val="22"/>
          <w:szCs w:val="22"/>
        </w:rPr>
      </w:pPr>
      <w:hyperlink w:anchor="_Toc143614485" w:history="1">
        <w:r w:rsidR="008A673D" w:rsidRPr="002A49F8">
          <w:rPr>
            <w:rStyle w:val="Hyperlink"/>
            <w:noProof/>
          </w:rPr>
          <w:t>Exportable Functions</w:t>
        </w:r>
        <w:r w:rsidR="008A673D">
          <w:rPr>
            <w:noProof/>
            <w:webHidden/>
          </w:rPr>
          <w:tab/>
        </w:r>
        <w:r w:rsidR="00705F3D">
          <w:rPr>
            <w:noProof/>
            <w:webHidden/>
          </w:rPr>
          <w:fldChar w:fldCharType="begin"/>
        </w:r>
        <w:r w:rsidR="008A673D">
          <w:rPr>
            <w:noProof/>
            <w:webHidden/>
          </w:rPr>
          <w:instrText xml:space="preserve"> PAGEREF _Toc143614485 \h </w:instrText>
        </w:r>
        <w:r w:rsidR="00705F3D">
          <w:rPr>
            <w:noProof/>
            <w:webHidden/>
          </w:rPr>
        </w:r>
        <w:r w:rsidR="00705F3D">
          <w:rPr>
            <w:noProof/>
            <w:webHidden/>
          </w:rPr>
          <w:fldChar w:fldCharType="separate"/>
        </w:r>
        <w:r w:rsidR="00314D0C">
          <w:rPr>
            <w:noProof/>
            <w:webHidden/>
          </w:rPr>
          <w:t>193</w:t>
        </w:r>
        <w:r w:rsidR="00705F3D">
          <w:rPr>
            <w:noProof/>
            <w:webHidden/>
          </w:rPr>
          <w:fldChar w:fldCharType="end"/>
        </w:r>
      </w:hyperlink>
    </w:p>
    <w:p w14:paraId="6DD40E0B" w14:textId="5029D15F" w:rsidR="008A673D" w:rsidRPr="004D17A5" w:rsidRDefault="00000000">
      <w:pPr>
        <w:pStyle w:val="TOC3"/>
        <w:rPr>
          <w:rFonts w:eastAsia="Times New Roman" w:cs="Times New Roman"/>
          <w:noProof/>
          <w:color w:val="auto"/>
          <w:spacing w:val="0"/>
          <w:kern w:val="2"/>
          <w:sz w:val="22"/>
          <w:szCs w:val="22"/>
        </w:rPr>
      </w:pPr>
      <w:hyperlink w:anchor="_Toc143614486" w:history="1">
        <w:r w:rsidR="008A673D" w:rsidRPr="002A49F8">
          <w:rPr>
            <w:rStyle w:val="Hyperlink"/>
            <w:noProof/>
          </w:rPr>
          <w:t>External Procedures</w:t>
        </w:r>
        <w:r w:rsidR="008A673D">
          <w:rPr>
            <w:noProof/>
            <w:webHidden/>
          </w:rPr>
          <w:tab/>
        </w:r>
        <w:r w:rsidR="00705F3D">
          <w:rPr>
            <w:noProof/>
            <w:webHidden/>
          </w:rPr>
          <w:fldChar w:fldCharType="begin"/>
        </w:r>
        <w:r w:rsidR="008A673D">
          <w:rPr>
            <w:noProof/>
            <w:webHidden/>
          </w:rPr>
          <w:instrText xml:space="preserve"> PAGEREF _Toc143614486 \h </w:instrText>
        </w:r>
        <w:r w:rsidR="00705F3D">
          <w:rPr>
            <w:noProof/>
            <w:webHidden/>
          </w:rPr>
        </w:r>
        <w:r w:rsidR="00705F3D">
          <w:rPr>
            <w:noProof/>
            <w:webHidden/>
          </w:rPr>
          <w:fldChar w:fldCharType="separate"/>
        </w:r>
        <w:r w:rsidR="00314D0C">
          <w:rPr>
            <w:noProof/>
            <w:webHidden/>
          </w:rPr>
          <w:t>194</w:t>
        </w:r>
        <w:r w:rsidR="00705F3D">
          <w:rPr>
            <w:noProof/>
            <w:webHidden/>
          </w:rPr>
          <w:fldChar w:fldCharType="end"/>
        </w:r>
      </w:hyperlink>
    </w:p>
    <w:p w14:paraId="7B2BA412" w14:textId="159B1B5E" w:rsidR="008A673D" w:rsidRPr="004D17A5" w:rsidRDefault="00000000">
      <w:pPr>
        <w:pStyle w:val="TOC3"/>
        <w:rPr>
          <w:rFonts w:eastAsia="Times New Roman" w:cs="Times New Roman"/>
          <w:noProof/>
          <w:color w:val="auto"/>
          <w:spacing w:val="0"/>
          <w:kern w:val="2"/>
          <w:sz w:val="22"/>
          <w:szCs w:val="22"/>
        </w:rPr>
      </w:pPr>
      <w:hyperlink w:anchor="_Toc143614487" w:history="1">
        <w:r w:rsidR="008A673D" w:rsidRPr="002A49F8">
          <w:rPr>
            <w:rStyle w:val="Hyperlink"/>
            <w:noProof/>
          </w:rPr>
          <w:t>SQL Procedures</w:t>
        </w:r>
        <w:r w:rsidR="008A673D">
          <w:rPr>
            <w:noProof/>
            <w:webHidden/>
          </w:rPr>
          <w:tab/>
        </w:r>
        <w:r w:rsidR="00705F3D">
          <w:rPr>
            <w:noProof/>
            <w:webHidden/>
          </w:rPr>
          <w:fldChar w:fldCharType="begin"/>
        </w:r>
        <w:r w:rsidR="008A673D">
          <w:rPr>
            <w:noProof/>
            <w:webHidden/>
          </w:rPr>
          <w:instrText xml:space="preserve"> PAGEREF _Toc143614487 \h </w:instrText>
        </w:r>
        <w:r w:rsidR="00705F3D">
          <w:rPr>
            <w:noProof/>
            <w:webHidden/>
          </w:rPr>
        </w:r>
        <w:r w:rsidR="00705F3D">
          <w:rPr>
            <w:noProof/>
            <w:webHidden/>
          </w:rPr>
          <w:fldChar w:fldCharType="separate"/>
        </w:r>
        <w:r w:rsidR="00314D0C">
          <w:rPr>
            <w:noProof/>
            <w:webHidden/>
          </w:rPr>
          <w:t>195</w:t>
        </w:r>
        <w:r w:rsidR="00705F3D">
          <w:rPr>
            <w:noProof/>
            <w:webHidden/>
          </w:rPr>
          <w:fldChar w:fldCharType="end"/>
        </w:r>
      </w:hyperlink>
    </w:p>
    <w:p w14:paraId="54423A4D" w14:textId="7438DFC1" w:rsidR="008A673D" w:rsidRPr="004D17A5" w:rsidRDefault="00000000">
      <w:pPr>
        <w:pStyle w:val="TOC2"/>
        <w:rPr>
          <w:rFonts w:eastAsia="Times New Roman" w:cs="Times New Roman"/>
          <w:noProof/>
          <w:color w:val="auto"/>
          <w:spacing w:val="0"/>
          <w:kern w:val="2"/>
          <w:sz w:val="22"/>
          <w:szCs w:val="22"/>
        </w:rPr>
      </w:pPr>
      <w:hyperlink w:anchor="_Toc143614488" w:history="1">
        <w:r w:rsidR="008A673D" w:rsidRPr="002A49F8">
          <w:rPr>
            <w:rStyle w:val="Hyperlink"/>
            <w:noProof/>
          </w:rPr>
          <w:t>Obsolete Object Management</w:t>
        </w:r>
        <w:r w:rsidR="008A673D">
          <w:rPr>
            <w:noProof/>
            <w:webHidden/>
          </w:rPr>
          <w:tab/>
        </w:r>
        <w:r w:rsidR="00705F3D">
          <w:rPr>
            <w:noProof/>
            <w:webHidden/>
          </w:rPr>
          <w:fldChar w:fldCharType="begin"/>
        </w:r>
        <w:r w:rsidR="008A673D">
          <w:rPr>
            <w:noProof/>
            <w:webHidden/>
          </w:rPr>
          <w:instrText xml:space="preserve"> PAGEREF _Toc143614488 \h </w:instrText>
        </w:r>
        <w:r w:rsidR="00705F3D">
          <w:rPr>
            <w:noProof/>
            <w:webHidden/>
          </w:rPr>
        </w:r>
        <w:r w:rsidR="00705F3D">
          <w:rPr>
            <w:noProof/>
            <w:webHidden/>
          </w:rPr>
          <w:fldChar w:fldCharType="separate"/>
        </w:r>
        <w:r w:rsidR="00314D0C">
          <w:rPr>
            <w:noProof/>
            <w:webHidden/>
          </w:rPr>
          <w:t>196</w:t>
        </w:r>
        <w:r w:rsidR="00705F3D">
          <w:rPr>
            <w:noProof/>
            <w:webHidden/>
          </w:rPr>
          <w:fldChar w:fldCharType="end"/>
        </w:r>
      </w:hyperlink>
    </w:p>
    <w:p w14:paraId="0BC38E3E" w14:textId="47E65AD9" w:rsidR="008A673D" w:rsidRPr="004D17A5" w:rsidRDefault="00000000">
      <w:pPr>
        <w:pStyle w:val="TOC1"/>
        <w:rPr>
          <w:rFonts w:eastAsia="Times New Roman" w:cs="Times New Roman"/>
          <w:b w:val="0"/>
          <w:bCs w:val="0"/>
          <w:noProof/>
          <w:color w:val="auto"/>
          <w:spacing w:val="0"/>
          <w:kern w:val="2"/>
          <w:sz w:val="22"/>
          <w:szCs w:val="22"/>
        </w:rPr>
      </w:pPr>
      <w:hyperlink w:anchor="_Toc143614489" w:history="1">
        <w:r w:rsidR="008A673D" w:rsidRPr="002A49F8">
          <w:rPr>
            <w:rStyle w:val="Hyperlink"/>
            <w:noProof/>
          </w:rPr>
          <w:t>Working with Application Area</w:t>
        </w:r>
        <w:r w:rsidR="008A673D">
          <w:rPr>
            <w:noProof/>
            <w:webHidden/>
          </w:rPr>
          <w:tab/>
        </w:r>
        <w:r w:rsidR="00705F3D">
          <w:rPr>
            <w:noProof/>
            <w:webHidden/>
          </w:rPr>
          <w:fldChar w:fldCharType="begin"/>
        </w:r>
        <w:r w:rsidR="008A673D">
          <w:rPr>
            <w:noProof/>
            <w:webHidden/>
          </w:rPr>
          <w:instrText xml:space="preserve"> PAGEREF _Toc143614489 \h </w:instrText>
        </w:r>
        <w:r w:rsidR="00705F3D">
          <w:rPr>
            <w:noProof/>
            <w:webHidden/>
          </w:rPr>
        </w:r>
        <w:r w:rsidR="00705F3D">
          <w:rPr>
            <w:noProof/>
            <w:webHidden/>
          </w:rPr>
          <w:fldChar w:fldCharType="separate"/>
        </w:r>
        <w:r w:rsidR="00314D0C">
          <w:rPr>
            <w:noProof/>
            <w:webHidden/>
          </w:rPr>
          <w:t>198</w:t>
        </w:r>
        <w:r w:rsidR="00705F3D">
          <w:rPr>
            <w:noProof/>
            <w:webHidden/>
          </w:rPr>
          <w:fldChar w:fldCharType="end"/>
        </w:r>
      </w:hyperlink>
    </w:p>
    <w:p w14:paraId="68349412" w14:textId="146367EC" w:rsidR="008A673D" w:rsidRPr="004D17A5" w:rsidRDefault="00000000">
      <w:pPr>
        <w:pStyle w:val="TOC2"/>
        <w:rPr>
          <w:rFonts w:eastAsia="Times New Roman" w:cs="Times New Roman"/>
          <w:noProof/>
          <w:color w:val="auto"/>
          <w:spacing w:val="0"/>
          <w:kern w:val="2"/>
          <w:sz w:val="22"/>
          <w:szCs w:val="22"/>
        </w:rPr>
      </w:pPr>
      <w:hyperlink w:anchor="_Toc143614490" w:history="1">
        <w:r w:rsidR="008A673D" w:rsidRPr="002A49F8">
          <w:rPr>
            <w:rStyle w:val="Hyperlink"/>
            <w:noProof/>
          </w:rPr>
          <w:t>Adding Object to an Application Area</w:t>
        </w:r>
        <w:r w:rsidR="008A673D">
          <w:rPr>
            <w:noProof/>
            <w:webHidden/>
          </w:rPr>
          <w:tab/>
        </w:r>
        <w:r w:rsidR="00705F3D">
          <w:rPr>
            <w:noProof/>
            <w:webHidden/>
          </w:rPr>
          <w:fldChar w:fldCharType="begin"/>
        </w:r>
        <w:r w:rsidR="008A673D">
          <w:rPr>
            <w:noProof/>
            <w:webHidden/>
          </w:rPr>
          <w:instrText xml:space="preserve"> PAGEREF _Toc143614490 \h </w:instrText>
        </w:r>
        <w:r w:rsidR="00705F3D">
          <w:rPr>
            <w:noProof/>
            <w:webHidden/>
          </w:rPr>
        </w:r>
        <w:r w:rsidR="00705F3D">
          <w:rPr>
            <w:noProof/>
            <w:webHidden/>
          </w:rPr>
          <w:fldChar w:fldCharType="separate"/>
        </w:r>
        <w:r w:rsidR="00314D0C">
          <w:rPr>
            <w:noProof/>
            <w:webHidden/>
          </w:rPr>
          <w:t>199</w:t>
        </w:r>
        <w:r w:rsidR="00705F3D">
          <w:rPr>
            <w:noProof/>
            <w:webHidden/>
          </w:rPr>
          <w:fldChar w:fldCharType="end"/>
        </w:r>
      </w:hyperlink>
    </w:p>
    <w:p w14:paraId="4421758B" w14:textId="7B298E1C" w:rsidR="008A673D" w:rsidRPr="004D17A5" w:rsidRDefault="00000000">
      <w:pPr>
        <w:pStyle w:val="TOC2"/>
        <w:rPr>
          <w:rFonts w:eastAsia="Times New Roman" w:cs="Times New Roman"/>
          <w:noProof/>
          <w:color w:val="auto"/>
          <w:spacing w:val="0"/>
          <w:kern w:val="2"/>
          <w:sz w:val="22"/>
          <w:szCs w:val="22"/>
        </w:rPr>
      </w:pPr>
      <w:hyperlink w:anchor="_Toc143614491" w:history="1">
        <w:r w:rsidR="008A673D" w:rsidRPr="002A49F8">
          <w:rPr>
            <w:rStyle w:val="Hyperlink"/>
            <w:noProof/>
          </w:rPr>
          <w:t>Removing Object from an Application Area</w:t>
        </w:r>
        <w:r w:rsidR="008A673D">
          <w:rPr>
            <w:noProof/>
            <w:webHidden/>
          </w:rPr>
          <w:tab/>
        </w:r>
        <w:r w:rsidR="00705F3D">
          <w:rPr>
            <w:noProof/>
            <w:webHidden/>
          </w:rPr>
          <w:fldChar w:fldCharType="begin"/>
        </w:r>
        <w:r w:rsidR="008A673D">
          <w:rPr>
            <w:noProof/>
            <w:webHidden/>
          </w:rPr>
          <w:instrText xml:space="preserve"> PAGEREF _Toc143614491 \h </w:instrText>
        </w:r>
        <w:r w:rsidR="00705F3D">
          <w:rPr>
            <w:noProof/>
            <w:webHidden/>
          </w:rPr>
        </w:r>
        <w:r w:rsidR="00705F3D">
          <w:rPr>
            <w:noProof/>
            <w:webHidden/>
          </w:rPr>
          <w:fldChar w:fldCharType="separate"/>
        </w:r>
        <w:r w:rsidR="00314D0C">
          <w:rPr>
            <w:noProof/>
            <w:webHidden/>
          </w:rPr>
          <w:t>203</w:t>
        </w:r>
        <w:r w:rsidR="00705F3D">
          <w:rPr>
            <w:noProof/>
            <w:webHidden/>
          </w:rPr>
          <w:fldChar w:fldCharType="end"/>
        </w:r>
      </w:hyperlink>
    </w:p>
    <w:p w14:paraId="52A72AC4" w14:textId="5AB451B9" w:rsidR="008A673D" w:rsidRPr="004D17A5" w:rsidRDefault="00000000">
      <w:pPr>
        <w:pStyle w:val="TOC2"/>
        <w:rPr>
          <w:rFonts w:eastAsia="Times New Roman" w:cs="Times New Roman"/>
          <w:noProof/>
          <w:color w:val="auto"/>
          <w:spacing w:val="0"/>
          <w:kern w:val="2"/>
          <w:sz w:val="22"/>
          <w:szCs w:val="22"/>
        </w:rPr>
      </w:pPr>
      <w:hyperlink w:anchor="_Toc143614492" w:history="1">
        <w:r w:rsidR="008A673D" w:rsidRPr="002A49F8">
          <w:rPr>
            <w:rStyle w:val="Hyperlink"/>
            <w:noProof/>
          </w:rPr>
          <w:t>Context menu on an Application Area</w:t>
        </w:r>
        <w:r w:rsidR="008A673D">
          <w:rPr>
            <w:noProof/>
            <w:webHidden/>
          </w:rPr>
          <w:tab/>
        </w:r>
        <w:r w:rsidR="00705F3D">
          <w:rPr>
            <w:noProof/>
            <w:webHidden/>
          </w:rPr>
          <w:fldChar w:fldCharType="begin"/>
        </w:r>
        <w:r w:rsidR="008A673D">
          <w:rPr>
            <w:noProof/>
            <w:webHidden/>
          </w:rPr>
          <w:instrText xml:space="preserve"> PAGEREF _Toc143614492 \h </w:instrText>
        </w:r>
        <w:r w:rsidR="00705F3D">
          <w:rPr>
            <w:noProof/>
            <w:webHidden/>
          </w:rPr>
        </w:r>
        <w:r w:rsidR="00705F3D">
          <w:rPr>
            <w:noProof/>
            <w:webHidden/>
          </w:rPr>
          <w:fldChar w:fldCharType="separate"/>
        </w:r>
        <w:r w:rsidR="00314D0C">
          <w:rPr>
            <w:noProof/>
            <w:webHidden/>
          </w:rPr>
          <w:t>205</w:t>
        </w:r>
        <w:r w:rsidR="00705F3D">
          <w:rPr>
            <w:noProof/>
            <w:webHidden/>
          </w:rPr>
          <w:fldChar w:fldCharType="end"/>
        </w:r>
      </w:hyperlink>
    </w:p>
    <w:p w14:paraId="72206FCD" w14:textId="2C4EA4D0" w:rsidR="008A673D" w:rsidRPr="004D17A5" w:rsidRDefault="00000000">
      <w:pPr>
        <w:pStyle w:val="TOC2"/>
        <w:rPr>
          <w:rFonts w:eastAsia="Times New Roman" w:cs="Times New Roman"/>
          <w:noProof/>
          <w:color w:val="auto"/>
          <w:spacing w:val="0"/>
          <w:kern w:val="2"/>
          <w:sz w:val="22"/>
          <w:szCs w:val="22"/>
        </w:rPr>
      </w:pPr>
      <w:hyperlink w:anchor="_Toc143614493" w:history="1">
        <w:r w:rsidR="008A673D" w:rsidRPr="002A49F8">
          <w:rPr>
            <w:rStyle w:val="Hyperlink"/>
            <w:noProof/>
          </w:rPr>
          <w:t>Application Area Options</w:t>
        </w:r>
        <w:r w:rsidR="008A673D">
          <w:rPr>
            <w:noProof/>
            <w:webHidden/>
          </w:rPr>
          <w:tab/>
        </w:r>
        <w:r w:rsidR="00705F3D">
          <w:rPr>
            <w:noProof/>
            <w:webHidden/>
          </w:rPr>
          <w:fldChar w:fldCharType="begin"/>
        </w:r>
        <w:r w:rsidR="008A673D">
          <w:rPr>
            <w:noProof/>
            <w:webHidden/>
          </w:rPr>
          <w:instrText xml:space="preserve"> PAGEREF _Toc143614493 \h </w:instrText>
        </w:r>
        <w:r w:rsidR="00705F3D">
          <w:rPr>
            <w:noProof/>
            <w:webHidden/>
          </w:rPr>
        </w:r>
        <w:r w:rsidR="00705F3D">
          <w:rPr>
            <w:noProof/>
            <w:webHidden/>
          </w:rPr>
          <w:fldChar w:fldCharType="separate"/>
        </w:r>
        <w:r w:rsidR="00314D0C">
          <w:rPr>
            <w:noProof/>
            <w:webHidden/>
          </w:rPr>
          <w:t>206</w:t>
        </w:r>
        <w:r w:rsidR="00705F3D">
          <w:rPr>
            <w:noProof/>
            <w:webHidden/>
          </w:rPr>
          <w:fldChar w:fldCharType="end"/>
        </w:r>
      </w:hyperlink>
    </w:p>
    <w:p w14:paraId="616DFA11" w14:textId="0709AE38" w:rsidR="008A673D" w:rsidRPr="004D17A5" w:rsidRDefault="00000000">
      <w:pPr>
        <w:pStyle w:val="TOC3"/>
        <w:rPr>
          <w:rFonts w:eastAsia="Times New Roman" w:cs="Times New Roman"/>
          <w:noProof/>
          <w:color w:val="auto"/>
          <w:spacing w:val="0"/>
          <w:kern w:val="2"/>
          <w:sz w:val="22"/>
          <w:szCs w:val="22"/>
        </w:rPr>
      </w:pPr>
      <w:hyperlink w:anchor="_Toc143614494" w:history="1">
        <w:r w:rsidR="008A673D" w:rsidRPr="002A49F8">
          <w:rPr>
            <w:rStyle w:val="Hyperlink"/>
            <w:noProof/>
          </w:rPr>
          <w:t>Application Area Rules</w:t>
        </w:r>
        <w:r w:rsidR="008A673D">
          <w:rPr>
            <w:noProof/>
            <w:webHidden/>
          </w:rPr>
          <w:tab/>
        </w:r>
        <w:r w:rsidR="00705F3D">
          <w:rPr>
            <w:noProof/>
            <w:webHidden/>
          </w:rPr>
          <w:fldChar w:fldCharType="begin"/>
        </w:r>
        <w:r w:rsidR="008A673D">
          <w:rPr>
            <w:noProof/>
            <w:webHidden/>
          </w:rPr>
          <w:instrText xml:space="preserve"> PAGEREF _Toc143614494 \h </w:instrText>
        </w:r>
        <w:r w:rsidR="00705F3D">
          <w:rPr>
            <w:noProof/>
            <w:webHidden/>
          </w:rPr>
        </w:r>
        <w:r w:rsidR="00705F3D">
          <w:rPr>
            <w:noProof/>
            <w:webHidden/>
          </w:rPr>
          <w:fldChar w:fldCharType="separate"/>
        </w:r>
        <w:r w:rsidR="00314D0C">
          <w:rPr>
            <w:noProof/>
            <w:webHidden/>
          </w:rPr>
          <w:t>207</w:t>
        </w:r>
        <w:r w:rsidR="00705F3D">
          <w:rPr>
            <w:noProof/>
            <w:webHidden/>
          </w:rPr>
          <w:fldChar w:fldCharType="end"/>
        </w:r>
      </w:hyperlink>
    </w:p>
    <w:p w14:paraId="531F3BE9" w14:textId="5C59EAA8" w:rsidR="008A673D" w:rsidRPr="004D17A5" w:rsidRDefault="00000000">
      <w:pPr>
        <w:pStyle w:val="TOC3"/>
        <w:rPr>
          <w:rFonts w:eastAsia="Times New Roman" w:cs="Times New Roman"/>
          <w:noProof/>
          <w:color w:val="auto"/>
          <w:spacing w:val="0"/>
          <w:kern w:val="2"/>
          <w:sz w:val="22"/>
          <w:szCs w:val="22"/>
        </w:rPr>
      </w:pPr>
      <w:hyperlink w:anchor="_Toc143614495" w:history="1">
        <w:r w:rsidR="008A673D" w:rsidRPr="002A49F8">
          <w:rPr>
            <w:rStyle w:val="Hyperlink"/>
            <w:noProof/>
          </w:rPr>
          <w:t>New Application Area</w:t>
        </w:r>
        <w:r w:rsidR="008A673D">
          <w:rPr>
            <w:noProof/>
            <w:webHidden/>
          </w:rPr>
          <w:tab/>
        </w:r>
        <w:r w:rsidR="00705F3D">
          <w:rPr>
            <w:noProof/>
            <w:webHidden/>
          </w:rPr>
          <w:fldChar w:fldCharType="begin"/>
        </w:r>
        <w:r w:rsidR="008A673D">
          <w:rPr>
            <w:noProof/>
            <w:webHidden/>
          </w:rPr>
          <w:instrText xml:space="preserve"> PAGEREF _Toc143614495 \h </w:instrText>
        </w:r>
        <w:r w:rsidR="00705F3D">
          <w:rPr>
            <w:noProof/>
            <w:webHidden/>
          </w:rPr>
        </w:r>
        <w:r w:rsidR="00705F3D">
          <w:rPr>
            <w:noProof/>
            <w:webHidden/>
          </w:rPr>
          <w:fldChar w:fldCharType="separate"/>
        </w:r>
        <w:r w:rsidR="00314D0C">
          <w:rPr>
            <w:noProof/>
            <w:webHidden/>
          </w:rPr>
          <w:t>221</w:t>
        </w:r>
        <w:r w:rsidR="00705F3D">
          <w:rPr>
            <w:noProof/>
            <w:webHidden/>
          </w:rPr>
          <w:fldChar w:fldCharType="end"/>
        </w:r>
      </w:hyperlink>
    </w:p>
    <w:p w14:paraId="704A3C66" w14:textId="3DC1DF4B" w:rsidR="008A673D" w:rsidRPr="004D17A5" w:rsidRDefault="00000000">
      <w:pPr>
        <w:pStyle w:val="TOC3"/>
        <w:rPr>
          <w:rFonts w:eastAsia="Times New Roman" w:cs="Times New Roman"/>
          <w:noProof/>
          <w:color w:val="auto"/>
          <w:spacing w:val="0"/>
          <w:kern w:val="2"/>
          <w:sz w:val="22"/>
          <w:szCs w:val="22"/>
        </w:rPr>
      </w:pPr>
      <w:hyperlink w:anchor="_Toc143614496" w:history="1">
        <w:r w:rsidR="008A673D" w:rsidRPr="002A49F8">
          <w:rPr>
            <w:rStyle w:val="Hyperlink"/>
            <w:noProof/>
          </w:rPr>
          <w:t>Move Application Area</w:t>
        </w:r>
        <w:r w:rsidR="008A673D">
          <w:rPr>
            <w:noProof/>
            <w:webHidden/>
          </w:rPr>
          <w:tab/>
        </w:r>
        <w:r w:rsidR="00705F3D">
          <w:rPr>
            <w:noProof/>
            <w:webHidden/>
          </w:rPr>
          <w:fldChar w:fldCharType="begin"/>
        </w:r>
        <w:r w:rsidR="008A673D">
          <w:rPr>
            <w:noProof/>
            <w:webHidden/>
          </w:rPr>
          <w:instrText xml:space="preserve"> PAGEREF _Toc143614496 \h </w:instrText>
        </w:r>
        <w:r w:rsidR="00705F3D">
          <w:rPr>
            <w:noProof/>
            <w:webHidden/>
          </w:rPr>
        </w:r>
        <w:r w:rsidR="00705F3D">
          <w:rPr>
            <w:noProof/>
            <w:webHidden/>
          </w:rPr>
          <w:fldChar w:fldCharType="separate"/>
        </w:r>
        <w:r w:rsidR="00314D0C">
          <w:rPr>
            <w:noProof/>
            <w:webHidden/>
          </w:rPr>
          <w:t>221</w:t>
        </w:r>
        <w:r w:rsidR="00705F3D">
          <w:rPr>
            <w:noProof/>
            <w:webHidden/>
          </w:rPr>
          <w:fldChar w:fldCharType="end"/>
        </w:r>
      </w:hyperlink>
    </w:p>
    <w:p w14:paraId="6AFBFE54" w14:textId="62C82C5A" w:rsidR="008A673D" w:rsidRPr="004D17A5" w:rsidRDefault="00000000">
      <w:pPr>
        <w:pStyle w:val="TOC3"/>
        <w:rPr>
          <w:rFonts w:eastAsia="Times New Roman" w:cs="Times New Roman"/>
          <w:noProof/>
          <w:color w:val="auto"/>
          <w:spacing w:val="0"/>
          <w:kern w:val="2"/>
          <w:sz w:val="22"/>
          <w:szCs w:val="22"/>
        </w:rPr>
      </w:pPr>
      <w:hyperlink w:anchor="_Toc143614497" w:history="1">
        <w:r w:rsidR="008A673D" w:rsidRPr="002A49F8">
          <w:rPr>
            <w:rStyle w:val="Hyperlink"/>
            <w:noProof/>
          </w:rPr>
          <w:t>Move To Root</w:t>
        </w:r>
        <w:r w:rsidR="008A673D">
          <w:rPr>
            <w:noProof/>
            <w:webHidden/>
          </w:rPr>
          <w:tab/>
        </w:r>
        <w:r w:rsidR="00705F3D">
          <w:rPr>
            <w:noProof/>
            <w:webHidden/>
          </w:rPr>
          <w:fldChar w:fldCharType="begin"/>
        </w:r>
        <w:r w:rsidR="008A673D">
          <w:rPr>
            <w:noProof/>
            <w:webHidden/>
          </w:rPr>
          <w:instrText xml:space="preserve"> PAGEREF _Toc143614497 \h </w:instrText>
        </w:r>
        <w:r w:rsidR="00705F3D">
          <w:rPr>
            <w:noProof/>
            <w:webHidden/>
          </w:rPr>
        </w:r>
        <w:r w:rsidR="00705F3D">
          <w:rPr>
            <w:noProof/>
            <w:webHidden/>
          </w:rPr>
          <w:fldChar w:fldCharType="separate"/>
        </w:r>
        <w:r w:rsidR="00314D0C">
          <w:rPr>
            <w:noProof/>
            <w:webHidden/>
          </w:rPr>
          <w:t>223</w:t>
        </w:r>
        <w:r w:rsidR="00705F3D">
          <w:rPr>
            <w:noProof/>
            <w:webHidden/>
          </w:rPr>
          <w:fldChar w:fldCharType="end"/>
        </w:r>
      </w:hyperlink>
    </w:p>
    <w:p w14:paraId="6058BE4C" w14:textId="23A2CB4D" w:rsidR="008A673D" w:rsidRPr="004D17A5" w:rsidRDefault="00000000">
      <w:pPr>
        <w:pStyle w:val="TOC3"/>
        <w:rPr>
          <w:rFonts w:eastAsia="Times New Roman" w:cs="Times New Roman"/>
          <w:noProof/>
          <w:color w:val="auto"/>
          <w:spacing w:val="0"/>
          <w:kern w:val="2"/>
          <w:sz w:val="22"/>
          <w:szCs w:val="22"/>
        </w:rPr>
      </w:pPr>
      <w:hyperlink w:anchor="_Toc143614498" w:history="1">
        <w:r w:rsidR="008A673D" w:rsidRPr="002A49F8">
          <w:rPr>
            <w:rStyle w:val="Hyperlink"/>
            <w:noProof/>
          </w:rPr>
          <w:t>Change Application Area</w:t>
        </w:r>
        <w:r w:rsidR="008A673D">
          <w:rPr>
            <w:noProof/>
            <w:webHidden/>
          </w:rPr>
          <w:tab/>
        </w:r>
        <w:r w:rsidR="00705F3D">
          <w:rPr>
            <w:noProof/>
            <w:webHidden/>
          </w:rPr>
          <w:fldChar w:fldCharType="begin"/>
        </w:r>
        <w:r w:rsidR="008A673D">
          <w:rPr>
            <w:noProof/>
            <w:webHidden/>
          </w:rPr>
          <w:instrText xml:space="preserve"> PAGEREF _Toc143614498 \h </w:instrText>
        </w:r>
        <w:r w:rsidR="00705F3D">
          <w:rPr>
            <w:noProof/>
            <w:webHidden/>
          </w:rPr>
        </w:r>
        <w:r w:rsidR="00705F3D">
          <w:rPr>
            <w:noProof/>
            <w:webHidden/>
          </w:rPr>
          <w:fldChar w:fldCharType="separate"/>
        </w:r>
        <w:r w:rsidR="00314D0C">
          <w:rPr>
            <w:noProof/>
            <w:webHidden/>
          </w:rPr>
          <w:t>224</w:t>
        </w:r>
        <w:r w:rsidR="00705F3D">
          <w:rPr>
            <w:noProof/>
            <w:webHidden/>
          </w:rPr>
          <w:fldChar w:fldCharType="end"/>
        </w:r>
      </w:hyperlink>
    </w:p>
    <w:p w14:paraId="47894519" w14:textId="36F92731" w:rsidR="008A673D" w:rsidRPr="004D17A5" w:rsidRDefault="00000000">
      <w:pPr>
        <w:pStyle w:val="TOC3"/>
        <w:rPr>
          <w:rFonts w:eastAsia="Times New Roman" w:cs="Times New Roman"/>
          <w:noProof/>
          <w:color w:val="auto"/>
          <w:spacing w:val="0"/>
          <w:kern w:val="2"/>
          <w:sz w:val="22"/>
          <w:szCs w:val="22"/>
        </w:rPr>
      </w:pPr>
      <w:hyperlink w:anchor="_Toc143614499" w:history="1">
        <w:r w:rsidR="008A673D" w:rsidRPr="002A49F8">
          <w:rPr>
            <w:rStyle w:val="Hyperlink"/>
            <w:noProof/>
          </w:rPr>
          <w:t>Delete Application Area</w:t>
        </w:r>
        <w:r w:rsidR="008A673D">
          <w:rPr>
            <w:noProof/>
            <w:webHidden/>
          </w:rPr>
          <w:tab/>
        </w:r>
        <w:r w:rsidR="00705F3D">
          <w:rPr>
            <w:noProof/>
            <w:webHidden/>
          </w:rPr>
          <w:fldChar w:fldCharType="begin"/>
        </w:r>
        <w:r w:rsidR="008A673D">
          <w:rPr>
            <w:noProof/>
            <w:webHidden/>
          </w:rPr>
          <w:instrText xml:space="preserve"> PAGEREF _Toc143614499 \h </w:instrText>
        </w:r>
        <w:r w:rsidR="00705F3D">
          <w:rPr>
            <w:noProof/>
            <w:webHidden/>
          </w:rPr>
        </w:r>
        <w:r w:rsidR="00705F3D">
          <w:rPr>
            <w:noProof/>
            <w:webHidden/>
          </w:rPr>
          <w:fldChar w:fldCharType="separate"/>
        </w:r>
        <w:r w:rsidR="00314D0C">
          <w:rPr>
            <w:noProof/>
            <w:webHidden/>
          </w:rPr>
          <w:t>225</w:t>
        </w:r>
        <w:r w:rsidR="00705F3D">
          <w:rPr>
            <w:noProof/>
            <w:webHidden/>
          </w:rPr>
          <w:fldChar w:fldCharType="end"/>
        </w:r>
      </w:hyperlink>
    </w:p>
    <w:p w14:paraId="782CA19A" w14:textId="50FE638A" w:rsidR="008A673D" w:rsidRPr="004D17A5" w:rsidRDefault="00000000">
      <w:pPr>
        <w:pStyle w:val="TOC3"/>
        <w:rPr>
          <w:rFonts w:eastAsia="Times New Roman" w:cs="Times New Roman"/>
          <w:noProof/>
          <w:color w:val="auto"/>
          <w:spacing w:val="0"/>
          <w:kern w:val="2"/>
          <w:sz w:val="22"/>
          <w:szCs w:val="22"/>
        </w:rPr>
      </w:pPr>
      <w:hyperlink w:anchor="_Toc143614500" w:history="1">
        <w:r w:rsidR="008A673D" w:rsidRPr="002A49F8">
          <w:rPr>
            <w:rStyle w:val="Hyperlink"/>
            <w:noProof/>
          </w:rPr>
          <w:t>Affinity Identification</w:t>
        </w:r>
        <w:r w:rsidR="008A673D">
          <w:rPr>
            <w:noProof/>
            <w:webHidden/>
          </w:rPr>
          <w:tab/>
        </w:r>
        <w:r w:rsidR="00705F3D">
          <w:rPr>
            <w:noProof/>
            <w:webHidden/>
          </w:rPr>
          <w:fldChar w:fldCharType="begin"/>
        </w:r>
        <w:r w:rsidR="008A673D">
          <w:rPr>
            <w:noProof/>
            <w:webHidden/>
          </w:rPr>
          <w:instrText xml:space="preserve"> PAGEREF _Toc143614500 \h </w:instrText>
        </w:r>
        <w:r w:rsidR="00705F3D">
          <w:rPr>
            <w:noProof/>
            <w:webHidden/>
          </w:rPr>
        </w:r>
        <w:r w:rsidR="00705F3D">
          <w:rPr>
            <w:noProof/>
            <w:webHidden/>
          </w:rPr>
          <w:fldChar w:fldCharType="separate"/>
        </w:r>
        <w:r w:rsidR="00314D0C">
          <w:rPr>
            <w:noProof/>
            <w:webHidden/>
          </w:rPr>
          <w:t>226</w:t>
        </w:r>
        <w:r w:rsidR="00705F3D">
          <w:rPr>
            <w:noProof/>
            <w:webHidden/>
          </w:rPr>
          <w:fldChar w:fldCharType="end"/>
        </w:r>
      </w:hyperlink>
    </w:p>
    <w:p w14:paraId="634082C2" w14:textId="03FBCB7B" w:rsidR="008A673D" w:rsidRPr="004D17A5" w:rsidRDefault="00000000">
      <w:pPr>
        <w:pStyle w:val="TOC3"/>
        <w:rPr>
          <w:rFonts w:eastAsia="Times New Roman" w:cs="Times New Roman"/>
          <w:noProof/>
          <w:color w:val="auto"/>
          <w:spacing w:val="0"/>
          <w:kern w:val="2"/>
          <w:sz w:val="22"/>
          <w:szCs w:val="22"/>
        </w:rPr>
      </w:pPr>
      <w:hyperlink w:anchor="_Toc143614501" w:history="1">
        <w:r w:rsidR="008A673D" w:rsidRPr="002A49F8">
          <w:rPr>
            <w:rStyle w:val="Hyperlink"/>
            <w:noProof/>
          </w:rPr>
          <w:t>Affinity Comparison</w:t>
        </w:r>
        <w:r w:rsidR="008A673D">
          <w:rPr>
            <w:noProof/>
            <w:webHidden/>
          </w:rPr>
          <w:tab/>
        </w:r>
        <w:r w:rsidR="00705F3D">
          <w:rPr>
            <w:noProof/>
            <w:webHidden/>
          </w:rPr>
          <w:fldChar w:fldCharType="begin"/>
        </w:r>
        <w:r w:rsidR="008A673D">
          <w:rPr>
            <w:noProof/>
            <w:webHidden/>
          </w:rPr>
          <w:instrText xml:space="preserve"> PAGEREF _Toc143614501 \h </w:instrText>
        </w:r>
        <w:r w:rsidR="00705F3D">
          <w:rPr>
            <w:noProof/>
            <w:webHidden/>
          </w:rPr>
        </w:r>
        <w:r w:rsidR="00705F3D">
          <w:rPr>
            <w:noProof/>
            <w:webHidden/>
          </w:rPr>
          <w:fldChar w:fldCharType="separate"/>
        </w:r>
        <w:r w:rsidR="00314D0C">
          <w:rPr>
            <w:noProof/>
            <w:webHidden/>
          </w:rPr>
          <w:t>229</w:t>
        </w:r>
        <w:r w:rsidR="00705F3D">
          <w:rPr>
            <w:noProof/>
            <w:webHidden/>
          </w:rPr>
          <w:fldChar w:fldCharType="end"/>
        </w:r>
      </w:hyperlink>
    </w:p>
    <w:p w14:paraId="3CE54962" w14:textId="604263C2" w:rsidR="008A673D" w:rsidRPr="004D17A5" w:rsidRDefault="00000000">
      <w:pPr>
        <w:pStyle w:val="TOC2"/>
        <w:rPr>
          <w:rFonts w:eastAsia="Times New Roman" w:cs="Times New Roman"/>
          <w:noProof/>
          <w:color w:val="auto"/>
          <w:spacing w:val="0"/>
          <w:kern w:val="2"/>
          <w:sz w:val="22"/>
          <w:szCs w:val="22"/>
        </w:rPr>
      </w:pPr>
      <w:hyperlink w:anchor="_Toc143614502" w:history="1">
        <w:r w:rsidR="008A673D" w:rsidRPr="002A49F8">
          <w:rPr>
            <w:rStyle w:val="Hyperlink"/>
            <w:noProof/>
          </w:rPr>
          <w:t>Derive Business Rules</w:t>
        </w:r>
        <w:r w:rsidR="008A673D">
          <w:rPr>
            <w:noProof/>
            <w:webHidden/>
          </w:rPr>
          <w:tab/>
        </w:r>
        <w:r w:rsidR="00705F3D">
          <w:rPr>
            <w:noProof/>
            <w:webHidden/>
          </w:rPr>
          <w:fldChar w:fldCharType="begin"/>
        </w:r>
        <w:r w:rsidR="008A673D">
          <w:rPr>
            <w:noProof/>
            <w:webHidden/>
          </w:rPr>
          <w:instrText xml:space="preserve"> PAGEREF _Toc143614502 \h </w:instrText>
        </w:r>
        <w:r w:rsidR="00705F3D">
          <w:rPr>
            <w:noProof/>
            <w:webHidden/>
          </w:rPr>
        </w:r>
        <w:r w:rsidR="00705F3D">
          <w:rPr>
            <w:noProof/>
            <w:webHidden/>
          </w:rPr>
          <w:fldChar w:fldCharType="separate"/>
        </w:r>
        <w:r w:rsidR="00314D0C">
          <w:rPr>
            <w:noProof/>
            <w:webHidden/>
          </w:rPr>
          <w:t>230</w:t>
        </w:r>
        <w:r w:rsidR="00705F3D">
          <w:rPr>
            <w:noProof/>
            <w:webHidden/>
          </w:rPr>
          <w:fldChar w:fldCharType="end"/>
        </w:r>
      </w:hyperlink>
    </w:p>
    <w:p w14:paraId="433D0693" w14:textId="3894F914" w:rsidR="008A673D" w:rsidRPr="004D17A5" w:rsidRDefault="00000000">
      <w:pPr>
        <w:pStyle w:val="TOC2"/>
        <w:rPr>
          <w:rFonts w:eastAsia="Times New Roman" w:cs="Times New Roman"/>
          <w:noProof/>
          <w:color w:val="auto"/>
          <w:spacing w:val="0"/>
          <w:kern w:val="2"/>
          <w:sz w:val="22"/>
          <w:szCs w:val="22"/>
        </w:rPr>
      </w:pPr>
      <w:hyperlink w:anchor="_Toc143614503" w:history="1">
        <w:r w:rsidR="008A673D" w:rsidRPr="002A49F8">
          <w:rPr>
            <w:rStyle w:val="Hyperlink"/>
            <w:noProof/>
          </w:rPr>
          <w:t>Export Options</w:t>
        </w:r>
        <w:r w:rsidR="008A673D">
          <w:rPr>
            <w:noProof/>
            <w:webHidden/>
          </w:rPr>
          <w:tab/>
        </w:r>
        <w:r w:rsidR="00705F3D">
          <w:rPr>
            <w:noProof/>
            <w:webHidden/>
          </w:rPr>
          <w:fldChar w:fldCharType="begin"/>
        </w:r>
        <w:r w:rsidR="008A673D">
          <w:rPr>
            <w:noProof/>
            <w:webHidden/>
          </w:rPr>
          <w:instrText xml:space="preserve"> PAGEREF _Toc143614503 \h </w:instrText>
        </w:r>
        <w:r w:rsidR="00705F3D">
          <w:rPr>
            <w:noProof/>
            <w:webHidden/>
          </w:rPr>
        </w:r>
        <w:r w:rsidR="00705F3D">
          <w:rPr>
            <w:noProof/>
            <w:webHidden/>
          </w:rPr>
          <w:fldChar w:fldCharType="separate"/>
        </w:r>
        <w:r w:rsidR="00314D0C">
          <w:rPr>
            <w:noProof/>
            <w:webHidden/>
          </w:rPr>
          <w:t>230</w:t>
        </w:r>
        <w:r w:rsidR="00705F3D">
          <w:rPr>
            <w:noProof/>
            <w:webHidden/>
          </w:rPr>
          <w:fldChar w:fldCharType="end"/>
        </w:r>
      </w:hyperlink>
    </w:p>
    <w:p w14:paraId="1732044E" w14:textId="784A56EB" w:rsidR="008A673D" w:rsidRPr="004D17A5" w:rsidRDefault="00000000">
      <w:pPr>
        <w:pStyle w:val="TOC2"/>
        <w:rPr>
          <w:rFonts w:eastAsia="Times New Roman" w:cs="Times New Roman"/>
          <w:noProof/>
          <w:color w:val="auto"/>
          <w:spacing w:val="0"/>
          <w:kern w:val="2"/>
          <w:sz w:val="22"/>
          <w:szCs w:val="22"/>
        </w:rPr>
      </w:pPr>
      <w:hyperlink w:anchor="_Toc143614504" w:history="1">
        <w:r w:rsidR="008A673D" w:rsidRPr="002A49F8">
          <w:rPr>
            <w:rStyle w:val="Hyperlink"/>
            <w:noProof/>
          </w:rPr>
          <w:t>Annotate Application Area</w:t>
        </w:r>
        <w:r w:rsidR="008A673D">
          <w:rPr>
            <w:noProof/>
            <w:webHidden/>
          </w:rPr>
          <w:tab/>
        </w:r>
        <w:r w:rsidR="00705F3D">
          <w:rPr>
            <w:noProof/>
            <w:webHidden/>
          </w:rPr>
          <w:fldChar w:fldCharType="begin"/>
        </w:r>
        <w:r w:rsidR="008A673D">
          <w:rPr>
            <w:noProof/>
            <w:webHidden/>
          </w:rPr>
          <w:instrText xml:space="preserve"> PAGEREF _Toc143614504 \h </w:instrText>
        </w:r>
        <w:r w:rsidR="00705F3D">
          <w:rPr>
            <w:noProof/>
            <w:webHidden/>
          </w:rPr>
        </w:r>
        <w:r w:rsidR="00705F3D">
          <w:rPr>
            <w:noProof/>
            <w:webHidden/>
          </w:rPr>
          <w:fldChar w:fldCharType="separate"/>
        </w:r>
        <w:r w:rsidR="00314D0C">
          <w:rPr>
            <w:noProof/>
            <w:webHidden/>
          </w:rPr>
          <w:t>231</w:t>
        </w:r>
        <w:r w:rsidR="00705F3D">
          <w:rPr>
            <w:noProof/>
            <w:webHidden/>
          </w:rPr>
          <w:fldChar w:fldCharType="end"/>
        </w:r>
      </w:hyperlink>
    </w:p>
    <w:p w14:paraId="74DBE213" w14:textId="0E0B0D28" w:rsidR="008A673D" w:rsidRPr="004D17A5" w:rsidRDefault="00000000">
      <w:pPr>
        <w:pStyle w:val="TOC2"/>
        <w:rPr>
          <w:rFonts w:eastAsia="Times New Roman" w:cs="Times New Roman"/>
          <w:noProof/>
          <w:color w:val="auto"/>
          <w:spacing w:val="0"/>
          <w:kern w:val="2"/>
          <w:sz w:val="22"/>
          <w:szCs w:val="22"/>
        </w:rPr>
      </w:pPr>
      <w:hyperlink w:anchor="_Toc143614505" w:history="1">
        <w:r w:rsidR="008A673D" w:rsidRPr="002A49F8">
          <w:rPr>
            <w:rStyle w:val="Hyperlink"/>
            <w:noProof/>
          </w:rPr>
          <w:t>Document Application Area</w:t>
        </w:r>
        <w:r w:rsidR="008A673D">
          <w:rPr>
            <w:noProof/>
            <w:webHidden/>
          </w:rPr>
          <w:tab/>
        </w:r>
        <w:r w:rsidR="00705F3D">
          <w:rPr>
            <w:noProof/>
            <w:webHidden/>
          </w:rPr>
          <w:fldChar w:fldCharType="begin"/>
        </w:r>
        <w:r w:rsidR="008A673D">
          <w:rPr>
            <w:noProof/>
            <w:webHidden/>
          </w:rPr>
          <w:instrText xml:space="preserve"> PAGEREF _Toc143614505 \h </w:instrText>
        </w:r>
        <w:r w:rsidR="00705F3D">
          <w:rPr>
            <w:noProof/>
            <w:webHidden/>
          </w:rPr>
        </w:r>
        <w:r w:rsidR="00705F3D">
          <w:rPr>
            <w:noProof/>
            <w:webHidden/>
          </w:rPr>
          <w:fldChar w:fldCharType="separate"/>
        </w:r>
        <w:r w:rsidR="00314D0C">
          <w:rPr>
            <w:noProof/>
            <w:webHidden/>
          </w:rPr>
          <w:t>232</w:t>
        </w:r>
        <w:r w:rsidR="00705F3D">
          <w:rPr>
            <w:noProof/>
            <w:webHidden/>
          </w:rPr>
          <w:fldChar w:fldCharType="end"/>
        </w:r>
      </w:hyperlink>
    </w:p>
    <w:p w14:paraId="327CE685" w14:textId="13A45F5C" w:rsidR="008A673D" w:rsidRPr="004D17A5" w:rsidRDefault="00000000">
      <w:pPr>
        <w:pStyle w:val="TOC2"/>
        <w:rPr>
          <w:rFonts w:eastAsia="Times New Roman" w:cs="Times New Roman"/>
          <w:noProof/>
          <w:color w:val="auto"/>
          <w:spacing w:val="0"/>
          <w:kern w:val="2"/>
          <w:sz w:val="22"/>
          <w:szCs w:val="22"/>
        </w:rPr>
      </w:pPr>
      <w:hyperlink w:anchor="_Toc143614506" w:history="1">
        <w:r w:rsidR="008A673D" w:rsidRPr="002A49F8">
          <w:rPr>
            <w:rStyle w:val="Hyperlink"/>
            <w:noProof/>
          </w:rPr>
          <w:t>Data Management Options</w:t>
        </w:r>
        <w:r w:rsidR="008A673D">
          <w:rPr>
            <w:noProof/>
            <w:webHidden/>
          </w:rPr>
          <w:tab/>
        </w:r>
        <w:r w:rsidR="00705F3D">
          <w:rPr>
            <w:noProof/>
            <w:webHidden/>
          </w:rPr>
          <w:fldChar w:fldCharType="begin"/>
        </w:r>
        <w:r w:rsidR="008A673D">
          <w:rPr>
            <w:noProof/>
            <w:webHidden/>
          </w:rPr>
          <w:instrText xml:space="preserve"> PAGEREF _Toc143614506 \h </w:instrText>
        </w:r>
        <w:r w:rsidR="00705F3D">
          <w:rPr>
            <w:noProof/>
            <w:webHidden/>
          </w:rPr>
        </w:r>
        <w:r w:rsidR="00705F3D">
          <w:rPr>
            <w:noProof/>
            <w:webHidden/>
          </w:rPr>
          <w:fldChar w:fldCharType="separate"/>
        </w:r>
        <w:r w:rsidR="00314D0C">
          <w:rPr>
            <w:noProof/>
            <w:webHidden/>
          </w:rPr>
          <w:t>232</w:t>
        </w:r>
        <w:r w:rsidR="00705F3D">
          <w:rPr>
            <w:noProof/>
            <w:webHidden/>
          </w:rPr>
          <w:fldChar w:fldCharType="end"/>
        </w:r>
      </w:hyperlink>
    </w:p>
    <w:p w14:paraId="7CA43A47" w14:textId="52AB09F3" w:rsidR="008A673D" w:rsidRPr="004D17A5" w:rsidRDefault="00000000">
      <w:pPr>
        <w:pStyle w:val="TOC2"/>
        <w:rPr>
          <w:rFonts w:eastAsia="Times New Roman" w:cs="Times New Roman"/>
          <w:noProof/>
          <w:color w:val="auto"/>
          <w:spacing w:val="0"/>
          <w:kern w:val="2"/>
          <w:sz w:val="22"/>
          <w:szCs w:val="22"/>
        </w:rPr>
      </w:pPr>
      <w:hyperlink w:anchor="_Toc143614507" w:history="1">
        <w:r w:rsidR="008A673D" w:rsidRPr="002A49F8">
          <w:rPr>
            <w:rStyle w:val="Hyperlink"/>
            <w:noProof/>
          </w:rPr>
          <w:t>Test Management Options</w:t>
        </w:r>
        <w:r w:rsidR="008A673D">
          <w:rPr>
            <w:noProof/>
            <w:webHidden/>
          </w:rPr>
          <w:tab/>
        </w:r>
        <w:r w:rsidR="00705F3D">
          <w:rPr>
            <w:noProof/>
            <w:webHidden/>
          </w:rPr>
          <w:fldChar w:fldCharType="begin"/>
        </w:r>
        <w:r w:rsidR="008A673D">
          <w:rPr>
            <w:noProof/>
            <w:webHidden/>
          </w:rPr>
          <w:instrText xml:space="preserve"> PAGEREF _Toc143614507 \h </w:instrText>
        </w:r>
        <w:r w:rsidR="00705F3D">
          <w:rPr>
            <w:noProof/>
            <w:webHidden/>
          </w:rPr>
        </w:r>
        <w:r w:rsidR="00705F3D">
          <w:rPr>
            <w:noProof/>
            <w:webHidden/>
          </w:rPr>
          <w:fldChar w:fldCharType="separate"/>
        </w:r>
        <w:r w:rsidR="00314D0C">
          <w:rPr>
            <w:noProof/>
            <w:webHidden/>
          </w:rPr>
          <w:t>232</w:t>
        </w:r>
        <w:r w:rsidR="00705F3D">
          <w:rPr>
            <w:noProof/>
            <w:webHidden/>
          </w:rPr>
          <w:fldChar w:fldCharType="end"/>
        </w:r>
      </w:hyperlink>
    </w:p>
    <w:p w14:paraId="435CBE50" w14:textId="05C32BD8" w:rsidR="008A673D" w:rsidRPr="004D17A5" w:rsidRDefault="00000000">
      <w:pPr>
        <w:pStyle w:val="TOC2"/>
        <w:rPr>
          <w:rFonts w:eastAsia="Times New Roman" w:cs="Times New Roman"/>
          <w:noProof/>
          <w:color w:val="auto"/>
          <w:spacing w:val="0"/>
          <w:kern w:val="2"/>
          <w:sz w:val="22"/>
          <w:szCs w:val="22"/>
        </w:rPr>
      </w:pPr>
      <w:hyperlink w:anchor="_Toc143614508" w:history="1">
        <w:r w:rsidR="008A673D" w:rsidRPr="002A49F8">
          <w:rPr>
            <w:rStyle w:val="Hyperlink"/>
            <w:noProof/>
          </w:rPr>
          <w:t>Reengineer Programs</w:t>
        </w:r>
        <w:r w:rsidR="008A673D">
          <w:rPr>
            <w:noProof/>
            <w:webHidden/>
          </w:rPr>
          <w:tab/>
        </w:r>
        <w:r w:rsidR="00705F3D">
          <w:rPr>
            <w:noProof/>
            <w:webHidden/>
          </w:rPr>
          <w:fldChar w:fldCharType="begin"/>
        </w:r>
        <w:r w:rsidR="008A673D">
          <w:rPr>
            <w:noProof/>
            <w:webHidden/>
          </w:rPr>
          <w:instrText xml:space="preserve"> PAGEREF _Toc143614508 \h </w:instrText>
        </w:r>
        <w:r w:rsidR="00705F3D">
          <w:rPr>
            <w:noProof/>
            <w:webHidden/>
          </w:rPr>
        </w:r>
        <w:r w:rsidR="00705F3D">
          <w:rPr>
            <w:noProof/>
            <w:webHidden/>
          </w:rPr>
          <w:fldChar w:fldCharType="separate"/>
        </w:r>
        <w:r w:rsidR="00314D0C">
          <w:rPr>
            <w:noProof/>
            <w:webHidden/>
          </w:rPr>
          <w:t>232</w:t>
        </w:r>
        <w:r w:rsidR="00705F3D">
          <w:rPr>
            <w:noProof/>
            <w:webHidden/>
          </w:rPr>
          <w:fldChar w:fldCharType="end"/>
        </w:r>
      </w:hyperlink>
    </w:p>
    <w:p w14:paraId="57FDDB1A" w14:textId="0DCAD3CC" w:rsidR="008A673D" w:rsidRPr="004D17A5" w:rsidRDefault="00000000">
      <w:pPr>
        <w:pStyle w:val="TOC2"/>
        <w:rPr>
          <w:rFonts w:eastAsia="Times New Roman" w:cs="Times New Roman"/>
          <w:noProof/>
          <w:color w:val="auto"/>
          <w:spacing w:val="0"/>
          <w:kern w:val="2"/>
          <w:sz w:val="22"/>
          <w:szCs w:val="22"/>
        </w:rPr>
      </w:pPr>
      <w:hyperlink w:anchor="_Toc143614509" w:history="1">
        <w:r w:rsidR="008A673D" w:rsidRPr="002A49F8">
          <w:rPr>
            <w:rStyle w:val="Hyperlink"/>
            <w:noProof/>
          </w:rPr>
          <w:t>Display Difference Analysis</w:t>
        </w:r>
        <w:r w:rsidR="008A673D">
          <w:rPr>
            <w:noProof/>
            <w:webHidden/>
          </w:rPr>
          <w:tab/>
        </w:r>
        <w:r w:rsidR="00705F3D">
          <w:rPr>
            <w:noProof/>
            <w:webHidden/>
          </w:rPr>
          <w:fldChar w:fldCharType="begin"/>
        </w:r>
        <w:r w:rsidR="008A673D">
          <w:rPr>
            <w:noProof/>
            <w:webHidden/>
          </w:rPr>
          <w:instrText xml:space="preserve"> PAGEREF _Toc143614509 \h </w:instrText>
        </w:r>
        <w:r w:rsidR="00705F3D">
          <w:rPr>
            <w:noProof/>
            <w:webHidden/>
          </w:rPr>
        </w:r>
        <w:r w:rsidR="00705F3D">
          <w:rPr>
            <w:noProof/>
            <w:webHidden/>
          </w:rPr>
          <w:fldChar w:fldCharType="separate"/>
        </w:r>
        <w:r w:rsidR="00314D0C">
          <w:rPr>
            <w:noProof/>
            <w:webHidden/>
          </w:rPr>
          <w:t>232</w:t>
        </w:r>
        <w:r w:rsidR="00705F3D">
          <w:rPr>
            <w:noProof/>
            <w:webHidden/>
          </w:rPr>
          <w:fldChar w:fldCharType="end"/>
        </w:r>
      </w:hyperlink>
    </w:p>
    <w:p w14:paraId="40CB5EB2" w14:textId="1D1337E1" w:rsidR="008A673D" w:rsidRPr="004D17A5" w:rsidRDefault="00000000">
      <w:pPr>
        <w:pStyle w:val="TOC2"/>
        <w:rPr>
          <w:rFonts w:eastAsia="Times New Roman" w:cs="Times New Roman"/>
          <w:noProof/>
          <w:color w:val="auto"/>
          <w:spacing w:val="0"/>
          <w:kern w:val="2"/>
          <w:sz w:val="22"/>
          <w:szCs w:val="22"/>
        </w:rPr>
      </w:pPr>
      <w:hyperlink w:anchor="_Toc143614510" w:history="1">
        <w:r w:rsidR="008A673D" w:rsidRPr="002A49F8">
          <w:rPr>
            <w:rStyle w:val="Hyperlink"/>
            <w:noProof/>
          </w:rPr>
          <w:t>Audit Options</w:t>
        </w:r>
        <w:r w:rsidR="008A673D">
          <w:rPr>
            <w:noProof/>
            <w:webHidden/>
          </w:rPr>
          <w:tab/>
        </w:r>
        <w:r w:rsidR="00705F3D">
          <w:rPr>
            <w:noProof/>
            <w:webHidden/>
          </w:rPr>
          <w:fldChar w:fldCharType="begin"/>
        </w:r>
        <w:r w:rsidR="008A673D">
          <w:rPr>
            <w:noProof/>
            <w:webHidden/>
          </w:rPr>
          <w:instrText xml:space="preserve"> PAGEREF _Toc143614510 \h </w:instrText>
        </w:r>
        <w:r w:rsidR="00705F3D">
          <w:rPr>
            <w:noProof/>
            <w:webHidden/>
          </w:rPr>
        </w:r>
        <w:r w:rsidR="00705F3D">
          <w:rPr>
            <w:noProof/>
            <w:webHidden/>
          </w:rPr>
          <w:fldChar w:fldCharType="separate"/>
        </w:r>
        <w:r w:rsidR="00314D0C">
          <w:rPr>
            <w:noProof/>
            <w:webHidden/>
          </w:rPr>
          <w:t>232</w:t>
        </w:r>
        <w:r w:rsidR="00705F3D">
          <w:rPr>
            <w:noProof/>
            <w:webHidden/>
          </w:rPr>
          <w:fldChar w:fldCharType="end"/>
        </w:r>
      </w:hyperlink>
    </w:p>
    <w:p w14:paraId="54FC9BDE" w14:textId="6FEABADB" w:rsidR="008A673D" w:rsidRPr="004D17A5" w:rsidRDefault="00000000">
      <w:pPr>
        <w:pStyle w:val="TOC2"/>
        <w:rPr>
          <w:rFonts w:eastAsia="Times New Roman" w:cs="Times New Roman"/>
          <w:noProof/>
          <w:color w:val="auto"/>
          <w:spacing w:val="0"/>
          <w:kern w:val="2"/>
          <w:sz w:val="22"/>
          <w:szCs w:val="22"/>
        </w:rPr>
      </w:pPr>
      <w:hyperlink w:anchor="_Toc143614511" w:history="1">
        <w:r w:rsidR="008A673D" w:rsidRPr="002A49F8">
          <w:rPr>
            <w:rStyle w:val="Hyperlink"/>
            <w:noProof/>
          </w:rPr>
          <w:t>UML Options</w:t>
        </w:r>
        <w:r w:rsidR="008A673D">
          <w:rPr>
            <w:noProof/>
            <w:webHidden/>
          </w:rPr>
          <w:tab/>
        </w:r>
        <w:r w:rsidR="00705F3D">
          <w:rPr>
            <w:noProof/>
            <w:webHidden/>
          </w:rPr>
          <w:fldChar w:fldCharType="begin"/>
        </w:r>
        <w:r w:rsidR="008A673D">
          <w:rPr>
            <w:noProof/>
            <w:webHidden/>
          </w:rPr>
          <w:instrText xml:space="preserve"> PAGEREF _Toc143614511 \h </w:instrText>
        </w:r>
        <w:r w:rsidR="00705F3D">
          <w:rPr>
            <w:noProof/>
            <w:webHidden/>
          </w:rPr>
        </w:r>
        <w:r w:rsidR="00705F3D">
          <w:rPr>
            <w:noProof/>
            <w:webHidden/>
          </w:rPr>
          <w:fldChar w:fldCharType="separate"/>
        </w:r>
        <w:r w:rsidR="00314D0C">
          <w:rPr>
            <w:noProof/>
            <w:webHidden/>
          </w:rPr>
          <w:t>233</w:t>
        </w:r>
        <w:r w:rsidR="00705F3D">
          <w:rPr>
            <w:noProof/>
            <w:webHidden/>
          </w:rPr>
          <w:fldChar w:fldCharType="end"/>
        </w:r>
      </w:hyperlink>
    </w:p>
    <w:p w14:paraId="79F47F3E" w14:textId="31E66536" w:rsidR="008A673D" w:rsidRPr="004D17A5" w:rsidRDefault="00000000">
      <w:pPr>
        <w:pStyle w:val="TOC3"/>
        <w:rPr>
          <w:rFonts w:eastAsia="Times New Roman" w:cs="Times New Roman"/>
          <w:noProof/>
          <w:color w:val="auto"/>
          <w:spacing w:val="0"/>
          <w:kern w:val="2"/>
          <w:sz w:val="22"/>
          <w:szCs w:val="22"/>
        </w:rPr>
      </w:pPr>
      <w:hyperlink w:anchor="_Toc143614512" w:history="1">
        <w:r w:rsidR="008A673D" w:rsidRPr="002A49F8">
          <w:rPr>
            <w:rStyle w:val="Hyperlink"/>
            <w:noProof/>
          </w:rPr>
          <w:t>Application Area Class Diagram</w:t>
        </w:r>
        <w:r w:rsidR="008A673D">
          <w:rPr>
            <w:noProof/>
            <w:webHidden/>
          </w:rPr>
          <w:tab/>
        </w:r>
        <w:r w:rsidR="00705F3D">
          <w:rPr>
            <w:noProof/>
            <w:webHidden/>
          </w:rPr>
          <w:fldChar w:fldCharType="begin"/>
        </w:r>
        <w:r w:rsidR="008A673D">
          <w:rPr>
            <w:noProof/>
            <w:webHidden/>
          </w:rPr>
          <w:instrText xml:space="preserve"> PAGEREF _Toc143614512 \h </w:instrText>
        </w:r>
        <w:r w:rsidR="00705F3D">
          <w:rPr>
            <w:noProof/>
            <w:webHidden/>
          </w:rPr>
        </w:r>
        <w:r w:rsidR="00705F3D">
          <w:rPr>
            <w:noProof/>
            <w:webHidden/>
          </w:rPr>
          <w:fldChar w:fldCharType="separate"/>
        </w:r>
        <w:r w:rsidR="00314D0C">
          <w:rPr>
            <w:noProof/>
            <w:webHidden/>
          </w:rPr>
          <w:t>233</w:t>
        </w:r>
        <w:r w:rsidR="00705F3D">
          <w:rPr>
            <w:noProof/>
            <w:webHidden/>
          </w:rPr>
          <w:fldChar w:fldCharType="end"/>
        </w:r>
      </w:hyperlink>
    </w:p>
    <w:p w14:paraId="33C2676F" w14:textId="55F7B8A8" w:rsidR="008A673D" w:rsidRPr="004D17A5" w:rsidRDefault="00000000">
      <w:pPr>
        <w:pStyle w:val="TOC2"/>
        <w:rPr>
          <w:rFonts w:eastAsia="Times New Roman" w:cs="Times New Roman"/>
          <w:noProof/>
          <w:color w:val="auto"/>
          <w:spacing w:val="0"/>
          <w:kern w:val="2"/>
          <w:sz w:val="22"/>
          <w:szCs w:val="22"/>
        </w:rPr>
      </w:pPr>
      <w:hyperlink w:anchor="_Toc143614513" w:history="1">
        <w:r w:rsidR="008A673D" w:rsidRPr="002A49F8">
          <w:rPr>
            <w:rStyle w:val="Hyperlink"/>
            <w:noProof/>
          </w:rPr>
          <w:t>DDL Modernization node on an Application Area</w:t>
        </w:r>
        <w:r w:rsidR="008A673D">
          <w:rPr>
            <w:noProof/>
            <w:webHidden/>
          </w:rPr>
          <w:tab/>
        </w:r>
        <w:r w:rsidR="00705F3D">
          <w:rPr>
            <w:noProof/>
            <w:webHidden/>
          </w:rPr>
          <w:fldChar w:fldCharType="begin"/>
        </w:r>
        <w:r w:rsidR="008A673D">
          <w:rPr>
            <w:noProof/>
            <w:webHidden/>
          </w:rPr>
          <w:instrText xml:space="preserve"> PAGEREF _Toc143614513 \h </w:instrText>
        </w:r>
        <w:r w:rsidR="00705F3D">
          <w:rPr>
            <w:noProof/>
            <w:webHidden/>
          </w:rPr>
        </w:r>
        <w:r w:rsidR="00705F3D">
          <w:rPr>
            <w:noProof/>
            <w:webHidden/>
          </w:rPr>
          <w:fldChar w:fldCharType="separate"/>
        </w:r>
        <w:r w:rsidR="00314D0C">
          <w:rPr>
            <w:noProof/>
            <w:webHidden/>
          </w:rPr>
          <w:t>234</w:t>
        </w:r>
        <w:r w:rsidR="00705F3D">
          <w:rPr>
            <w:noProof/>
            <w:webHidden/>
          </w:rPr>
          <w:fldChar w:fldCharType="end"/>
        </w:r>
      </w:hyperlink>
    </w:p>
    <w:p w14:paraId="4406D52E" w14:textId="6A0A3A99" w:rsidR="008A673D" w:rsidRPr="004D17A5" w:rsidRDefault="00000000">
      <w:pPr>
        <w:pStyle w:val="TOC3"/>
        <w:rPr>
          <w:rFonts w:eastAsia="Times New Roman" w:cs="Times New Roman"/>
          <w:noProof/>
          <w:color w:val="auto"/>
          <w:spacing w:val="0"/>
          <w:kern w:val="2"/>
          <w:sz w:val="22"/>
          <w:szCs w:val="22"/>
        </w:rPr>
      </w:pPr>
      <w:hyperlink w:anchor="_Toc143614514" w:history="1">
        <w:r w:rsidR="008A673D" w:rsidRPr="002A49F8">
          <w:rPr>
            <w:rStyle w:val="Hyperlink"/>
            <w:noProof/>
          </w:rPr>
          <w:t>DDS to DDL – X-Analysis</w:t>
        </w:r>
        <w:r w:rsidR="008A673D">
          <w:rPr>
            <w:noProof/>
            <w:webHidden/>
          </w:rPr>
          <w:tab/>
        </w:r>
        <w:r w:rsidR="00705F3D">
          <w:rPr>
            <w:noProof/>
            <w:webHidden/>
          </w:rPr>
          <w:fldChar w:fldCharType="begin"/>
        </w:r>
        <w:r w:rsidR="008A673D">
          <w:rPr>
            <w:noProof/>
            <w:webHidden/>
          </w:rPr>
          <w:instrText xml:space="preserve"> PAGEREF _Toc143614514 \h </w:instrText>
        </w:r>
        <w:r w:rsidR="00705F3D">
          <w:rPr>
            <w:noProof/>
            <w:webHidden/>
          </w:rPr>
        </w:r>
        <w:r w:rsidR="00705F3D">
          <w:rPr>
            <w:noProof/>
            <w:webHidden/>
          </w:rPr>
          <w:fldChar w:fldCharType="separate"/>
        </w:r>
        <w:r w:rsidR="00314D0C">
          <w:rPr>
            <w:noProof/>
            <w:webHidden/>
          </w:rPr>
          <w:t>235</w:t>
        </w:r>
        <w:r w:rsidR="00705F3D">
          <w:rPr>
            <w:noProof/>
            <w:webHidden/>
          </w:rPr>
          <w:fldChar w:fldCharType="end"/>
        </w:r>
      </w:hyperlink>
    </w:p>
    <w:p w14:paraId="552D26F8" w14:textId="57DD9BA1" w:rsidR="008A673D" w:rsidRPr="004D17A5" w:rsidRDefault="00000000">
      <w:pPr>
        <w:pStyle w:val="TOC3"/>
        <w:rPr>
          <w:rFonts w:eastAsia="Times New Roman" w:cs="Times New Roman"/>
          <w:noProof/>
          <w:color w:val="auto"/>
          <w:spacing w:val="0"/>
          <w:kern w:val="2"/>
          <w:sz w:val="22"/>
          <w:szCs w:val="22"/>
        </w:rPr>
      </w:pPr>
      <w:hyperlink w:anchor="_Toc143614515" w:history="1">
        <w:r w:rsidR="008A673D" w:rsidRPr="002A49F8">
          <w:rPr>
            <w:rStyle w:val="Hyperlink"/>
            <w:noProof/>
          </w:rPr>
          <w:t>Add Conversion Library</w:t>
        </w:r>
        <w:r w:rsidR="008A673D">
          <w:rPr>
            <w:noProof/>
            <w:webHidden/>
          </w:rPr>
          <w:tab/>
        </w:r>
        <w:r w:rsidR="00705F3D">
          <w:rPr>
            <w:noProof/>
            <w:webHidden/>
          </w:rPr>
          <w:fldChar w:fldCharType="begin"/>
        </w:r>
        <w:r w:rsidR="008A673D">
          <w:rPr>
            <w:noProof/>
            <w:webHidden/>
          </w:rPr>
          <w:instrText xml:space="preserve"> PAGEREF _Toc143614515 \h </w:instrText>
        </w:r>
        <w:r w:rsidR="00705F3D">
          <w:rPr>
            <w:noProof/>
            <w:webHidden/>
          </w:rPr>
        </w:r>
        <w:r w:rsidR="00705F3D">
          <w:rPr>
            <w:noProof/>
            <w:webHidden/>
          </w:rPr>
          <w:fldChar w:fldCharType="separate"/>
        </w:r>
        <w:r w:rsidR="00314D0C">
          <w:rPr>
            <w:noProof/>
            <w:webHidden/>
          </w:rPr>
          <w:t>236</w:t>
        </w:r>
        <w:r w:rsidR="00705F3D">
          <w:rPr>
            <w:noProof/>
            <w:webHidden/>
          </w:rPr>
          <w:fldChar w:fldCharType="end"/>
        </w:r>
      </w:hyperlink>
    </w:p>
    <w:p w14:paraId="403CC917" w14:textId="430D3882" w:rsidR="008A673D" w:rsidRPr="004D17A5" w:rsidRDefault="00000000">
      <w:pPr>
        <w:pStyle w:val="TOC3"/>
        <w:rPr>
          <w:rFonts w:eastAsia="Times New Roman" w:cs="Times New Roman"/>
          <w:noProof/>
          <w:color w:val="auto"/>
          <w:spacing w:val="0"/>
          <w:kern w:val="2"/>
          <w:sz w:val="22"/>
          <w:szCs w:val="22"/>
        </w:rPr>
      </w:pPr>
      <w:hyperlink w:anchor="_Toc143614516" w:history="1">
        <w:r w:rsidR="008A673D" w:rsidRPr="002A49F8">
          <w:rPr>
            <w:rStyle w:val="Hyperlink"/>
            <w:noProof/>
          </w:rPr>
          <w:t>Run DDL Conversion Analysis</w:t>
        </w:r>
        <w:r w:rsidR="008A673D">
          <w:rPr>
            <w:noProof/>
            <w:webHidden/>
          </w:rPr>
          <w:tab/>
        </w:r>
        <w:r w:rsidR="00705F3D">
          <w:rPr>
            <w:noProof/>
            <w:webHidden/>
          </w:rPr>
          <w:fldChar w:fldCharType="begin"/>
        </w:r>
        <w:r w:rsidR="008A673D">
          <w:rPr>
            <w:noProof/>
            <w:webHidden/>
          </w:rPr>
          <w:instrText xml:space="preserve"> PAGEREF _Toc143614516 \h </w:instrText>
        </w:r>
        <w:r w:rsidR="00705F3D">
          <w:rPr>
            <w:noProof/>
            <w:webHidden/>
          </w:rPr>
        </w:r>
        <w:r w:rsidR="00705F3D">
          <w:rPr>
            <w:noProof/>
            <w:webHidden/>
          </w:rPr>
          <w:fldChar w:fldCharType="separate"/>
        </w:r>
        <w:r w:rsidR="00314D0C">
          <w:rPr>
            <w:noProof/>
            <w:webHidden/>
          </w:rPr>
          <w:t>240</w:t>
        </w:r>
        <w:r w:rsidR="00705F3D">
          <w:rPr>
            <w:noProof/>
            <w:webHidden/>
          </w:rPr>
          <w:fldChar w:fldCharType="end"/>
        </w:r>
      </w:hyperlink>
    </w:p>
    <w:p w14:paraId="76FB5EC1" w14:textId="6901D9B0" w:rsidR="008A673D" w:rsidRPr="004D17A5" w:rsidRDefault="00000000">
      <w:pPr>
        <w:pStyle w:val="TOC3"/>
        <w:rPr>
          <w:rFonts w:eastAsia="Times New Roman" w:cs="Times New Roman"/>
          <w:noProof/>
          <w:color w:val="auto"/>
          <w:spacing w:val="0"/>
          <w:kern w:val="2"/>
          <w:sz w:val="22"/>
          <w:szCs w:val="22"/>
        </w:rPr>
      </w:pPr>
      <w:hyperlink w:anchor="_Toc143614517" w:history="1">
        <w:r w:rsidR="008A673D" w:rsidRPr="002A49F8">
          <w:rPr>
            <w:rStyle w:val="Hyperlink"/>
            <w:noProof/>
          </w:rPr>
          <w:t>Problem Analysis</w:t>
        </w:r>
        <w:r w:rsidR="008A673D">
          <w:rPr>
            <w:noProof/>
            <w:webHidden/>
          </w:rPr>
          <w:tab/>
        </w:r>
        <w:r w:rsidR="00705F3D">
          <w:rPr>
            <w:noProof/>
            <w:webHidden/>
          </w:rPr>
          <w:fldChar w:fldCharType="begin"/>
        </w:r>
        <w:r w:rsidR="008A673D">
          <w:rPr>
            <w:noProof/>
            <w:webHidden/>
          </w:rPr>
          <w:instrText xml:space="preserve"> PAGEREF _Toc143614517 \h </w:instrText>
        </w:r>
        <w:r w:rsidR="00705F3D">
          <w:rPr>
            <w:noProof/>
            <w:webHidden/>
          </w:rPr>
        </w:r>
        <w:r w:rsidR="00705F3D">
          <w:rPr>
            <w:noProof/>
            <w:webHidden/>
          </w:rPr>
          <w:fldChar w:fldCharType="separate"/>
        </w:r>
        <w:r w:rsidR="00314D0C">
          <w:rPr>
            <w:noProof/>
            <w:webHidden/>
          </w:rPr>
          <w:t>241</w:t>
        </w:r>
        <w:r w:rsidR="00705F3D">
          <w:rPr>
            <w:noProof/>
            <w:webHidden/>
          </w:rPr>
          <w:fldChar w:fldCharType="end"/>
        </w:r>
      </w:hyperlink>
    </w:p>
    <w:p w14:paraId="246F056E" w14:textId="08C75C54" w:rsidR="008A673D" w:rsidRPr="004D17A5" w:rsidRDefault="00000000">
      <w:pPr>
        <w:pStyle w:val="TOC3"/>
        <w:rPr>
          <w:rFonts w:eastAsia="Times New Roman" w:cs="Times New Roman"/>
          <w:noProof/>
          <w:color w:val="auto"/>
          <w:spacing w:val="0"/>
          <w:kern w:val="2"/>
          <w:sz w:val="22"/>
          <w:szCs w:val="22"/>
        </w:rPr>
      </w:pPr>
      <w:hyperlink w:anchor="_Toc143614518" w:history="1">
        <w:r w:rsidR="008A673D" w:rsidRPr="002A49F8">
          <w:rPr>
            <w:rStyle w:val="Hyperlink"/>
            <w:noProof/>
          </w:rPr>
          <w:t>DDL Conversion – RMTDDL</w:t>
        </w:r>
        <w:r w:rsidR="008A673D">
          <w:rPr>
            <w:noProof/>
            <w:webHidden/>
          </w:rPr>
          <w:tab/>
        </w:r>
        <w:r w:rsidR="00705F3D">
          <w:rPr>
            <w:noProof/>
            <w:webHidden/>
          </w:rPr>
          <w:fldChar w:fldCharType="begin"/>
        </w:r>
        <w:r w:rsidR="008A673D">
          <w:rPr>
            <w:noProof/>
            <w:webHidden/>
          </w:rPr>
          <w:instrText xml:space="preserve"> PAGEREF _Toc143614518 \h </w:instrText>
        </w:r>
        <w:r w:rsidR="00705F3D">
          <w:rPr>
            <w:noProof/>
            <w:webHidden/>
          </w:rPr>
        </w:r>
        <w:r w:rsidR="00705F3D">
          <w:rPr>
            <w:noProof/>
            <w:webHidden/>
          </w:rPr>
          <w:fldChar w:fldCharType="separate"/>
        </w:r>
        <w:r w:rsidR="00314D0C">
          <w:rPr>
            <w:noProof/>
            <w:webHidden/>
          </w:rPr>
          <w:t>242</w:t>
        </w:r>
        <w:r w:rsidR="00705F3D">
          <w:rPr>
            <w:noProof/>
            <w:webHidden/>
          </w:rPr>
          <w:fldChar w:fldCharType="end"/>
        </w:r>
      </w:hyperlink>
    </w:p>
    <w:p w14:paraId="5230156A" w14:textId="3A2F263F" w:rsidR="008A673D" w:rsidRPr="004D17A5" w:rsidRDefault="00000000">
      <w:pPr>
        <w:pStyle w:val="TOC4"/>
        <w:rPr>
          <w:rFonts w:eastAsia="Times New Roman" w:cs="Times New Roman"/>
          <w:noProof/>
          <w:color w:val="auto"/>
          <w:spacing w:val="0"/>
          <w:kern w:val="2"/>
          <w:sz w:val="22"/>
          <w:szCs w:val="22"/>
        </w:rPr>
      </w:pPr>
      <w:hyperlink w:anchor="_Toc143614519" w:history="1">
        <w:r w:rsidR="008A673D" w:rsidRPr="002A49F8">
          <w:rPr>
            <w:rStyle w:val="Hyperlink"/>
            <w:noProof/>
          </w:rPr>
          <w:t>DDL Conversion Settings</w:t>
        </w:r>
        <w:r w:rsidR="008A673D">
          <w:rPr>
            <w:noProof/>
            <w:webHidden/>
          </w:rPr>
          <w:tab/>
        </w:r>
        <w:r w:rsidR="00705F3D">
          <w:rPr>
            <w:noProof/>
            <w:webHidden/>
          </w:rPr>
          <w:fldChar w:fldCharType="begin"/>
        </w:r>
        <w:r w:rsidR="008A673D">
          <w:rPr>
            <w:noProof/>
            <w:webHidden/>
          </w:rPr>
          <w:instrText xml:space="preserve"> PAGEREF _Toc143614519 \h </w:instrText>
        </w:r>
        <w:r w:rsidR="00705F3D">
          <w:rPr>
            <w:noProof/>
            <w:webHidden/>
          </w:rPr>
        </w:r>
        <w:r w:rsidR="00705F3D">
          <w:rPr>
            <w:noProof/>
            <w:webHidden/>
          </w:rPr>
          <w:fldChar w:fldCharType="separate"/>
        </w:r>
        <w:r w:rsidR="00314D0C">
          <w:rPr>
            <w:noProof/>
            <w:webHidden/>
          </w:rPr>
          <w:t>243</w:t>
        </w:r>
        <w:r w:rsidR="00705F3D">
          <w:rPr>
            <w:noProof/>
            <w:webHidden/>
          </w:rPr>
          <w:fldChar w:fldCharType="end"/>
        </w:r>
      </w:hyperlink>
    </w:p>
    <w:p w14:paraId="19B27627" w14:textId="503F3FE5" w:rsidR="008A673D" w:rsidRPr="004D17A5" w:rsidRDefault="00000000">
      <w:pPr>
        <w:pStyle w:val="TOC4"/>
        <w:rPr>
          <w:rFonts w:eastAsia="Times New Roman" w:cs="Times New Roman"/>
          <w:noProof/>
          <w:color w:val="auto"/>
          <w:spacing w:val="0"/>
          <w:kern w:val="2"/>
          <w:sz w:val="22"/>
          <w:szCs w:val="22"/>
        </w:rPr>
      </w:pPr>
      <w:hyperlink w:anchor="_Toc143614520" w:history="1">
        <w:r w:rsidR="008A673D" w:rsidRPr="002A49F8">
          <w:rPr>
            <w:rStyle w:val="Hyperlink"/>
            <w:noProof/>
          </w:rPr>
          <w:t>Generate File Analysis</w:t>
        </w:r>
        <w:r w:rsidR="008A673D">
          <w:rPr>
            <w:noProof/>
            <w:webHidden/>
          </w:rPr>
          <w:tab/>
        </w:r>
        <w:r w:rsidR="00705F3D">
          <w:rPr>
            <w:noProof/>
            <w:webHidden/>
          </w:rPr>
          <w:fldChar w:fldCharType="begin"/>
        </w:r>
        <w:r w:rsidR="008A673D">
          <w:rPr>
            <w:noProof/>
            <w:webHidden/>
          </w:rPr>
          <w:instrText xml:space="preserve"> PAGEREF _Toc143614520 \h </w:instrText>
        </w:r>
        <w:r w:rsidR="00705F3D">
          <w:rPr>
            <w:noProof/>
            <w:webHidden/>
          </w:rPr>
        </w:r>
        <w:r w:rsidR="00705F3D">
          <w:rPr>
            <w:noProof/>
            <w:webHidden/>
          </w:rPr>
          <w:fldChar w:fldCharType="separate"/>
        </w:r>
        <w:r w:rsidR="00314D0C">
          <w:rPr>
            <w:noProof/>
            <w:webHidden/>
          </w:rPr>
          <w:t>247</w:t>
        </w:r>
        <w:r w:rsidR="00705F3D">
          <w:rPr>
            <w:noProof/>
            <w:webHidden/>
          </w:rPr>
          <w:fldChar w:fldCharType="end"/>
        </w:r>
      </w:hyperlink>
    </w:p>
    <w:p w14:paraId="6E6B6632" w14:textId="4EA98F95" w:rsidR="008A673D" w:rsidRPr="004D17A5" w:rsidRDefault="00000000">
      <w:pPr>
        <w:pStyle w:val="TOC4"/>
        <w:rPr>
          <w:rFonts w:eastAsia="Times New Roman" w:cs="Times New Roman"/>
          <w:noProof/>
          <w:color w:val="auto"/>
          <w:spacing w:val="0"/>
          <w:kern w:val="2"/>
          <w:sz w:val="22"/>
          <w:szCs w:val="22"/>
        </w:rPr>
      </w:pPr>
      <w:hyperlink w:anchor="_Toc143614521" w:history="1">
        <w:r w:rsidR="008A673D" w:rsidRPr="002A49F8">
          <w:rPr>
            <w:rStyle w:val="Hyperlink"/>
            <w:noProof/>
          </w:rPr>
          <w:t>File Analysis</w:t>
        </w:r>
        <w:r w:rsidR="008A673D">
          <w:rPr>
            <w:noProof/>
            <w:webHidden/>
          </w:rPr>
          <w:tab/>
        </w:r>
        <w:r w:rsidR="00705F3D">
          <w:rPr>
            <w:noProof/>
            <w:webHidden/>
          </w:rPr>
          <w:fldChar w:fldCharType="begin"/>
        </w:r>
        <w:r w:rsidR="008A673D">
          <w:rPr>
            <w:noProof/>
            <w:webHidden/>
          </w:rPr>
          <w:instrText xml:space="preserve"> PAGEREF _Toc143614521 \h </w:instrText>
        </w:r>
        <w:r w:rsidR="00705F3D">
          <w:rPr>
            <w:noProof/>
            <w:webHidden/>
          </w:rPr>
        </w:r>
        <w:r w:rsidR="00705F3D">
          <w:rPr>
            <w:noProof/>
            <w:webHidden/>
          </w:rPr>
          <w:fldChar w:fldCharType="separate"/>
        </w:r>
        <w:r w:rsidR="00314D0C">
          <w:rPr>
            <w:noProof/>
            <w:webHidden/>
          </w:rPr>
          <w:t>248</w:t>
        </w:r>
        <w:r w:rsidR="00705F3D">
          <w:rPr>
            <w:noProof/>
            <w:webHidden/>
          </w:rPr>
          <w:fldChar w:fldCharType="end"/>
        </w:r>
      </w:hyperlink>
    </w:p>
    <w:p w14:paraId="293C7690" w14:textId="6EDB74AE" w:rsidR="008A673D" w:rsidRPr="004D17A5" w:rsidRDefault="00000000">
      <w:pPr>
        <w:pStyle w:val="TOC4"/>
        <w:rPr>
          <w:rFonts w:eastAsia="Times New Roman" w:cs="Times New Roman"/>
          <w:noProof/>
          <w:color w:val="auto"/>
          <w:spacing w:val="0"/>
          <w:kern w:val="2"/>
          <w:sz w:val="22"/>
          <w:szCs w:val="22"/>
        </w:rPr>
      </w:pPr>
      <w:hyperlink w:anchor="_Toc143614522" w:history="1">
        <w:r w:rsidR="008A673D" w:rsidRPr="002A49F8">
          <w:rPr>
            <w:rStyle w:val="Hyperlink"/>
            <w:noProof/>
          </w:rPr>
          <w:t>Surrogate File Analysis</w:t>
        </w:r>
        <w:r w:rsidR="008A673D">
          <w:rPr>
            <w:noProof/>
            <w:webHidden/>
          </w:rPr>
          <w:tab/>
        </w:r>
        <w:r w:rsidR="00705F3D">
          <w:rPr>
            <w:noProof/>
            <w:webHidden/>
          </w:rPr>
          <w:fldChar w:fldCharType="begin"/>
        </w:r>
        <w:r w:rsidR="008A673D">
          <w:rPr>
            <w:noProof/>
            <w:webHidden/>
          </w:rPr>
          <w:instrText xml:space="preserve"> PAGEREF _Toc143614522 \h </w:instrText>
        </w:r>
        <w:r w:rsidR="00705F3D">
          <w:rPr>
            <w:noProof/>
            <w:webHidden/>
          </w:rPr>
        </w:r>
        <w:r w:rsidR="00705F3D">
          <w:rPr>
            <w:noProof/>
            <w:webHidden/>
          </w:rPr>
          <w:fldChar w:fldCharType="separate"/>
        </w:r>
        <w:r w:rsidR="00314D0C">
          <w:rPr>
            <w:noProof/>
            <w:webHidden/>
          </w:rPr>
          <w:t>249</w:t>
        </w:r>
        <w:r w:rsidR="00705F3D">
          <w:rPr>
            <w:noProof/>
            <w:webHidden/>
          </w:rPr>
          <w:fldChar w:fldCharType="end"/>
        </w:r>
      </w:hyperlink>
    </w:p>
    <w:p w14:paraId="0F9D4975" w14:textId="500985F8" w:rsidR="008A673D" w:rsidRPr="004D17A5" w:rsidRDefault="00000000">
      <w:pPr>
        <w:pStyle w:val="TOC4"/>
        <w:rPr>
          <w:rFonts w:eastAsia="Times New Roman" w:cs="Times New Roman"/>
          <w:noProof/>
          <w:color w:val="auto"/>
          <w:spacing w:val="0"/>
          <w:kern w:val="2"/>
          <w:sz w:val="22"/>
          <w:szCs w:val="22"/>
        </w:rPr>
      </w:pPr>
      <w:hyperlink w:anchor="_Toc143614523" w:history="1">
        <w:r w:rsidR="008A673D" w:rsidRPr="002A49F8">
          <w:rPr>
            <w:rStyle w:val="Hyperlink"/>
            <w:noProof/>
          </w:rPr>
          <w:t>Derived Constraints</w:t>
        </w:r>
        <w:r w:rsidR="008A673D">
          <w:rPr>
            <w:noProof/>
            <w:webHidden/>
          </w:rPr>
          <w:tab/>
        </w:r>
        <w:r w:rsidR="00705F3D">
          <w:rPr>
            <w:noProof/>
            <w:webHidden/>
          </w:rPr>
          <w:fldChar w:fldCharType="begin"/>
        </w:r>
        <w:r w:rsidR="008A673D">
          <w:rPr>
            <w:noProof/>
            <w:webHidden/>
          </w:rPr>
          <w:instrText xml:space="preserve"> PAGEREF _Toc143614523 \h </w:instrText>
        </w:r>
        <w:r w:rsidR="00705F3D">
          <w:rPr>
            <w:noProof/>
            <w:webHidden/>
          </w:rPr>
        </w:r>
        <w:r w:rsidR="00705F3D">
          <w:rPr>
            <w:noProof/>
            <w:webHidden/>
          </w:rPr>
          <w:fldChar w:fldCharType="separate"/>
        </w:r>
        <w:r w:rsidR="00314D0C">
          <w:rPr>
            <w:noProof/>
            <w:webHidden/>
          </w:rPr>
          <w:t>250</w:t>
        </w:r>
        <w:r w:rsidR="00705F3D">
          <w:rPr>
            <w:noProof/>
            <w:webHidden/>
          </w:rPr>
          <w:fldChar w:fldCharType="end"/>
        </w:r>
      </w:hyperlink>
    </w:p>
    <w:p w14:paraId="2017CA7F" w14:textId="582895DA" w:rsidR="008A673D" w:rsidRPr="004D17A5" w:rsidRDefault="00000000">
      <w:pPr>
        <w:pStyle w:val="TOC4"/>
        <w:rPr>
          <w:rFonts w:eastAsia="Times New Roman" w:cs="Times New Roman"/>
          <w:noProof/>
          <w:color w:val="auto"/>
          <w:spacing w:val="0"/>
          <w:kern w:val="2"/>
          <w:sz w:val="22"/>
          <w:szCs w:val="22"/>
        </w:rPr>
      </w:pPr>
      <w:hyperlink w:anchor="_Toc143614524" w:history="1">
        <w:r w:rsidR="008A673D" w:rsidRPr="002A49F8">
          <w:rPr>
            <w:rStyle w:val="Hyperlink"/>
            <w:noProof/>
          </w:rPr>
          <w:t>Run DDL Conversion</w:t>
        </w:r>
        <w:r w:rsidR="008A673D">
          <w:rPr>
            <w:noProof/>
            <w:webHidden/>
          </w:rPr>
          <w:tab/>
        </w:r>
        <w:r w:rsidR="00705F3D">
          <w:rPr>
            <w:noProof/>
            <w:webHidden/>
          </w:rPr>
          <w:fldChar w:fldCharType="begin"/>
        </w:r>
        <w:r w:rsidR="008A673D">
          <w:rPr>
            <w:noProof/>
            <w:webHidden/>
          </w:rPr>
          <w:instrText xml:space="preserve"> PAGEREF _Toc143614524 \h </w:instrText>
        </w:r>
        <w:r w:rsidR="00705F3D">
          <w:rPr>
            <w:noProof/>
            <w:webHidden/>
          </w:rPr>
        </w:r>
        <w:r w:rsidR="00705F3D">
          <w:rPr>
            <w:noProof/>
            <w:webHidden/>
          </w:rPr>
          <w:fldChar w:fldCharType="separate"/>
        </w:r>
        <w:r w:rsidR="00314D0C">
          <w:rPr>
            <w:noProof/>
            <w:webHidden/>
          </w:rPr>
          <w:t>251</w:t>
        </w:r>
        <w:r w:rsidR="00705F3D">
          <w:rPr>
            <w:noProof/>
            <w:webHidden/>
          </w:rPr>
          <w:fldChar w:fldCharType="end"/>
        </w:r>
      </w:hyperlink>
    </w:p>
    <w:p w14:paraId="4BC03E6E" w14:textId="2359BC2D" w:rsidR="008A673D" w:rsidRPr="004D17A5" w:rsidRDefault="00000000">
      <w:pPr>
        <w:pStyle w:val="TOC4"/>
        <w:rPr>
          <w:rFonts w:eastAsia="Times New Roman" w:cs="Times New Roman"/>
          <w:noProof/>
          <w:color w:val="auto"/>
          <w:spacing w:val="0"/>
          <w:kern w:val="2"/>
          <w:sz w:val="22"/>
          <w:szCs w:val="22"/>
        </w:rPr>
      </w:pPr>
      <w:hyperlink w:anchor="_Toc143614525" w:history="1">
        <w:r w:rsidR="008A673D" w:rsidRPr="002A49F8">
          <w:rPr>
            <w:rStyle w:val="Hyperlink"/>
            <w:noProof/>
          </w:rPr>
          <w:t>DDL Conversion Error log</w:t>
        </w:r>
        <w:r w:rsidR="008A673D">
          <w:rPr>
            <w:noProof/>
            <w:webHidden/>
          </w:rPr>
          <w:tab/>
        </w:r>
        <w:r w:rsidR="00705F3D">
          <w:rPr>
            <w:noProof/>
            <w:webHidden/>
          </w:rPr>
          <w:fldChar w:fldCharType="begin"/>
        </w:r>
        <w:r w:rsidR="008A673D">
          <w:rPr>
            <w:noProof/>
            <w:webHidden/>
          </w:rPr>
          <w:instrText xml:space="preserve"> PAGEREF _Toc143614525 \h </w:instrText>
        </w:r>
        <w:r w:rsidR="00705F3D">
          <w:rPr>
            <w:noProof/>
            <w:webHidden/>
          </w:rPr>
        </w:r>
        <w:r w:rsidR="00705F3D">
          <w:rPr>
            <w:noProof/>
            <w:webHidden/>
          </w:rPr>
          <w:fldChar w:fldCharType="separate"/>
        </w:r>
        <w:r w:rsidR="00314D0C">
          <w:rPr>
            <w:noProof/>
            <w:webHidden/>
          </w:rPr>
          <w:t>252</w:t>
        </w:r>
        <w:r w:rsidR="00705F3D">
          <w:rPr>
            <w:noProof/>
            <w:webHidden/>
          </w:rPr>
          <w:fldChar w:fldCharType="end"/>
        </w:r>
      </w:hyperlink>
    </w:p>
    <w:p w14:paraId="2927E910" w14:textId="428B196E" w:rsidR="008A673D" w:rsidRPr="004D17A5" w:rsidRDefault="00000000">
      <w:pPr>
        <w:pStyle w:val="TOC4"/>
        <w:rPr>
          <w:rFonts w:eastAsia="Times New Roman" w:cs="Times New Roman"/>
          <w:noProof/>
          <w:color w:val="auto"/>
          <w:spacing w:val="0"/>
          <w:kern w:val="2"/>
          <w:sz w:val="22"/>
          <w:szCs w:val="22"/>
        </w:rPr>
      </w:pPr>
      <w:hyperlink w:anchor="_Toc143614526" w:history="1">
        <w:r w:rsidR="008A673D" w:rsidRPr="002A49F8">
          <w:rPr>
            <w:rStyle w:val="Hyperlink"/>
            <w:noProof/>
          </w:rPr>
          <w:t>File Conversion Report</w:t>
        </w:r>
        <w:r w:rsidR="008A673D">
          <w:rPr>
            <w:noProof/>
            <w:webHidden/>
          </w:rPr>
          <w:tab/>
        </w:r>
        <w:r w:rsidR="00705F3D">
          <w:rPr>
            <w:noProof/>
            <w:webHidden/>
          </w:rPr>
          <w:fldChar w:fldCharType="begin"/>
        </w:r>
        <w:r w:rsidR="008A673D">
          <w:rPr>
            <w:noProof/>
            <w:webHidden/>
          </w:rPr>
          <w:instrText xml:space="preserve"> PAGEREF _Toc143614526 \h </w:instrText>
        </w:r>
        <w:r w:rsidR="00705F3D">
          <w:rPr>
            <w:noProof/>
            <w:webHidden/>
          </w:rPr>
        </w:r>
        <w:r w:rsidR="00705F3D">
          <w:rPr>
            <w:noProof/>
            <w:webHidden/>
          </w:rPr>
          <w:fldChar w:fldCharType="separate"/>
        </w:r>
        <w:r w:rsidR="00314D0C">
          <w:rPr>
            <w:noProof/>
            <w:webHidden/>
          </w:rPr>
          <w:t>253</w:t>
        </w:r>
        <w:r w:rsidR="00705F3D">
          <w:rPr>
            <w:noProof/>
            <w:webHidden/>
          </w:rPr>
          <w:fldChar w:fldCharType="end"/>
        </w:r>
      </w:hyperlink>
    </w:p>
    <w:p w14:paraId="7B24E240" w14:textId="013CB851" w:rsidR="008A673D" w:rsidRPr="004D17A5" w:rsidRDefault="00000000">
      <w:pPr>
        <w:pStyle w:val="TOC4"/>
        <w:rPr>
          <w:rFonts w:eastAsia="Times New Roman" w:cs="Times New Roman"/>
          <w:noProof/>
          <w:color w:val="auto"/>
          <w:spacing w:val="0"/>
          <w:kern w:val="2"/>
          <w:sz w:val="22"/>
          <w:szCs w:val="22"/>
        </w:rPr>
      </w:pPr>
      <w:hyperlink w:anchor="_Toc143614527" w:history="1">
        <w:r w:rsidR="008A673D" w:rsidRPr="002A49F8">
          <w:rPr>
            <w:rStyle w:val="Hyperlink"/>
            <w:noProof/>
          </w:rPr>
          <w:t>Tables</w:t>
        </w:r>
        <w:r w:rsidR="008A673D">
          <w:rPr>
            <w:noProof/>
            <w:webHidden/>
          </w:rPr>
          <w:tab/>
        </w:r>
        <w:r w:rsidR="00705F3D">
          <w:rPr>
            <w:noProof/>
            <w:webHidden/>
          </w:rPr>
          <w:fldChar w:fldCharType="begin"/>
        </w:r>
        <w:r w:rsidR="008A673D">
          <w:rPr>
            <w:noProof/>
            <w:webHidden/>
          </w:rPr>
          <w:instrText xml:space="preserve"> PAGEREF _Toc143614527 \h </w:instrText>
        </w:r>
        <w:r w:rsidR="00705F3D">
          <w:rPr>
            <w:noProof/>
            <w:webHidden/>
          </w:rPr>
        </w:r>
        <w:r w:rsidR="00705F3D">
          <w:rPr>
            <w:noProof/>
            <w:webHidden/>
          </w:rPr>
          <w:fldChar w:fldCharType="separate"/>
        </w:r>
        <w:r w:rsidR="00314D0C">
          <w:rPr>
            <w:noProof/>
            <w:webHidden/>
          </w:rPr>
          <w:t>254</w:t>
        </w:r>
        <w:r w:rsidR="00705F3D">
          <w:rPr>
            <w:noProof/>
            <w:webHidden/>
          </w:rPr>
          <w:fldChar w:fldCharType="end"/>
        </w:r>
      </w:hyperlink>
    </w:p>
    <w:p w14:paraId="5108B07A" w14:textId="4929BB8D" w:rsidR="008A673D" w:rsidRPr="004D17A5" w:rsidRDefault="00000000">
      <w:pPr>
        <w:pStyle w:val="TOC4"/>
        <w:rPr>
          <w:rFonts w:eastAsia="Times New Roman" w:cs="Times New Roman"/>
          <w:noProof/>
          <w:color w:val="auto"/>
          <w:spacing w:val="0"/>
          <w:kern w:val="2"/>
          <w:sz w:val="22"/>
          <w:szCs w:val="22"/>
        </w:rPr>
      </w:pPr>
      <w:hyperlink w:anchor="_Toc143614528" w:history="1">
        <w:r w:rsidR="008A673D" w:rsidRPr="002A49F8">
          <w:rPr>
            <w:rStyle w:val="Hyperlink"/>
            <w:noProof/>
          </w:rPr>
          <w:t>Indexes</w:t>
        </w:r>
        <w:r w:rsidR="008A673D">
          <w:rPr>
            <w:noProof/>
            <w:webHidden/>
          </w:rPr>
          <w:tab/>
        </w:r>
        <w:r w:rsidR="00705F3D">
          <w:rPr>
            <w:noProof/>
            <w:webHidden/>
          </w:rPr>
          <w:fldChar w:fldCharType="begin"/>
        </w:r>
        <w:r w:rsidR="008A673D">
          <w:rPr>
            <w:noProof/>
            <w:webHidden/>
          </w:rPr>
          <w:instrText xml:space="preserve"> PAGEREF _Toc143614528 \h </w:instrText>
        </w:r>
        <w:r w:rsidR="00705F3D">
          <w:rPr>
            <w:noProof/>
            <w:webHidden/>
          </w:rPr>
        </w:r>
        <w:r w:rsidR="00705F3D">
          <w:rPr>
            <w:noProof/>
            <w:webHidden/>
          </w:rPr>
          <w:fldChar w:fldCharType="separate"/>
        </w:r>
        <w:r w:rsidR="00314D0C">
          <w:rPr>
            <w:noProof/>
            <w:webHidden/>
          </w:rPr>
          <w:t>255</w:t>
        </w:r>
        <w:r w:rsidR="00705F3D">
          <w:rPr>
            <w:noProof/>
            <w:webHidden/>
          </w:rPr>
          <w:fldChar w:fldCharType="end"/>
        </w:r>
      </w:hyperlink>
    </w:p>
    <w:p w14:paraId="556722A4" w14:textId="2CE72092" w:rsidR="008A673D" w:rsidRPr="004D17A5" w:rsidRDefault="00000000">
      <w:pPr>
        <w:pStyle w:val="TOC4"/>
        <w:rPr>
          <w:rFonts w:eastAsia="Times New Roman" w:cs="Times New Roman"/>
          <w:noProof/>
          <w:color w:val="auto"/>
          <w:spacing w:val="0"/>
          <w:kern w:val="2"/>
          <w:sz w:val="22"/>
          <w:szCs w:val="22"/>
        </w:rPr>
      </w:pPr>
      <w:hyperlink w:anchor="_Toc143614529" w:history="1">
        <w:r w:rsidR="008A673D" w:rsidRPr="002A49F8">
          <w:rPr>
            <w:rStyle w:val="Hyperlink"/>
            <w:noProof/>
          </w:rPr>
          <w:t>Views</w:t>
        </w:r>
        <w:r w:rsidR="008A673D">
          <w:rPr>
            <w:noProof/>
            <w:webHidden/>
          </w:rPr>
          <w:tab/>
        </w:r>
        <w:r w:rsidR="00705F3D">
          <w:rPr>
            <w:noProof/>
            <w:webHidden/>
          </w:rPr>
          <w:fldChar w:fldCharType="begin"/>
        </w:r>
        <w:r w:rsidR="008A673D">
          <w:rPr>
            <w:noProof/>
            <w:webHidden/>
          </w:rPr>
          <w:instrText xml:space="preserve"> PAGEREF _Toc143614529 \h </w:instrText>
        </w:r>
        <w:r w:rsidR="00705F3D">
          <w:rPr>
            <w:noProof/>
            <w:webHidden/>
          </w:rPr>
        </w:r>
        <w:r w:rsidR="00705F3D">
          <w:rPr>
            <w:noProof/>
            <w:webHidden/>
          </w:rPr>
          <w:fldChar w:fldCharType="separate"/>
        </w:r>
        <w:r w:rsidR="00314D0C">
          <w:rPr>
            <w:noProof/>
            <w:webHidden/>
          </w:rPr>
          <w:t>256</w:t>
        </w:r>
        <w:r w:rsidR="00705F3D">
          <w:rPr>
            <w:noProof/>
            <w:webHidden/>
          </w:rPr>
          <w:fldChar w:fldCharType="end"/>
        </w:r>
      </w:hyperlink>
    </w:p>
    <w:p w14:paraId="70A8E41D" w14:textId="5DDC75A4" w:rsidR="008A673D" w:rsidRPr="004D17A5" w:rsidRDefault="00000000">
      <w:pPr>
        <w:pStyle w:val="TOC4"/>
        <w:rPr>
          <w:rFonts w:eastAsia="Times New Roman" w:cs="Times New Roman"/>
          <w:noProof/>
          <w:color w:val="auto"/>
          <w:spacing w:val="0"/>
          <w:kern w:val="2"/>
          <w:sz w:val="22"/>
          <w:szCs w:val="22"/>
        </w:rPr>
      </w:pPr>
      <w:hyperlink w:anchor="_Toc143614530" w:history="1">
        <w:r w:rsidR="008A673D" w:rsidRPr="002A49F8">
          <w:rPr>
            <w:rStyle w:val="Hyperlink"/>
            <w:noProof/>
          </w:rPr>
          <w:t>DDS LFs</w:t>
        </w:r>
        <w:r w:rsidR="008A673D">
          <w:rPr>
            <w:noProof/>
            <w:webHidden/>
          </w:rPr>
          <w:tab/>
        </w:r>
        <w:r w:rsidR="00705F3D">
          <w:rPr>
            <w:noProof/>
            <w:webHidden/>
          </w:rPr>
          <w:fldChar w:fldCharType="begin"/>
        </w:r>
        <w:r w:rsidR="008A673D">
          <w:rPr>
            <w:noProof/>
            <w:webHidden/>
          </w:rPr>
          <w:instrText xml:space="preserve"> PAGEREF _Toc143614530 \h </w:instrText>
        </w:r>
        <w:r w:rsidR="00705F3D">
          <w:rPr>
            <w:noProof/>
            <w:webHidden/>
          </w:rPr>
        </w:r>
        <w:r w:rsidR="00705F3D">
          <w:rPr>
            <w:noProof/>
            <w:webHidden/>
          </w:rPr>
          <w:fldChar w:fldCharType="separate"/>
        </w:r>
        <w:r w:rsidR="00314D0C">
          <w:rPr>
            <w:noProof/>
            <w:webHidden/>
          </w:rPr>
          <w:t>257</w:t>
        </w:r>
        <w:r w:rsidR="00705F3D">
          <w:rPr>
            <w:noProof/>
            <w:webHidden/>
          </w:rPr>
          <w:fldChar w:fldCharType="end"/>
        </w:r>
      </w:hyperlink>
    </w:p>
    <w:p w14:paraId="1A441404" w14:textId="2BDCD098" w:rsidR="008A673D" w:rsidRPr="004D17A5" w:rsidRDefault="00000000">
      <w:pPr>
        <w:pStyle w:val="TOC4"/>
        <w:rPr>
          <w:rFonts w:eastAsia="Times New Roman" w:cs="Times New Roman"/>
          <w:noProof/>
          <w:color w:val="auto"/>
          <w:spacing w:val="0"/>
          <w:kern w:val="2"/>
          <w:sz w:val="22"/>
          <w:szCs w:val="22"/>
        </w:rPr>
      </w:pPr>
      <w:hyperlink w:anchor="_Toc143614531" w:history="1">
        <w:r w:rsidR="008A673D" w:rsidRPr="002A49F8">
          <w:rPr>
            <w:rStyle w:val="Hyperlink"/>
            <w:noProof/>
          </w:rPr>
          <w:t>Schema Diagram</w:t>
        </w:r>
        <w:r w:rsidR="008A673D">
          <w:rPr>
            <w:noProof/>
            <w:webHidden/>
          </w:rPr>
          <w:tab/>
        </w:r>
        <w:r w:rsidR="00705F3D">
          <w:rPr>
            <w:noProof/>
            <w:webHidden/>
          </w:rPr>
          <w:fldChar w:fldCharType="begin"/>
        </w:r>
        <w:r w:rsidR="008A673D">
          <w:rPr>
            <w:noProof/>
            <w:webHidden/>
          </w:rPr>
          <w:instrText xml:space="preserve"> PAGEREF _Toc143614531 \h </w:instrText>
        </w:r>
        <w:r w:rsidR="00705F3D">
          <w:rPr>
            <w:noProof/>
            <w:webHidden/>
          </w:rPr>
        </w:r>
        <w:r w:rsidR="00705F3D">
          <w:rPr>
            <w:noProof/>
            <w:webHidden/>
          </w:rPr>
          <w:fldChar w:fldCharType="separate"/>
        </w:r>
        <w:r w:rsidR="00314D0C">
          <w:rPr>
            <w:noProof/>
            <w:webHidden/>
          </w:rPr>
          <w:t>258</w:t>
        </w:r>
        <w:r w:rsidR="00705F3D">
          <w:rPr>
            <w:noProof/>
            <w:webHidden/>
          </w:rPr>
          <w:fldChar w:fldCharType="end"/>
        </w:r>
      </w:hyperlink>
    </w:p>
    <w:p w14:paraId="40C08B16" w14:textId="6DC09B1A" w:rsidR="008A673D" w:rsidRPr="004D17A5" w:rsidRDefault="00000000">
      <w:pPr>
        <w:pStyle w:val="TOC1"/>
        <w:rPr>
          <w:rFonts w:eastAsia="Times New Roman" w:cs="Times New Roman"/>
          <w:b w:val="0"/>
          <w:bCs w:val="0"/>
          <w:noProof/>
          <w:color w:val="auto"/>
          <w:spacing w:val="0"/>
          <w:kern w:val="2"/>
          <w:sz w:val="22"/>
          <w:szCs w:val="22"/>
        </w:rPr>
      </w:pPr>
      <w:hyperlink w:anchor="_Toc143614532" w:history="1">
        <w:r w:rsidR="008A673D" w:rsidRPr="002A49F8">
          <w:rPr>
            <w:rStyle w:val="Hyperlink"/>
            <w:noProof/>
          </w:rPr>
          <w:t>Working with Object</w:t>
        </w:r>
        <w:r w:rsidR="008A673D">
          <w:rPr>
            <w:noProof/>
            <w:webHidden/>
          </w:rPr>
          <w:tab/>
        </w:r>
        <w:r w:rsidR="00705F3D">
          <w:rPr>
            <w:noProof/>
            <w:webHidden/>
          </w:rPr>
          <w:fldChar w:fldCharType="begin"/>
        </w:r>
        <w:r w:rsidR="008A673D">
          <w:rPr>
            <w:noProof/>
            <w:webHidden/>
          </w:rPr>
          <w:instrText xml:space="preserve"> PAGEREF _Toc143614532 \h </w:instrText>
        </w:r>
        <w:r w:rsidR="00705F3D">
          <w:rPr>
            <w:noProof/>
            <w:webHidden/>
          </w:rPr>
        </w:r>
        <w:r w:rsidR="00705F3D">
          <w:rPr>
            <w:noProof/>
            <w:webHidden/>
          </w:rPr>
          <w:fldChar w:fldCharType="separate"/>
        </w:r>
        <w:r w:rsidR="00314D0C">
          <w:rPr>
            <w:noProof/>
            <w:webHidden/>
          </w:rPr>
          <w:t>260</w:t>
        </w:r>
        <w:r w:rsidR="00705F3D">
          <w:rPr>
            <w:noProof/>
            <w:webHidden/>
          </w:rPr>
          <w:fldChar w:fldCharType="end"/>
        </w:r>
      </w:hyperlink>
    </w:p>
    <w:p w14:paraId="35A49639" w14:textId="348B4FE8" w:rsidR="008A673D" w:rsidRPr="004D17A5" w:rsidRDefault="00000000">
      <w:pPr>
        <w:pStyle w:val="TOC2"/>
        <w:rPr>
          <w:rFonts w:eastAsia="Times New Roman" w:cs="Times New Roman"/>
          <w:noProof/>
          <w:color w:val="auto"/>
          <w:spacing w:val="0"/>
          <w:kern w:val="2"/>
          <w:sz w:val="22"/>
          <w:szCs w:val="22"/>
        </w:rPr>
      </w:pPr>
      <w:hyperlink w:anchor="_Toc143614533" w:history="1">
        <w:r w:rsidR="008A673D" w:rsidRPr="002A49F8">
          <w:rPr>
            <w:rStyle w:val="Hyperlink"/>
            <w:noProof/>
          </w:rPr>
          <w:t>Jump to Dialog</w:t>
        </w:r>
        <w:r w:rsidR="008A673D">
          <w:rPr>
            <w:noProof/>
            <w:webHidden/>
          </w:rPr>
          <w:tab/>
        </w:r>
        <w:r w:rsidR="00705F3D">
          <w:rPr>
            <w:noProof/>
            <w:webHidden/>
          </w:rPr>
          <w:fldChar w:fldCharType="begin"/>
        </w:r>
        <w:r w:rsidR="008A673D">
          <w:rPr>
            <w:noProof/>
            <w:webHidden/>
          </w:rPr>
          <w:instrText xml:space="preserve"> PAGEREF _Toc143614533 \h </w:instrText>
        </w:r>
        <w:r w:rsidR="00705F3D">
          <w:rPr>
            <w:noProof/>
            <w:webHidden/>
          </w:rPr>
        </w:r>
        <w:r w:rsidR="00705F3D">
          <w:rPr>
            <w:noProof/>
            <w:webHidden/>
          </w:rPr>
          <w:fldChar w:fldCharType="separate"/>
        </w:r>
        <w:r w:rsidR="00314D0C">
          <w:rPr>
            <w:noProof/>
            <w:webHidden/>
          </w:rPr>
          <w:t>261</w:t>
        </w:r>
        <w:r w:rsidR="00705F3D">
          <w:rPr>
            <w:noProof/>
            <w:webHidden/>
          </w:rPr>
          <w:fldChar w:fldCharType="end"/>
        </w:r>
      </w:hyperlink>
    </w:p>
    <w:p w14:paraId="0623CA46" w14:textId="65D23D0A" w:rsidR="008A673D" w:rsidRPr="004D17A5" w:rsidRDefault="00000000">
      <w:pPr>
        <w:pStyle w:val="TOC2"/>
        <w:rPr>
          <w:rFonts w:eastAsia="Times New Roman" w:cs="Times New Roman"/>
          <w:noProof/>
          <w:color w:val="auto"/>
          <w:spacing w:val="0"/>
          <w:kern w:val="2"/>
          <w:sz w:val="22"/>
          <w:szCs w:val="22"/>
        </w:rPr>
      </w:pPr>
      <w:hyperlink w:anchor="_Toc143614534" w:history="1">
        <w:r w:rsidR="008A673D" w:rsidRPr="002A49F8">
          <w:rPr>
            <w:rStyle w:val="Hyperlink"/>
            <w:noProof/>
          </w:rPr>
          <w:t>Source Browser View</w:t>
        </w:r>
        <w:r w:rsidR="008A673D">
          <w:rPr>
            <w:noProof/>
            <w:webHidden/>
          </w:rPr>
          <w:tab/>
        </w:r>
        <w:r w:rsidR="00705F3D">
          <w:rPr>
            <w:noProof/>
            <w:webHidden/>
          </w:rPr>
          <w:fldChar w:fldCharType="begin"/>
        </w:r>
        <w:r w:rsidR="008A673D">
          <w:rPr>
            <w:noProof/>
            <w:webHidden/>
          </w:rPr>
          <w:instrText xml:space="preserve"> PAGEREF _Toc143614534 \h </w:instrText>
        </w:r>
        <w:r w:rsidR="00705F3D">
          <w:rPr>
            <w:noProof/>
            <w:webHidden/>
          </w:rPr>
        </w:r>
        <w:r w:rsidR="00705F3D">
          <w:rPr>
            <w:noProof/>
            <w:webHidden/>
          </w:rPr>
          <w:fldChar w:fldCharType="separate"/>
        </w:r>
        <w:r w:rsidR="00314D0C">
          <w:rPr>
            <w:noProof/>
            <w:webHidden/>
          </w:rPr>
          <w:t>264</w:t>
        </w:r>
        <w:r w:rsidR="00705F3D">
          <w:rPr>
            <w:noProof/>
            <w:webHidden/>
          </w:rPr>
          <w:fldChar w:fldCharType="end"/>
        </w:r>
      </w:hyperlink>
    </w:p>
    <w:p w14:paraId="2613906F" w14:textId="42BBDE90" w:rsidR="008A673D" w:rsidRPr="004D17A5" w:rsidRDefault="00000000">
      <w:pPr>
        <w:pStyle w:val="TOC3"/>
        <w:rPr>
          <w:rFonts w:eastAsia="Times New Roman" w:cs="Times New Roman"/>
          <w:noProof/>
          <w:color w:val="auto"/>
          <w:spacing w:val="0"/>
          <w:kern w:val="2"/>
          <w:sz w:val="22"/>
          <w:szCs w:val="22"/>
        </w:rPr>
      </w:pPr>
      <w:hyperlink w:anchor="_Toc143614535" w:history="1">
        <w:r w:rsidR="008A673D" w:rsidRPr="002A49F8">
          <w:rPr>
            <w:rStyle w:val="Hyperlink"/>
            <w:noProof/>
          </w:rPr>
          <w:t>Zoom Source</w:t>
        </w:r>
        <w:r w:rsidR="008A673D">
          <w:rPr>
            <w:noProof/>
            <w:webHidden/>
          </w:rPr>
          <w:tab/>
        </w:r>
        <w:r w:rsidR="00705F3D">
          <w:rPr>
            <w:noProof/>
            <w:webHidden/>
          </w:rPr>
          <w:fldChar w:fldCharType="begin"/>
        </w:r>
        <w:r w:rsidR="008A673D">
          <w:rPr>
            <w:noProof/>
            <w:webHidden/>
          </w:rPr>
          <w:instrText xml:space="preserve"> PAGEREF _Toc143614535 \h </w:instrText>
        </w:r>
        <w:r w:rsidR="00705F3D">
          <w:rPr>
            <w:noProof/>
            <w:webHidden/>
          </w:rPr>
        </w:r>
        <w:r w:rsidR="00705F3D">
          <w:rPr>
            <w:noProof/>
            <w:webHidden/>
          </w:rPr>
          <w:fldChar w:fldCharType="separate"/>
        </w:r>
        <w:r w:rsidR="00314D0C">
          <w:rPr>
            <w:noProof/>
            <w:webHidden/>
          </w:rPr>
          <w:t>265</w:t>
        </w:r>
        <w:r w:rsidR="00705F3D">
          <w:rPr>
            <w:noProof/>
            <w:webHidden/>
          </w:rPr>
          <w:fldChar w:fldCharType="end"/>
        </w:r>
      </w:hyperlink>
    </w:p>
    <w:p w14:paraId="5798C438" w14:textId="5B52DACB" w:rsidR="008A673D" w:rsidRPr="004D17A5" w:rsidRDefault="00000000">
      <w:pPr>
        <w:pStyle w:val="TOC3"/>
        <w:rPr>
          <w:rFonts w:eastAsia="Times New Roman" w:cs="Times New Roman"/>
          <w:noProof/>
          <w:color w:val="auto"/>
          <w:spacing w:val="0"/>
          <w:kern w:val="2"/>
          <w:sz w:val="22"/>
          <w:szCs w:val="22"/>
        </w:rPr>
      </w:pPr>
      <w:hyperlink w:anchor="_Toc143614536" w:history="1">
        <w:r w:rsidR="008A673D" w:rsidRPr="002A49F8">
          <w:rPr>
            <w:rStyle w:val="Hyperlink"/>
            <w:noProof/>
          </w:rPr>
          <w:t>Zoom Source toolbar</w:t>
        </w:r>
        <w:r w:rsidR="008A673D">
          <w:rPr>
            <w:noProof/>
            <w:webHidden/>
          </w:rPr>
          <w:tab/>
        </w:r>
        <w:r w:rsidR="00705F3D">
          <w:rPr>
            <w:noProof/>
            <w:webHidden/>
          </w:rPr>
          <w:fldChar w:fldCharType="begin"/>
        </w:r>
        <w:r w:rsidR="008A673D">
          <w:rPr>
            <w:noProof/>
            <w:webHidden/>
          </w:rPr>
          <w:instrText xml:space="preserve"> PAGEREF _Toc143614536 \h </w:instrText>
        </w:r>
        <w:r w:rsidR="00705F3D">
          <w:rPr>
            <w:noProof/>
            <w:webHidden/>
          </w:rPr>
        </w:r>
        <w:r w:rsidR="00705F3D">
          <w:rPr>
            <w:noProof/>
            <w:webHidden/>
          </w:rPr>
          <w:fldChar w:fldCharType="separate"/>
        </w:r>
        <w:r w:rsidR="00314D0C">
          <w:rPr>
            <w:noProof/>
            <w:webHidden/>
          </w:rPr>
          <w:t>267</w:t>
        </w:r>
        <w:r w:rsidR="00705F3D">
          <w:rPr>
            <w:noProof/>
            <w:webHidden/>
          </w:rPr>
          <w:fldChar w:fldCharType="end"/>
        </w:r>
      </w:hyperlink>
    </w:p>
    <w:p w14:paraId="1AAC86A4" w14:textId="3473F8C2" w:rsidR="008A673D" w:rsidRPr="004D17A5" w:rsidRDefault="00000000">
      <w:pPr>
        <w:pStyle w:val="TOC4"/>
        <w:rPr>
          <w:rFonts w:eastAsia="Times New Roman" w:cs="Times New Roman"/>
          <w:noProof/>
          <w:color w:val="auto"/>
          <w:spacing w:val="0"/>
          <w:kern w:val="2"/>
          <w:sz w:val="22"/>
          <w:szCs w:val="22"/>
        </w:rPr>
      </w:pPr>
      <w:hyperlink w:anchor="_Toc143614537" w:history="1">
        <w:r w:rsidR="008A673D" w:rsidRPr="002A49F8">
          <w:rPr>
            <w:rStyle w:val="Hyperlink"/>
            <w:noProof/>
          </w:rPr>
          <w:t>Source Options</w:t>
        </w:r>
        <w:r w:rsidR="008A673D">
          <w:rPr>
            <w:noProof/>
            <w:webHidden/>
          </w:rPr>
          <w:tab/>
        </w:r>
        <w:r w:rsidR="00705F3D">
          <w:rPr>
            <w:noProof/>
            <w:webHidden/>
          </w:rPr>
          <w:fldChar w:fldCharType="begin"/>
        </w:r>
        <w:r w:rsidR="008A673D">
          <w:rPr>
            <w:noProof/>
            <w:webHidden/>
          </w:rPr>
          <w:instrText xml:space="preserve"> PAGEREF _Toc143614537 \h </w:instrText>
        </w:r>
        <w:r w:rsidR="00705F3D">
          <w:rPr>
            <w:noProof/>
            <w:webHidden/>
          </w:rPr>
        </w:r>
        <w:r w:rsidR="00705F3D">
          <w:rPr>
            <w:noProof/>
            <w:webHidden/>
          </w:rPr>
          <w:fldChar w:fldCharType="separate"/>
        </w:r>
        <w:r w:rsidR="00314D0C">
          <w:rPr>
            <w:noProof/>
            <w:webHidden/>
          </w:rPr>
          <w:t>268</w:t>
        </w:r>
        <w:r w:rsidR="00705F3D">
          <w:rPr>
            <w:noProof/>
            <w:webHidden/>
          </w:rPr>
          <w:fldChar w:fldCharType="end"/>
        </w:r>
      </w:hyperlink>
    </w:p>
    <w:p w14:paraId="67B60370" w14:textId="2849D92A" w:rsidR="008A673D" w:rsidRPr="004D17A5" w:rsidRDefault="00000000">
      <w:pPr>
        <w:pStyle w:val="TOC4"/>
        <w:rPr>
          <w:rFonts w:eastAsia="Times New Roman" w:cs="Times New Roman"/>
          <w:noProof/>
          <w:color w:val="auto"/>
          <w:spacing w:val="0"/>
          <w:kern w:val="2"/>
          <w:sz w:val="22"/>
          <w:szCs w:val="22"/>
        </w:rPr>
      </w:pPr>
      <w:hyperlink w:anchor="_Toc143614538" w:history="1">
        <w:r w:rsidR="008A673D" w:rsidRPr="002A49F8">
          <w:rPr>
            <w:rStyle w:val="Hyperlink"/>
            <w:noProof/>
          </w:rPr>
          <w:t>Normal Source Code</w:t>
        </w:r>
        <w:r w:rsidR="008A673D">
          <w:rPr>
            <w:noProof/>
            <w:webHidden/>
          </w:rPr>
          <w:tab/>
        </w:r>
        <w:r w:rsidR="00705F3D">
          <w:rPr>
            <w:noProof/>
            <w:webHidden/>
          </w:rPr>
          <w:fldChar w:fldCharType="begin"/>
        </w:r>
        <w:r w:rsidR="008A673D">
          <w:rPr>
            <w:noProof/>
            <w:webHidden/>
          </w:rPr>
          <w:instrText xml:space="preserve"> PAGEREF _Toc143614538 \h </w:instrText>
        </w:r>
        <w:r w:rsidR="00705F3D">
          <w:rPr>
            <w:noProof/>
            <w:webHidden/>
          </w:rPr>
        </w:r>
        <w:r w:rsidR="00705F3D">
          <w:rPr>
            <w:noProof/>
            <w:webHidden/>
          </w:rPr>
          <w:fldChar w:fldCharType="separate"/>
        </w:r>
        <w:r w:rsidR="00314D0C">
          <w:rPr>
            <w:noProof/>
            <w:webHidden/>
          </w:rPr>
          <w:t>269</w:t>
        </w:r>
        <w:r w:rsidR="00705F3D">
          <w:rPr>
            <w:noProof/>
            <w:webHidden/>
          </w:rPr>
          <w:fldChar w:fldCharType="end"/>
        </w:r>
      </w:hyperlink>
    </w:p>
    <w:p w14:paraId="4CAED2ED" w14:textId="4897268F" w:rsidR="008A673D" w:rsidRPr="004D17A5" w:rsidRDefault="00000000">
      <w:pPr>
        <w:pStyle w:val="TOC4"/>
        <w:rPr>
          <w:rFonts w:eastAsia="Times New Roman" w:cs="Times New Roman"/>
          <w:noProof/>
          <w:color w:val="auto"/>
          <w:spacing w:val="0"/>
          <w:kern w:val="2"/>
          <w:sz w:val="22"/>
          <w:szCs w:val="22"/>
        </w:rPr>
      </w:pPr>
      <w:hyperlink w:anchor="_Toc143614539" w:history="1">
        <w:r w:rsidR="008A673D" w:rsidRPr="002A49F8">
          <w:rPr>
            <w:rStyle w:val="Hyperlink"/>
            <w:noProof/>
          </w:rPr>
          <w:t>Business Rules Overlay</w:t>
        </w:r>
        <w:r w:rsidR="008A673D">
          <w:rPr>
            <w:noProof/>
            <w:webHidden/>
          </w:rPr>
          <w:tab/>
        </w:r>
        <w:r w:rsidR="00705F3D">
          <w:rPr>
            <w:noProof/>
            <w:webHidden/>
          </w:rPr>
          <w:fldChar w:fldCharType="begin"/>
        </w:r>
        <w:r w:rsidR="008A673D">
          <w:rPr>
            <w:noProof/>
            <w:webHidden/>
          </w:rPr>
          <w:instrText xml:space="preserve"> PAGEREF _Toc143614539 \h </w:instrText>
        </w:r>
        <w:r w:rsidR="00705F3D">
          <w:rPr>
            <w:noProof/>
            <w:webHidden/>
          </w:rPr>
        </w:r>
        <w:r w:rsidR="00705F3D">
          <w:rPr>
            <w:noProof/>
            <w:webHidden/>
          </w:rPr>
          <w:fldChar w:fldCharType="separate"/>
        </w:r>
        <w:r w:rsidR="00314D0C">
          <w:rPr>
            <w:noProof/>
            <w:webHidden/>
          </w:rPr>
          <w:t>270</w:t>
        </w:r>
        <w:r w:rsidR="00705F3D">
          <w:rPr>
            <w:noProof/>
            <w:webHidden/>
          </w:rPr>
          <w:fldChar w:fldCharType="end"/>
        </w:r>
      </w:hyperlink>
    </w:p>
    <w:p w14:paraId="69DEB5DF" w14:textId="6C43FD7C" w:rsidR="008A673D" w:rsidRPr="004D17A5" w:rsidRDefault="00000000">
      <w:pPr>
        <w:pStyle w:val="TOC4"/>
        <w:rPr>
          <w:rFonts w:eastAsia="Times New Roman" w:cs="Times New Roman"/>
          <w:noProof/>
          <w:color w:val="auto"/>
          <w:spacing w:val="0"/>
          <w:kern w:val="2"/>
          <w:sz w:val="22"/>
          <w:szCs w:val="22"/>
        </w:rPr>
      </w:pPr>
      <w:hyperlink w:anchor="_Toc143614540" w:history="1">
        <w:r w:rsidR="008A673D" w:rsidRPr="002A49F8">
          <w:rPr>
            <w:rStyle w:val="Hyperlink"/>
            <w:noProof/>
          </w:rPr>
          <w:t>Business Rules</w:t>
        </w:r>
        <w:r w:rsidR="008A673D">
          <w:rPr>
            <w:noProof/>
            <w:webHidden/>
          </w:rPr>
          <w:tab/>
        </w:r>
        <w:r w:rsidR="00705F3D">
          <w:rPr>
            <w:noProof/>
            <w:webHidden/>
          </w:rPr>
          <w:fldChar w:fldCharType="begin"/>
        </w:r>
        <w:r w:rsidR="008A673D">
          <w:rPr>
            <w:noProof/>
            <w:webHidden/>
          </w:rPr>
          <w:instrText xml:space="preserve"> PAGEREF _Toc143614540 \h </w:instrText>
        </w:r>
        <w:r w:rsidR="00705F3D">
          <w:rPr>
            <w:noProof/>
            <w:webHidden/>
          </w:rPr>
        </w:r>
        <w:r w:rsidR="00705F3D">
          <w:rPr>
            <w:noProof/>
            <w:webHidden/>
          </w:rPr>
          <w:fldChar w:fldCharType="separate"/>
        </w:r>
        <w:r w:rsidR="00314D0C">
          <w:rPr>
            <w:noProof/>
            <w:webHidden/>
          </w:rPr>
          <w:t>271</w:t>
        </w:r>
        <w:r w:rsidR="00705F3D">
          <w:rPr>
            <w:noProof/>
            <w:webHidden/>
          </w:rPr>
          <w:fldChar w:fldCharType="end"/>
        </w:r>
      </w:hyperlink>
    </w:p>
    <w:p w14:paraId="1FF41BCF" w14:textId="5C1F5A80" w:rsidR="008A673D" w:rsidRPr="004D17A5" w:rsidRDefault="00000000">
      <w:pPr>
        <w:pStyle w:val="TOC4"/>
        <w:rPr>
          <w:rFonts w:eastAsia="Times New Roman" w:cs="Times New Roman"/>
          <w:noProof/>
          <w:color w:val="auto"/>
          <w:spacing w:val="0"/>
          <w:kern w:val="2"/>
          <w:sz w:val="22"/>
          <w:szCs w:val="22"/>
        </w:rPr>
      </w:pPr>
      <w:hyperlink w:anchor="_Toc143614541" w:history="1">
        <w:r w:rsidR="008A673D" w:rsidRPr="002A49F8">
          <w:rPr>
            <w:rStyle w:val="Hyperlink"/>
            <w:noProof/>
          </w:rPr>
          <w:t>Consolidated Rules</w:t>
        </w:r>
        <w:r w:rsidR="008A673D">
          <w:rPr>
            <w:noProof/>
            <w:webHidden/>
          </w:rPr>
          <w:tab/>
        </w:r>
        <w:r w:rsidR="00705F3D">
          <w:rPr>
            <w:noProof/>
            <w:webHidden/>
          </w:rPr>
          <w:fldChar w:fldCharType="begin"/>
        </w:r>
        <w:r w:rsidR="008A673D">
          <w:rPr>
            <w:noProof/>
            <w:webHidden/>
          </w:rPr>
          <w:instrText xml:space="preserve"> PAGEREF _Toc143614541 \h </w:instrText>
        </w:r>
        <w:r w:rsidR="00705F3D">
          <w:rPr>
            <w:noProof/>
            <w:webHidden/>
          </w:rPr>
        </w:r>
        <w:r w:rsidR="00705F3D">
          <w:rPr>
            <w:noProof/>
            <w:webHidden/>
          </w:rPr>
          <w:fldChar w:fldCharType="separate"/>
        </w:r>
        <w:r w:rsidR="00314D0C">
          <w:rPr>
            <w:noProof/>
            <w:webHidden/>
          </w:rPr>
          <w:t>272</w:t>
        </w:r>
        <w:r w:rsidR="00705F3D">
          <w:rPr>
            <w:noProof/>
            <w:webHidden/>
          </w:rPr>
          <w:fldChar w:fldCharType="end"/>
        </w:r>
      </w:hyperlink>
    </w:p>
    <w:p w14:paraId="72DB87F9" w14:textId="42A0DCF5" w:rsidR="008A673D" w:rsidRPr="004D17A5" w:rsidRDefault="00000000">
      <w:pPr>
        <w:pStyle w:val="TOC4"/>
        <w:rPr>
          <w:rFonts w:eastAsia="Times New Roman" w:cs="Times New Roman"/>
          <w:noProof/>
          <w:color w:val="auto"/>
          <w:spacing w:val="0"/>
          <w:kern w:val="2"/>
          <w:sz w:val="22"/>
          <w:szCs w:val="22"/>
        </w:rPr>
      </w:pPr>
      <w:hyperlink w:anchor="_Toc143614542" w:history="1">
        <w:r w:rsidR="008A673D" w:rsidRPr="002A49F8">
          <w:rPr>
            <w:rStyle w:val="Hyperlink"/>
            <w:noProof/>
          </w:rPr>
          <w:t>Expanded Copybooks</w:t>
        </w:r>
        <w:r w:rsidR="008A673D">
          <w:rPr>
            <w:noProof/>
            <w:webHidden/>
          </w:rPr>
          <w:tab/>
        </w:r>
        <w:r w:rsidR="00705F3D">
          <w:rPr>
            <w:noProof/>
            <w:webHidden/>
          </w:rPr>
          <w:fldChar w:fldCharType="begin"/>
        </w:r>
        <w:r w:rsidR="008A673D">
          <w:rPr>
            <w:noProof/>
            <w:webHidden/>
          </w:rPr>
          <w:instrText xml:space="preserve"> PAGEREF _Toc143614542 \h </w:instrText>
        </w:r>
        <w:r w:rsidR="00705F3D">
          <w:rPr>
            <w:noProof/>
            <w:webHidden/>
          </w:rPr>
        </w:r>
        <w:r w:rsidR="00705F3D">
          <w:rPr>
            <w:noProof/>
            <w:webHidden/>
          </w:rPr>
          <w:fldChar w:fldCharType="separate"/>
        </w:r>
        <w:r w:rsidR="00314D0C">
          <w:rPr>
            <w:noProof/>
            <w:webHidden/>
          </w:rPr>
          <w:t>273</w:t>
        </w:r>
        <w:r w:rsidR="00705F3D">
          <w:rPr>
            <w:noProof/>
            <w:webHidden/>
          </w:rPr>
          <w:fldChar w:fldCharType="end"/>
        </w:r>
      </w:hyperlink>
    </w:p>
    <w:p w14:paraId="6AFC4900" w14:textId="4A2BDC77" w:rsidR="008A673D" w:rsidRPr="004D17A5" w:rsidRDefault="00000000">
      <w:pPr>
        <w:pStyle w:val="TOC4"/>
        <w:rPr>
          <w:rFonts w:eastAsia="Times New Roman" w:cs="Times New Roman"/>
          <w:noProof/>
          <w:color w:val="auto"/>
          <w:spacing w:val="0"/>
          <w:kern w:val="2"/>
          <w:sz w:val="22"/>
          <w:szCs w:val="22"/>
        </w:rPr>
      </w:pPr>
      <w:hyperlink w:anchor="_Toc143614543" w:history="1">
        <w:r w:rsidR="008A673D" w:rsidRPr="002A49F8">
          <w:rPr>
            <w:rStyle w:val="Hyperlink"/>
            <w:noProof/>
          </w:rPr>
          <w:t>Expand Copybook</w:t>
        </w:r>
        <w:r w:rsidR="008A673D">
          <w:rPr>
            <w:noProof/>
            <w:webHidden/>
          </w:rPr>
          <w:tab/>
        </w:r>
        <w:r w:rsidR="00705F3D">
          <w:rPr>
            <w:noProof/>
            <w:webHidden/>
          </w:rPr>
          <w:fldChar w:fldCharType="begin"/>
        </w:r>
        <w:r w:rsidR="008A673D">
          <w:rPr>
            <w:noProof/>
            <w:webHidden/>
          </w:rPr>
          <w:instrText xml:space="preserve"> PAGEREF _Toc143614543 \h </w:instrText>
        </w:r>
        <w:r w:rsidR="00705F3D">
          <w:rPr>
            <w:noProof/>
            <w:webHidden/>
          </w:rPr>
        </w:r>
        <w:r w:rsidR="00705F3D">
          <w:rPr>
            <w:noProof/>
            <w:webHidden/>
          </w:rPr>
          <w:fldChar w:fldCharType="separate"/>
        </w:r>
        <w:r w:rsidR="00314D0C">
          <w:rPr>
            <w:noProof/>
            <w:webHidden/>
          </w:rPr>
          <w:t>274</w:t>
        </w:r>
        <w:r w:rsidR="00705F3D">
          <w:rPr>
            <w:noProof/>
            <w:webHidden/>
          </w:rPr>
          <w:fldChar w:fldCharType="end"/>
        </w:r>
      </w:hyperlink>
    </w:p>
    <w:p w14:paraId="6B89746B" w14:textId="3659D3BF" w:rsidR="008A673D" w:rsidRPr="004D17A5" w:rsidRDefault="00000000">
      <w:pPr>
        <w:pStyle w:val="TOC4"/>
        <w:rPr>
          <w:rFonts w:eastAsia="Times New Roman" w:cs="Times New Roman"/>
          <w:noProof/>
          <w:color w:val="auto"/>
          <w:spacing w:val="0"/>
          <w:kern w:val="2"/>
          <w:sz w:val="22"/>
          <w:szCs w:val="22"/>
        </w:rPr>
      </w:pPr>
      <w:hyperlink w:anchor="_Toc143614544" w:history="1">
        <w:r w:rsidR="008A673D" w:rsidRPr="002A49F8">
          <w:rPr>
            <w:rStyle w:val="Hyperlink"/>
            <w:noProof/>
          </w:rPr>
          <w:t>Business Process Logic</w:t>
        </w:r>
        <w:r w:rsidR="008A673D">
          <w:rPr>
            <w:noProof/>
            <w:webHidden/>
          </w:rPr>
          <w:tab/>
        </w:r>
        <w:r w:rsidR="00705F3D">
          <w:rPr>
            <w:noProof/>
            <w:webHidden/>
          </w:rPr>
          <w:fldChar w:fldCharType="begin"/>
        </w:r>
        <w:r w:rsidR="008A673D">
          <w:rPr>
            <w:noProof/>
            <w:webHidden/>
          </w:rPr>
          <w:instrText xml:space="preserve"> PAGEREF _Toc143614544 \h </w:instrText>
        </w:r>
        <w:r w:rsidR="00705F3D">
          <w:rPr>
            <w:noProof/>
            <w:webHidden/>
          </w:rPr>
        </w:r>
        <w:r w:rsidR="00705F3D">
          <w:rPr>
            <w:noProof/>
            <w:webHidden/>
          </w:rPr>
          <w:fldChar w:fldCharType="separate"/>
        </w:r>
        <w:r w:rsidR="00314D0C">
          <w:rPr>
            <w:noProof/>
            <w:webHidden/>
          </w:rPr>
          <w:t>276</w:t>
        </w:r>
        <w:r w:rsidR="00705F3D">
          <w:rPr>
            <w:noProof/>
            <w:webHidden/>
          </w:rPr>
          <w:fldChar w:fldCharType="end"/>
        </w:r>
      </w:hyperlink>
    </w:p>
    <w:p w14:paraId="13440A9C" w14:textId="1F651ADB" w:rsidR="008A673D" w:rsidRPr="004D17A5" w:rsidRDefault="00000000">
      <w:pPr>
        <w:pStyle w:val="TOC4"/>
        <w:rPr>
          <w:rFonts w:eastAsia="Times New Roman" w:cs="Times New Roman"/>
          <w:noProof/>
          <w:color w:val="auto"/>
          <w:spacing w:val="0"/>
          <w:kern w:val="2"/>
          <w:sz w:val="22"/>
          <w:szCs w:val="22"/>
        </w:rPr>
      </w:pPr>
      <w:hyperlink w:anchor="_Toc143614545" w:history="1">
        <w:r w:rsidR="008A673D" w:rsidRPr="002A49F8">
          <w:rPr>
            <w:rStyle w:val="Hyperlink"/>
            <w:noProof/>
          </w:rPr>
          <w:t>Source Outline</w:t>
        </w:r>
        <w:r w:rsidR="008A673D">
          <w:rPr>
            <w:noProof/>
            <w:webHidden/>
          </w:rPr>
          <w:tab/>
        </w:r>
        <w:r w:rsidR="00705F3D">
          <w:rPr>
            <w:noProof/>
            <w:webHidden/>
          </w:rPr>
          <w:fldChar w:fldCharType="begin"/>
        </w:r>
        <w:r w:rsidR="008A673D">
          <w:rPr>
            <w:noProof/>
            <w:webHidden/>
          </w:rPr>
          <w:instrText xml:space="preserve"> PAGEREF _Toc143614545 \h </w:instrText>
        </w:r>
        <w:r w:rsidR="00705F3D">
          <w:rPr>
            <w:noProof/>
            <w:webHidden/>
          </w:rPr>
        </w:r>
        <w:r w:rsidR="00705F3D">
          <w:rPr>
            <w:noProof/>
            <w:webHidden/>
          </w:rPr>
          <w:fldChar w:fldCharType="separate"/>
        </w:r>
        <w:r w:rsidR="00314D0C">
          <w:rPr>
            <w:noProof/>
            <w:webHidden/>
          </w:rPr>
          <w:t>277</w:t>
        </w:r>
        <w:r w:rsidR="00705F3D">
          <w:rPr>
            <w:noProof/>
            <w:webHidden/>
          </w:rPr>
          <w:fldChar w:fldCharType="end"/>
        </w:r>
      </w:hyperlink>
    </w:p>
    <w:p w14:paraId="3457BF24" w14:textId="7A358D27" w:rsidR="008A673D" w:rsidRPr="004D17A5" w:rsidRDefault="00000000">
      <w:pPr>
        <w:pStyle w:val="TOC4"/>
        <w:rPr>
          <w:rFonts w:eastAsia="Times New Roman" w:cs="Times New Roman"/>
          <w:noProof/>
          <w:color w:val="auto"/>
          <w:spacing w:val="0"/>
          <w:kern w:val="2"/>
          <w:sz w:val="22"/>
          <w:szCs w:val="22"/>
        </w:rPr>
      </w:pPr>
      <w:hyperlink w:anchor="_Toc143614546" w:history="1">
        <w:r w:rsidR="008A673D" w:rsidRPr="002A49F8">
          <w:rPr>
            <w:rStyle w:val="Hyperlink"/>
            <w:noProof/>
          </w:rPr>
          <w:t>Show Split Panel</w:t>
        </w:r>
        <w:r w:rsidR="008A673D">
          <w:rPr>
            <w:noProof/>
            <w:webHidden/>
          </w:rPr>
          <w:tab/>
        </w:r>
        <w:r w:rsidR="00705F3D">
          <w:rPr>
            <w:noProof/>
            <w:webHidden/>
          </w:rPr>
          <w:fldChar w:fldCharType="begin"/>
        </w:r>
        <w:r w:rsidR="008A673D">
          <w:rPr>
            <w:noProof/>
            <w:webHidden/>
          </w:rPr>
          <w:instrText xml:space="preserve"> PAGEREF _Toc143614546 \h </w:instrText>
        </w:r>
        <w:r w:rsidR="00705F3D">
          <w:rPr>
            <w:noProof/>
            <w:webHidden/>
          </w:rPr>
        </w:r>
        <w:r w:rsidR="00705F3D">
          <w:rPr>
            <w:noProof/>
            <w:webHidden/>
          </w:rPr>
          <w:fldChar w:fldCharType="separate"/>
        </w:r>
        <w:r w:rsidR="00314D0C">
          <w:rPr>
            <w:noProof/>
            <w:webHidden/>
          </w:rPr>
          <w:t>278</w:t>
        </w:r>
        <w:r w:rsidR="00705F3D">
          <w:rPr>
            <w:noProof/>
            <w:webHidden/>
          </w:rPr>
          <w:fldChar w:fldCharType="end"/>
        </w:r>
      </w:hyperlink>
    </w:p>
    <w:p w14:paraId="254C91F6" w14:textId="50AC10C8" w:rsidR="008A673D" w:rsidRPr="004D17A5" w:rsidRDefault="00000000">
      <w:pPr>
        <w:pStyle w:val="TOC4"/>
        <w:rPr>
          <w:rFonts w:eastAsia="Times New Roman" w:cs="Times New Roman"/>
          <w:noProof/>
          <w:color w:val="auto"/>
          <w:spacing w:val="0"/>
          <w:kern w:val="2"/>
          <w:sz w:val="22"/>
          <w:szCs w:val="22"/>
        </w:rPr>
      </w:pPr>
      <w:hyperlink w:anchor="_Toc143614547" w:history="1">
        <w:r w:rsidR="008A673D" w:rsidRPr="002A49F8">
          <w:rPr>
            <w:rStyle w:val="Hyperlink"/>
            <w:noProof/>
          </w:rPr>
          <w:t>Pseudo Code</w:t>
        </w:r>
        <w:r w:rsidR="008A673D">
          <w:rPr>
            <w:noProof/>
            <w:webHidden/>
          </w:rPr>
          <w:tab/>
        </w:r>
        <w:r w:rsidR="00705F3D">
          <w:rPr>
            <w:noProof/>
            <w:webHidden/>
          </w:rPr>
          <w:fldChar w:fldCharType="begin"/>
        </w:r>
        <w:r w:rsidR="008A673D">
          <w:rPr>
            <w:noProof/>
            <w:webHidden/>
          </w:rPr>
          <w:instrText xml:space="preserve"> PAGEREF _Toc143614547 \h </w:instrText>
        </w:r>
        <w:r w:rsidR="00705F3D">
          <w:rPr>
            <w:noProof/>
            <w:webHidden/>
          </w:rPr>
        </w:r>
        <w:r w:rsidR="00705F3D">
          <w:rPr>
            <w:noProof/>
            <w:webHidden/>
          </w:rPr>
          <w:fldChar w:fldCharType="separate"/>
        </w:r>
        <w:r w:rsidR="00314D0C">
          <w:rPr>
            <w:noProof/>
            <w:webHidden/>
          </w:rPr>
          <w:t>279</w:t>
        </w:r>
        <w:r w:rsidR="00705F3D">
          <w:rPr>
            <w:noProof/>
            <w:webHidden/>
          </w:rPr>
          <w:fldChar w:fldCharType="end"/>
        </w:r>
      </w:hyperlink>
    </w:p>
    <w:p w14:paraId="05884198" w14:textId="1AB973CE" w:rsidR="008A673D" w:rsidRPr="004D17A5" w:rsidRDefault="00000000">
      <w:pPr>
        <w:pStyle w:val="TOC4"/>
        <w:rPr>
          <w:rFonts w:eastAsia="Times New Roman" w:cs="Times New Roman"/>
          <w:noProof/>
          <w:color w:val="auto"/>
          <w:spacing w:val="0"/>
          <w:kern w:val="2"/>
          <w:sz w:val="22"/>
          <w:szCs w:val="22"/>
        </w:rPr>
      </w:pPr>
      <w:hyperlink w:anchor="_Toc143614548" w:history="1">
        <w:r w:rsidR="008A673D" w:rsidRPr="002A49F8">
          <w:rPr>
            <w:rStyle w:val="Hyperlink"/>
            <w:noProof/>
          </w:rPr>
          <w:t>Source Level</w:t>
        </w:r>
        <w:r w:rsidR="008A673D">
          <w:rPr>
            <w:noProof/>
            <w:webHidden/>
          </w:rPr>
          <w:tab/>
        </w:r>
        <w:r w:rsidR="00705F3D">
          <w:rPr>
            <w:noProof/>
            <w:webHidden/>
          </w:rPr>
          <w:fldChar w:fldCharType="begin"/>
        </w:r>
        <w:r w:rsidR="008A673D">
          <w:rPr>
            <w:noProof/>
            <w:webHidden/>
          </w:rPr>
          <w:instrText xml:space="preserve"> PAGEREF _Toc143614548 \h </w:instrText>
        </w:r>
        <w:r w:rsidR="00705F3D">
          <w:rPr>
            <w:noProof/>
            <w:webHidden/>
          </w:rPr>
        </w:r>
        <w:r w:rsidR="00705F3D">
          <w:rPr>
            <w:noProof/>
            <w:webHidden/>
          </w:rPr>
          <w:fldChar w:fldCharType="separate"/>
        </w:r>
        <w:r w:rsidR="00314D0C">
          <w:rPr>
            <w:noProof/>
            <w:webHidden/>
          </w:rPr>
          <w:t>280</w:t>
        </w:r>
        <w:r w:rsidR="00705F3D">
          <w:rPr>
            <w:noProof/>
            <w:webHidden/>
          </w:rPr>
          <w:fldChar w:fldCharType="end"/>
        </w:r>
      </w:hyperlink>
    </w:p>
    <w:p w14:paraId="574912AC" w14:textId="362ECB45" w:rsidR="008A673D" w:rsidRPr="004D17A5" w:rsidRDefault="00000000">
      <w:pPr>
        <w:pStyle w:val="TOC4"/>
        <w:rPr>
          <w:rFonts w:eastAsia="Times New Roman" w:cs="Times New Roman"/>
          <w:noProof/>
          <w:color w:val="auto"/>
          <w:spacing w:val="0"/>
          <w:kern w:val="2"/>
          <w:sz w:val="22"/>
          <w:szCs w:val="22"/>
        </w:rPr>
      </w:pPr>
      <w:hyperlink w:anchor="_Toc143614549" w:history="1">
        <w:r w:rsidR="008A673D" w:rsidRPr="002A49F8">
          <w:rPr>
            <w:rStyle w:val="Hyperlink"/>
            <w:noProof/>
          </w:rPr>
          <w:t>Diagram Options</w:t>
        </w:r>
        <w:r w:rsidR="008A673D">
          <w:rPr>
            <w:noProof/>
            <w:webHidden/>
          </w:rPr>
          <w:tab/>
        </w:r>
        <w:r w:rsidR="00705F3D">
          <w:rPr>
            <w:noProof/>
            <w:webHidden/>
          </w:rPr>
          <w:fldChar w:fldCharType="begin"/>
        </w:r>
        <w:r w:rsidR="008A673D">
          <w:rPr>
            <w:noProof/>
            <w:webHidden/>
          </w:rPr>
          <w:instrText xml:space="preserve"> PAGEREF _Toc143614549 \h </w:instrText>
        </w:r>
        <w:r w:rsidR="00705F3D">
          <w:rPr>
            <w:noProof/>
            <w:webHidden/>
          </w:rPr>
        </w:r>
        <w:r w:rsidR="00705F3D">
          <w:rPr>
            <w:noProof/>
            <w:webHidden/>
          </w:rPr>
          <w:fldChar w:fldCharType="separate"/>
        </w:r>
        <w:r w:rsidR="00314D0C">
          <w:rPr>
            <w:noProof/>
            <w:webHidden/>
          </w:rPr>
          <w:t>281</w:t>
        </w:r>
        <w:r w:rsidR="00705F3D">
          <w:rPr>
            <w:noProof/>
            <w:webHidden/>
          </w:rPr>
          <w:fldChar w:fldCharType="end"/>
        </w:r>
      </w:hyperlink>
    </w:p>
    <w:p w14:paraId="295E4201" w14:textId="09D1624A" w:rsidR="008A673D" w:rsidRPr="004D17A5" w:rsidRDefault="00000000">
      <w:pPr>
        <w:pStyle w:val="TOC4"/>
        <w:rPr>
          <w:rFonts w:eastAsia="Times New Roman" w:cs="Times New Roman"/>
          <w:noProof/>
          <w:color w:val="auto"/>
          <w:spacing w:val="0"/>
          <w:kern w:val="2"/>
          <w:sz w:val="22"/>
          <w:szCs w:val="22"/>
        </w:rPr>
      </w:pPr>
      <w:hyperlink w:anchor="_Toc143614550" w:history="1">
        <w:r w:rsidR="008A673D" w:rsidRPr="002A49F8">
          <w:rPr>
            <w:rStyle w:val="Hyperlink"/>
            <w:noProof/>
          </w:rPr>
          <w:t>Generate UML</w:t>
        </w:r>
        <w:r w:rsidR="008A673D">
          <w:rPr>
            <w:noProof/>
            <w:webHidden/>
          </w:rPr>
          <w:tab/>
        </w:r>
        <w:r w:rsidR="00705F3D">
          <w:rPr>
            <w:noProof/>
            <w:webHidden/>
          </w:rPr>
          <w:fldChar w:fldCharType="begin"/>
        </w:r>
        <w:r w:rsidR="008A673D">
          <w:rPr>
            <w:noProof/>
            <w:webHidden/>
          </w:rPr>
          <w:instrText xml:space="preserve"> PAGEREF _Toc143614550 \h </w:instrText>
        </w:r>
        <w:r w:rsidR="00705F3D">
          <w:rPr>
            <w:noProof/>
            <w:webHidden/>
          </w:rPr>
        </w:r>
        <w:r w:rsidR="00705F3D">
          <w:rPr>
            <w:noProof/>
            <w:webHidden/>
          </w:rPr>
          <w:fldChar w:fldCharType="separate"/>
        </w:r>
        <w:r w:rsidR="00314D0C">
          <w:rPr>
            <w:noProof/>
            <w:webHidden/>
          </w:rPr>
          <w:t>282</w:t>
        </w:r>
        <w:r w:rsidR="00705F3D">
          <w:rPr>
            <w:noProof/>
            <w:webHidden/>
          </w:rPr>
          <w:fldChar w:fldCharType="end"/>
        </w:r>
      </w:hyperlink>
    </w:p>
    <w:p w14:paraId="2016DAF6" w14:textId="18939231" w:rsidR="008A673D" w:rsidRPr="004D17A5" w:rsidRDefault="00000000">
      <w:pPr>
        <w:pStyle w:val="TOC4"/>
        <w:rPr>
          <w:rFonts w:eastAsia="Times New Roman" w:cs="Times New Roman"/>
          <w:noProof/>
          <w:color w:val="auto"/>
          <w:spacing w:val="0"/>
          <w:kern w:val="2"/>
          <w:sz w:val="22"/>
          <w:szCs w:val="22"/>
        </w:rPr>
      </w:pPr>
      <w:hyperlink w:anchor="_Toc143614551" w:history="1">
        <w:r w:rsidR="008A673D" w:rsidRPr="002A49F8">
          <w:rPr>
            <w:rStyle w:val="Hyperlink"/>
            <w:noProof/>
          </w:rPr>
          <w:t>Flowchart</w:t>
        </w:r>
        <w:r w:rsidR="008A673D">
          <w:rPr>
            <w:noProof/>
            <w:webHidden/>
          </w:rPr>
          <w:tab/>
        </w:r>
        <w:r w:rsidR="00705F3D">
          <w:rPr>
            <w:noProof/>
            <w:webHidden/>
          </w:rPr>
          <w:fldChar w:fldCharType="begin"/>
        </w:r>
        <w:r w:rsidR="008A673D">
          <w:rPr>
            <w:noProof/>
            <w:webHidden/>
          </w:rPr>
          <w:instrText xml:space="preserve"> PAGEREF _Toc143614551 \h </w:instrText>
        </w:r>
        <w:r w:rsidR="00705F3D">
          <w:rPr>
            <w:noProof/>
            <w:webHidden/>
          </w:rPr>
        </w:r>
        <w:r w:rsidR="00705F3D">
          <w:rPr>
            <w:noProof/>
            <w:webHidden/>
          </w:rPr>
          <w:fldChar w:fldCharType="separate"/>
        </w:r>
        <w:r w:rsidR="00314D0C">
          <w:rPr>
            <w:noProof/>
            <w:webHidden/>
          </w:rPr>
          <w:t>283</w:t>
        </w:r>
        <w:r w:rsidR="00705F3D">
          <w:rPr>
            <w:noProof/>
            <w:webHidden/>
          </w:rPr>
          <w:fldChar w:fldCharType="end"/>
        </w:r>
      </w:hyperlink>
    </w:p>
    <w:p w14:paraId="27DAC47E" w14:textId="40200397" w:rsidR="008A673D" w:rsidRPr="004D17A5" w:rsidRDefault="00000000">
      <w:pPr>
        <w:pStyle w:val="TOC4"/>
        <w:rPr>
          <w:rFonts w:eastAsia="Times New Roman" w:cs="Times New Roman"/>
          <w:noProof/>
          <w:color w:val="auto"/>
          <w:spacing w:val="0"/>
          <w:kern w:val="2"/>
          <w:sz w:val="22"/>
          <w:szCs w:val="22"/>
        </w:rPr>
      </w:pPr>
      <w:hyperlink w:anchor="_Toc143614552" w:history="1">
        <w:r w:rsidR="008A673D" w:rsidRPr="002A49F8">
          <w:rPr>
            <w:rStyle w:val="Hyperlink"/>
            <w:noProof/>
          </w:rPr>
          <w:t>Screen Components</w:t>
        </w:r>
        <w:r w:rsidR="008A673D">
          <w:rPr>
            <w:noProof/>
            <w:webHidden/>
          </w:rPr>
          <w:tab/>
        </w:r>
        <w:r w:rsidR="00705F3D">
          <w:rPr>
            <w:noProof/>
            <w:webHidden/>
          </w:rPr>
          <w:fldChar w:fldCharType="begin"/>
        </w:r>
        <w:r w:rsidR="008A673D">
          <w:rPr>
            <w:noProof/>
            <w:webHidden/>
          </w:rPr>
          <w:instrText xml:space="preserve"> PAGEREF _Toc143614552 \h </w:instrText>
        </w:r>
        <w:r w:rsidR="00705F3D">
          <w:rPr>
            <w:noProof/>
            <w:webHidden/>
          </w:rPr>
        </w:r>
        <w:r w:rsidR="00705F3D">
          <w:rPr>
            <w:noProof/>
            <w:webHidden/>
          </w:rPr>
          <w:fldChar w:fldCharType="separate"/>
        </w:r>
        <w:r w:rsidR="00314D0C">
          <w:rPr>
            <w:noProof/>
            <w:webHidden/>
          </w:rPr>
          <w:t>284</w:t>
        </w:r>
        <w:r w:rsidR="00705F3D">
          <w:rPr>
            <w:noProof/>
            <w:webHidden/>
          </w:rPr>
          <w:fldChar w:fldCharType="end"/>
        </w:r>
      </w:hyperlink>
    </w:p>
    <w:p w14:paraId="0EB0E74C" w14:textId="00C7B93E" w:rsidR="008A673D" w:rsidRPr="004D17A5" w:rsidRDefault="00000000">
      <w:pPr>
        <w:pStyle w:val="TOC4"/>
        <w:rPr>
          <w:rFonts w:eastAsia="Times New Roman" w:cs="Times New Roman"/>
          <w:noProof/>
          <w:color w:val="auto"/>
          <w:spacing w:val="0"/>
          <w:kern w:val="2"/>
          <w:sz w:val="22"/>
          <w:szCs w:val="22"/>
        </w:rPr>
      </w:pPr>
      <w:hyperlink w:anchor="_Toc143614553" w:history="1">
        <w:r w:rsidR="008A673D" w:rsidRPr="002A49F8">
          <w:rPr>
            <w:rStyle w:val="Hyperlink"/>
            <w:noProof/>
          </w:rPr>
          <w:t>Screen/Report Design</w:t>
        </w:r>
        <w:r w:rsidR="008A673D">
          <w:rPr>
            <w:noProof/>
            <w:webHidden/>
          </w:rPr>
          <w:tab/>
        </w:r>
        <w:r w:rsidR="00705F3D">
          <w:rPr>
            <w:noProof/>
            <w:webHidden/>
          </w:rPr>
          <w:fldChar w:fldCharType="begin"/>
        </w:r>
        <w:r w:rsidR="008A673D">
          <w:rPr>
            <w:noProof/>
            <w:webHidden/>
          </w:rPr>
          <w:instrText xml:space="preserve"> PAGEREF _Toc143614553 \h </w:instrText>
        </w:r>
        <w:r w:rsidR="00705F3D">
          <w:rPr>
            <w:noProof/>
            <w:webHidden/>
          </w:rPr>
        </w:r>
        <w:r w:rsidR="00705F3D">
          <w:rPr>
            <w:noProof/>
            <w:webHidden/>
          </w:rPr>
          <w:fldChar w:fldCharType="separate"/>
        </w:r>
        <w:r w:rsidR="00314D0C">
          <w:rPr>
            <w:noProof/>
            <w:webHidden/>
          </w:rPr>
          <w:t>285</w:t>
        </w:r>
        <w:r w:rsidR="00705F3D">
          <w:rPr>
            <w:noProof/>
            <w:webHidden/>
          </w:rPr>
          <w:fldChar w:fldCharType="end"/>
        </w:r>
      </w:hyperlink>
    </w:p>
    <w:p w14:paraId="33A61A10" w14:textId="4A18627D" w:rsidR="008A673D" w:rsidRPr="004D17A5" w:rsidRDefault="00000000">
      <w:pPr>
        <w:pStyle w:val="TOC4"/>
        <w:rPr>
          <w:rFonts w:eastAsia="Times New Roman" w:cs="Times New Roman"/>
          <w:noProof/>
          <w:color w:val="auto"/>
          <w:spacing w:val="0"/>
          <w:kern w:val="2"/>
          <w:sz w:val="22"/>
          <w:szCs w:val="22"/>
        </w:rPr>
      </w:pPr>
      <w:hyperlink w:anchor="_Toc143614554" w:history="1">
        <w:r w:rsidR="008A673D" w:rsidRPr="002A49F8">
          <w:rPr>
            <w:rStyle w:val="Hyperlink"/>
            <w:noProof/>
          </w:rPr>
          <w:t>Lpex/SEU Editor</w:t>
        </w:r>
        <w:r w:rsidR="008A673D">
          <w:rPr>
            <w:noProof/>
            <w:webHidden/>
          </w:rPr>
          <w:tab/>
        </w:r>
        <w:r w:rsidR="00705F3D">
          <w:rPr>
            <w:noProof/>
            <w:webHidden/>
          </w:rPr>
          <w:fldChar w:fldCharType="begin"/>
        </w:r>
        <w:r w:rsidR="008A673D">
          <w:rPr>
            <w:noProof/>
            <w:webHidden/>
          </w:rPr>
          <w:instrText xml:space="preserve"> PAGEREF _Toc143614554 \h </w:instrText>
        </w:r>
        <w:r w:rsidR="00705F3D">
          <w:rPr>
            <w:noProof/>
            <w:webHidden/>
          </w:rPr>
        </w:r>
        <w:r w:rsidR="00705F3D">
          <w:rPr>
            <w:noProof/>
            <w:webHidden/>
          </w:rPr>
          <w:fldChar w:fldCharType="separate"/>
        </w:r>
        <w:r w:rsidR="00314D0C">
          <w:rPr>
            <w:noProof/>
            <w:webHidden/>
          </w:rPr>
          <w:t>286</w:t>
        </w:r>
        <w:r w:rsidR="00705F3D">
          <w:rPr>
            <w:noProof/>
            <w:webHidden/>
          </w:rPr>
          <w:fldChar w:fldCharType="end"/>
        </w:r>
      </w:hyperlink>
    </w:p>
    <w:p w14:paraId="0642AE49" w14:textId="40379967" w:rsidR="008A673D" w:rsidRPr="004D17A5" w:rsidRDefault="00000000">
      <w:pPr>
        <w:pStyle w:val="TOC4"/>
        <w:rPr>
          <w:rFonts w:eastAsia="Times New Roman" w:cs="Times New Roman"/>
          <w:noProof/>
          <w:color w:val="auto"/>
          <w:spacing w:val="0"/>
          <w:kern w:val="2"/>
          <w:sz w:val="22"/>
          <w:szCs w:val="22"/>
        </w:rPr>
      </w:pPr>
      <w:hyperlink w:anchor="_Toc143614555" w:history="1">
        <w:r w:rsidR="008A673D" w:rsidRPr="002A49F8">
          <w:rPr>
            <w:rStyle w:val="Hyperlink"/>
            <w:noProof/>
          </w:rPr>
          <w:t>More Info</w:t>
        </w:r>
        <w:r w:rsidR="008A673D">
          <w:rPr>
            <w:noProof/>
            <w:webHidden/>
          </w:rPr>
          <w:tab/>
        </w:r>
        <w:r w:rsidR="00705F3D">
          <w:rPr>
            <w:noProof/>
            <w:webHidden/>
          </w:rPr>
          <w:fldChar w:fldCharType="begin"/>
        </w:r>
        <w:r w:rsidR="008A673D">
          <w:rPr>
            <w:noProof/>
            <w:webHidden/>
          </w:rPr>
          <w:instrText xml:space="preserve"> PAGEREF _Toc143614555 \h </w:instrText>
        </w:r>
        <w:r w:rsidR="00705F3D">
          <w:rPr>
            <w:noProof/>
            <w:webHidden/>
          </w:rPr>
        </w:r>
        <w:r w:rsidR="00705F3D">
          <w:rPr>
            <w:noProof/>
            <w:webHidden/>
          </w:rPr>
          <w:fldChar w:fldCharType="separate"/>
        </w:r>
        <w:r w:rsidR="00314D0C">
          <w:rPr>
            <w:noProof/>
            <w:webHidden/>
          </w:rPr>
          <w:t>288</w:t>
        </w:r>
        <w:r w:rsidR="00705F3D">
          <w:rPr>
            <w:noProof/>
            <w:webHidden/>
          </w:rPr>
          <w:fldChar w:fldCharType="end"/>
        </w:r>
      </w:hyperlink>
    </w:p>
    <w:p w14:paraId="4724CB29" w14:textId="0579C678" w:rsidR="008A673D" w:rsidRPr="004D17A5" w:rsidRDefault="00000000">
      <w:pPr>
        <w:pStyle w:val="TOC4"/>
        <w:rPr>
          <w:rFonts w:eastAsia="Times New Roman" w:cs="Times New Roman"/>
          <w:noProof/>
          <w:color w:val="auto"/>
          <w:spacing w:val="0"/>
          <w:kern w:val="2"/>
          <w:sz w:val="22"/>
          <w:szCs w:val="22"/>
        </w:rPr>
      </w:pPr>
      <w:hyperlink w:anchor="_Toc143614556" w:history="1">
        <w:r w:rsidR="008A673D" w:rsidRPr="002A49F8">
          <w:rPr>
            <w:rStyle w:val="Hyperlink"/>
            <w:noProof/>
          </w:rPr>
          <w:t>Export Options</w:t>
        </w:r>
        <w:r w:rsidR="008A673D">
          <w:rPr>
            <w:noProof/>
            <w:webHidden/>
          </w:rPr>
          <w:tab/>
        </w:r>
        <w:r w:rsidR="00705F3D">
          <w:rPr>
            <w:noProof/>
            <w:webHidden/>
          </w:rPr>
          <w:fldChar w:fldCharType="begin"/>
        </w:r>
        <w:r w:rsidR="008A673D">
          <w:rPr>
            <w:noProof/>
            <w:webHidden/>
          </w:rPr>
          <w:instrText xml:space="preserve"> PAGEREF _Toc143614556 \h </w:instrText>
        </w:r>
        <w:r w:rsidR="00705F3D">
          <w:rPr>
            <w:noProof/>
            <w:webHidden/>
          </w:rPr>
        </w:r>
        <w:r w:rsidR="00705F3D">
          <w:rPr>
            <w:noProof/>
            <w:webHidden/>
          </w:rPr>
          <w:fldChar w:fldCharType="separate"/>
        </w:r>
        <w:r w:rsidR="00314D0C">
          <w:rPr>
            <w:noProof/>
            <w:webHidden/>
          </w:rPr>
          <w:t>289</w:t>
        </w:r>
        <w:r w:rsidR="00705F3D">
          <w:rPr>
            <w:noProof/>
            <w:webHidden/>
          </w:rPr>
          <w:fldChar w:fldCharType="end"/>
        </w:r>
      </w:hyperlink>
    </w:p>
    <w:p w14:paraId="6992B6EA" w14:textId="1DAD7BD0" w:rsidR="008A673D" w:rsidRPr="004D17A5" w:rsidRDefault="00000000">
      <w:pPr>
        <w:pStyle w:val="TOC4"/>
        <w:rPr>
          <w:rFonts w:eastAsia="Times New Roman" w:cs="Times New Roman"/>
          <w:noProof/>
          <w:color w:val="auto"/>
          <w:spacing w:val="0"/>
          <w:kern w:val="2"/>
          <w:sz w:val="22"/>
          <w:szCs w:val="22"/>
        </w:rPr>
      </w:pPr>
      <w:hyperlink w:anchor="_Toc143614557" w:history="1">
        <w:r w:rsidR="008A673D" w:rsidRPr="002A49F8">
          <w:rPr>
            <w:rStyle w:val="Hyperlink"/>
            <w:noProof/>
          </w:rPr>
          <w:t>Download Source Code</w:t>
        </w:r>
        <w:r w:rsidR="008A673D">
          <w:rPr>
            <w:noProof/>
            <w:webHidden/>
          </w:rPr>
          <w:tab/>
        </w:r>
        <w:r w:rsidR="00705F3D">
          <w:rPr>
            <w:noProof/>
            <w:webHidden/>
          </w:rPr>
          <w:fldChar w:fldCharType="begin"/>
        </w:r>
        <w:r w:rsidR="008A673D">
          <w:rPr>
            <w:noProof/>
            <w:webHidden/>
          </w:rPr>
          <w:instrText xml:space="preserve"> PAGEREF _Toc143614557 \h </w:instrText>
        </w:r>
        <w:r w:rsidR="00705F3D">
          <w:rPr>
            <w:noProof/>
            <w:webHidden/>
          </w:rPr>
        </w:r>
        <w:r w:rsidR="00705F3D">
          <w:rPr>
            <w:noProof/>
            <w:webHidden/>
          </w:rPr>
          <w:fldChar w:fldCharType="separate"/>
        </w:r>
        <w:r w:rsidR="00314D0C">
          <w:rPr>
            <w:noProof/>
            <w:webHidden/>
          </w:rPr>
          <w:t>290</w:t>
        </w:r>
        <w:r w:rsidR="00705F3D">
          <w:rPr>
            <w:noProof/>
            <w:webHidden/>
          </w:rPr>
          <w:fldChar w:fldCharType="end"/>
        </w:r>
      </w:hyperlink>
    </w:p>
    <w:p w14:paraId="3C8012BD" w14:textId="416367B7" w:rsidR="008A673D" w:rsidRPr="004D17A5" w:rsidRDefault="00000000">
      <w:pPr>
        <w:pStyle w:val="TOC4"/>
        <w:rPr>
          <w:rFonts w:eastAsia="Times New Roman" w:cs="Times New Roman"/>
          <w:noProof/>
          <w:color w:val="auto"/>
          <w:spacing w:val="0"/>
          <w:kern w:val="2"/>
          <w:sz w:val="22"/>
          <w:szCs w:val="22"/>
        </w:rPr>
      </w:pPr>
      <w:hyperlink w:anchor="_Toc143614558" w:history="1">
        <w:r w:rsidR="008A673D" w:rsidRPr="002A49F8">
          <w:rPr>
            <w:rStyle w:val="Hyperlink"/>
            <w:noProof/>
          </w:rPr>
          <w:t>Print</w:t>
        </w:r>
        <w:r w:rsidR="008A673D">
          <w:rPr>
            <w:noProof/>
            <w:webHidden/>
          </w:rPr>
          <w:tab/>
        </w:r>
        <w:r w:rsidR="00705F3D">
          <w:rPr>
            <w:noProof/>
            <w:webHidden/>
          </w:rPr>
          <w:fldChar w:fldCharType="begin"/>
        </w:r>
        <w:r w:rsidR="008A673D">
          <w:rPr>
            <w:noProof/>
            <w:webHidden/>
          </w:rPr>
          <w:instrText xml:space="preserve"> PAGEREF _Toc143614558 \h </w:instrText>
        </w:r>
        <w:r w:rsidR="00705F3D">
          <w:rPr>
            <w:noProof/>
            <w:webHidden/>
          </w:rPr>
        </w:r>
        <w:r w:rsidR="00705F3D">
          <w:rPr>
            <w:noProof/>
            <w:webHidden/>
          </w:rPr>
          <w:fldChar w:fldCharType="separate"/>
        </w:r>
        <w:r w:rsidR="00314D0C">
          <w:rPr>
            <w:noProof/>
            <w:webHidden/>
          </w:rPr>
          <w:t>291</w:t>
        </w:r>
        <w:r w:rsidR="00705F3D">
          <w:rPr>
            <w:noProof/>
            <w:webHidden/>
          </w:rPr>
          <w:fldChar w:fldCharType="end"/>
        </w:r>
      </w:hyperlink>
    </w:p>
    <w:p w14:paraId="185BAD70" w14:textId="5EB33AD9" w:rsidR="008A673D" w:rsidRPr="004D17A5" w:rsidRDefault="00000000">
      <w:pPr>
        <w:pStyle w:val="TOC4"/>
        <w:rPr>
          <w:rFonts w:eastAsia="Times New Roman" w:cs="Times New Roman"/>
          <w:noProof/>
          <w:color w:val="auto"/>
          <w:spacing w:val="0"/>
          <w:kern w:val="2"/>
          <w:sz w:val="22"/>
          <w:szCs w:val="22"/>
        </w:rPr>
      </w:pPr>
      <w:hyperlink w:anchor="_Toc143614559" w:history="1">
        <w:r w:rsidR="008A673D" w:rsidRPr="002A49F8">
          <w:rPr>
            <w:rStyle w:val="Hyperlink"/>
            <w:noProof/>
          </w:rPr>
          <w:t>View Code</w:t>
        </w:r>
        <w:r w:rsidR="008A673D">
          <w:rPr>
            <w:noProof/>
            <w:webHidden/>
          </w:rPr>
          <w:tab/>
        </w:r>
        <w:r w:rsidR="00705F3D">
          <w:rPr>
            <w:noProof/>
            <w:webHidden/>
          </w:rPr>
          <w:fldChar w:fldCharType="begin"/>
        </w:r>
        <w:r w:rsidR="008A673D">
          <w:rPr>
            <w:noProof/>
            <w:webHidden/>
          </w:rPr>
          <w:instrText xml:space="preserve"> PAGEREF _Toc143614559 \h </w:instrText>
        </w:r>
        <w:r w:rsidR="00705F3D">
          <w:rPr>
            <w:noProof/>
            <w:webHidden/>
          </w:rPr>
        </w:r>
        <w:r w:rsidR="00705F3D">
          <w:rPr>
            <w:noProof/>
            <w:webHidden/>
          </w:rPr>
          <w:fldChar w:fldCharType="separate"/>
        </w:r>
        <w:r w:rsidR="00314D0C">
          <w:rPr>
            <w:noProof/>
            <w:webHidden/>
          </w:rPr>
          <w:t>292</w:t>
        </w:r>
        <w:r w:rsidR="00705F3D">
          <w:rPr>
            <w:noProof/>
            <w:webHidden/>
          </w:rPr>
          <w:fldChar w:fldCharType="end"/>
        </w:r>
      </w:hyperlink>
    </w:p>
    <w:p w14:paraId="10194DD3" w14:textId="0329CD61" w:rsidR="008A673D" w:rsidRPr="004D17A5" w:rsidRDefault="00000000">
      <w:pPr>
        <w:pStyle w:val="TOC2"/>
        <w:rPr>
          <w:rFonts w:eastAsia="Times New Roman" w:cs="Times New Roman"/>
          <w:noProof/>
          <w:color w:val="auto"/>
          <w:spacing w:val="0"/>
          <w:kern w:val="2"/>
          <w:sz w:val="22"/>
          <w:szCs w:val="22"/>
        </w:rPr>
      </w:pPr>
      <w:hyperlink w:anchor="_Toc143614560" w:history="1">
        <w:r w:rsidR="008A673D" w:rsidRPr="002A49F8">
          <w:rPr>
            <w:rStyle w:val="Hyperlink"/>
            <w:noProof/>
          </w:rPr>
          <w:t>Object Where Used</w:t>
        </w:r>
        <w:r w:rsidR="008A673D">
          <w:rPr>
            <w:noProof/>
            <w:webHidden/>
          </w:rPr>
          <w:tab/>
        </w:r>
        <w:r w:rsidR="00705F3D">
          <w:rPr>
            <w:noProof/>
            <w:webHidden/>
          </w:rPr>
          <w:fldChar w:fldCharType="begin"/>
        </w:r>
        <w:r w:rsidR="008A673D">
          <w:rPr>
            <w:noProof/>
            <w:webHidden/>
          </w:rPr>
          <w:instrText xml:space="preserve"> PAGEREF _Toc143614560 \h </w:instrText>
        </w:r>
        <w:r w:rsidR="00705F3D">
          <w:rPr>
            <w:noProof/>
            <w:webHidden/>
          </w:rPr>
        </w:r>
        <w:r w:rsidR="00705F3D">
          <w:rPr>
            <w:noProof/>
            <w:webHidden/>
          </w:rPr>
          <w:fldChar w:fldCharType="separate"/>
        </w:r>
        <w:r w:rsidR="00314D0C">
          <w:rPr>
            <w:noProof/>
            <w:webHidden/>
          </w:rPr>
          <w:t>293</w:t>
        </w:r>
        <w:r w:rsidR="00705F3D">
          <w:rPr>
            <w:noProof/>
            <w:webHidden/>
          </w:rPr>
          <w:fldChar w:fldCharType="end"/>
        </w:r>
      </w:hyperlink>
    </w:p>
    <w:p w14:paraId="35CB4A9B" w14:textId="6DC4CA8D" w:rsidR="008A673D" w:rsidRPr="004D17A5" w:rsidRDefault="00000000">
      <w:pPr>
        <w:pStyle w:val="TOC2"/>
        <w:rPr>
          <w:rFonts w:eastAsia="Times New Roman" w:cs="Times New Roman"/>
          <w:noProof/>
          <w:color w:val="auto"/>
          <w:spacing w:val="0"/>
          <w:kern w:val="2"/>
          <w:sz w:val="22"/>
          <w:szCs w:val="22"/>
        </w:rPr>
      </w:pPr>
      <w:hyperlink w:anchor="_Toc143614561" w:history="1">
        <w:r w:rsidR="008A673D" w:rsidRPr="002A49F8">
          <w:rPr>
            <w:rStyle w:val="Hyperlink"/>
            <w:noProof/>
          </w:rPr>
          <w:t>Variable Where Used</w:t>
        </w:r>
        <w:r w:rsidR="008A673D">
          <w:rPr>
            <w:noProof/>
            <w:webHidden/>
          </w:rPr>
          <w:tab/>
        </w:r>
        <w:r w:rsidR="00705F3D">
          <w:rPr>
            <w:noProof/>
            <w:webHidden/>
          </w:rPr>
          <w:fldChar w:fldCharType="begin"/>
        </w:r>
        <w:r w:rsidR="008A673D">
          <w:rPr>
            <w:noProof/>
            <w:webHidden/>
          </w:rPr>
          <w:instrText xml:space="preserve"> PAGEREF _Toc143614561 \h </w:instrText>
        </w:r>
        <w:r w:rsidR="00705F3D">
          <w:rPr>
            <w:noProof/>
            <w:webHidden/>
          </w:rPr>
        </w:r>
        <w:r w:rsidR="00705F3D">
          <w:rPr>
            <w:noProof/>
            <w:webHidden/>
          </w:rPr>
          <w:fldChar w:fldCharType="separate"/>
        </w:r>
        <w:r w:rsidR="00314D0C">
          <w:rPr>
            <w:noProof/>
            <w:webHidden/>
          </w:rPr>
          <w:t>298</w:t>
        </w:r>
        <w:r w:rsidR="00705F3D">
          <w:rPr>
            <w:noProof/>
            <w:webHidden/>
          </w:rPr>
          <w:fldChar w:fldCharType="end"/>
        </w:r>
      </w:hyperlink>
    </w:p>
    <w:p w14:paraId="52F9E391" w14:textId="45CF88B9" w:rsidR="008A673D" w:rsidRPr="004D17A5" w:rsidRDefault="00000000">
      <w:pPr>
        <w:pStyle w:val="TOC3"/>
        <w:rPr>
          <w:rFonts w:eastAsia="Times New Roman" w:cs="Times New Roman"/>
          <w:noProof/>
          <w:color w:val="auto"/>
          <w:spacing w:val="0"/>
          <w:kern w:val="2"/>
          <w:sz w:val="22"/>
          <w:szCs w:val="22"/>
        </w:rPr>
      </w:pPr>
      <w:hyperlink w:anchor="_Toc143614562" w:history="1">
        <w:r w:rsidR="008A673D" w:rsidRPr="002A49F8">
          <w:rPr>
            <w:rStyle w:val="Hyperlink"/>
            <w:noProof/>
          </w:rPr>
          <w:t>Legend</w:t>
        </w:r>
        <w:r w:rsidR="008A673D">
          <w:rPr>
            <w:noProof/>
            <w:webHidden/>
          </w:rPr>
          <w:tab/>
        </w:r>
        <w:r w:rsidR="00705F3D">
          <w:rPr>
            <w:noProof/>
            <w:webHidden/>
          </w:rPr>
          <w:fldChar w:fldCharType="begin"/>
        </w:r>
        <w:r w:rsidR="008A673D">
          <w:rPr>
            <w:noProof/>
            <w:webHidden/>
          </w:rPr>
          <w:instrText xml:space="preserve"> PAGEREF _Toc143614562 \h </w:instrText>
        </w:r>
        <w:r w:rsidR="00705F3D">
          <w:rPr>
            <w:noProof/>
            <w:webHidden/>
          </w:rPr>
        </w:r>
        <w:r w:rsidR="00705F3D">
          <w:rPr>
            <w:noProof/>
            <w:webHidden/>
          </w:rPr>
          <w:fldChar w:fldCharType="separate"/>
        </w:r>
        <w:r w:rsidR="00314D0C">
          <w:rPr>
            <w:noProof/>
            <w:webHidden/>
          </w:rPr>
          <w:t>300</w:t>
        </w:r>
        <w:r w:rsidR="00705F3D">
          <w:rPr>
            <w:noProof/>
            <w:webHidden/>
          </w:rPr>
          <w:fldChar w:fldCharType="end"/>
        </w:r>
      </w:hyperlink>
    </w:p>
    <w:p w14:paraId="579C018C" w14:textId="653864F4" w:rsidR="008A673D" w:rsidRPr="004D17A5" w:rsidRDefault="00000000">
      <w:pPr>
        <w:pStyle w:val="TOC3"/>
        <w:rPr>
          <w:rFonts w:eastAsia="Times New Roman" w:cs="Times New Roman"/>
          <w:noProof/>
          <w:color w:val="auto"/>
          <w:spacing w:val="0"/>
          <w:kern w:val="2"/>
          <w:sz w:val="22"/>
          <w:szCs w:val="22"/>
        </w:rPr>
      </w:pPr>
      <w:hyperlink w:anchor="_Toc143614563" w:history="1">
        <w:r w:rsidR="008A673D" w:rsidRPr="002A49F8">
          <w:rPr>
            <w:rStyle w:val="Hyperlink"/>
            <w:noProof/>
          </w:rPr>
          <w:t>View Levels</w:t>
        </w:r>
        <w:r w:rsidR="008A673D">
          <w:rPr>
            <w:noProof/>
            <w:webHidden/>
          </w:rPr>
          <w:tab/>
        </w:r>
        <w:r w:rsidR="00705F3D">
          <w:rPr>
            <w:noProof/>
            <w:webHidden/>
          </w:rPr>
          <w:fldChar w:fldCharType="begin"/>
        </w:r>
        <w:r w:rsidR="008A673D">
          <w:rPr>
            <w:noProof/>
            <w:webHidden/>
          </w:rPr>
          <w:instrText xml:space="preserve"> PAGEREF _Toc143614563 \h </w:instrText>
        </w:r>
        <w:r w:rsidR="00705F3D">
          <w:rPr>
            <w:noProof/>
            <w:webHidden/>
          </w:rPr>
        </w:r>
        <w:r w:rsidR="00705F3D">
          <w:rPr>
            <w:noProof/>
            <w:webHidden/>
          </w:rPr>
          <w:fldChar w:fldCharType="separate"/>
        </w:r>
        <w:r w:rsidR="00314D0C">
          <w:rPr>
            <w:noProof/>
            <w:webHidden/>
          </w:rPr>
          <w:t>301</w:t>
        </w:r>
        <w:r w:rsidR="00705F3D">
          <w:rPr>
            <w:noProof/>
            <w:webHidden/>
          </w:rPr>
          <w:fldChar w:fldCharType="end"/>
        </w:r>
      </w:hyperlink>
    </w:p>
    <w:p w14:paraId="16F449D4" w14:textId="5444D295" w:rsidR="008A673D" w:rsidRPr="004D17A5" w:rsidRDefault="00000000">
      <w:pPr>
        <w:pStyle w:val="TOC3"/>
        <w:rPr>
          <w:rFonts w:eastAsia="Times New Roman" w:cs="Times New Roman"/>
          <w:noProof/>
          <w:color w:val="auto"/>
          <w:spacing w:val="0"/>
          <w:kern w:val="2"/>
          <w:sz w:val="22"/>
          <w:szCs w:val="22"/>
        </w:rPr>
      </w:pPr>
      <w:hyperlink w:anchor="_Toc143614564" w:history="1">
        <w:r w:rsidR="008A673D" w:rsidRPr="002A49F8">
          <w:rPr>
            <w:rStyle w:val="Hyperlink"/>
            <w:noProof/>
          </w:rPr>
          <w:t>Export Options</w:t>
        </w:r>
        <w:r w:rsidR="008A673D">
          <w:rPr>
            <w:noProof/>
            <w:webHidden/>
          </w:rPr>
          <w:tab/>
        </w:r>
        <w:r w:rsidR="00705F3D">
          <w:rPr>
            <w:noProof/>
            <w:webHidden/>
          </w:rPr>
          <w:fldChar w:fldCharType="begin"/>
        </w:r>
        <w:r w:rsidR="008A673D">
          <w:rPr>
            <w:noProof/>
            <w:webHidden/>
          </w:rPr>
          <w:instrText xml:space="preserve"> PAGEREF _Toc143614564 \h </w:instrText>
        </w:r>
        <w:r w:rsidR="00705F3D">
          <w:rPr>
            <w:noProof/>
            <w:webHidden/>
          </w:rPr>
        </w:r>
        <w:r w:rsidR="00705F3D">
          <w:rPr>
            <w:noProof/>
            <w:webHidden/>
          </w:rPr>
          <w:fldChar w:fldCharType="separate"/>
        </w:r>
        <w:r w:rsidR="00314D0C">
          <w:rPr>
            <w:noProof/>
            <w:webHidden/>
          </w:rPr>
          <w:t>306</w:t>
        </w:r>
        <w:r w:rsidR="00705F3D">
          <w:rPr>
            <w:noProof/>
            <w:webHidden/>
          </w:rPr>
          <w:fldChar w:fldCharType="end"/>
        </w:r>
      </w:hyperlink>
    </w:p>
    <w:p w14:paraId="34C1080F" w14:textId="79591087" w:rsidR="008A673D" w:rsidRPr="004D17A5" w:rsidRDefault="00000000">
      <w:pPr>
        <w:pStyle w:val="TOC3"/>
        <w:rPr>
          <w:rFonts w:eastAsia="Times New Roman" w:cs="Times New Roman"/>
          <w:noProof/>
          <w:color w:val="auto"/>
          <w:spacing w:val="0"/>
          <w:kern w:val="2"/>
          <w:sz w:val="22"/>
          <w:szCs w:val="22"/>
        </w:rPr>
      </w:pPr>
      <w:hyperlink w:anchor="_Toc143614565" w:history="1">
        <w:r w:rsidR="008A673D" w:rsidRPr="002A49F8">
          <w:rPr>
            <w:rStyle w:val="Hyperlink"/>
            <w:noProof/>
          </w:rPr>
          <w:t>Summary References</w:t>
        </w:r>
        <w:r w:rsidR="008A673D">
          <w:rPr>
            <w:noProof/>
            <w:webHidden/>
          </w:rPr>
          <w:tab/>
        </w:r>
        <w:r w:rsidR="00705F3D">
          <w:rPr>
            <w:noProof/>
            <w:webHidden/>
          </w:rPr>
          <w:fldChar w:fldCharType="begin"/>
        </w:r>
        <w:r w:rsidR="008A673D">
          <w:rPr>
            <w:noProof/>
            <w:webHidden/>
          </w:rPr>
          <w:instrText xml:space="preserve"> PAGEREF _Toc143614565 \h </w:instrText>
        </w:r>
        <w:r w:rsidR="00705F3D">
          <w:rPr>
            <w:noProof/>
            <w:webHidden/>
          </w:rPr>
        </w:r>
        <w:r w:rsidR="00705F3D">
          <w:rPr>
            <w:noProof/>
            <w:webHidden/>
          </w:rPr>
          <w:fldChar w:fldCharType="separate"/>
        </w:r>
        <w:r w:rsidR="00314D0C">
          <w:rPr>
            <w:noProof/>
            <w:webHidden/>
          </w:rPr>
          <w:t>306</w:t>
        </w:r>
        <w:r w:rsidR="00705F3D">
          <w:rPr>
            <w:noProof/>
            <w:webHidden/>
          </w:rPr>
          <w:fldChar w:fldCharType="end"/>
        </w:r>
      </w:hyperlink>
    </w:p>
    <w:p w14:paraId="6C5EEA35" w14:textId="4ECEDB66" w:rsidR="008A673D" w:rsidRPr="004D17A5" w:rsidRDefault="00000000">
      <w:pPr>
        <w:pStyle w:val="TOC3"/>
        <w:rPr>
          <w:rFonts w:eastAsia="Times New Roman" w:cs="Times New Roman"/>
          <w:noProof/>
          <w:color w:val="auto"/>
          <w:spacing w:val="0"/>
          <w:kern w:val="2"/>
          <w:sz w:val="22"/>
          <w:szCs w:val="22"/>
        </w:rPr>
      </w:pPr>
      <w:hyperlink w:anchor="_Toc143614566" w:history="1">
        <w:r w:rsidR="008A673D" w:rsidRPr="002A49F8">
          <w:rPr>
            <w:rStyle w:val="Hyperlink"/>
            <w:noProof/>
          </w:rPr>
          <w:t>Show/Hide Description</w:t>
        </w:r>
        <w:r w:rsidR="008A673D">
          <w:rPr>
            <w:noProof/>
            <w:webHidden/>
          </w:rPr>
          <w:tab/>
        </w:r>
        <w:r w:rsidR="00705F3D">
          <w:rPr>
            <w:noProof/>
            <w:webHidden/>
          </w:rPr>
          <w:fldChar w:fldCharType="begin"/>
        </w:r>
        <w:r w:rsidR="008A673D">
          <w:rPr>
            <w:noProof/>
            <w:webHidden/>
          </w:rPr>
          <w:instrText xml:space="preserve"> PAGEREF _Toc143614566 \h </w:instrText>
        </w:r>
        <w:r w:rsidR="00705F3D">
          <w:rPr>
            <w:noProof/>
            <w:webHidden/>
          </w:rPr>
        </w:r>
        <w:r w:rsidR="00705F3D">
          <w:rPr>
            <w:noProof/>
            <w:webHidden/>
          </w:rPr>
          <w:fldChar w:fldCharType="separate"/>
        </w:r>
        <w:r w:rsidR="00314D0C">
          <w:rPr>
            <w:noProof/>
            <w:webHidden/>
          </w:rPr>
          <w:t>308</w:t>
        </w:r>
        <w:r w:rsidR="00705F3D">
          <w:rPr>
            <w:noProof/>
            <w:webHidden/>
          </w:rPr>
          <w:fldChar w:fldCharType="end"/>
        </w:r>
      </w:hyperlink>
    </w:p>
    <w:p w14:paraId="104BED64" w14:textId="42C41472" w:rsidR="008A673D" w:rsidRPr="004D17A5" w:rsidRDefault="00000000">
      <w:pPr>
        <w:pStyle w:val="TOC2"/>
        <w:rPr>
          <w:rFonts w:eastAsia="Times New Roman" w:cs="Times New Roman"/>
          <w:noProof/>
          <w:color w:val="auto"/>
          <w:spacing w:val="0"/>
          <w:kern w:val="2"/>
          <w:sz w:val="22"/>
          <w:szCs w:val="22"/>
        </w:rPr>
      </w:pPr>
      <w:hyperlink w:anchor="_Toc143614567" w:history="1">
        <w:r w:rsidR="008A673D" w:rsidRPr="002A49F8">
          <w:rPr>
            <w:rStyle w:val="Hyperlink"/>
            <w:noProof/>
          </w:rPr>
          <w:t>File/Field Where Used (FFWU)</w:t>
        </w:r>
        <w:r w:rsidR="008A673D">
          <w:rPr>
            <w:noProof/>
            <w:webHidden/>
          </w:rPr>
          <w:tab/>
        </w:r>
        <w:r w:rsidR="00705F3D">
          <w:rPr>
            <w:noProof/>
            <w:webHidden/>
          </w:rPr>
          <w:fldChar w:fldCharType="begin"/>
        </w:r>
        <w:r w:rsidR="008A673D">
          <w:rPr>
            <w:noProof/>
            <w:webHidden/>
          </w:rPr>
          <w:instrText xml:space="preserve"> PAGEREF _Toc143614567 \h </w:instrText>
        </w:r>
        <w:r w:rsidR="00705F3D">
          <w:rPr>
            <w:noProof/>
            <w:webHidden/>
          </w:rPr>
        </w:r>
        <w:r w:rsidR="00705F3D">
          <w:rPr>
            <w:noProof/>
            <w:webHidden/>
          </w:rPr>
          <w:fldChar w:fldCharType="separate"/>
        </w:r>
        <w:r w:rsidR="00314D0C">
          <w:rPr>
            <w:noProof/>
            <w:webHidden/>
          </w:rPr>
          <w:t>310</w:t>
        </w:r>
        <w:r w:rsidR="00705F3D">
          <w:rPr>
            <w:noProof/>
            <w:webHidden/>
          </w:rPr>
          <w:fldChar w:fldCharType="end"/>
        </w:r>
      </w:hyperlink>
    </w:p>
    <w:p w14:paraId="4BDECBCD" w14:textId="45AC1167" w:rsidR="008A673D" w:rsidRPr="004D17A5" w:rsidRDefault="00000000">
      <w:pPr>
        <w:pStyle w:val="TOC2"/>
        <w:rPr>
          <w:rFonts w:eastAsia="Times New Roman" w:cs="Times New Roman"/>
          <w:noProof/>
          <w:color w:val="auto"/>
          <w:spacing w:val="0"/>
          <w:kern w:val="2"/>
          <w:sz w:val="22"/>
          <w:szCs w:val="22"/>
        </w:rPr>
      </w:pPr>
      <w:hyperlink w:anchor="_Toc143614568" w:history="1">
        <w:r w:rsidR="008A673D" w:rsidRPr="002A49F8">
          <w:rPr>
            <w:rStyle w:val="Hyperlink"/>
            <w:noProof/>
          </w:rPr>
          <w:t>File Field Details</w:t>
        </w:r>
        <w:r w:rsidR="008A673D">
          <w:rPr>
            <w:noProof/>
            <w:webHidden/>
          </w:rPr>
          <w:tab/>
        </w:r>
        <w:r w:rsidR="00705F3D">
          <w:rPr>
            <w:noProof/>
            <w:webHidden/>
          </w:rPr>
          <w:fldChar w:fldCharType="begin"/>
        </w:r>
        <w:r w:rsidR="008A673D">
          <w:rPr>
            <w:noProof/>
            <w:webHidden/>
          </w:rPr>
          <w:instrText xml:space="preserve"> PAGEREF _Toc143614568 \h </w:instrText>
        </w:r>
        <w:r w:rsidR="00705F3D">
          <w:rPr>
            <w:noProof/>
            <w:webHidden/>
          </w:rPr>
        </w:r>
        <w:r w:rsidR="00705F3D">
          <w:rPr>
            <w:noProof/>
            <w:webHidden/>
          </w:rPr>
          <w:fldChar w:fldCharType="separate"/>
        </w:r>
        <w:r w:rsidR="00314D0C">
          <w:rPr>
            <w:noProof/>
            <w:webHidden/>
          </w:rPr>
          <w:t>311</w:t>
        </w:r>
        <w:r w:rsidR="00705F3D">
          <w:rPr>
            <w:noProof/>
            <w:webHidden/>
          </w:rPr>
          <w:fldChar w:fldCharType="end"/>
        </w:r>
      </w:hyperlink>
    </w:p>
    <w:p w14:paraId="3D3D5356" w14:textId="3167F371" w:rsidR="008A673D" w:rsidRPr="004D17A5" w:rsidRDefault="00000000">
      <w:pPr>
        <w:pStyle w:val="TOC2"/>
        <w:rPr>
          <w:rFonts w:eastAsia="Times New Roman" w:cs="Times New Roman"/>
          <w:noProof/>
          <w:color w:val="auto"/>
          <w:spacing w:val="0"/>
          <w:kern w:val="2"/>
          <w:sz w:val="22"/>
          <w:szCs w:val="22"/>
        </w:rPr>
      </w:pPr>
      <w:hyperlink w:anchor="_Toc143614569" w:history="1">
        <w:r w:rsidR="008A673D" w:rsidRPr="002A49F8">
          <w:rPr>
            <w:rStyle w:val="Hyperlink"/>
            <w:noProof/>
          </w:rPr>
          <w:t>LF/Access Paths</w:t>
        </w:r>
        <w:r w:rsidR="008A673D">
          <w:rPr>
            <w:noProof/>
            <w:webHidden/>
          </w:rPr>
          <w:tab/>
        </w:r>
        <w:r w:rsidR="00705F3D">
          <w:rPr>
            <w:noProof/>
            <w:webHidden/>
          </w:rPr>
          <w:fldChar w:fldCharType="begin"/>
        </w:r>
        <w:r w:rsidR="008A673D">
          <w:rPr>
            <w:noProof/>
            <w:webHidden/>
          </w:rPr>
          <w:instrText xml:space="preserve"> PAGEREF _Toc143614569 \h </w:instrText>
        </w:r>
        <w:r w:rsidR="00705F3D">
          <w:rPr>
            <w:noProof/>
            <w:webHidden/>
          </w:rPr>
        </w:r>
        <w:r w:rsidR="00705F3D">
          <w:rPr>
            <w:noProof/>
            <w:webHidden/>
          </w:rPr>
          <w:fldChar w:fldCharType="separate"/>
        </w:r>
        <w:r w:rsidR="00314D0C">
          <w:rPr>
            <w:noProof/>
            <w:webHidden/>
          </w:rPr>
          <w:t>312</w:t>
        </w:r>
        <w:r w:rsidR="00705F3D">
          <w:rPr>
            <w:noProof/>
            <w:webHidden/>
          </w:rPr>
          <w:fldChar w:fldCharType="end"/>
        </w:r>
      </w:hyperlink>
    </w:p>
    <w:p w14:paraId="74B2D83D" w14:textId="79C7D391" w:rsidR="008A673D" w:rsidRPr="004D17A5" w:rsidRDefault="00000000">
      <w:pPr>
        <w:pStyle w:val="TOC2"/>
        <w:rPr>
          <w:rFonts w:eastAsia="Times New Roman" w:cs="Times New Roman"/>
          <w:noProof/>
          <w:color w:val="auto"/>
          <w:spacing w:val="0"/>
          <w:kern w:val="2"/>
          <w:sz w:val="22"/>
          <w:szCs w:val="22"/>
        </w:rPr>
      </w:pPr>
      <w:hyperlink w:anchor="_Toc143614570" w:history="1">
        <w:r w:rsidR="008A673D" w:rsidRPr="002A49F8">
          <w:rPr>
            <w:rStyle w:val="Hyperlink"/>
            <w:noProof/>
          </w:rPr>
          <w:t>Member X-Ref</w:t>
        </w:r>
        <w:r w:rsidR="008A673D">
          <w:rPr>
            <w:noProof/>
            <w:webHidden/>
          </w:rPr>
          <w:tab/>
        </w:r>
        <w:r w:rsidR="00705F3D">
          <w:rPr>
            <w:noProof/>
            <w:webHidden/>
          </w:rPr>
          <w:fldChar w:fldCharType="begin"/>
        </w:r>
        <w:r w:rsidR="008A673D">
          <w:rPr>
            <w:noProof/>
            <w:webHidden/>
          </w:rPr>
          <w:instrText xml:space="preserve"> PAGEREF _Toc143614570 \h </w:instrText>
        </w:r>
        <w:r w:rsidR="00705F3D">
          <w:rPr>
            <w:noProof/>
            <w:webHidden/>
          </w:rPr>
        </w:r>
        <w:r w:rsidR="00705F3D">
          <w:rPr>
            <w:noProof/>
            <w:webHidden/>
          </w:rPr>
          <w:fldChar w:fldCharType="separate"/>
        </w:r>
        <w:r w:rsidR="00314D0C">
          <w:rPr>
            <w:noProof/>
            <w:webHidden/>
          </w:rPr>
          <w:t>313</w:t>
        </w:r>
        <w:r w:rsidR="00705F3D">
          <w:rPr>
            <w:noProof/>
            <w:webHidden/>
          </w:rPr>
          <w:fldChar w:fldCharType="end"/>
        </w:r>
      </w:hyperlink>
    </w:p>
    <w:p w14:paraId="0C1E9FBD" w14:textId="11FC69F0" w:rsidR="008A673D" w:rsidRPr="004D17A5" w:rsidRDefault="00000000">
      <w:pPr>
        <w:pStyle w:val="TOC3"/>
        <w:rPr>
          <w:rFonts w:eastAsia="Times New Roman" w:cs="Times New Roman"/>
          <w:noProof/>
          <w:color w:val="auto"/>
          <w:spacing w:val="0"/>
          <w:kern w:val="2"/>
          <w:sz w:val="22"/>
          <w:szCs w:val="22"/>
        </w:rPr>
      </w:pPr>
      <w:hyperlink w:anchor="_Toc143614571" w:history="1">
        <w:r w:rsidR="008A673D" w:rsidRPr="002A49F8">
          <w:rPr>
            <w:rStyle w:val="Hyperlink"/>
            <w:noProof/>
          </w:rPr>
          <w:t>Legend</w:t>
        </w:r>
        <w:r w:rsidR="008A673D">
          <w:rPr>
            <w:noProof/>
            <w:webHidden/>
          </w:rPr>
          <w:tab/>
        </w:r>
        <w:r w:rsidR="00705F3D">
          <w:rPr>
            <w:noProof/>
            <w:webHidden/>
          </w:rPr>
          <w:fldChar w:fldCharType="begin"/>
        </w:r>
        <w:r w:rsidR="008A673D">
          <w:rPr>
            <w:noProof/>
            <w:webHidden/>
          </w:rPr>
          <w:instrText xml:space="preserve"> PAGEREF _Toc143614571 \h </w:instrText>
        </w:r>
        <w:r w:rsidR="00705F3D">
          <w:rPr>
            <w:noProof/>
            <w:webHidden/>
          </w:rPr>
        </w:r>
        <w:r w:rsidR="00705F3D">
          <w:rPr>
            <w:noProof/>
            <w:webHidden/>
          </w:rPr>
          <w:fldChar w:fldCharType="separate"/>
        </w:r>
        <w:r w:rsidR="00314D0C">
          <w:rPr>
            <w:noProof/>
            <w:webHidden/>
          </w:rPr>
          <w:t>314</w:t>
        </w:r>
        <w:r w:rsidR="00705F3D">
          <w:rPr>
            <w:noProof/>
            <w:webHidden/>
          </w:rPr>
          <w:fldChar w:fldCharType="end"/>
        </w:r>
      </w:hyperlink>
    </w:p>
    <w:p w14:paraId="0DE2C7A4" w14:textId="5C2040DA" w:rsidR="008A673D" w:rsidRPr="004D17A5" w:rsidRDefault="00000000">
      <w:pPr>
        <w:pStyle w:val="TOC2"/>
        <w:rPr>
          <w:rFonts w:eastAsia="Times New Roman" w:cs="Times New Roman"/>
          <w:noProof/>
          <w:color w:val="auto"/>
          <w:spacing w:val="0"/>
          <w:kern w:val="2"/>
          <w:sz w:val="22"/>
          <w:szCs w:val="22"/>
        </w:rPr>
      </w:pPr>
      <w:hyperlink w:anchor="_Toc143614572" w:history="1">
        <w:r w:rsidR="008A673D" w:rsidRPr="002A49F8">
          <w:rPr>
            <w:rStyle w:val="Hyperlink"/>
            <w:noProof/>
          </w:rPr>
          <w:t>Enhanced Member X-Ref</w:t>
        </w:r>
        <w:r w:rsidR="008A673D">
          <w:rPr>
            <w:noProof/>
            <w:webHidden/>
          </w:rPr>
          <w:tab/>
        </w:r>
        <w:r w:rsidR="00705F3D">
          <w:rPr>
            <w:noProof/>
            <w:webHidden/>
          </w:rPr>
          <w:fldChar w:fldCharType="begin"/>
        </w:r>
        <w:r w:rsidR="008A673D">
          <w:rPr>
            <w:noProof/>
            <w:webHidden/>
          </w:rPr>
          <w:instrText xml:space="preserve"> PAGEREF _Toc143614572 \h </w:instrText>
        </w:r>
        <w:r w:rsidR="00705F3D">
          <w:rPr>
            <w:noProof/>
            <w:webHidden/>
          </w:rPr>
        </w:r>
        <w:r w:rsidR="00705F3D">
          <w:rPr>
            <w:noProof/>
            <w:webHidden/>
          </w:rPr>
          <w:fldChar w:fldCharType="separate"/>
        </w:r>
        <w:r w:rsidR="00314D0C">
          <w:rPr>
            <w:noProof/>
            <w:webHidden/>
          </w:rPr>
          <w:t>315</w:t>
        </w:r>
        <w:r w:rsidR="00705F3D">
          <w:rPr>
            <w:noProof/>
            <w:webHidden/>
          </w:rPr>
          <w:fldChar w:fldCharType="end"/>
        </w:r>
      </w:hyperlink>
    </w:p>
    <w:p w14:paraId="501197F9" w14:textId="3DB05D96" w:rsidR="008A673D" w:rsidRPr="004D17A5" w:rsidRDefault="00000000">
      <w:pPr>
        <w:pStyle w:val="TOC2"/>
        <w:rPr>
          <w:rFonts w:eastAsia="Times New Roman" w:cs="Times New Roman"/>
          <w:noProof/>
          <w:color w:val="auto"/>
          <w:spacing w:val="0"/>
          <w:kern w:val="2"/>
          <w:sz w:val="22"/>
          <w:szCs w:val="22"/>
        </w:rPr>
      </w:pPr>
      <w:hyperlink w:anchor="_Toc143614573" w:history="1">
        <w:r w:rsidR="008A673D" w:rsidRPr="002A49F8">
          <w:rPr>
            <w:rStyle w:val="Hyperlink"/>
            <w:noProof/>
          </w:rPr>
          <w:t>Add Bookmark</w:t>
        </w:r>
        <w:r w:rsidR="008A673D">
          <w:rPr>
            <w:noProof/>
            <w:webHidden/>
          </w:rPr>
          <w:tab/>
        </w:r>
        <w:r w:rsidR="00705F3D">
          <w:rPr>
            <w:noProof/>
            <w:webHidden/>
          </w:rPr>
          <w:fldChar w:fldCharType="begin"/>
        </w:r>
        <w:r w:rsidR="008A673D">
          <w:rPr>
            <w:noProof/>
            <w:webHidden/>
          </w:rPr>
          <w:instrText xml:space="preserve"> PAGEREF _Toc143614573 \h </w:instrText>
        </w:r>
        <w:r w:rsidR="00705F3D">
          <w:rPr>
            <w:noProof/>
            <w:webHidden/>
          </w:rPr>
        </w:r>
        <w:r w:rsidR="00705F3D">
          <w:rPr>
            <w:noProof/>
            <w:webHidden/>
          </w:rPr>
          <w:fldChar w:fldCharType="separate"/>
        </w:r>
        <w:r w:rsidR="00314D0C">
          <w:rPr>
            <w:noProof/>
            <w:webHidden/>
          </w:rPr>
          <w:t>316</w:t>
        </w:r>
        <w:r w:rsidR="00705F3D">
          <w:rPr>
            <w:noProof/>
            <w:webHidden/>
          </w:rPr>
          <w:fldChar w:fldCharType="end"/>
        </w:r>
      </w:hyperlink>
    </w:p>
    <w:p w14:paraId="4E000A8A" w14:textId="28C0D1D7" w:rsidR="008A673D" w:rsidRPr="004D17A5" w:rsidRDefault="00000000">
      <w:pPr>
        <w:pStyle w:val="TOC2"/>
        <w:rPr>
          <w:rFonts w:eastAsia="Times New Roman" w:cs="Times New Roman"/>
          <w:noProof/>
          <w:color w:val="auto"/>
          <w:spacing w:val="0"/>
          <w:kern w:val="2"/>
          <w:sz w:val="22"/>
          <w:szCs w:val="22"/>
        </w:rPr>
      </w:pPr>
      <w:hyperlink w:anchor="_Toc143614574" w:history="1">
        <w:r w:rsidR="008A673D" w:rsidRPr="002A49F8">
          <w:rPr>
            <w:rStyle w:val="Hyperlink"/>
            <w:noProof/>
          </w:rPr>
          <w:t>More Info</w:t>
        </w:r>
        <w:r w:rsidR="008A673D">
          <w:rPr>
            <w:noProof/>
            <w:webHidden/>
          </w:rPr>
          <w:tab/>
        </w:r>
        <w:r w:rsidR="00705F3D">
          <w:rPr>
            <w:noProof/>
            <w:webHidden/>
          </w:rPr>
          <w:fldChar w:fldCharType="begin"/>
        </w:r>
        <w:r w:rsidR="008A673D">
          <w:rPr>
            <w:noProof/>
            <w:webHidden/>
          </w:rPr>
          <w:instrText xml:space="preserve"> PAGEREF _Toc143614574 \h </w:instrText>
        </w:r>
        <w:r w:rsidR="00705F3D">
          <w:rPr>
            <w:noProof/>
            <w:webHidden/>
          </w:rPr>
        </w:r>
        <w:r w:rsidR="00705F3D">
          <w:rPr>
            <w:noProof/>
            <w:webHidden/>
          </w:rPr>
          <w:fldChar w:fldCharType="separate"/>
        </w:r>
        <w:r w:rsidR="00314D0C">
          <w:rPr>
            <w:noProof/>
            <w:webHidden/>
          </w:rPr>
          <w:t>318</w:t>
        </w:r>
        <w:r w:rsidR="00705F3D">
          <w:rPr>
            <w:noProof/>
            <w:webHidden/>
          </w:rPr>
          <w:fldChar w:fldCharType="end"/>
        </w:r>
      </w:hyperlink>
    </w:p>
    <w:p w14:paraId="72A13D3A" w14:textId="1212AE00" w:rsidR="008A673D" w:rsidRPr="004D17A5" w:rsidRDefault="00000000">
      <w:pPr>
        <w:pStyle w:val="TOC3"/>
        <w:rPr>
          <w:rFonts w:eastAsia="Times New Roman" w:cs="Times New Roman"/>
          <w:noProof/>
          <w:color w:val="auto"/>
          <w:spacing w:val="0"/>
          <w:kern w:val="2"/>
          <w:sz w:val="22"/>
          <w:szCs w:val="22"/>
        </w:rPr>
      </w:pPr>
      <w:hyperlink w:anchor="_Toc143614575" w:history="1">
        <w:r w:rsidR="008A673D" w:rsidRPr="002A49F8">
          <w:rPr>
            <w:rStyle w:val="Hyperlink"/>
            <w:noProof/>
          </w:rPr>
          <w:t>From Object List</w:t>
        </w:r>
        <w:r w:rsidR="008A673D">
          <w:rPr>
            <w:noProof/>
            <w:webHidden/>
          </w:rPr>
          <w:tab/>
        </w:r>
        <w:r w:rsidR="00705F3D">
          <w:rPr>
            <w:noProof/>
            <w:webHidden/>
          </w:rPr>
          <w:fldChar w:fldCharType="begin"/>
        </w:r>
        <w:r w:rsidR="008A673D">
          <w:rPr>
            <w:noProof/>
            <w:webHidden/>
          </w:rPr>
          <w:instrText xml:space="preserve"> PAGEREF _Toc143614575 \h </w:instrText>
        </w:r>
        <w:r w:rsidR="00705F3D">
          <w:rPr>
            <w:noProof/>
            <w:webHidden/>
          </w:rPr>
        </w:r>
        <w:r w:rsidR="00705F3D">
          <w:rPr>
            <w:noProof/>
            <w:webHidden/>
          </w:rPr>
          <w:fldChar w:fldCharType="separate"/>
        </w:r>
        <w:r w:rsidR="00314D0C">
          <w:rPr>
            <w:noProof/>
            <w:webHidden/>
          </w:rPr>
          <w:t>318</w:t>
        </w:r>
        <w:r w:rsidR="00705F3D">
          <w:rPr>
            <w:noProof/>
            <w:webHidden/>
          </w:rPr>
          <w:fldChar w:fldCharType="end"/>
        </w:r>
      </w:hyperlink>
    </w:p>
    <w:p w14:paraId="2EB6C5E5" w14:textId="66026A5B" w:rsidR="008A673D" w:rsidRPr="004D17A5" w:rsidRDefault="00000000">
      <w:pPr>
        <w:pStyle w:val="TOC3"/>
        <w:rPr>
          <w:rFonts w:eastAsia="Times New Roman" w:cs="Times New Roman"/>
          <w:noProof/>
          <w:color w:val="auto"/>
          <w:spacing w:val="0"/>
          <w:kern w:val="2"/>
          <w:sz w:val="22"/>
          <w:szCs w:val="22"/>
        </w:rPr>
      </w:pPr>
      <w:hyperlink w:anchor="_Toc143614576" w:history="1">
        <w:r w:rsidR="008A673D" w:rsidRPr="002A49F8">
          <w:rPr>
            <w:rStyle w:val="Hyperlink"/>
            <w:noProof/>
          </w:rPr>
          <w:t>From Source Browser Toolbar</w:t>
        </w:r>
        <w:r w:rsidR="008A673D">
          <w:rPr>
            <w:noProof/>
            <w:webHidden/>
          </w:rPr>
          <w:tab/>
        </w:r>
        <w:r w:rsidR="00705F3D">
          <w:rPr>
            <w:noProof/>
            <w:webHidden/>
          </w:rPr>
          <w:fldChar w:fldCharType="begin"/>
        </w:r>
        <w:r w:rsidR="008A673D">
          <w:rPr>
            <w:noProof/>
            <w:webHidden/>
          </w:rPr>
          <w:instrText xml:space="preserve"> PAGEREF _Toc143614576 \h </w:instrText>
        </w:r>
        <w:r w:rsidR="00705F3D">
          <w:rPr>
            <w:noProof/>
            <w:webHidden/>
          </w:rPr>
        </w:r>
        <w:r w:rsidR="00705F3D">
          <w:rPr>
            <w:noProof/>
            <w:webHidden/>
          </w:rPr>
          <w:fldChar w:fldCharType="separate"/>
        </w:r>
        <w:r w:rsidR="00314D0C">
          <w:rPr>
            <w:noProof/>
            <w:webHidden/>
          </w:rPr>
          <w:t>319</w:t>
        </w:r>
        <w:r w:rsidR="00705F3D">
          <w:rPr>
            <w:noProof/>
            <w:webHidden/>
          </w:rPr>
          <w:fldChar w:fldCharType="end"/>
        </w:r>
      </w:hyperlink>
    </w:p>
    <w:p w14:paraId="34D2A45B" w14:textId="57E796B8" w:rsidR="008A673D" w:rsidRPr="004D17A5" w:rsidRDefault="00000000">
      <w:pPr>
        <w:pStyle w:val="TOC2"/>
        <w:rPr>
          <w:rFonts w:eastAsia="Times New Roman" w:cs="Times New Roman"/>
          <w:noProof/>
          <w:color w:val="auto"/>
          <w:spacing w:val="0"/>
          <w:kern w:val="2"/>
          <w:sz w:val="22"/>
          <w:szCs w:val="22"/>
        </w:rPr>
      </w:pPr>
      <w:hyperlink w:anchor="_Toc143614577" w:history="1">
        <w:r w:rsidR="008A673D" w:rsidRPr="002A49F8">
          <w:rPr>
            <w:rStyle w:val="Hyperlink"/>
            <w:noProof/>
          </w:rPr>
          <w:t>Copy Variable Name</w:t>
        </w:r>
        <w:r w:rsidR="008A673D">
          <w:rPr>
            <w:noProof/>
            <w:webHidden/>
          </w:rPr>
          <w:tab/>
        </w:r>
        <w:r w:rsidR="00705F3D">
          <w:rPr>
            <w:noProof/>
            <w:webHidden/>
          </w:rPr>
          <w:fldChar w:fldCharType="begin"/>
        </w:r>
        <w:r w:rsidR="008A673D">
          <w:rPr>
            <w:noProof/>
            <w:webHidden/>
          </w:rPr>
          <w:instrText xml:space="preserve"> PAGEREF _Toc143614577 \h </w:instrText>
        </w:r>
        <w:r w:rsidR="00705F3D">
          <w:rPr>
            <w:noProof/>
            <w:webHidden/>
          </w:rPr>
        </w:r>
        <w:r w:rsidR="00705F3D">
          <w:rPr>
            <w:noProof/>
            <w:webHidden/>
          </w:rPr>
          <w:fldChar w:fldCharType="separate"/>
        </w:r>
        <w:r w:rsidR="00314D0C">
          <w:rPr>
            <w:noProof/>
            <w:webHidden/>
          </w:rPr>
          <w:t>321</w:t>
        </w:r>
        <w:r w:rsidR="00705F3D">
          <w:rPr>
            <w:noProof/>
            <w:webHidden/>
          </w:rPr>
          <w:fldChar w:fldCharType="end"/>
        </w:r>
      </w:hyperlink>
    </w:p>
    <w:p w14:paraId="0FF7F973" w14:textId="253A1460" w:rsidR="008A673D" w:rsidRPr="004D17A5" w:rsidRDefault="00000000">
      <w:pPr>
        <w:pStyle w:val="TOC1"/>
        <w:rPr>
          <w:rFonts w:eastAsia="Times New Roman" w:cs="Times New Roman"/>
          <w:b w:val="0"/>
          <w:bCs w:val="0"/>
          <w:noProof/>
          <w:color w:val="auto"/>
          <w:spacing w:val="0"/>
          <w:kern w:val="2"/>
          <w:sz w:val="22"/>
          <w:szCs w:val="22"/>
        </w:rPr>
      </w:pPr>
      <w:hyperlink w:anchor="_Toc143614578" w:history="1">
        <w:r w:rsidR="008A673D" w:rsidRPr="002A49F8">
          <w:rPr>
            <w:rStyle w:val="Hyperlink"/>
            <w:noProof/>
          </w:rPr>
          <w:t>Program Logic Documentation</w:t>
        </w:r>
        <w:r w:rsidR="008A673D">
          <w:rPr>
            <w:noProof/>
            <w:webHidden/>
          </w:rPr>
          <w:tab/>
        </w:r>
        <w:r w:rsidR="00705F3D">
          <w:rPr>
            <w:noProof/>
            <w:webHidden/>
          </w:rPr>
          <w:fldChar w:fldCharType="begin"/>
        </w:r>
        <w:r w:rsidR="008A673D">
          <w:rPr>
            <w:noProof/>
            <w:webHidden/>
          </w:rPr>
          <w:instrText xml:space="preserve"> PAGEREF _Toc143614578 \h </w:instrText>
        </w:r>
        <w:r w:rsidR="00705F3D">
          <w:rPr>
            <w:noProof/>
            <w:webHidden/>
          </w:rPr>
        </w:r>
        <w:r w:rsidR="00705F3D">
          <w:rPr>
            <w:noProof/>
            <w:webHidden/>
          </w:rPr>
          <w:fldChar w:fldCharType="separate"/>
        </w:r>
        <w:r w:rsidR="00314D0C">
          <w:rPr>
            <w:noProof/>
            <w:webHidden/>
          </w:rPr>
          <w:t>322</w:t>
        </w:r>
        <w:r w:rsidR="00705F3D">
          <w:rPr>
            <w:noProof/>
            <w:webHidden/>
          </w:rPr>
          <w:fldChar w:fldCharType="end"/>
        </w:r>
      </w:hyperlink>
    </w:p>
    <w:p w14:paraId="372961B5" w14:textId="2CEE4275" w:rsidR="008A673D" w:rsidRPr="004D17A5" w:rsidRDefault="00000000">
      <w:pPr>
        <w:pStyle w:val="TOC2"/>
        <w:rPr>
          <w:rFonts w:eastAsia="Times New Roman" w:cs="Times New Roman"/>
          <w:noProof/>
          <w:color w:val="auto"/>
          <w:spacing w:val="0"/>
          <w:kern w:val="2"/>
          <w:sz w:val="22"/>
          <w:szCs w:val="22"/>
        </w:rPr>
      </w:pPr>
      <w:hyperlink w:anchor="_Toc143614579" w:history="1">
        <w:r w:rsidR="008A673D" w:rsidRPr="002A49F8">
          <w:rPr>
            <w:rStyle w:val="Hyperlink"/>
            <w:noProof/>
          </w:rPr>
          <w:t>Data Flow Diagram</w:t>
        </w:r>
        <w:r w:rsidR="008A673D">
          <w:rPr>
            <w:noProof/>
            <w:webHidden/>
          </w:rPr>
          <w:tab/>
        </w:r>
        <w:r w:rsidR="00705F3D">
          <w:rPr>
            <w:noProof/>
            <w:webHidden/>
          </w:rPr>
          <w:fldChar w:fldCharType="begin"/>
        </w:r>
        <w:r w:rsidR="008A673D">
          <w:rPr>
            <w:noProof/>
            <w:webHidden/>
          </w:rPr>
          <w:instrText xml:space="preserve"> PAGEREF _Toc143614579 \h </w:instrText>
        </w:r>
        <w:r w:rsidR="00705F3D">
          <w:rPr>
            <w:noProof/>
            <w:webHidden/>
          </w:rPr>
        </w:r>
        <w:r w:rsidR="00705F3D">
          <w:rPr>
            <w:noProof/>
            <w:webHidden/>
          </w:rPr>
          <w:fldChar w:fldCharType="separate"/>
        </w:r>
        <w:r w:rsidR="00314D0C">
          <w:rPr>
            <w:noProof/>
            <w:webHidden/>
          </w:rPr>
          <w:t>323</w:t>
        </w:r>
        <w:r w:rsidR="00705F3D">
          <w:rPr>
            <w:noProof/>
            <w:webHidden/>
          </w:rPr>
          <w:fldChar w:fldCharType="end"/>
        </w:r>
      </w:hyperlink>
    </w:p>
    <w:p w14:paraId="499627AF" w14:textId="47E39569" w:rsidR="008A673D" w:rsidRPr="004D17A5" w:rsidRDefault="00000000">
      <w:pPr>
        <w:pStyle w:val="TOC3"/>
        <w:rPr>
          <w:rFonts w:eastAsia="Times New Roman" w:cs="Times New Roman"/>
          <w:noProof/>
          <w:color w:val="auto"/>
          <w:spacing w:val="0"/>
          <w:kern w:val="2"/>
          <w:sz w:val="22"/>
          <w:szCs w:val="22"/>
        </w:rPr>
      </w:pPr>
      <w:hyperlink w:anchor="_Toc143614580" w:history="1">
        <w:r w:rsidR="008A673D" w:rsidRPr="002A49F8">
          <w:rPr>
            <w:rStyle w:val="Hyperlink"/>
            <w:noProof/>
          </w:rPr>
          <w:t>Hide/Show Objects</w:t>
        </w:r>
        <w:r w:rsidR="008A673D">
          <w:rPr>
            <w:noProof/>
            <w:webHidden/>
          </w:rPr>
          <w:tab/>
        </w:r>
        <w:r w:rsidR="00705F3D">
          <w:rPr>
            <w:noProof/>
            <w:webHidden/>
          </w:rPr>
          <w:fldChar w:fldCharType="begin"/>
        </w:r>
        <w:r w:rsidR="008A673D">
          <w:rPr>
            <w:noProof/>
            <w:webHidden/>
          </w:rPr>
          <w:instrText xml:space="preserve"> PAGEREF _Toc143614580 \h </w:instrText>
        </w:r>
        <w:r w:rsidR="00705F3D">
          <w:rPr>
            <w:noProof/>
            <w:webHidden/>
          </w:rPr>
        </w:r>
        <w:r w:rsidR="00705F3D">
          <w:rPr>
            <w:noProof/>
            <w:webHidden/>
          </w:rPr>
          <w:fldChar w:fldCharType="separate"/>
        </w:r>
        <w:r w:rsidR="00314D0C">
          <w:rPr>
            <w:noProof/>
            <w:webHidden/>
          </w:rPr>
          <w:t>325</w:t>
        </w:r>
        <w:r w:rsidR="00705F3D">
          <w:rPr>
            <w:noProof/>
            <w:webHidden/>
          </w:rPr>
          <w:fldChar w:fldCharType="end"/>
        </w:r>
      </w:hyperlink>
    </w:p>
    <w:p w14:paraId="207D30A1" w14:textId="63A207C6" w:rsidR="008A673D" w:rsidRPr="004D17A5" w:rsidRDefault="00000000">
      <w:pPr>
        <w:pStyle w:val="TOC3"/>
        <w:rPr>
          <w:rFonts w:eastAsia="Times New Roman" w:cs="Times New Roman"/>
          <w:noProof/>
          <w:color w:val="auto"/>
          <w:spacing w:val="0"/>
          <w:kern w:val="2"/>
          <w:sz w:val="22"/>
          <w:szCs w:val="22"/>
        </w:rPr>
      </w:pPr>
      <w:hyperlink w:anchor="_Toc143614581" w:history="1">
        <w:r w:rsidR="008A673D" w:rsidRPr="002A49F8">
          <w:rPr>
            <w:rStyle w:val="Hyperlink"/>
            <w:noProof/>
          </w:rPr>
          <w:t>Expand/Collapse Referenced Objects</w:t>
        </w:r>
        <w:r w:rsidR="008A673D">
          <w:rPr>
            <w:noProof/>
            <w:webHidden/>
          </w:rPr>
          <w:tab/>
        </w:r>
        <w:r w:rsidR="00705F3D">
          <w:rPr>
            <w:noProof/>
            <w:webHidden/>
          </w:rPr>
          <w:fldChar w:fldCharType="begin"/>
        </w:r>
        <w:r w:rsidR="008A673D">
          <w:rPr>
            <w:noProof/>
            <w:webHidden/>
          </w:rPr>
          <w:instrText xml:space="preserve"> PAGEREF _Toc143614581 \h </w:instrText>
        </w:r>
        <w:r w:rsidR="00705F3D">
          <w:rPr>
            <w:noProof/>
            <w:webHidden/>
          </w:rPr>
        </w:r>
        <w:r w:rsidR="00705F3D">
          <w:rPr>
            <w:noProof/>
            <w:webHidden/>
          </w:rPr>
          <w:fldChar w:fldCharType="separate"/>
        </w:r>
        <w:r w:rsidR="00314D0C">
          <w:rPr>
            <w:noProof/>
            <w:webHidden/>
          </w:rPr>
          <w:t>326</w:t>
        </w:r>
        <w:r w:rsidR="00705F3D">
          <w:rPr>
            <w:noProof/>
            <w:webHidden/>
          </w:rPr>
          <w:fldChar w:fldCharType="end"/>
        </w:r>
      </w:hyperlink>
    </w:p>
    <w:p w14:paraId="7DBF51F9" w14:textId="2EB49A4E" w:rsidR="008A673D" w:rsidRPr="004D17A5" w:rsidRDefault="00000000">
      <w:pPr>
        <w:pStyle w:val="TOC3"/>
        <w:rPr>
          <w:rFonts w:eastAsia="Times New Roman" w:cs="Times New Roman"/>
          <w:noProof/>
          <w:color w:val="auto"/>
          <w:spacing w:val="0"/>
          <w:kern w:val="2"/>
          <w:sz w:val="22"/>
          <w:szCs w:val="22"/>
        </w:rPr>
      </w:pPr>
      <w:hyperlink w:anchor="_Toc143614582" w:history="1">
        <w:r w:rsidR="008A673D" w:rsidRPr="002A49F8">
          <w:rPr>
            <w:rStyle w:val="Hyperlink"/>
            <w:noProof/>
          </w:rPr>
          <w:t>View Annotation</w:t>
        </w:r>
        <w:r w:rsidR="008A673D">
          <w:rPr>
            <w:noProof/>
            <w:webHidden/>
          </w:rPr>
          <w:tab/>
        </w:r>
        <w:r w:rsidR="00705F3D">
          <w:rPr>
            <w:noProof/>
            <w:webHidden/>
          </w:rPr>
          <w:fldChar w:fldCharType="begin"/>
        </w:r>
        <w:r w:rsidR="008A673D">
          <w:rPr>
            <w:noProof/>
            <w:webHidden/>
          </w:rPr>
          <w:instrText xml:space="preserve"> PAGEREF _Toc143614582 \h </w:instrText>
        </w:r>
        <w:r w:rsidR="00705F3D">
          <w:rPr>
            <w:noProof/>
            <w:webHidden/>
          </w:rPr>
        </w:r>
        <w:r w:rsidR="00705F3D">
          <w:rPr>
            <w:noProof/>
            <w:webHidden/>
          </w:rPr>
          <w:fldChar w:fldCharType="separate"/>
        </w:r>
        <w:r w:rsidR="00314D0C">
          <w:rPr>
            <w:noProof/>
            <w:webHidden/>
          </w:rPr>
          <w:t>328</w:t>
        </w:r>
        <w:r w:rsidR="00705F3D">
          <w:rPr>
            <w:noProof/>
            <w:webHidden/>
          </w:rPr>
          <w:fldChar w:fldCharType="end"/>
        </w:r>
      </w:hyperlink>
    </w:p>
    <w:p w14:paraId="2FB8B438" w14:textId="35B52A91" w:rsidR="008A673D" w:rsidRPr="004D17A5" w:rsidRDefault="00000000">
      <w:pPr>
        <w:pStyle w:val="TOC3"/>
        <w:rPr>
          <w:rFonts w:eastAsia="Times New Roman" w:cs="Times New Roman"/>
          <w:noProof/>
          <w:color w:val="auto"/>
          <w:spacing w:val="0"/>
          <w:kern w:val="2"/>
          <w:sz w:val="22"/>
          <w:szCs w:val="22"/>
        </w:rPr>
      </w:pPr>
      <w:hyperlink w:anchor="_Toc143614583" w:history="1">
        <w:r w:rsidR="008A673D" w:rsidRPr="002A49F8">
          <w:rPr>
            <w:rStyle w:val="Hyperlink"/>
            <w:noProof/>
          </w:rPr>
          <w:t>Attributes</w:t>
        </w:r>
        <w:r w:rsidR="008A673D">
          <w:rPr>
            <w:noProof/>
            <w:webHidden/>
          </w:rPr>
          <w:tab/>
        </w:r>
        <w:r w:rsidR="00705F3D">
          <w:rPr>
            <w:noProof/>
            <w:webHidden/>
          </w:rPr>
          <w:fldChar w:fldCharType="begin"/>
        </w:r>
        <w:r w:rsidR="008A673D">
          <w:rPr>
            <w:noProof/>
            <w:webHidden/>
          </w:rPr>
          <w:instrText xml:space="preserve"> PAGEREF _Toc143614583 \h </w:instrText>
        </w:r>
        <w:r w:rsidR="00705F3D">
          <w:rPr>
            <w:noProof/>
            <w:webHidden/>
          </w:rPr>
        </w:r>
        <w:r w:rsidR="00705F3D">
          <w:rPr>
            <w:noProof/>
            <w:webHidden/>
          </w:rPr>
          <w:fldChar w:fldCharType="separate"/>
        </w:r>
        <w:r w:rsidR="00314D0C">
          <w:rPr>
            <w:noProof/>
            <w:webHidden/>
          </w:rPr>
          <w:t>329</w:t>
        </w:r>
        <w:r w:rsidR="00705F3D">
          <w:rPr>
            <w:noProof/>
            <w:webHidden/>
          </w:rPr>
          <w:fldChar w:fldCharType="end"/>
        </w:r>
      </w:hyperlink>
    </w:p>
    <w:p w14:paraId="5BE69E6F" w14:textId="27DE1F12" w:rsidR="008A673D" w:rsidRPr="004D17A5" w:rsidRDefault="00000000">
      <w:pPr>
        <w:pStyle w:val="TOC3"/>
        <w:rPr>
          <w:rFonts w:eastAsia="Times New Roman" w:cs="Times New Roman"/>
          <w:noProof/>
          <w:color w:val="auto"/>
          <w:spacing w:val="0"/>
          <w:kern w:val="2"/>
          <w:sz w:val="22"/>
          <w:szCs w:val="22"/>
        </w:rPr>
      </w:pPr>
      <w:hyperlink w:anchor="_Toc143614584" w:history="1">
        <w:r w:rsidR="008A673D" w:rsidRPr="002A49F8">
          <w:rPr>
            <w:rStyle w:val="Hyperlink"/>
            <w:noProof/>
          </w:rPr>
          <w:t>Detail DFD icon</w:t>
        </w:r>
        <w:r w:rsidR="008A673D">
          <w:rPr>
            <w:noProof/>
            <w:webHidden/>
          </w:rPr>
          <w:tab/>
        </w:r>
        <w:r w:rsidR="00705F3D">
          <w:rPr>
            <w:noProof/>
            <w:webHidden/>
          </w:rPr>
          <w:fldChar w:fldCharType="begin"/>
        </w:r>
        <w:r w:rsidR="008A673D">
          <w:rPr>
            <w:noProof/>
            <w:webHidden/>
          </w:rPr>
          <w:instrText xml:space="preserve"> PAGEREF _Toc143614584 \h </w:instrText>
        </w:r>
        <w:r w:rsidR="00705F3D">
          <w:rPr>
            <w:noProof/>
            <w:webHidden/>
          </w:rPr>
        </w:r>
        <w:r w:rsidR="00705F3D">
          <w:rPr>
            <w:noProof/>
            <w:webHidden/>
          </w:rPr>
          <w:fldChar w:fldCharType="separate"/>
        </w:r>
        <w:r w:rsidR="00314D0C">
          <w:rPr>
            <w:noProof/>
            <w:webHidden/>
          </w:rPr>
          <w:t>331</w:t>
        </w:r>
        <w:r w:rsidR="00705F3D">
          <w:rPr>
            <w:noProof/>
            <w:webHidden/>
          </w:rPr>
          <w:fldChar w:fldCharType="end"/>
        </w:r>
      </w:hyperlink>
    </w:p>
    <w:p w14:paraId="3958FD37" w14:textId="7A202F46" w:rsidR="008A673D" w:rsidRPr="004D17A5" w:rsidRDefault="00000000">
      <w:pPr>
        <w:pStyle w:val="TOC3"/>
        <w:rPr>
          <w:rFonts w:eastAsia="Times New Roman" w:cs="Times New Roman"/>
          <w:noProof/>
          <w:color w:val="auto"/>
          <w:spacing w:val="0"/>
          <w:kern w:val="2"/>
          <w:sz w:val="22"/>
          <w:szCs w:val="22"/>
        </w:rPr>
      </w:pPr>
      <w:hyperlink w:anchor="_Toc143614585" w:history="1">
        <w:r w:rsidR="008A673D" w:rsidRPr="002A49F8">
          <w:rPr>
            <w:rStyle w:val="Hyperlink"/>
            <w:noProof/>
          </w:rPr>
          <w:t>Legend icon</w:t>
        </w:r>
        <w:r w:rsidR="008A673D">
          <w:rPr>
            <w:noProof/>
            <w:webHidden/>
          </w:rPr>
          <w:tab/>
        </w:r>
        <w:r w:rsidR="00705F3D">
          <w:rPr>
            <w:noProof/>
            <w:webHidden/>
          </w:rPr>
          <w:fldChar w:fldCharType="begin"/>
        </w:r>
        <w:r w:rsidR="008A673D">
          <w:rPr>
            <w:noProof/>
            <w:webHidden/>
          </w:rPr>
          <w:instrText xml:space="preserve"> PAGEREF _Toc143614585 \h </w:instrText>
        </w:r>
        <w:r w:rsidR="00705F3D">
          <w:rPr>
            <w:noProof/>
            <w:webHidden/>
          </w:rPr>
        </w:r>
        <w:r w:rsidR="00705F3D">
          <w:rPr>
            <w:noProof/>
            <w:webHidden/>
          </w:rPr>
          <w:fldChar w:fldCharType="separate"/>
        </w:r>
        <w:r w:rsidR="00314D0C">
          <w:rPr>
            <w:noProof/>
            <w:webHidden/>
          </w:rPr>
          <w:t>333</w:t>
        </w:r>
        <w:r w:rsidR="00705F3D">
          <w:rPr>
            <w:noProof/>
            <w:webHidden/>
          </w:rPr>
          <w:fldChar w:fldCharType="end"/>
        </w:r>
      </w:hyperlink>
    </w:p>
    <w:p w14:paraId="25F6E83F" w14:textId="0E631C20" w:rsidR="008A673D" w:rsidRPr="004D17A5" w:rsidRDefault="00000000">
      <w:pPr>
        <w:pStyle w:val="TOC3"/>
        <w:rPr>
          <w:rFonts w:eastAsia="Times New Roman" w:cs="Times New Roman"/>
          <w:noProof/>
          <w:color w:val="auto"/>
          <w:spacing w:val="0"/>
          <w:kern w:val="2"/>
          <w:sz w:val="22"/>
          <w:szCs w:val="22"/>
        </w:rPr>
      </w:pPr>
      <w:hyperlink w:anchor="_Toc143614586" w:history="1">
        <w:r w:rsidR="008A673D" w:rsidRPr="002A49F8">
          <w:rPr>
            <w:rStyle w:val="Hyperlink"/>
            <w:noProof/>
          </w:rPr>
          <w:t>DFD Restricted to an Application Area</w:t>
        </w:r>
        <w:r w:rsidR="008A673D">
          <w:rPr>
            <w:noProof/>
            <w:webHidden/>
          </w:rPr>
          <w:tab/>
        </w:r>
        <w:r w:rsidR="00705F3D">
          <w:rPr>
            <w:noProof/>
            <w:webHidden/>
          </w:rPr>
          <w:fldChar w:fldCharType="begin"/>
        </w:r>
        <w:r w:rsidR="008A673D">
          <w:rPr>
            <w:noProof/>
            <w:webHidden/>
          </w:rPr>
          <w:instrText xml:space="preserve"> PAGEREF _Toc143614586 \h </w:instrText>
        </w:r>
        <w:r w:rsidR="00705F3D">
          <w:rPr>
            <w:noProof/>
            <w:webHidden/>
          </w:rPr>
        </w:r>
        <w:r w:rsidR="00705F3D">
          <w:rPr>
            <w:noProof/>
            <w:webHidden/>
          </w:rPr>
          <w:fldChar w:fldCharType="separate"/>
        </w:r>
        <w:r w:rsidR="00314D0C">
          <w:rPr>
            <w:noProof/>
            <w:webHidden/>
          </w:rPr>
          <w:t>335</w:t>
        </w:r>
        <w:r w:rsidR="00705F3D">
          <w:rPr>
            <w:noProof/>
            <w:webHidden/>
          </w:rPr>
          <w:fldChar w:fldCharType="end"/>
        </w:r>
      </w:hyperlink>
    </w:p>
    <w:p w14:paraId="0C387462" w14:textId="06C9F1AD" w:rsidR="008A673D" w:rsidRPr="004D17A5" w:rsidRDefault="00000000">
      <w:pPr>
        <w:pStyle w:val="TOC2"/>
        <w:rPr>
          <w:rFonts w:eastAsia="Times New Roman" w:cs="Times New Roman"/>
          <w:noProof/>
          <w:color w:val="auto"/>
          <w:spacing w:val="0"/>
          <w:kern w:val="2"/>
          <w:sz w:val="22"/>
          <w:szCs w:val="22"/>
        </w:rPr>
      </w:pPr>
      <w:hyperlink w:anchor="_Toc143614587" w:history="1">
        <w:r w:rsidR="008A673D" w:rsidRPr="002A49F8">
          <w:rPr>
            <w:rStyle w:val="Hyperlink"/>
            <w:noProof/>
          </w:rPr>
          <w:t>Structure Chart Diagram</w:t>
        </w:r>
        <w:r w:rsidR="008A673D">
          <w:rPr>
            <w:noProof/>
            <w:webHidden/>
          </w:rPr>
          <w:tab/>
        </w:r>
        <w:r w:rsidR="00705F3D">
          <w:rPr>
            <w:noProof/>
            <w:webHidden/>
          </w:rPr>
          <w:fldChar w:fldCharType="begin"/>
        </w:r>
        <w:r w:rsidR="008A673D">
          <w:rPr>
            <w:noProof/>
            <w:webHidden/>
          </w:rPr>
          <w:instrText xml:space="preserve"> PAGEREF _Toc143614587 \h </w:instrText>
        </w:r>
        <w:r w:rsidR="00705F3D">
          <w:rPr>
            <w:noProof/>
            <w:webHidden/>
          </w:rPr>
        </w:r>
        <w:r w:rsidR="00705F3D">
          <w:rPr>
            <w:noProof/>
            <w:webHidden/>
          </w:rPr>
          <w:fldChar w:fldCharType="separate"/>
        </w:r>
        <w:r w:rsidR="00314D0C">
          <w:rPr>
            <w:noProof/>
            <w:webHidden/>
          </w:rPr>
          <w:t>337</w:t>
        </w:r>
        <w:r w:rsidR="00705F3D">
          <w:rPr>
            <w:noProof/>
            <w:webHidden/>
          </w:rPr>
          <w:fldChar w:fldCharType="end"/>
        </w:r>
      </w:hyperlink>
    </w:p>
    <w:p w14:paraId="6CD58F9E" w14:textId="6049253A" w:rsidR="008A673D" w:rsidRPr="004D17A5" w:rsidRDefault="00000000">
      <w:pPr>
        <w:pStyle w:val="TOC3"/>
        <w:rPr>
          <w:rFonts w:eastAsia="Times New Roman" w:cs="Times New Roman"/>
          <w:noProof/>
          <w:color w:val="auto"/>
          <w:spacing w:val="0"/>
          <w:kern w:val="2"/>
          <w:sz w:val="22"/>
          <w:szCs w:val="22"/>
        </w:rPr>
      </w:pPr>
      <w:hyperlink w:anchor="_Toc143614588" w:history="1">
        <w:r w:rsidR="008A673D" w:rsidRPr="002A49F8">
          <w:rPr>
            <w:rStyle w:val="Hyperlink"/>
            <w:noProof/>
          </w:rPr>
          <w:t>Legend</w:t>
        </w:r>
        <w:r w:rsidR="008A673D">
          <w:rPr>
            <w:noProof/>
            <w:webHidden/>
          </w:rPr>
          <w:tab/>
        </w:r>
        <w:r w:rsidR="00705F3D">
          <w:rPr>
            <w:noProof/>
            <w:webHidden/>
          </w:rPr>
          <w:fldChar w:fldCharType="begin"/>
        </w:r>
        <w:r w:rsidR="008A673D">
          <w:rPr>
            <w:noProof/>
            <w:webHidden/>
          </w:rPr>
          <w:instrText xml:space="preserve"> PAGEREF _Toc143614588 \h </w:instrText>
        </w:r>
        <w:r w:rsidR="00705F3D">
          <w:rPr>
            <w:noProof/>
            <w:webHidden/>
          </w:rPr>
        </w:r>
        <w:r w:rsidR="00705F3D">
          <w:rPr>
            <w:noProof/>
            <w:webHidden/>
          </w:rPr>
          <w:fldChar w:fldCharType="separate"/>
        </w:r>
        <w:r w:rsidR="00314D0C">
          <w:rPr>
            <w:noProof/>
            <w:webHidden/>
          </w:rPr>
          <w:t>338</w:t>
        </w:r>
        <w:r w:rsidR="00705F3D">
          <w:rPr>
            <w:noProof/>
            <w:webHidden/>
          </w:rPr>
          <w:fldChar w:fldCharType="end"/>
        </w:r>
      </w:hyperlink>
    </w:p>
    <w:p w14:paraId="57F38D31" w14:textId="773FC20F" w:rsidR="008A673D" w:rsidRPr="004D17A5" w:rsidRDefault="00000000">
      <w:pPr>
        <w:pStyle w:val="TOC3"/>
        <w:rPr>
          <w:rFonts w:eastAsia="Times New Roman" w:cs="Times New Roman"/>
          <w:noProof/>
          <w:color w:val="auto"/>
          <w:spacing w:val="0"/>
          <w:kern w:val="2"/>
          <w:sz w:val="22"/>
          <w:szCs w:val="22"/>
        </w:rPr>
      </w:pPr>
      <w:hyperlink w:anchor="_Toc143614589" w:history="1">
        <w:r w:rsidR="008A673D" w:rsidRPr="002A49F8">
          <w:rPr>
            <w:rStyle w:val="Hyperlink"/>
            <w:noProof/>
          </w:rPr>
          <w:t>Annotate</w:t>
        </w:r>
        <w:r w:rsidR="008A673D">
          <w:rPr>
            <w:noProof/>
            <w:webHidden/>
          </w:rPr>
          <w:tab/>
        </w:r>
        <w:r w:rsidR="00705F3D">
          <w:rPr>
            <w:noProof/>
            <w:webHidden/>
          </w:rPr>
          <w:fldChar w:fldCharType="begin"/>
        </w:r>
        <w:r w:rsidR="008A673D">
          <w:rPr>
            <w:noProof/>
            <w:webHidden/>
          </w:rPr>
          <w:instrText xml:space="preserve"> PAGEREF _Toc143614589 \h </w:instrText>
        </w:r>
        <w:r w:rsidR="00705F3D">
          <w:rPr>
            <w:noProof/>
            <w:webHidden/>
          </w:rPr>
        </w:r>
        <w:r w:rsidR="00705F3D">
          <w:rPr>
            <w:noProof/>
            <w:webHidden/>
          </w:rPr>
          <w:fldChar w:fldCharType="separate"/>
        </w:r>
        <w:r w:rsidR="00314D0C">
          <w:rPr>
            <w:noProof/>
            <w:webHidden/>
          </w:rPr>
          <w:t>339</w:t>
        </w:r>
        <w:r w:rsidR="00705F3D">
          <w:rPr>
            <w:noProof/>
            <w:webHidden/>
          </w:rPr>
          <w:fldChar w:fldCharType="end"/>
        </w:r>
      </w:hyperlink>
    </w:p>
    <w:p w14:paraId="357C871D" w14:textId="3CE28D2A" w:rsidR="008A673D" w:rsidRPr="004D17A5" w:rsidRDefault="00000000">
      <w:pPr>
        <w:pStyle w:val="TOC3"/>
        <w:rPr>
          <w:rFonts w:eastAsia="Times New Roman" w:cs="Times New Roman"/>
          <w:noProof/>
          <w:color w:val="auto"/>
          <w:spacing w:val="0"/>
          <w:kern w:val="2"/>
          <w:sz w:val="22"/>
          <w:szCs w:val="22"/>
        </w:rPr>
      </w:pPr>
      <w:hyperlink w:anchor="_Toc143614590" w:history="1">
        <w:r w:rsidR="008A673D" w:rsidRPr="002A49F8">
          <w:rPr>
            <w:rStyle w:val="Hyperlink"/>
            <w:noProof/>
          </w:rPr>
          <w:t>Function Type</w:t>
        </w:r>
        <w:r w:rsidR="008A673D">
          <w:rPr>
            <w:noProof/>
            <w:webHidden/>
          </w:rPr>
          <w:tab/>
        </w:r>
        <w:r w:rsidR="00705F3D">
          <w:rPr>
            <w:noProof/>
            <w:webHidden/>
          </w:rPr>
          <w:fldChar w:fldCharType="begin"/>
        </w:r>
        <w:r w:rsidR="008A673D">
          <w:rPr>
            <w:noProof/>
            <w:webHidden/>
          </w:rPr>
          <w:instrText xml:space="preserve"> PAGEREF _Toc143614590 \h </w:instrText>
        </w:r>
        <w:r w:rsidR="00705F3D">
          <w:rPr>
            <w:noProof/>
            <w:webHidden/>
          </w:rPr>
        </w:r>
        <w:r w:rsidR="00705F3D">
          <w:rPr>
            <w:noProof/>
            <w:webHidden/>
          </w:rPr>
          <w:fldChar w:fldCharType="separate"/>
        </w:r>
        <w:r w:rsidR="00314D0C">
          <w:rPr>
            <w:noProof/>
            <w:webHidden/>
          </w:rPr>
          <w:t>340</w:t>
        </w:r>
        <w:r w:rsidR="00705F3D">
          <w:rPr>
            <w:noProof/>
            <w:webHidden/>
          </w:rPr>
          <w:fldChar w:fldCharType="end"/>
        </w:r>
      </w:hyperlink>
    </w:p>
    <w:p w14:paraId="0558361C" w14:textId="59DA076A" w:rsidR="008A673D" w:rsidRPr="004D17A5" w:rsidRDefault="00000000">
      <w:pPr>
        <w:pStyle w:val="TOC3"/>
        <w:rPr>
          <w:rFonts w:eastAsia="Times New Roman" w:cs="Times New Roman"/>
          <w:noProof/>
          <w:color w:val="auto"/>
          <w:spacing w:val="0"/>
          <w:kern w:val="2"/>
          <w:sz w:val="22"/>
          <w:szCs w:val="22"/>
        </w:rPr>
      </w:pPr>
      <w:hyperlink w:anchor="_Toc143614591" w:history="1">
        <w:r w:rsidR="008A673D" w:rsidRPr="002A49F8">
          <w:rPr>
            <w:rStyle w:val="Hyperlink"/>
            <w:noProof/>
          </w:rPr>
          <w:t>Hierarchy Exclusions in SCD</w:t>
        </w:r>
        <w:r w:rsidR="008A673D">
          <w:rPr>
            <w:noProof/>
            <w:webHidden/>
          </w:rPr>
          <w:tab/>
        </w:r>
        <w:r w:rsidR="00705F3D">
          <w:rPr>
            <w:noProof/>
            <w:webHidden/>
          </w:rPr>
          <w:fldChar w:fldCharType="begin"/>
        </w:r>
        <w:r w:rsidR="008A673D">
          <w:rPr>
            <w:noProof/>
            <w:webHidden/>
          </w:rPr>
          <w:instrText xml:space="preserve"> PAGEREF _Toc143614591 \h </w:instrText>
        </w:r>
        <w:r w:rsidR="00705F3D">
          <w:rPr>
            <w:noProof/>
            <w:webHidden/>
          </w:rPr>
        </w:r>
        <w:r w:rsidR="00705F3D">
          <w:rPr>
            <w:noProof/>
            <w:webHidden/>
          </w:rPr>
          <w:fldChar w:fldCharType="separate"/>
        </w:r>
        <w:r w:rsidR="00314D0C">
          <w:rPr>
            <w:noProof/>
            <w:webHidden/>
          </w:rPr>
          <w:t>341</w:t>
        </w:r>
        <w:r w:rsidR="00705F3D">
          <w:rPr>
            <w:noProof/>
            <w:webHidden/>
          </w:rPr>
          <w:fldChar w:fldCharType="end"/>
        </w:r>
      </w:hyperlink>
    </w:p>
    <w:p w14:paraId="24208A18" w14:textId="5B6F1AC1" w:rsidR="008A673D" w:rsidRPr="004D17A5" w:rsidRDefault="00000000">
      <w:pPr>
        <w:pStyle w:val="TOC3"/>
        <w:rPr>
          <w:rFonts w:eastAsia="Times New Roman" w:cs="Times New Roman"/>
          <w:noProof/>
          <w:color w:val="auto"/>
          <w:spacing w:val="0"/>
          <w:kern w:val="2"/>
          <w:sz w:val="22"/>
          <w:szCs w:val="22"/>
        </w:rPr>
      </w:pPr>
      <w:hyperlink w:anchor="_Toc143614592" w:history="1">
        <w:r w:rsidR="008A673D" w:rsidRPr="002A49F8">
          <w:rPr>
            <w:rStyle w:val="Hyperlink"/>
            <w:noProof/>
          </w:rPr>
          <w:t>Repeated nodes in SCD</w:t>
        </w:r>
        <w:r w:rsidR="008A673D">
          <w:rPr>
            <w:noProof/>
            <w:webHidden/>
          </w:rPr>
          <w:tab/>
        </w:r>
        <w:r w:rsidR="00705F3D">
          <w:rPr>
            <w:noProof/>
            <w:webHidden/>
          </w:rPr>
          <w:fldChar w:fldCharType="begin"/>
        </w:r>
        <w:r w:rsidR="008A673D">
          <w:rPr>
            <w:noProof/>
            <w:webHidden/>
          </w:rPr>
          <w:instrText xml:space="preserve"> PAGEREF _Toc143614592 \h </w:instrText>
        </w:r>
        <w:r w:rsidR="00705F3D">
          <w:rPr>
            <w:noProof/>
            <w:webHidden/>
          </w:rPr>
        </w:r>
        <w:r w:rsidR="00705F3D">
          <w:rPr>
            <w:noProof/>
            <w:webHidden/>
          </w:rPr>
          <w:fldChar w:fldCharType="separate"/>
        </w:r>
        <w:r w:rsidR="00314D0C">
          <w:rPr>
            <w:noProof/>
            <w:webHidden/>
          </w:rPr>
          <w:t>342</w:t>
        </w:r>
        <w:r w:rsidR="00705F3D">
          <w:rPr>
            <w:noProof/>
            <w:webHidden/>
          </w:rPr>
          <w:fldChar w:fldCharType="end"/>
        </w:r>
      </w:hyperlink>
    </w:p>
    <w:p w14:paraId="0F5E7DDC" w14:textId="608C5573" w:rsidR="008A673D" w:rsidRPr="004D17A5" w:rsidRDefault="00000000">
      <w:pPr>
        <w:pStyle w:val="TOC3"/>
        <w:rPr>
          <w:rFonts w:eastAsia="Times New Roman" w:cs="Times New Roman"/>
          <w:noProof/>
          <w:color w:val="auto"/>
          <w:spacing w:val="0"/>
          <w:kern w:val="2"/>
          <w:sz w:val="22"/>
          <w:szCs w:val="22"/>
        </w:rPr>
      </w:pPr>
      <w:hyperlink w:anchor="_Toc143614593" w:history="1">
        <w:r w:rsidR="008A673D" w:rsidRPr="002A49F8">
          <w:rPr>
            <w:rStyle w:val="Hyperlink"/>
            <w:noProof/>
          </w:rPr>
          <w:t>Structure Chart Diagram with Files</w:t>
        </w:r>
        <w:r w:rsidR="008A673D">
          <w:rPr>
            <w:noProof/>
            <w:webHidden/>
          </w:rPr>
          <w:tab/>
        </w:r>
        <w:r w:rsidR="00705F3D">
          <w:rPr>
            <w:noProof/>
            <w:webHidden/>
          </w:rPr>
          <w:fldChar w:fldCharType="begin"/>
        </w:r>
        <w:r w:rsidR="008A673D">
          <w:rPr>
            <w:noProof/>
            <w:webHidden/>
          </w:rPr>
          <w:instrText xml:space="preserve"> PAGEREF _Toc143614593 \h </w:instrText>
        </w:r>
        <w:r w:rsidR="00705F3D">
          <w:rPr>
            <w:noProof/>
            <w:webHidden/>
          </w:rPr>
        </w:r>
        <w:r w:rsidR="00705F3D">
          <w:rPr>
            <w:noProof/>
            <w:webHidden/>
          </w:rPr>
          <w:fldChar w:fldCharType="separate"/>
        </w:r>
        <w:r w:rsidR="00314D0C">
          <w:rPr>
            <w:noProof/>
            <w:webHidden/>
          </w:rPr>
          <w:t>343</w:t>
        </w:r>
        <w:r w:rsidR="00705F3D">
          <w:rPr>
            <w:noProof/>
            <w:webHidden/>
          </w:rPr>
          <w:fldChar w:fldCharType="end"/>
        </w:r>
      </w:hyperlink>
    </w:p>
    <w:p w14:paraId="370F0ACF" w14:textId="3B62FF6E" w:rsidR="008A673D" w:rsidRPr="004D17A5" w:rsidRDefault="00000000">
      <w:pPr>
        <w:pStyle w:val="TOC3"/>
        <w:rPr>
          <w:rFonts w:eastAsia="Times New Roman" w:cs="Times New Roman"/>
          <w:noProof/>
          <w:color w:val="auto"/>
          <w:spacing w:val="0"/>
          <w:kern w:val="2"/>
          <w:sz w:val="22"/>
          <w:szCs w:val="22"/>
        </w:rPr>
      </w:pPr>
      <w:hyperlink w:anchor="_Toc143614594" w:history="1">
        <w:r w:rsidR="008A673D" w:rsidRPr="002A49F8">
          <w:rPr>
            <w:rStyle w:val="Hyperlink"/>
            <w:noProof/>
          </w:rPr>
          <w:t>Structure Chart Diagram – Show Overridden Files Only</w:t>
        </w:r>
        <w:r w:rsidR="008A673D">
          <w:rPr>
            <w:noProof/>
            <w:webHidden/>
          </w:rPr>
          <w:tab/>
        </w:r>
        <w:r w:rsidR="00705F3D">
          <w:rPr>
            <w:noProof/>
            <w:webHidden/>
          </w:rPr>
          <w:fldChar w:fldCharType="begin"/>
        </w:r>
        <w:r w:rsidR="008A673D">
          <w:rPr>
            <w:noProof/>
            <w:webHidden/>
          </w:rPr>
          <w:instrText xml:space="preserve"> PAGEREF _Toc143614594 \h </w:instrText>
        </w:r>
        <w:r w:rsidR="00705F3D">
          <w:rPr>
            <w:noProof/>
            <w:webHidden/>
          </w:rPr>
        </w:r>
        <w:r w:rsidR="00705F3D">
          <w:rPr>
            <w:noProof/>
            <w:webHidden/>
          </w:rPr>
          <w:fldChar w:fldCharType="separate"/>
        </w:r>
        <w:r w:rsidR="00314D0C">
          <w:rPr>
            <w:noProof/>
            <w:webHidden/>
          </w:rPr>
          <w:t>344</w:t>
        </w:r>
        <w:r w:rsidR="00705F3D">
          <w:rPr>
            <w:noProof/>
            <w:webHidden/>
          </w:rPr>
          <w:fldChar w:fldCharType="end"/>
        </w:r>
      </w:hyperlink>
    </w:p>
    <w:p w14:paraId="571E6F47" w14:textId="70A64143" w:rsidR="008A673D" w:rsidRPr="004D17A5" w:rsidRDefault="00000000">
      <w:pPr>
        <w:pStyle w:val="TOC3"/>
        <w:rPr>
          <w:rFonts w:eastAsia="Times New Roman" w:cs="Times New Roman"/>
          <w:noProof/>
          <w:color w:val="auto"/>
          <w:spacing w:val="0"/>
          <w:kern w:val="2"/>
          <w:sz w:val="22"/>
          <w:szCs w:val="22"/>
        </w:rPr>
      </w:pPr>
      <w:hyperlink w:anchor="_Toc143614595" w:history="1">
        <w:r w:rsidR="008A673D" w:rsidRPr="002A49F8">
          <w:rPr>
            <w:rStyle w:val="Hyperlink"/>
            <w:noProof/>
          </w:rPr>
          <w:t>Detailed Structure Chart</w:t>
        </w:r>
        <w:r w:rsidR="008A673D">
          <w:rPr>
            <w:noProof/>
            <w:webHidden/>
          </w:rPr>
          <w:tab/>
        </w:r>
        <w:r w:rsidR="00705F3D">
          <w:rPr>
            <w:noProof/>
            <w:webHidden/>
          </w:rPr>
          <w:fldChar w:fldCharType="begin"/>
        </w:r>
        <w:r w:rsidR="008A673D">
          <w:rPr>
            <w:noProof/>
            <w:webHidden/>
          </w:rPr>
          <w:instrText xml:space="preserve"> PAGEREF _Toc143614595 \h </w:instrText>
        </w:r>
        <w:r w:rsidR="00705F3D">
          <w:rPr>
            <w:noProof/>
            <w:webHidden/>
          </w:rPr>
        </w:r>
        <w:r w:rsidR="00705F3D">
          <w:rPr>
            <w:noProof/>
            <w:webHidden/>
          </w:rPr>
          <w:fldChar w:fldCharType="separate"/>
        </w:r>
        <w:r w:rsidR="00314D0C">
          <w:rPr>
            <w:noProof/>
            <w:webHidden/>
          </w:rPr>
          <w:t>345</w:t>
        </w:r>
        <w:r w:rsidR="00705F3D">
          <w:rPr>
            <w:noProof/>
            <w:webHidden/>
          </w:rPr>
          <w:fldChar w:fldCharType="end"/>
        </w:r>
      </w:hyperlink>
    </w:p>
    <w:p w14:paraId="459FECF4" w14:textId="04C604C2" w:rsidR="008A673D" w:rsidRPr="004D17A5" w:rsidRDefault="00000000">
      <w:pPr>
        <w:pStyle w:val="TOC3"/>
        <w:rPr>
          <w:rFonts w:eastAsia="Times New Roman" w:cs="Times New Roman"/>
          <w:noProof/>
          <w:color w:val="auto"/>
          <w:spacing w:val="0"/>
          <w:kern w:val="2"/>
          <w:sz w:val="22"/>
          <w:szCs w:val="22"/>
        </w:rPr>
      </w:pPr>
      <w:hyperlink w:anchor="_Toc143614596" w:history="1">
        <w:r w:rsidR="008A673D" w:rsidRPr="002A49F8">
          <w:rPr>
            <w:rStyle w:val="Hyperlink"/>
            <w:noProof/>
          </w:rPr>
          <w:t>Show Files Mode</w:t>
        </w:r>
        <w:r w:rsidR="008A673D">
          <w:rPr>
            <w:noProof/>
            <w:webHidden/>
          </w:rPr>
          <w:tab/>
        </w:r>
        <w:r w:rsidR="00705F3D">
          <w:rPr>
            <w:noProof/>
            <w:webHidden/>
          </w:rPr>
          <w:fldChar w:fldCharType="begin"/>
        </w:r>
        <w:r w:rsidR="008A673D">
          <w:rPr>
            <w:noProof/>
            <w:webHidden/>
          </w:rPr>
          <w:instrText xml:space="preserve"> PAGEREF _Toc143614596 \h </w:instrText>
        </w:r>
        <w:r w:rsidR="00705F3D">
          <w:rPr>
            <w:noProof/>
            <w:webHidden/>
          </w:rPr>
        </w:r>
        <w:r w:rsidR="00705F3D">
          <w:rPr>
            <w:noProof/>
            <w:webHidden/>
          </w:rPr>
          <w:fldChar w:fldCharType="separate"/>
        </w:r>
        <w:r w:rsidR="00314D0C">
          <w:rPr>
            <w:noProof/>
            <w:webHidden/>
          </w:rPr>
          <w:t>348</w:t>
        </w:r>
        <w:r w:rsidR="00705F3D">
          <w:rPr>
            <w:noProof/>
            <w:webHidden/>
          </w:rPr>
          <w:fldChar w:fldCharType="end"/>
        </w:r>
      </w:hyperlink>
    </w:p>
    <w:p w14:paraId="235237A4" w14:textId="1C3484A6" w:rsidR="008A673D" w:rsidRPr="004D17A5" w:rsidRDefault="00000000">
      <w:pPr>
        <w:pStyle w:val="TOC3"/>
        <w:rPr>
          <w:rFonts w:eastAsia="Times New Roman" w:cs="Times New Roman"/>
          <w:noProof/>
          <w:color w:val="auto"/>
          <w:spacing w:val="0"/>
          <w:kern w:val="2"/>
          <w:sz w:val="22"/>
          <w:szCs w:val="22"/>
        </w:rPr>
      </w:pPr>
      <w:hyperlink w:anchor="_Toc143614597" w:history="1">
        <w:r w:rsidR="008A673D" w:rsidRPr="002A49F8">
          <w:rPr>
            <w:rStyle w:val="Hyperlink"/>
            <w:noProof/>
          </w:rPr>
          <w:t>Function Type</w:t>
        </w:r>
        <w:r w:rsidR="008A673D">
          <w:rPr>
            <w:noProof/>
            <w:webHidden/>
          </w:rPr>
          <w:tab/>
        </w:r>
        <w:r w:rsidR="00705F3D">
          <w:rPr>
            <w:noProof/>
            <w:webHidden/>
          </w:rPr>
          <w:fldChar w:fldCharType="begin"/>
        </w:r>
        <w:r w:rsidR="008A673D">
          <w:rPr>
            <w:noProof/>
            <w:webHidden/>
          </w:rPr>
          <w:instrText xml:space="preserve"> PAGEREF _Toc143614597 \h </w:instrText>
        </w:r>
        <w:r w:rsidR="00705F3D">
          <w:rPr>
            <w:noProof/>
            <w:webHidden/>
          </w:rPr>
        </w:r>
        <w:r w:rsidR="00705F3D">
          <w:rPr>
            <w:noProof/>
            <w:webHidden/>
          </w:rPr>
          <w:fldChar w:fldCharType="separate"/>
        </w:r>
        <w:r w:rsidR="00314D0C">
          <w:rPr>
            <w:noProof/>
            <w:webHidden/>
          </w:rPr>
          <w:t>350</w:t>
        </w:r>
        <w:r w:rsidR="00705F3D">
          <w:rPr>
            <w:noProof/>
            <w:webHidden/>
          </w:rPr>
          <w:fldChar w:fldCharType="end"/>
        </w:r>
      </w:hyperlink>
    </w:p>
    <w:p w14:paraId="242D50BE" w14:textId="62BA2EE0" w:rsidR="008A673D" w:rsidRPr="004D17A5" w:rsidRDefault="00000000">
      <w:pPr>
        <w:pStyle w:val="TOC2"/>
        <w:rPr>
          <w:rFonts w:eastAsia="Times New Roman" w:cs="Times New Roman"/>
          <w:noProof/>
          <w:color w:val="auto"/>
          <w:spacing w:val="0"/>
          <w:kern w:val="2"/>
          <w:sz w:val="22"/>
          <w:szCs w:val="22"/>
        </w:rPr>
      </w:pPr>
      <w:hyperlink w:anchor="_Toc143614598" w:history="1">
        <w:r w:rsidR="008A673D" w:rsidRPr="002A49F8">
          <w:rPr>
            <w:rStyle w:val="Hyperlink"/>
            <w:noProof/>
          </w:rPr>
          <w:t>Application Area SCD</w:t>
        </w:r>
        <w:r w:rsidR="008A673D">
          <w:rPr>
            <w:noProof/>
            <w:webHidden/>
          </w:rPr>
          <w:tab/>
        </w:r>
        <w:r w:rsidR="00705F3D">
          <w:rPr>
            <w:noProof/>
            <w:webHidden/>
          </w:rPr>
          <w:fldChar w:fldCharType="begin"/>
        </w:r>
        <w:r w:rsidR="008A673D">
          <w:rPr>
            <w:noProof/>
            <w:webHidden/>
          </w:rPr>
          <w:instrText xml:space="preserve"> PAGEREF _Toc143614598 \h </w:instrText>
        </w:r>
        <w:r w:rsidR="00705F3D">
          <w:rPr>
            <w:noProof/>
            <w:webHidden/>
          </w:rPr>
        </w:r>
        <w:r w:rsidR="00705F3D">
          <w:rPr>
            <w:noProof/>
            <w:webHidden/>
          </w:rPr>
          <w:fldChar w:fldCharType="separate"/>
        </w:r>
        <w:r w:rsidR="00314D0C">
          <w:rPr>
            <w:noProof/>
            <w:webHidden/>
          </w:rPr>
          <w:t>351</w:t>
        </w:r>
        <w:r w:rsidR="00705F3D">
          <w:rPr>
            <w:noProof/>
            <w:webHidden/>
          </w:rPr>
          <w:fldChar w:fldCharType="end"/>
        </w:r>
      </w:hyperlink>
    </w:p>
    <w:p w14:paraId="797F4B68" w14:textId="2B7855B7" w:rsidR="008A673D" w:rsidRPr="004D17A5" w:rsidRDefault="00000000">
      <w:pPr>
        <w:pStyle w:val="TOC2"/>
        <w:rPr>
          <w:rFonts w:eastAsia="Times New Roman" w:cs="Times New Roman"/>
          <w:noProof/>
          <w:color w:val="auto"/>
          <w:spacing w:val="0"/>
          <w:kern w:val="2"/>
          <w:sz w:val="22"/>
          <w:szCs w:val="22"/>
        </w:rPr>
      </w:pPr>
      <w:hyperlink w:anchor="_Toc143614599" w:history="1">
        <w:r w:rsidR="008A673D" w:rsidRPr="002A49F8">
          <w:rPr>
            <w:rStyle w:val="Hyperlink"/>
            <w:noProof/>
          </w:rPr>
          <w:t>Hierarchical Structure Chart Diagram</w:t>
        </w:r>
        <w:r w:rsidR="008A673D">
          <w:rPr>
            <w:noProof/>
            <w:webHidden/>
          </w:rPr>
          <w:tab/>
        </w:r>
        <w:r w:rsidR="00705F3D">
          <w:rPr>
            <w:noProof/>
            <w:webHidden/>
          </w:rPr>
          <w:fldChar w:fldCharType="begin"/>
        </w:r>
        <w:r w:rsidR="008A673D">
          <w:rPr>
            <w:noProof/>
            <w:webHidden/>
          </w:rPr>
          <w:instrText xml:space="preserve"> PAGEREF _Toc143614599 \h </w:instrText>
        </w:r>
        <w:r w:rsidR="00705F3D">
          <w:rPr>
            <w:noProof/>
            <w:webHidden/>
          </w:rPr>
        </w:r>
        <w:r w:rsidR="00705F3D">
          <w:rPr>
            <w:noProof/>
            <w:webHidden/>
          </w:rPr>
          <w:fldChar w:fldCharType="separate"/>
        </w:r>
        <w:r w:rsidR="00314D0C">
          <w:rPr>
            <w:noProof/>
            <w:webHidden/>
          </w:rPr>
          <w:t>352</w:t>
        </w:r>
        <w:r w:rsidR="00705F3D">
          <w:rPr>
            <w:noProof/>
            <w:webHidden/>
          </w:rPr>
          <w:fldChar w:fldCharType="end"/>
        </w:r>
      </w:hyperlink>
    </w:p>
    <w:p w14:paraId="237CD270" w14:textId="72322E14" w:rsidR="008A673D" w:rsidRPr="004D17A5" w:rsidRDefault="00000000">
      <w:pPr>
        <w:pStyle w:val="TOC3"/>
        <w:rPr>
          <w:rFonts w:eastAsia="Times New Roman" w:cs="Times New Roman"/>
          <w:noProof/>
          <w:color w:val="auto"/>
          <w:spacing w:val="0"/>
          <w:kern w:val="2"/>
          <w:sz w:val="22"/>
          <w:szCs w:val="22"/>
        </w:rPr>
      </w:pPr>
      <w:hyperlink w:anchor="_Toc143614600" w:history="1">
        <w:r w:rsidR="008A673D" w:rsidRPr="002A49F8">
          <w:rPr>
            <w:rStyle w:val="Hyperlink"/>
            <w:noProof/>
          </w:rPr>
          <w:t>Narration</w:t>
        </w:r>
        <w:r w:rsidR="008A673D">
          <w:rPr>
            <w:noProof/>
            <w:webHidden/>
          </w:rPr>
          <w:tab/>
        </w:r>
        <w:r w:rsidR="00705F3D">
          <w:rPr>
            <w:noProof/>
            <w:webHidden/>
          </w:rPr>
          <w:fldChar w:fldCharType="begin"/>
        </w:r>
        <w:r w:rsidR="008A673D">
          <w:rPr>
            <w:noProof/>
            <w:webHidden/>
          </w:rPr>
          <w:instrText xml:space="preserve"> PAGEREF _Toc143614600 \h </w:instrText>
        </w:r>
        <w:r w:rsidR="00705F3D">
          <w:rPr>
            <w:noProof/>
            <w:webHidden/>
          </w:rPr>
        </w:r>
        <w:r w:rsidR="00705F3D">
          <w:rPr>
            <w:noProof/>
            <w:webHidden/>
          </w:rPr>
          <w:fldChar w:fldCharType="separate"/>
        </w:r>
        <w:r w:rsidR="00314D0C">
          <w:rPr>
            <w:noProof/>
            <w:webHidden/>
          </w:rPr>
          <w:t>354</w:t>
        </w:r>
        <w:r w:rsidR="00705F3D">
          <w:rPr>
            <w:noProof/>
            <w:webHidden/>
          </w:rPr>
          <w:fldChar w:fldCharType="end"/>
        </w:r>
      </w:hyperlink>
    </w:p>
    <w:p w14:paraId="06A1DDB2" w14:textId="6A1CDD5E" w:rsidR="008A673D" w:rsidRPr="004D17A5" w:rsidRDefault="00000000">
      <w:pPr>
        <w:pStyle w:val="TOC3"/>
        <w:rPr>
          <w:rFonts w:eastAsia="Times New Roman" w:cs="Times New Roman"/>
          <w:noProof/>
          <w:color w:val="auto"/>
          <w:spacing w:val="0"/>
          <w:kern w:val="2"/>
          <w:sz w:val="22"/>
          <w:szCs w:val="22"/>
        </w:rPr>
      </w:pPr>
      <w:hyperlink w:anchor="_Toc143614601" w:history="1">
        <w:r w:rsidR="008A673D" w:rsidRPr="002A49F8">
          <w:rPr>
            <w:rStyle w:val="Hyperlink"/>
            <w:noProof/>
          </w:rPr>
          <w:t>Referred Files</w:t>
        </w:r>
        <w:r w:rsidR="008A673D">
          <w:rPr>
            <w:noProof/>
            <w:webHidden/>
          </w:rPr>
          <w:tab/>
        </w:r>
        <w:r w:rsidR="00705F3D">
          <w:rPr>
            <w:noProof/>
            <w:webHidden/>
          </w:rPr>
          <w:fldChar w:fldCharType="begin"/>
        </w:r>
        <w:r w:rsidR="008A673D">
          <w:rPr>
            <w:noProof/>
            <w:webHidden/>
          </w:rPr>
          <w:instrText xml:space="preserve"> PAGEREF _Toc143614601 \h </w:instrText>
        </w:r>
        <w:r w:rsidR="00705F3D">
          <w:rPr>
            <w:noProof/>
            <w:webHidden/>
          </w:rPr>
        </w:r>
        <w:r w:rsidR="00705F3D">
          <w:rPr>
            <w:noProof/>
            <w:webHidden/>
          </w:rPr>
          <w:fldChar w:fldCharType="separate"/>
        </w:r>
        <w:r w:rsidR="00314D0C">
          <w:rPr>
            <w:noProof/>
            <w:webHidden/>
          </w:rPr>
          <w:t>356</w:t>
        </w:r>
        <w:r w:rsidR="00705F3D">
          <w:rPr>
            <w:noProof/>
            <w:webHidden/>
          </w:rPr>
          <w:fldChar w:fldCharType="end"/>
        </w:r>
      </w:hyperlink>
    </w:p>
    <w:p w14:paraId="0AC2A253" w14:textId="71ABDFBB" w:rsidR="008A673D" w:rsidRPr="004D17A5" w:rsidRDefault="00000000">
      <w:pPr>
        <w:pStyle w:val="TOC3"/>
        <w:rPr>
          <w:rFonts w:eastAsia="Times New Roman" w:cs="Times New Roman"/>
          <w:noProof/>
          <w:color w:val="auto"/>
          <w:spacing w:val="0"/>
          <w:kern w:val="2"/>
          <w:sz w:val="22"/>
          <w:szCs w:val="22"/>
        </w:rPr>
      </w:pPr>
      <w:hyperlink w:anchor="_Toc143614602" w:history="1">
        <w:r w:rsidR="008A673D" w:rsidRPr="002A49F8">
          <w:rPr>
            <w:rStyle w:val="Hyperlink"/>
            <w:noProof/>
          </w:rPr>
          <w:t>Show Root Node</w:t>
        </w:r>
        <w:r w:rsidR="008A673D">
          <w:rPr>
            <w:noProof/>
            <w:webHidden/>
          </w:rPr>
          <w:tab/>
        </w:r>
        <w:r w:rsidR="00705F3D">
          <w:rPr>
            <w:noProof/>
            <w:webHidden/>
          </w:rPr>
          <w:fldChar w:fldCharType="begin"/>
        </w:r>
        <w:r w:rsidR="008A673D">
          <w:rPr>
            <w:noProof/>
            <w:webHidden/>
          </w:rPr>
          <w:instrText xml:space="preserve"> PAGEREF _Toc143614602 \h </w:instrText>
        </w:r>
        <w:r w:rsidR="00705F3D">
          <w:rPr>
            <w:noProof/>
            <w:webHidden/>
          </w:rPr>
        </w:r>
        <w:r w:rsidR="00705F3D">
          <w:rPr>
            <w:noProof/>
            <w:webHidden/>
          </w:rPr>
          <w:fldChar w:fldCharType="separate"/>
        </w:r>
        <w:r w:rsidR="00314D0C">
          <w:rPr>
            <w:noProof/>
            <w:webHidden/>
          </w:rPr>
          <w:t>358</w:t>
        </w:r>
        <w:r w:rsidR="00705F3D">
          <w:rPr>
            <w:noProof/>
            <w:webHidden/>
          </w:rPr>
          <w:fldChar w:fldCharType="end"/>
        </w:r>
      </w:hyperlink>
    </w:p>
    <w:p w14:paraId="67DA0784" w14:textId="4F2C3E4D" w:rsidR="008A673D" w:rsidRPr="004D17A5" w:rsidRDefault="00000000">
      <w:pPr>
        <w:pStyle w:val="TOC3"/>
        <w:rPr>
          <w:rFonts w:eastAsia="Times New Roman" w:cs="Times New Roman"/>
          <w:noProof/>
          <w:color w:val="auto"/>
          <w:spacing w:val="0"/>
          <w:kern w:val="2"/>
          <w:sz w:val="22"/>
          <w:szCs w:val="22"/>
        </w:rPr>
      </w:pPr>
      <w:hyperlink w:anchor="_Toc143614603" w:history="1">
        <w:r w:rsidR="008A673D" w:rsidRPr="002A49F8">
          <w:rPr>
            <w:rStyle w:val="Hyperlink"/>
            <w:noProof/>
          </w:rPr>
          <w:t>Legend icon</w:t>
        </w:r>
        <w:r w:rsidR="008A673D">
          <w:rPr>
            <w:noProof/>
            <w:webHidden/>
          </w:rPr>
          <w:tab/>
        </w:r>
        <w:r w:rsidR="00705F3D">
          <w:rPr>
            <w:noProof/>
            <w:webHidden/>
          </w:rPr>
          <w:fldChar w:fldCharType="begin"/>
        </w:r>
        <w:r w:rsidR="008A673D">
          <w:rPr>
            <w:noProof/>
            <w:webHidden/>
          </w:rPr>
          <w:instrText xml:space="preserve"> PAGEREF _Toc143614603 \h </w:instrText>
        </w:r>
        <w:r w:rsidR="00705F3D">
          <w:rPr>
            <w:noProof/>
            <w:webHidden/>
          </w:rPr>
        </w:r>
        <w:r w:rsidR="00705F3D">
          <w:rPr>
            <w:noProof/>
            <w:webHidden/>
          </w:rPr>
          <w:fldChar w:fldCharType="separate"/>
        </w:r>
        <w:r w:rsidR="00314D0C">
          <w:rPr>
            <w:noProof/>
            <w:webHidden/>
          </w:rPr>
          <w:t>359</w:t>
        </w:r>
        <w:r w:rsidR="00705F3D">
          <w:rPr>
            <w:noProof/>
            <w:webHidden/>
          </w:rPr>
          <w:fldChar w:fldCharType="end"/>
        </w:r>
      </w:hyperlink>
    </w:p>
    <w:p w14:paraId="325F4A17" w14:textId="13BF5C4C" w:rsidR="008A673D" w:rsidRPr="004D17A5" w:rsidRDefault="00000000">
      <w:pPr>
        <w:pStyle w:val="TOC2"/>
        <w:rPr>
          <w:rFonts w:eastAsia="Times New Roman" w:cs="Times New Roman"/>
          <w:noProof/>
          <w:color w:val="auto"/>
          <w:spacing w:val="0"/>
          <w:kern w:val="2"/>
          <w:sz w:val="22"/>
          <w:szCs w:val="22"/>
        </w:rPr>
      </w:pPr>
      <w:hyperlink w:anchor="_Toc143614604" w:history="1">
        <w:r w:rsidR="008A673D" w:rsidRPr="002A49F8">
          <w:rPr>
            <w:rStyle w:val="Hyperlink"/>
            <w:noProof/>
          </w:rPr>
          <w:t>Inverted Structure Chart</w:t>
        </w:r>
        <w:r w:rsidR="008A673D">
          <w:rPr>
            <w:noProof/>
            <w:webHidden/>
          </w:rPr>
          <w:tab/>
        </w:r>
        <w:r w:rsidR="00705F3D">
          <w:rPr>
            <w:noProof/>
            <w:webHidden/>
          </w:rPr>
          <w:fldChar w:fldCharType="begin"/>
        </w:r>
        <w:r w:rsidR="008A673D">
          <w:rPr>
            <w:noProof/>
            <w:webHidden/>
          </w:rPr>
          <w:instrText xml:space="preserve"> PAGEREF _Toc143614604 \h </w:instrText>
        </w:r>
        <w:r w:rsidR="00705F3D">
          <w:rPr>
            <w:noProof/>
            <w:webHidden/>
          </w:rPr>
        </w:r>
        <w:r w:rsidR="00705F3D">
          <w:rPr>
            <w:noProof/>
            <w:webHidden/>
          </w:rPr>
          <w:fldChar w:fldCharType="separate"/>
        </w:r>
        <w:r w:rsidR="00314D0C">
          <w:rPr>
            <w:noProof/>
            <w:webHidden/>
          </w:rPr>
          <w:t>361</w:t>
        </w:r>
        <w:r w:rsidR="00705F3D">
          <w:rPr>
            <w:noProof/>
            <w:webHidden/>
          </w:rPr>
          <w:fldChar w:fldCharType="end"/>
        </w:r>
      </w:hyperlink>
    </w:p>
    <w:p w14:paraId="0CAA26DB" w14:textId="288A67AE" w:rsidR="008A673D" w:rsidRPr="004D17A5" w:rsidRDefault="00000000">
      <w:pPr>
        <w:pStyle w:val="TOC3"/>
        <w:rPr>
          <w:rFonts w:eastAsia="Times New Roman" w:cs="Times New Roman"/>
          <w:noProof/>
          <w:color w:val="auto"/>
          <w:spacing w:val="0"/>
          <w:kern w:val="2"/>
          <w:sz w:val="22"/>
          <w:szCs w:val="22"/>
        </w:rPr>
      </w:pPr>
      <w:hyperlink w:anchor="_Toc143614605" w:history="1">
        <w:r w:rsidR="008A673D" w:rsidRPr="002A49F8">
          <w:rPr>
            <w:rStyle w:val="Hyperlink"/>
            <w:noProof/>
          </w:rPr>
          <w:t>Legend</w:t>
        </w:r>
        <w:r w:rsidR="008A673D">
          <w:rPr>
            <w:noProof/>
            <w:webHidden/>
          </w:rPr>
          <w:tab/>
        </w:r>
        <w:r w:rsidR="00705F3D">
          <w:rPr>
            <w:noProof/>
            <w:webHidden/>
          </w:rPr>
          <w:fldChar w:fldCharType="begin"/>
        </w:r>
        <w:r w:rsidR="008A673D">
          <w:rPr>
            <w:noProof/>
            <w:webHidden/>
          </w:rPr>
          <w:instrText xml:space="preserve"> PAGEREF _Toc143614605 \h </w:instrText>
        </w:r>
        <w:r w:rsidR="00705F3D">
          <w:rPr>
            <w:noProof/>
            <w:webHidden/>
          </w:rPr>
        </w:r>
        <w:r w:rsidR="00705F3D">
          <w:rPr>
            <w:noProof/>
            <w:webHidden/>
          </w:rPr>
          <w:fldChar w:fldCharType="separate"/>
        </w:r>
        <w:r w:rsidR="00314D0C">
          <w:rPr>
            <w:noProof/>
            <w:webHidden/>
          </w:rPr>
          <w:t>362</w:t>
        </w:r>
        <w:r w:rsidR="00705F3D">
          <w:rPr>
            <w:noProof/>
            <w:webHidden/>
          </w:rPr>
          <w:fldChar w:fldCharType="end"/>
        </w:r>
      </w:hyperlink>
    </w:p>
    <w:p w14:paraId="76A15282" w14:textId="27BBC104" w:rsidR="008A673D" w:rsidRPr="004D17A5" w:rsidRDefault="00000000">
      <w:pPr>
        <w:pStyle w:val="TOC2"/>
        <w:rPr>
          <w:rFonts w:eastAsia="Times New Roman" w:cs="Times New Roman"/>
          <w:noProof/>
          <w:color w:val="auto"/>
          <w:spacing w:val="0"/>
          <w:kern w:val="2"/>
          <w:sz w:val="22"/>
          <w:szCs w:val="22"/>
        </w:rPr>
      </w:pPr>
      <w:hyperlink w:anchor="_Toc143614606" w:history="1">
        <w:r w:rsidR="008A673D" w:rsidRPr="002A49F8">
          <w:rPr>
            <w:rStyle w:val="Hyperlink"/>
            <w:noProof/>
          </w:rPr>
          <w:t>Program Structure Chart/PSC</w:t>
        </w:r>
        <w:r w:rsidR="008A673D">
          <w:rPr>
            <w:noProof/>
            <w:webHidden/>
          </w:rPr>
          <w:tab/>
        </w:r>
        <w:r w:rsidR="00705F3D">
          <w:rPr>
            <w:noProof/>
            <w:webHidden/>
          </w:rPr>
          <w:fldChar w:fldCharType="begin"/>
        </w:r>
        <w:r w:rsidR="008A673D">
          <w:rPr>
            <w:noProof/>
            <w:webHidden/>
          </w:rPr>
          <w:instrText xml:space="preserve"> PAGEREF _Toc143614606 \h </w:instrText>
        </w:r>
        <w:r w:rsidR="00705F3D">
          <w:rPr>
            <w:noProof/>
            <w:webHidden/>
          </w:rPr>
        </w:r>
        <w:r w:rsidR="00705F3D">
          <w:rPr>
            <w:noProof/>
            <w:webHidden/>
          </w:rPr>
          <w:fldChar w:fldCharType="separate"/>
        </w:r>
        <w:r w:rsidR="00314D0C">
          <w:rPr>
            <w:noProof/>
            <w:webHidden/>
          </w:rPr>
          <w:t>364</w:t>
        </w:r>
        <w:r w:rsidR="00705F3D">
          <w:rPr>
            <w:noProof/>
            <w:webHidden/>
          </w:rPr>
          <w:fldChar w:fldCharType="end"/>
        </w:r>
      </w:hyperlink>
    </w:p>
    <w:p w14:paraId="25E732D9" w14:textId="6C4CCBEB" w:rsidR="008A673D" w:rsidRPr="004D17A5" w:rsidRDefault="00000000">
      <w:pPr>
        <w:pStyle w:val="TOC3"/>
        <w:rPr>
          <w:rFonts w:eastAsia="Times New Roman" w:cs="Times New Roman"/>
          <w:noProof/>
          <w:color w:val="auto"/>
          <w:spacing w:val="0"/>
          <w:kern w:val="2"/>
          <w:sz w:val="22"/>
          <w:szCs w:val="22"/>
        </w:rPr>
      </w:pPr>
      <w:hyperlink w:anchor="_Toc143614607" w:history="1">
        <w:r w:rsidR="008A673D" w:rsidRPr="002A49F8">
          <w:rPr>
            <w:rStyle w:val="Hyperlink"/>
            <w:noProof/>
          </w:rPr>
          <w:t>Legend</w:t>
        </w:r>
        <w:r w:rsidR="008A673D">
          <w:rPr>
            <w:noProof/>
            <w:webHidden/>
          </w:rPr>
          <w:tab/>
        </w:r>
        <w:r w:rsidR="00705F3D">
          <w:rPr>
            <w:noProof/>
            <w:webHidden/>
          </w:rPr>
          <w:fldChar w:fldCharType="begin"/>
        </w:r>
        <w:r w:rsidR="008A673D">
          <w:rPr>
            <w:noProof/>
            <w:webHidden/>
          </w:rPr>
          <w:instrText xml:space="preserve"> PAGEREF _Toc143614607 \h </w:instrText>
        </w:r>
        <w:r w:rsidR="00705F3D">
          <w:rPr>
            <w:noProof/>
            <w:webHidden/>
          </w:rPr>
        </w:r>
        <w:r w:rsidR="00705F3D">
          <w:rPr>
            <w:noProof/>
            <w:webHidden/>
          </w:rPr>
          <w:fldChar w:fldCharType="separate"/>
        </w:r>
        <w:r w:rsidR="00314D0C">
          <w:rPr>
            <w:noProof/>
            <w:webHidden/>
          </w:rPr>
          <w:t>365</w:t>
        </w:r>
        <w:r w:rsidR="00705F3D">
          <w:rPr>
            <w:noProof/>
            <w:webHidden/>
          </w:rPr>
          <w:fldChar w:fldCharType="end"/>
        </w:r>
      </w:hyperlink>
    </w:p>
    <w:p w14:paraId="31967EC8" w14:textId="74B9CFFB" w:rsidR="008A673D" w:rsidRPr="004D17A5" w:rsidRDefault="00000000">
      <w:pPr>
        <w:pStyle w:val="TOC2"/>
        <w:rPr>
          <w:rFonts w:eastAsia="Times New Roman" w:cs="Times New Roman"/>
          <w:noProof/>
          <w:color w:val="auto"/>
          <w:spacing w:val="0"/>
          <w:kern w:val="2"/>
          <w:sz w:val="22"/>
          <w:szCs w:val="22"/>
        </w:rPr>
      </w:pPr>
      <w:hyperlink w:anchor="_Toc143614608" w:history="1">
        <w:r w:rsidR="008A673D" w:rsidRPr="002A49F8">
          <w:rPr>
            <w:rStyle w:val="Hyperlink"/>
            <w:noProof/>
          </w:rPr>
          <w:t>Screen/Report Design</w:t>
        </w:r>
        <w:r w:rsidR="008A673D">
          <w:rPr>
            <w:noProof/>
            <w:webHidden/>
          </w:rPr>
          <w:tab/>
        </w:r>
        <w:r w:rsidR="00705F3D">
          <w:rPr>
            <w:noProof/>
            <w:webHidden/>
          </w:rPr>
          <w:fldChar w:fldCharType="begin"/>
        </w:r>
        <w:r w:rsidR="008A673D">
          <w:rPr>
            <w:noProof/>
            <w:webHidden/>
          </w:rPr>
          <w:instrText xml:space="preserve"> PAGEREF _Toc143614608 \h </w:instrText>
        </w:r>
        <w:r w:rsidR="00705F3D">
          <w:rPr>
            <w:noProof/>
            <w:webHidden/>
          </w:rPr>
        </w:r>
        <w:r w:rsidR="00705F3D">
          <w:rPr>
            <w:noProof/>
            <w:webHidden/>
          </w:rPr>
          <w:fldChar w:fldCharType="separate"/>
        </w:r>
        <w:r w:rsidR="00314D0C">
          <w:rPr>
            <w:noProof/>
            <w:webHidden/>
          </w:rPr>
          <w:t>366</w:t>
        </w:r>
        <w:r w:rsidR="00705F3D">
          <w:rPr>
            <w:noProof/>
            <w:webHidden/>
          </w:rPr>
          <w:fldChar w:fldCharType="end"/>
        </w:r>
      </w:hyperlink>
    </w:p>
    <w:p w14:paraId="758A9139" w14:textId="0A43A61A" w:rsidR="008A673D" w:rsidRPr="004D17A5" w:rsidRDefault="00000000">
      <w:pPr>
        <w:pStyle w:val="TOC2"/>
        <w:rPr>
          <w:rFonts w:eastAsia="Times New Roman" w:cs="Times New Roman"/>
          <w:noProof/>
          <w:color w:val="auto"/>
          <w:spacing w:val="0"/>
          <w:kern w:val="2"/>
          <w:sz w:val="22"/>
          <w:szCs w:val="22"/>
        </w:rPr>
      </w:pPr>
      <w:hyperlink w:anchor="_Toc143614609" w:history="1">
        <w:r w:rsidR="008A673D" w:rsidRPr="002A49F8">
          <w:rPr>
            <w:rStyle w:val="Hyperlink"/>
            <w:noProof/>
          </w:rPr>
          <w:t>Screen Flow Diagram</w:t>
        </w:r>
        <w:r w:rsidR="008A673D">
          <w:rPr>
            <w:noProof/>
            <w:webHidden/>
          </w:rPr>
          <w:tab/>
        </w:r>
        <w:r w:rsidR="00705F3D">
          <w:rPr>
            <w:noProof/>
            <w:webHidden/>
          </w:rPr>
          <w:fldChar w:fldCharType="begin"/>
        </w:r>
        <w:r w:rsidR="008A673D">
          <w:rPr>
            <w:noProof/>
            <w:webHidden/>
          </w:rPr>
          <w:instrText xml:space="preserve"> PAGEREF _Toc143614609 \h </w:instrText>
        </w:r>
        <w:r w:rsidR="00705F3D">
          <w:rPr>
            <w:noProof/>
            <w:webHidden/>
          </w:rPr>
        </w:r>
        <w:r w:rsidR="00705F3D">
          <w:rPr>
            <w:noProof/>
            <w:webHidden/>
          </w:rPr>
          <w:fldChar w:fldCharType="separate"/>
        </w:r>
        <w:r w:rsidR="00314D0C">
          <w:rPr>
            <w:noProof/>
            <w:webHidden/>
          </w:rPr>
          <w:t>368</w:t>
        </w:r>
        <w:r w:rsidR="00705F3D">
          <w:rPr>
            <w:noProof/>
            <w:webHidden/>
          </w:rPr>
          <w:fldChar w:fldCharType="end"/>
        </w:r>
      </w:hyperlink>
    </w:p>
    <w:p w14:paraId="5FF23E5A" w14:textId="64EF8037" w:rsidR="008A673D" w:rsidRPr="004D17A5" w:rsidRDefault="00000000">
      <w:pPr>
        <w:pStyle w:val="TOC3"/>
        <w:rPr>
          <w:rFonts w:eastAsia="Times New Roman" w:cs="Times New Roman"/>
          <w:noProof/>
          <w:color w:val="auto"/>
          <w:spacing w:val="0"/>
          <w:kern w:val="2"/>
          <w:sz w:val="22"/>
          <w:szCs w:val="22"/>
        </w:rPr>
      </w:pPr>
      <w:hyperlink w:anchor="_Toc143614610" w:history="1">
        <w:r w:rsidR="008A673D" w:rsidRPr="002A49F8">
          <w:rPr>
            <w:rStyle w:val="Hyperlink"/>
            <w:noProof/>
          </w:rPr>
          <w:t>Legend</w:t>
        </w:r>
        <w:r w:rsidR="008A673D">
          <w:rPr>
            <w:noProof/>
            <w:webHidden/>
          </w:rPr>
          <w:tab/>
        </w:r>
        <w:r w:rsidR="00705F3D">
          <w:rPr>
            <w:noProof/>
            <w:webHidden/>
          </w:rPr>
          <w:fldChar w:fldCharType="begin"/>
        </w:r>
        <w:r w:rsidR="008A673D">
          <w:rPr>
            <w:noProof/>
            <w:webHidden/>
          </w:rPr>
          <w:instrText xml:space="preserve"> PAGEREF _Toc143614610 \h </w:instrText>
        </w:r>
        <w:r w:rsidR="00705F3D">
          <w:rPr>
            <w:noProof/>
            <w:webHidden/>
          </w:rPr>
        </w:r>
        <w:r w:rsidR="00705F3D">
          <w:rPr>
            <w:noProof/>
            <w:webHidden/>
          </w:rPr>
          <w:fldChar w:fldCharType="separate"/>
        </w:r>
        <w:r w:rsidR="00314D0C">
          <w:rPr>
            <w:noProof/>
            <w:webHidden/>
          </w:rPr>
          <w:t>369</w:t>
        </w:r>
        <w:r w:rsidR="00705F3D">
          <w:rPr>
            <w:noProof/>
            <w:webHidden/>
          </w:rPr>
          <w:fldChar w:fldCharType="end"/>
        </w:r>
      </w:hyperlink>
    </w:p>
    <w:p w14:paraId="6B4EEC44" w14:textId="76DF5711" w:rsidR="008A673D" w:rsidRPr="004D17A5" w:rsidRDefault="00000000">
      <w:pPr>
        <w:pStyle w:val="TOC3"/>
        <w:rPr>
          <w:rFonts w:eastAsia="Times New Roman" w:cs="Times New Roman"/>
          <w:noProof/>
          <w:color w:val="auto"/>
          <w:spacing w:val="0"/>
          <w:kern w:val="2"/>
          <w:sz w:val="22"/>
          <w:szCs w:val="22"/>
        </w:rPr>
      </w:pPr>
      <w:hyperlink w:anchor="_Toc143614611" w:history="1">
        <w:r w:rsidR="008A673D" w:rsidRPr="002A49F8">
          <w:rPr>
            <w:rStyle w:val="Hyperlink"/>
            <w:noProof/>
          </w:rPr>
          <w:t>Repeated Nodes in Screen Flow Diagram</w:t>
        </w:r>
        <w:r w:rsidR="008A673D">
          <w:rPr>
            <w:noProof/>
            <w:webHidden/>
          </w:rPr>
          <w:tab/>
        </w:r>
        <w:r w:rsidR="00705F3D">
          <w:rPr>
            <w:noProof/>
            <w:webHidden/>
          </w:rPr>
          <w:fldChar w:fldCharType="begin"/>
        </w:r>
        <w:r w:rsidR="008A673D">
          <w:rPr>
            <w:noProof/>
            <w:webHidden/>
          </w:rPr>
          <w:instrText xml:space="preserve"> PAGEREF _Toc143614611 \h </w:instrText>
        </w:r>
        <w:r w:rsidR="00705F3D">
          <w:rPr>
            <w:noProof/>
            <w:webHidden/>
          </w:rPr>
        </w:r>
        <w:r w:rsidR="00705F3D">
          <w:rPr>
            <w:noProof/>
            <w:webHidden/>
          </w:rPr>
          <w:fldChar w:fldCharType="separate"/>
        </w:r>
        <w:r w:rsidR="00314D0C">
          <w:rPr>
            <w:noProof/>
            <w:webHidden/>
          </w:rPr>
          <w:t>370</w:t>
        </w:r>
        <w:r w:rsidR="00705F3D">
          <w:rPr>
            <w:noProof/>
            <w:webHidden/>
          </w:rPr>
          <w:fldChar w:fldCharType="end"/>
        </w:r>
      </w:hyperlink>
    </w:p>
    <w:p w14:paraId="4DCAEA48" w14:textId="2E838039" w:rsidR="008A673D" w:rsidRPr="004D17A5" w:rsidRDefault="00000000">
      <w:pPr>
        <w:pStyle w:val="TOC2"/>
        <w:rPr>
          <w:rFonts w:eastAsia="Times New Roman" w:cs="Times New Roman"/>
          <w:noProof/>
          <w:color w:val="auto"/>
          <w:spacing w:val="0"/>
          <w:kern w:val="2"/>
          <w:sz w:val="22"/>
          <w:szCs w:val="22"/>
        </w:rPr>
      </w:pPr>
      <w:hyperlink w:anchor="_Toc143614612" w:history="1">
        <w:r w:rsidR="008A673D" w:rsidRPr="002A49F8">
          <w:rPr>
            <w:rStyle w:val="Hyperlink"/>
            <w:noProof/>
          </w:rPr>
          <w:t>Access Path Diagram</w:t>
        </w:r>
        <w:r w:rsidR="008A673D">
          <w:rPr>
            <w:noProof/>
            <w:webHidden/>
          </w:rPr>
          <w:tab/>
        </w:r>
        <w:r w:rsidR="00705F3D">
          <w:rPr>
            <w:noProof/>
            <w:webHidden/>
          </w:rPr>
          <w:fldChar w:fldCharType="begin"/>
        </w:r>
        <w:r w:rsidR="008A673D">
          <w:rPr>
            <w:noProof/>
            <w:webHidden/>
          </w:rPr>
          <w:instrText xml:space="preserve"> PAGEREF _Toc143614612 \h </w:instrText>
        </w:r>
        <w:r w:rsidR="00705F3D">
          <w:rPr>
            <w:noProof/>
            <w:webHidden/>
          </w:rPr>
        </w:r>
        <w:r w:rsidR="00705F3D">
          <w:rPr>
            <w:noProof/>
            <w:webHidden/>
          </w:rPr>
          <w:fldChar w:fldCharType="separate"/>
        </w:r>
        <w:r w:rsidR="00314D0C">
          <w:rPr>
            <w:noProof/>
            <w:webHidden/>
          </w:rPr>
          <w:t>372</w:t>
        </w:r>
        <w:r w:rsidR="00705F3D">
          <w:rPr>
            <w:noProof/>
            <w:webHidden/>
          </w:rPr>
          <w:fldChar w:fldCharType="end"/>
        </w:r>
      </w:hyperlink>
    </w:p>
    <w:p w14:paraId="7C8AB67A" w14:textId="5085F9F7" w:rsidR="008A673D" w:rsidRPr="004D17A5" w:rsidRDefault="00000000">
      <w:pPr>
        <w:pStyle w:val="TOC3"/>
        <w:rPr>
          <w:rFonts w:eastAsia="Times New Roman" w:cs="Times New Roman"/>
          <w:noProof/>
          <w:color w:val="auto"/>
          <w:spacing w:val="0"/>
          <w:kern w:val="2"/>
          <w:sz w:val="22"/>
          <w:szCs w:val="22"/>
        </w:rPr>
      </w:pPr>
      <w:hyperlink w:anchor="_Toc143614613" w:history="1">
        <w:r w:rsidR="008A673D" w:rsidRPr="002A49F8">
          <w:rPr>
            <w:rStyle w:val="Hyperlink"/>
            <w:noProof/>
          </w:rPr>
          <w:t>Legend</w:t>
        </w:r>
        <w:r w:rsidR="008A673D">
          <w:rPr>
            <w:noProof/>
            <w:webHidden/>
          </w:rPr>
          <w:tab/>
        </w:r>
        <w:r w:rsidR="00705F3D">
          <w:rPr>
            <w:noProof/>
            <w:webHidden/>
          </w:rPr>
          <w:fldChar w:fldCharType="begin"/>
        </w:r>
        <w:r w:rsidR="008A673D">
          <w:rPr>
            <w:noProof/>
            <w:webHidden/>
          </w:rPr>
          <w:instrText xml:space="preserve"> PAGEREF _Toc143614613 \h </w:instrText>
        </w:r>
        <w:r w:rsidR="00705F3D">
          <w:rPr>
            <w:noProof/>
            <w:webHidden/>
          </w:rPr>
        </w:r>
        <w:r w:rsidR="00705F3D">
          <w:rPr>
            <w:noProof/>
            <w:webHidden/>
          </w:rPr>
          <w:fldChar w:fldCharType="separate"/>
        </w:r>
        <w:r w:rsidR="00314D0C">
          <w:rPr>
            <w:noProof/>
            <w:webHidden/>
          </w:rPr>
          <w:t>374</w:t>
        </w:r>
        <w:r w:rsidR="00705F3D">
          <w:rPr>
            <w:noProof/>
            <w:webHidden/>
          </w:rPr>
          <w:fldChar w:fldCharType="end"/>
        </w:r>
      </w:hyperlink>
    </w:p>
    <w:p w14:paraId="70875CDB" w14:textId="10665845" w:rsidR="008A673D" w:rsidRPr="004D17A5" w:rsidRDefault="00000000">
      <w:pPr>
        <w:pStyle w:val="TOC1"/>
        <w:rPr>
          <w:rFonts w:eastAsia="Times New Roman" w:cs="Times New Roman"/>
          <w:b w:val="0"/>
          <w:bCs w:val="0"/>
          <w:noProof/>
          <w:color w:val="auto"/>
          <w:spacing w:val="0"/>
          <w:kern w:val="2"/>
          <w:sz w:val="22"/>
          <w:szCs w:val="22"/>
        </w:rPr>
      </w:pPr>
      <w:hyperlink w:anchor="_Toc143614614" w:history="1">
        <w:r w:rsidR="008A673D" w:rsidRPr="002A49F8">
          <w:rPr>
            <w:rStyle w:val="Hyperlink"/>
            <w:noProof/>
          </w:rPr>
          <w:t>Business Rules Analysis</w:t>
        </w:r>
        <w:r w:rsidR="008A673D">
          <w:rPr>
            <w:noProof/>
            <w:webHidden/>
          </w:rPr>
          <w:tab/>
        </w:r>
        <w:r w:rsidR="00705F3D">
          <w:rPr>
            <w:noProof/>
            <w:webHidden/>
          </w:rPr>
          <w:fldChar w:fldCharType="begin"/>
        </w:r>
        <w:r w:rsidR="008A673D">
          <w:rPr>
            <w:noProof/>
            <w:webHidden/>
          </w:rPr>
          <w:instrText xml:space="preserve"> PAGEREF _Toc143614614 \h </w:instrText>
        </w:r>
        <w:r w:rsidR="00705F3D">
          <w:rPr>
            <w:noProof/>
            <w:webHidden/>
          </w:rPr>
        </w:r>
        <w:r w:rsidR="00705F3D">
          <w:rPr>
            <w:noProof/>
            <w:webHidden/>
          </w:rPr>
          <w:fldChar w:fldCharType="separate"/>
        </w:r>
        <w:r w:rsidR="00314D0C">
          <w:rPr>
            <w:noProof/>
            <w:webHidden/>
          </w:rPr>
          <w:t>375</w:t>
        </w:r>
        <w:r w:rsidR="00705F3D">
          <w:rPr>
            <w:noProof/>
            <w:webHidden/>
          </w:rPr>
          <w:fldChar w:fldCharType="end"/>
        </w:r>
      </w:hyperlink>
    </w:p>
    <w:p w14:paraId="14022530" w14:textId="4187B176" w:rsidR="008A673D" w:rsidRPr="004D17A5" w:rsidRDefault="00000000">
      <w:pPr>
        <w:pStyle w:val="TOC2"/>
        <w:rPr>
          <w:rFonts w:eastAsia="Times New Roman" w:cs="Times New Roman"/>
          <w:noProof/>
          <w:color w:val="auto"/>
          <w:spacing w:val="0"/>
          <w:kern w:val="2"/>
          <w:sz w:val="22"/>
          <w:szCs w:val="22"/>
        </w:rPr>
      </w:pPr>
      <w:hyperlink w:anchor="_Toc143614615" w:history="1">
        <w:r w:rsidR="008A673D" w:rsidRPr="002A49F8">
          <w:rPr>
            <w:rStyle w:val="Hyperlink"/>
            <w:noProof/>
          </w:rPr>
          <w:t>Business Rules</w:t>
        </w:r>
        <w:r w:rsidR="008A673D">
          <w:rPr>
            <w:noProof/>
            <w:webHidden/>
          </w:rPr>
          <w:tab/>
        </w:r>
        <w:r w:rsidR="00705F3D">
          <w:rPr>
            <w:noProof/>
            <w:webHidden/>
          </w:rPr>
          <w:fldChar w:fldCharType="begin"/>
        </w:r>
        <w:r w:rsidR="008A673D">
          <w:rPr>
            <w:noProof/>
            <w:webHidden/>
          </w:rPr>
          <w:instrText xml:space="preserve"> PAGEREF _Toc143614615 \h </w:instrText>
        </w:r>
        <w:r w:rsidR="00705F3D">
          <w:rPr>
            <w:noProof/>
            <w:webHidden/>
          </w:rPr>
        </w:r>
        <w:r w:rsidR="00705F3D">
          <w:rPr>
            <w:noProof/>
            <w:webHidden/>
          </w:rPr>
          <w:fldChar w:fldCharType="separate"/>
        </w:r>
        <w:r w:rsidR="00314D0C">
          <w:rPr>
            <w:noProof/>
            <w:webHidden/>
          </w:rPr>
          <w:t>376</w:t>
        </w:r>
        <w:r w:rsidR="00705F3D">
          <w:rPr>
            <w:noProof/>
            <w:webHidden/>
          </w:rPr>
          <w:fldChar w:fldCharType="end"/>
        </w:r>
      </w:hyperlink>
    </w:p>
    <w:p w14:paraId="31595E02" w14:textId="75A49691" w:rsidR="008A673D" w:rsidRPr="004D17A5" w:rsidRDefault="00000000">
      <w:pPr>
        <w:pStyle w:val="TOC2"/>
        <w:rPr>
          <w:rFonts w:eastAsia="Times New Roman" w:cs="Times New Roman"/>
          <w:noProof/>
          <w:color w:val="auto"/>
          <w:spacing w:val="0"/>
          <w:kern w:val="2"/>
          <w:sz w:val="22"/>
          <w:szCs w:val="22"/>
        </w:rPr>
      </w:pPr>
      <w:hyperlink w:anchor="_Toc143614616" w:history="1">
        <w:r w:rsidR="008A673D" w:rsidRPr="002A49F8">
          <w:rPr>
            <w:rStyle w:val="Hyperlink"/>
            <w:noProof/>
          </w:rPr>
          <w:t>Derive Business Rules</w:t>
        </w:r>
        <w:r w:rsidR="008A673D">
          <w:rPr>
            <w:noProof/>
            <w:webHidden/>
          </w:rPr>
          <w:tab/>
        </w:r>
        <w:r w:rsidR="00705F3D">
          <w:rPr>
            <w:noProof/>
            <w:webHidden/>
          </w:rPr>
          <w:fldChar w:fldCharType="begin"/>
        </w:r>
        <w:r w:rsidR="008A673D">
          <w:rPr>
            <w:noProof/>
            <w:webHidden/>
          </w:rPr>
          <w:instrText xml:space="preserve"> PAGEREF _Toc143614616 \h </w:instrText>
        </w:r>
        <w:r w:rsidR="00705F3D">
          <w:rPr>
            <w:noProof/>
            <w:webHidden/>
          </w:rPr>
        </w:r>
        <w:r w:rsidR="00705F3D">
          <w:rPr>
            <w:noProof/>
            <w:webHidden/>
          </w:rPr>
          <w:fldChar w:fldCharType="separate"/>
        </w:r>
        <w:r w:rsidR="00314D0C">
          <w:rPr>
            <w:noProof/>
            <w:webHidden/>
          </w:rPr>
          <w:t>378</w:t>
        </w:r>
        <w:r w:rsidR="00705F3D">
          <w:rPr>
            <w:noProof/>
            <w:webHidden/>
          </w:rPr>
          <w:fldChar w:fldCharType="end"/>
        </w:r>
      </w:hyperlink>
    </w:p>
    <w:p w14:paraId="4C7835B6" w14:textId="54CEEACC" w:rsidR="008A673D" w:rsidRPr="004D17A5" w:rsidRDefault="00000000">
      <w:pPr>
        <w:pStyle w:val="TOC2"/>
        <w:rPr>
          <w:rFonts w:eastAsia="Times New Roman" w:cs="Times New Roman"/>
          <w:noProof/>
          <w:color w:val="auto"/>
          <w:spacing w:val="0"/>
          <w:kern w:val="2"/>
          <w:sz w:val="22"/>
          <w:szCs w:val="22"/>
        </w:rPr>
      </w:pPr>
      <w:hyperlink w:anchor="_Toc143614617" w:history="1">
        <w:r w:rsidR="008A673D" w:rsidRPr="002A49F8">
          <w:rPr>
            <w:rStyle w:val="Hyperlink"/>
            <w:noProof/>
          </w:rPr>
          <w:t>View Business Rules</w:t>
        </w:r>
        <w:r w:rsidR="008A673D">
          <w:rPr>
            <w:noProof/>
            <w:webHidden/>
          </w:rPr>
          <w:tab/>
        </w:r>
        <w:r w:rsidR="00705F3D">
          <w:rPr>
            <w:noProof/>
            <w:webHidden/>
          </w:rPr>
          <w:fldChar w:fldCharType="begin"/>
        </w:r>
        <w:r w:rsidR="008A673D">
          <w:rPr>
            <w:noProof/>
            <w:webHidden/>
          </w:rPr>
          <w:instrText xml:space="preserve"> PAGEREF _Toc143614617 \h </w:instrText>
        </w:r>
        <w:r w:rsidR="00705F3D">
          <w:rPr>
            <w:noProof/>
            <w:webHidden/>
          </w:rPr>
        </w:r>
        <w:r w:rsidR="00705F3D">
          <w:rPr>
            <w:noProof/>
            <w:webHidden/>
          </w:rPr>
          <w:fldChar w:fldCharType="separate"/>
        </w:r>
        <w:r w:rsidR="00314D0C">
          <w:rPr>
            <w:noProof/>
            <w:webHidden/>
          </w:rPr>
          <w:t>381</w:t>
        </w:r>
        <w:r w:rsidR="00705F3D">
          <w:rPr>
            <w:noProof/>
            <w:webHidden/>
          </w:rPr>
          <w:fldChar w:fldCharType="end"/>
        </w:r>
      </w:hyperlink>
    </w:p>
    <w:p w14:paraId="3AB16FCB" w14:textId="57FBF7C7" w:rsidR="008A673D" w:rsidRPr="004D17A5" w:rsidRDefault="00000000">
      <w:pPr>
        <w:pStyle w:val="TOC1"/>
        <w:rPr>
          <w:rFonts w:eastAsia="Times New Roman" w:cs="Times New Roman"/>
          <w:b w:val="0"/>
          <w:bCs w:val="0"/>
          <w:noProof/>
          <w:color w:val="auto"/>
          <w:spacing w:val="0"/>
          <w:kern w:val="2"/>
          <w:sz w:val="22"/>
          <w:szCs w:val="22"/>
        </w:rPr>
      </w:pPr>
      <w:hyperlink w:anchor="_Toc143614618" w:history="1">
        <w:r w:rsidR="008A673D" w:rsidRPr="002A49F8">
          <w:rPr>
            <w:rStyle w:val="Hyperlink"/>
            <w:noProof/>
          </w:rPr>
          <w:t>Inter-Repository Options</w:t>
        </w:r>
        <w:r w:rsidR="008A673D">
          <w:rPr>
            <w:noProof/>
            <w:webHidden/>
          </w:rPr>
          <w:tab/>
        </w:r>
        <w:r w:rsidR="00705F3D">
          <w:rPr>
            <w:noProof/>
            <w:webHidden/>
          </w:rPr>
          <w:fldChar w:fldCharType="begin"/>
        </w:r>
        <w:r w:rsidR="008A673D">
          <w:rPr>
            <w:noProof/>
            <w:webHidden/>
          </w:rPr>
          <w:instrText xml:space="preserve"> PAGEREF _Toc143614618 \h </w:instrText>
        </w:r>
        <w:r w:rsidR="00705F3D">
          <w:rPr>
            <w:noProof/>
            <w:webHidden/>
          </w:rPr>
        </w:r>
        <w:r w:rsidR="00705F3D">
          <w:rPr>
            <w:noProof/>
            <w:webHidden/>
          </w:rPr>
          <w:fldChar w:fldCharType="separate"/>
        </w:r>
        <w:r w:rsidR="00314D0C">
          <w:rPr>
            <w:noProof/>
            <w:webHidden/>
          </w:rPr>
          <w:t>385</w:t>
        </w:r>
        <w:r w:rsidR="00705F3D">
          <w:rPr>
            <w:noProof/>
            <w:webHidden/>
          </w:rPr>
          <w:fldChar w:fldCharType="end"/>
        </w:r>
      </w:hyperlink>
    </w:p>
    <w:p w14:paraId="441A8F12" w14:textId="49E9BE9A" w:rsidR="008A673D" w:rsidRPr="004D17A5" w:rsidRDefault="00000000">
      <w:pPr>
        <w:pStyle w:val="TOC1"/>
        <w:rPr>
          <w:rFonts w:eastAsia="Times New Roman" w:cs="Times New Roman"/>
          <w:b w:val="0"/>
          <w:bCs w:val="0"/>
          <w:noProof/>
          <w:color w:val="auto"/>
          <w:spacing w:val="0"/>
          <w:kern w:val="2"/>
          <w:sz w:val="22"/>
          <w:szCs w:val="22"/>
        </w:rPr>
      </w:pPr>
      <w:hyperlink w:anchor="_Toc143614619" w:history="1">
        <w:r w:rsidR="008A673D" w:rsidRPr="002A49F8">
          <w:rPr>
            <w:rStyle w:val="Hyperlink"/>
            <w:noProof/>
          </w:rPr>
          <w:t>Audit Options</w:t>
        </w:r>
        <w:r w:rsidR="008A673D">
          <w:rPr>
            <w:noProof/>
            <w:webHidden/>
          </w:rPr>
          <w:tab/>
        </w:r>
        <w:r w:rsidR="00705F3D">
          <w:rPr>
            <w:noProof/>
            <w:webHidden/>
          </w:rPr>
          <w:fldChar w:fldCharType="begin"/>
        </w:r>
        <w:r w:rsidR="008A673D">
          <w:rPr>
            <w:noProof/>
            <w:webHidden/>
          </w:rPr>
          <w:instrText xml:space="preserve"> PAGEREF _Toc143614619 \h </w:instrText>
        </w:r>
        <w:r w:rsidR="00705F3D">
          <w:rPr>
            <w:noProof/>
            <w:webHidden/>
          </w:rPr>
        </w:r>
        <w:r w:rsidR="00705F3D">
          <w:rPr>
            <w:noProof/>
            <w:webHidden/>
          </w:rPr>
          <w:fldChar w:fldCharType="separate"/>
        </w:r>
        <w:r w:rsidR="00314D0C">
          <w:rPr>
            <w:noProof/>
            <w:webHidden/>
          </w:rPr>
          <w:t>387</w:t>
        </w:r>
        <w:r w:rsidR="00705F3D">
          <w:rPr>
            <w:noProof/>
            <w:webHidden/>
          </w:rPr>
          <w:fldChar w:fldCharType="end"/>
        </w:r>
      </w:hyperlink>
    </w:p>
    <w:p w14:paraId="49EF7497" w14:textId="1DFDD109" w:rsidR="008A673D" w:rsidRPr="004D17A5" w:rsidRDefault="00000000">
      <w:pPr>
        <w:pStyle w:val="TOC1"/>
        <w:rPr>
          <w:rFonts w:eastAsia="Times New Roman" w:cs="Times New Roman"/>
          <w:b w:val="0"/>
          <w:bCs w:val="0"/>
          <w:noProof/>
          <w:color w:val="auto"/>
          <w:spacing w:val="0"/>
          <w:kern w:val="2"/>
          <w:sz w:val="22"/>
          <w:szCs w:val="22"/>
        </w:rPr>
      </w:pPr>
      <w:hyperlink w:anchor="_Toc143614620" w:history="1">
        <w:r w:rsidR="008A673D" w:rsidRPr="002A49F8">
          <w:rPr>
            <w:rStyle w:val="Hyperlink"/>
            <w:noProof/>
          </w:rPr>
          <w:t>UML Diagramming</w:t>
        </w:r>
        <w:r w:rsidR="008A673D">
          <w:rPr>
            <w:noProof/>
            <w:webHidden/>
          </w:rPr>
          <w:tab/>
        </w:r>
        <w:r w:rsidR="00705F3D">
          <w:rPr>
            <w:noProof/>
            <w:webHidden/>
          </w:rPr>
          <w:fldChar w:fldCharType="begin"/>
        </w:r>
        <w:r w:rsidR="008A673D">
          <w:rPr>
            <w:noProof/>
            <w:webHidden/>
          </w:rPr>
          <w:instrText xml:space="preserve"> PAGEREF _Toc143614620 \h </w:instrText>
        </w:r>
        <w:r w:rsidR="00705F3D">
          <w:rPr>
            <w:noProof/>
            <w:webHidden/>
          </w:rPr>
        </w:r>
        <w:r w:rsidR="00705F3D">
          <w:rPr>
            <w:noProof/>
            <w:webHidden/>
          </w:rPr>
          <w:fldChar w:fldCharType="separate"/>
        </w:r>
        <w:r w:rsidR="00314D0C">
          <w:rPr>
            <w:noProof/>
            <w:webHidden/>
          </w:rPr>
          <w:t>388</w:t>
        </w:r>
        <w:r w:rsidR="00705F3D">
          <w:rPr>
            <w:noProof/>
            <w:webHidden/>
          </w:rPr>
          <w:fldChar w:fldCharType="end"/>
        </w:r>
      </w:hyperlink>
    </w:p>
    <w:p w14:paraId="0258908A" w14:textId="2266050E" w:rsidR="008A673D" w:rsidRPr="004D17A5" w:rsidRDefault="00000000">
      <w:pPr>
        <w:pStyle w:val="TOC2"/>
        <w:rPr>
          <w:rFonts w:eastAsia="Times New Roman" w:cs="Times New Roman"/>
          <w:noProof/>
          <w:color w:val="auto"/>
          <w:spacing w:val="0"/>
          <w:kern w:val="2"/>
          <w:sz w:val="22"/>
          <w:szCs w:val="22"/>
        </w:rPr>
      </w:pPr>
      <w:hyperlink w:anchor="_Toc143614621" w:history="1">
        <w:r w:rsidR="008A673D" w:rsidRPr="002A49F8">
          <w:rPr>
            <w:rStyle w:val="Hyperlink"/>
            <w:noProof/>
          </w:rPr>
          <w:t>The Pre-Requisites</w:t>
        </w:r>
        <w:r w:rsidR="008A673D">
          <w:rPr>
            <w:noProof/>
            <w:webHidden/>
          </w:rPr>
          <w:tab/>
        </w:r>
        <w:r w:rsidR="00705F3D">
          <w:rPr>
            <w:noProof/>
            <w:webHidden/>
          </w:rPr>
          <w:fldChar w:fldCharType="begin"/>
        </w:r>
        <w:r w:rsidR="008A673D">
          <w:rPr>
            <w:noProof/>
            <w:webHidden/>
          </w:rPr>
          <w:instrText xml:space="preserve"> PAGEREF _Toc143614621 \h </w:instrText>
        </w:r>
        <w:r w:rsidR="00705F3D">
          <w:rPr>
            <w:noProof/>
            <w:webHidden/>
          </w:rPr>
        </w:r>
        <w:r w:rsidR="00705F3D">
          <w:rPr>
            <w:noProof/>
            <w:webHidden/>
          </w:rPr>
          <w:fldChar w:fldCharType="separate"/>
        </w:r>
        <w:r w:rsidR="00314D0C">
          <w:rPr>
            <w:noProof/>
            <w:webHidden/>
          </w:rPr>
          <w:t>388</w:t>
        </w:r>
        <w:r w:rsidR="00705F3D">
          <w:rPr>
            <w:noProof/>
            <w:webHidden/>
          </w:rPr>
          <w:fldChar w:fldCharType="end"/>
        </w:r>
      </w:hyperlink>
    </w:p>
    <w:p w14:paraId="1AAD9CC8" w14:textId="6C0AFCD4" w:rsidR="008A673D" w:rsidRPr="004D17A5" w:rsidRDefault="00000000">
      <w:pPr>
        <w:pStyle w:val="TOC2"/>
        <w:rPr>
          <w:rFonts w:eastAsia="Times New Roman" w:cs="Times New Roman"/>
          <w:noProof/>
          <w:color w:val="auto"/>
          <w:spacing w:val="0"/>
          <w:kern w:val="2"/>
          <w:sz w:val="22"/>
          <w:szCs w:val="22"/>
        </w:rPr>
      </w:pPr>
      <w:hyperlink w:anchor="_Toc143614622" w:history="1">
        <w:r w:rsidR="008A673D" w:rsidRPr="002A49F8">
          <w:rPr>
            <w:rStyle w:val="Hyperlink"/>
            <w:noProof/>
          </w:rPr>
          <w:t>Activity Diagram</w:t>
        </w:r>
        <w:r w:rsidR="008A673D">
          <w:rPr>
            <w:noProof/>
            <w:webHidden/>
          </w:rPr>
          <w:tab/>
        </w:r>
        <w:r w:rsidR="00705F3D">
          <w:rPr>
            <w:noProof/>
            <w:webHidden/>
          </w:rPr>
          <w:fldChar w:fldCharType="begin"/>
        </w:r>
        <w:r w:rsidR="008A673D">
          <w:rPr>
            <w:noProof/>
            <w:webHidden/>
          </w:rPr>
          <w:instrText xml:space="preserve"> PAGEREF _Toc143614622 \h </w:instrText>
        </w:r>
        <w:r w:rsidR="00705F3D">
          <w:rPr>
            <w:noProof/>
            <w:webHidden/>
          </w:rPr>
        </w:r>
        <w:r w:rsidR="00705F3D">
          <w:rPr>
            <w:noProof/>
            <w:webHidden/>
          </w:rPr>
          <w:fldChar w:fldCharType="separate"/>
        </w:r>
        <w:r w:rsidR="00314D0C">
          <w:rPr>
            <w:noProof/>
            <w:webHidden/>
          </w:rPr>
          <w:t>389</w:t>
        </w:r>
        <w:r w:rsidR="00705F3D">
          <w:rPr>
            <w:noProof/>
            <w:webHidden/>
          </w:rPr>
          <w:fldChar w:fldCharType="end"/>
        </w:r>
      </w:hyperlink>
    </w:p>
    <w:p w14:paraId="1164634D" w14:textId="0AA922C2" w:rsidR="008A673D" w:rsidRPr="004D17A5" w:rsidRDefault="00000000">
      <w:pPr>
        <w:pStyle w:val="TOC2"/>
        <w:rPr>
          <w:rFonts w:eastAsia="Times New Roman" w:cs="Times New Roman"/>
          <w:noProof/>
          <w:color w:val="auto"/>
          <w:spacing w:val="0"/>
          <w:kern w:val="2"/>
          <w:sz w:val="22"/>
          <w:szCs w:val="22"/>
        </w:rPr>
      </w:pPr>
      <w:hyperlink w:anchor="_Toc143614623" w:history="1">
        <w:r w:rsidR="008A673D" w:rsidRPr="002A49F8">
          <w:rPr>
            <w:rStyle w:val="Hyperlink"/>
            <w:noProof/>
          </w:rPr>
          <w:t>Class Diagram</w:t>
        </w:r>
        <w:r w:rsidR="008A673D">
          <w:rPr>
            <w:noProof/>
            <w:webHidden/>
          </w:rPr>
          <w:tab/>
        </w:r>
        <w:r w:rsidR="00705F3D">
          <w:rPr>
            <w:noProof/>
            <w:webHidden/>
          </w:rPr>
          <w:fldChar w:fldCharType="begin"/>
        </w:r>
        <w:r w:rsidR="008A673D">
          <w:rPr>
            <w:noProof/>
            <w:webHidden/>
          </w:rPr>
          <w:instrText xml:space="preserve"> PAGEREF _Toc143614623 \h </w:instrText>
        </w:r>
        <w:r w:rsidR="00705F3D">
          <w:rPr>
            <w:noProof/>
            <w:webHidden/>
          </w:rPr>
        </w:r>
        <w:r w:rsidR="00705F3D">
          <w:rPr>
            <w:noProof/>
            <w:webHidden/>
          </w:rPr>
          <w:fldChar w:fldCharType="separate"/>
        </w:r>
        <w:r w:rsidR="00314D0C">
          <w:rPr>
            <w:noProof/>
            <w:webHidden/>
          </w:rPr>
          <w:t>390</w:t>
        </w:r>
        <w:r w:rsidR="00705F3D">
          <w:rPr>
            <w:noProof/>
            <w:webHidden/>
          </w:rPr>
          <w:fldChar w:fldCharType="end"/>
        </w:r>
      </w:hyperlink>
    </w:p>
    <w:p w14:paraId="534245C2" w14:textId="1EB0734B" w:rsidR="008A673D" w:rsidRPr="004D17A5" w:rsidRDefault="00000000">
      <w:pPr>
        <w:pStyle w:val="TOC1"/>
        <w:rPr>
          <w:rFonts w:eastAsia="Times New Roman" w:cs="Times New Roman"/>
          <w:b w:val="0"/>
          <w:bCs w:val="0"/>
          <w:noProof/>
          <w:color w:val="auto"/>
          <w:spacing w:val="0"/>
          <w:kern w:val="2"/>
          <w:sz w:val="22"/>
          <w:szCs w:val="22"/>
        </w:rPr>
      </w:pPr>
      <w:hyperlink w:anchor="_Toc143614624" w:history="1">
        <w:r w:rsidR="008A673D" w:rsidRPr="002A49F8">
          <w:rPr>
            <w:rStyle w:val="Hyperlink"/>
            <w:noProof/>
          </w:rPr>
          <w:t>Data Management Features</w:t>
        </w:r>
        <w:r w:rsidR="008A673D">
          <w:rPr>
            <w:noProof/>
            <w:webHidden/>
          </w:rPr>
          <w:tab/>
        </w:r>
        <w:r w:rsidR="00705F3D">
          <w:rPr>
            <w:noProof/>
            <w:webHidden/>
          </w:rPr>
          <w:fldChar w:fldCharType="begin"/>
        </w:r>
        <w:r w:rsidR="008A673D">
          <w:rPr>
            <w:noProof/>
            <w:webHidden/>
          </w:rPr>
          <w:instrText xml:space="preserve"> PAGEREF _Toc143614624 \h </w:instrText>
        </w:r>
        <w:r w:rsidR="00705F3D">
          <w:rPr>
            <w:noProof/>
            <w:webHidden/>
          </w:rPr>
        </w:r>
        <w:r w:rsidR="00705F3D">
          <w:rPr>
            <w:noProof/>
            <w:webHidden/>
          </w:rPr>
          <w:fldChar w:fldCharType="separate"/>
        </w:r>
        <w:r w:rsidR="00314D0C">
          <w:rPr>
            <w:noProof/>
            <w:webHidden/>
          </w:rPr>
          <w:t>391</w:t>
        </w:r>
        <w:r w:rsidR="00705F3D">
          <w:rPr>
            <w:noProof/>
            <w:webHidden/>
          </w:rPr>
          <w:fldChar w:fldCharType="end"/>
        </w:r>
      </w:hyperlink>
    </w:p>
    <w:p w14:paraId="307AF394" w14:textId="5ABBCD59" w:rsidR="008A673D" w:rsidRPr="004D17A5" w:rsidRDefault="00000000">
      <w:pPr>
        <w:pStyle w:val="TOC2"/>
        <w:rPr>
          <w:rFonts w:eastAsia="Times New Roman" w:cs="Times New Roman"/>
          <w:noProof/>
          <w:color w:val="auto"/>
          <w:spacing w:val="0"/>
          <w:kern w:val="2"/>
          <w:sz w:val="22"/>
          <w:szCs w:val="22"/>
        </w:rPr>
      </w:pPr>
      <w:hyperlink w:anchor="_Toc143614625" w:history="1">
        <w:r w:rsidR="008A673D" w:rsidRPr="002A49F8">
          <w:rPr>
            <w:rStyle w:val="Hyperlink"/>
            <w:noProof/>
          </w:rPr>
          <w:t>View Data</w:t>
        </w:r>
        <w:r w:rsidR="008A673D">
          <w:rPr>
            <w:noProof/>
            <w:webHidden/>
          </w:rPr>
          <w:tab/>
        </w:r>
        <w:r w:rsidR="00705F3D">
          <w:rPr>
            <w:noProof/>
            <w:webHidden/>
          </w:rPr>
          <w:fldChar w:fldCharType="begin"/>
        </w:r>
        <w:r w:rsidR="008A673D">
          <w:rPr>
            <w:noProof/>
            <w:webHidden/>
          </w:rPr>
          <w:instrText xml:space="preserve"> PAGEREF _Toc143614625 \h </w:instrText>
        </w:r>
        <w:r w:rsidR="00705F3D">
          <w:rPr>
            <w:noProof/>
            <w:webHidden/>
          </w:rPr>
        </w:r>
        <w:r w:rsidR="00705F3D">
          <w:rPr>
            <w:noProof/>
            <w:webHidden/>
          </w:rPr>
          <w:fldChar w:fldCharType="separate"/>
        </w:r>
        <w:r w:rsidR="00314D0C">
          <w:rPr>
            <w:noProof/>
            <w:webHidden/>
          </w:rPr>
          <w:t>392</w:t>
        </w:r>
        <w:r w:rsidR="00705F3D">
          <w:rPr>
            <w:noProof/>
            <w:webHidden/>
          </w:rPr>
          <w:fldChar w:fldCharType="end"/>
        </w:r>
      </w:hyperlink>
    </w:p>
    <w:p w14:paraId="77DF2EE8" w14:textId="53CB490E" w:rsidR="008A673D" w:rsidRPr="004D17A5" w:rsidRDefault="00000000">
      <w:pPr>
        <w:pStyle w:val="TOC3"/>
        <w:rPr>
          <w:rFonts w:eastAsia="Times New Roman" w:cs="Times New Roman"/>
          <w:noProof/>
          <w:color w:val="auto"/>
          <w:spacing w:val="0"/>
          <w:kern w:val="2"/>
          <w:sz w:val="22"/>
          <w:szCs w:val="22"/>
        </w:rPr>
      </w:pPr>
      <w:hyperlink w:anchor="_Toc143614626" w:history="1">
        <w:r w:rsidR="008A673D" w:rsidRPr="002A49F8">
          <w:rPr>
            <w:rStyle w:val="Hyperlink"/>
            <w:noProof/>
          </w:rPr>
          <w:t>Record Display</w:t>
        </w:r>
        <w:r w:rsidR="008A673D">
          <w:rPr>
            <w:noProof/>
            <w:webHidden/>
          </w:rPr>
          <w:tab/>
        </w:r>
        <w:r w:rsidR="00705F3D">
          <w:rPr>
            <w:noProof/>
            <w:webHidden/>
          </w:rPr>
          <w:fldChar w:fldCharType="begin"/>
        </w:r>
        <w:r w:rsidR="008A673D">
          <w:rPr>
            <w:noProof/>
            <w:webHidden/>
          </w:rPr>
          <w:instrText xml:space="preserve"> PAGEREF _Toc143614626 \h </w:instrText>
        </w:r>
        <w:r w:rsidR="00705F3D">
          <w:rPr>
            <w:noProof/>
            <w:webHidden/>
          </w:rPr>
        </w:r>
        <w:r w:rsidR="00705F3D">
          <w:rPr>
            <w:noProof/>
            <w:webHidden/>
          </w:rPr>
          <w:fldChar w:fldCharType="separate"/>
        </w:r>
        <w:r w:rsidR="00314D0C">
          <w:rPr>
            <w:noProof/>
            <w:webHidden/>
          </w:rPr>
          <w:t>393</w:t>
        </w:r>
        <w:r w:rsidR="00705F3D">
          <w:rPr>
            <w:noProof/>
            <w:webHidden/>
          </w:rPr>
          <w:fldChar w:fldCharType="end"/>
        </w:r>
      </w:hyperlink>
    </w:p>
    <w:p w14:paraId="481778AF" w14:textId="7DE8483E" w:rsidR="008A673D" w:rsidRPr="004D17A5" w:rsidRDefault="00000000">
      <w:pPr>
        <w:pStyle w:val="TOC2"/>
        <w:rPr>
          <w:rFonts w:eastAsia="Times New Roman" w:cs="Times New Roman"/>
          <w:noProof/>
          <w:color w:val="auto"/>
          <w:spacing w:val="0"/>
          <w:kern w:val="2"/>
          <w:sz w:val="22"/>
          <w:szCs w:val="22"/>
        </w:rPr>
      </w:pPr>
      <w:hyperlink w:anchor="_Toc143614627" w:history="1">
        <w:r w:rsidR="008A673D" w:rsidRPr="002A49F8">
          <w:rPr>
            <w:rStyle w:val="Hyperlink"/>
            <w:noProof/>
          </w:rPr>
          <w:t>Data Dictionary</w:t>
        </w:r>
        <w:r w:rsidR="008A673D">
          <w:rPr>
            <w:noProof/>
            <w:webHidden/>
          </w:rPr>
          <w:tab/>
        </w:r>
        <w:r w:rsidR="00705F3D">
          <w:rPr>
            <w:noProof/>
            <w:webHidden/>
          </w:rPr>
          <w:fldChar w:fldCharType="begin"/>
        </w:r>
        <w:r w:rsidR="008A673D">
          <w:rPr>
            <w:noProof/>
            <w:webHidden/>
          </w:rPr>
          <w:instrText xml:space="preserve"> PAGEREF _Toc143614627 \h </w:instrText>
        </w:r>
        <w:r w:rsidR="00705F3D">
          <w:rPr>
            <w:noProof/>
            <w:webHidden/>
          </w:rPr>
        </w:r>
        <w:r w:rsidR="00705F3D">
          <w:rPr>
            <w:noProof/>
            <w:webHidden/>
          </w:rPr>
          <w:fldChar w:fldCharType="separate"/>
        </w:r>
        <w:r w:rsidR="00314D0C">
          <w:rPr>
            <w:noProof/>
            <w:webHidden/>
          </w:rPr>
          <w:t>395</w:t>
        </w:r>
        <w:r w:rsidR="00705F3D">
          <w:rPr>
            <w:noProof/>
            <w:webHidden/>
          </w:rPr>
          <w:fldChar w:fldCharType="end"/>
        </w:r>
      </w:hyperlink>
    </w:p>
    <w:p w14:paraId="477DBBE6" w14:textId="077E533B" w:rsidR="008A673D" w:rsidRPr="004D17A5" w:rsidRDefault="00000000">
      <w:pPr>
        <w:pStyle w:val="TOC3"/>
        <w:rPr>
          <w:rFonts w:eastAsia="Times New Roman" w:cs="Times New Roman"/>
          <w:noProof/>
          <w:color w:val="auto"/>
          <w:spacing w:val="0"/>
          <w:kern w:val="2"/>
          <w:sz w:val="22"/>
          <w:szCs w:val="22"/>
        </w:rPr>
      </w:pPr>
      <w:hyperlink w:anchor="_Toc143614628" w:history="1">
        <w:r w:rsidR="008A673D" w:rsidRPr="002A49F8">
          <w:rPr>
            <w:rStyle w:val="Hyperlink"/>
            <w:noProof/>
          </w:rPr>
          <w:t>Entities</w:t>
        </w:r>
        <w:r w:rsidR="008A673D">
          <w:rPr>
            <w:noProof/>
            <w:webHidden/>
          </w:rPr>
          <w:tab/>
        </w:r>
        <w:r w:rsidR="00705F3D">
          <w:rPr>
            <w:noProof/>
            <w:webHidden/>
          </w:rPr>
          <w:fldChar w:fldCharType="begin"/>
        </w:r>
        <w:r w:rsidR="008A673D">
          <w:rPr>
            <w:noProof/>
            <w:webHidden/>
          </w:rPr>
          <w:instrText xml:space="preserve"> PAGEREF _Toc143614628 \h </w:instrText>
        </w:r>
        <w:r w:rsidR="00705F3D">
          <w:rPr>
            <w:noProof/>
            <w:webHidden/>
          </w:rPr>
        </w:r>
        <w:r w:rsidR="00705F3D">
          <w:rPr>
            <w:noProof/>
            <w:webHidden/>
          </w:rPr>
          <w:fldChar w:fldCharType="separate"/>
        </w:r>
        <w:r w:rsidR="00314D0C">
          <w:rPr>
            <w:noProof/>
            <w:webHidden/>
          </w:rPr>
          <w:t>396</w:t>
        </w:r>
        <w:r w:rsidR="00705F3D">
          <w:rPr>
            <w:noProof/>
            <w:webHidden/>
          </w:rPr>
          <w:fldChar w:fldCharType="end"/>
        </w:r>
      </w:hyperlink>
    </w:p>
    <w:p w14:paraId="3D9E36BA" w14:textId="37AB4A17" w:rsidR="008A673D" w:rsidRPr="004D17A5" w:rsidRDefault="00000000">
      <w:pPr>
        <w:pStyle w:val="TOC3"/>
        <w:rPr>
          <w:rFonts w:eastAsia="Times New Roman" w:cs="Times New Roman"/>
          <w:noProof/>
          <w:color w:val="auto"/>
          <w:spacing w:val="0"/>
          <w:kern w:val="2"/>
          <w:sz w:val="22"/>
          <w:szCs w:val="22"/>
        </w:rPr>
      </w:pPr>
      <w:hyperlink w:anchor="_Toc143614629" w:history="1">
        <w:r w:rsidR="008A673D" w:rsidRPr="002A49F8">
          <w:rPr>
            <w:rStyle w:val="Hyperlink"/>
            <w:noProof/>
          </w:rPr>
          <w:t>Access Paths</w:t>
        </w:r>
        <w:r w:rsidR="008A673D">
          <w:rPr>
            <w:noProof/>
            <w:webHidden/>
          </w:rPr>
          <w:tab/>
        </w:r>
        <w:r w:rsidR="00705F3D">
          <w:rPr>
            <w:noProof/>
            <w:webHidden/>
          </w:rPr>
          <w:fldChar w:fldCharType="begin"/>
        </w:r>
        <w:r w:rsidR="008A673D">
          <w:rPr>
            <w:noProof/>
            <w:webHidden/>
          </w:rPr>
          <w:instrText xml:space="preserve"> PAGEREF _Toc143614629 \h </w:instrText>
        </w:r>
        <w:r w:rsidR="00705F3D">
          <w:rPr>
            <w:noProof/>
            <w:webHidden/>
          </w:rPr>
        </w:r>
        <w:r w:rsidR="00705F3D">
          <w:rPr>
            <w:noProof/>
            <w:webHidden/>
          </w:rPr>
          <w:fldChar w:fldCharType="separate"/>
        </w:r>
        <w:r w:rsidR="00314D0C">
          <w:rPr>
            <w:noProof/>
            <w:webHidden/>
          </w:rPr>
          <w:t>397</w:t>
        </w:r>
        <w:r w:rsidR="00705F3D">
          <w:rPr>
            <w:noProof/>
            <w:webHidden/>
          </w:rPr>
          <w:fldChar w:fldCharType="end"/>
        </w:r>
      </w:hyperlink>
    </w:p>
    <w:p w14:paraId="79A6650B" w14:textId="1C63CE28" w:rsidR="008A673D" w:rsidRPr="004D17A5" w:rsidRDefault="00000000">
      <w:pPr>
        <w:pStyle w:val="TOC3"/>
        <w:rPr>
          <w:rFonts w:eastAsia="Times New Roman" w:cs="Times New Roman"/>
          <w:noProof/>
          <w:color w:val="auto"/>
          <w:spacing w:val="0"/>
          <w:kern w:val="2"/>
          <w:sz w:val="22"/>
          <w:szCs w:val="22"/>
        </w:rPr>
      </w:pPr>
      <w:hyperlink w:anchor="_Toc143614630" w:history="1">
        <w:r w:rsidR="008A673D" w:rsidRPr="002A49F8">
          <w:rPr>
            <w:rStyle w:val="Hyperlink"/>
            <w:noProof/>
          </w:rPr>
          <w:t>Fields</w:t>
        </w:r>
        <w:r w:rsidR="008A673D">
          <w:rPr>
            <w:noProof/>
            <w:webHidden/>
          </w:rPr>
          <w:tab/>
        </w:r>
        <w:r w:rsidR="00705F3D">
          <w:rPr>
            <w:noProof/>
            <w:webHidden/>
          </w:rPr>
          <w:fldChar w:fldCharType="begin"/>
        </w:r>
        <w:r w:rsidR="008A673D">
          <w:rPr>
            <w:noProof/>
            <w:webHidden/>
          </w:rPr>
          <w:instrText xml:space="preserve"> PAGEREF _Toc143614630 \h </w:instrText>
        </w:r>
        <w:r w:rsidR="00705F3D">
          <w:rPr>
            <w:noProof/>
            <w:webHidden/>
          </w:rPr>
        </w:r>
        <w:r w:rsidR="00705F3D">
          <w:rPr>
            <w:noProof/>
            <w:webHidden/>
          </w:rPr>
          <w:fldChar w:fldCharType="separate"/>
        </w:r>
        <w:r w:rsidR="00314D0C">
          <w:rPr>
            <w:noProof/>
            <w:webHidden/>
          </w:rPr>
          <w:t>398</w:t>
        </w:r>
        <w:r w:rsidR="00705F3D">
          <w:rPr>
            <w:noProof/>
            <w:webHidden/>
          </w:rPr>
          <w:fldChar w:fldCharType="end"/>
        </w:r>
      </w:hyperlink>
    </w:p>
    <w:p w14:paraId="7F7F5147" w14:textId="5847430C" w:rsidR="008A673D" w:rsidRPr="004D17A5" w:rsidRDefault="00000000">
      <w:pPr>
        <w:pStyle w:val="TOC3"/>
        <w:rPr>
          <w:rFonts w:eastAsia="Times New Roman" w:cs="Times New Roman"/>
          <w:noProof/>
          <w:color w:val="auto"/>
          <w:spacing w:val="0"/>
          <w:kern w:val="2"/>
          <w:sz w:val="22"/>
          <w:szCs w:val="22"/>
        </w:rPr>
      </w:pPr>
      <w:hyperlink w:anchor="_Toc143614631" w:history="1">
        <w:r w:rsidR="008A673D" w:rsidRPr="002A49F8">
          <w:rPr>
            <w:rStyle w:val="Hyperlink"/>
            <w:noProof/>
          </w:rPr>
          <w:t>Relationships</w:t>
        </w:r>
        <w:r w:rsidR="008A673D">
          <w:rPr>
            <w:noProof/>
            <w:webHidden/>
          </w:rPr>
          <w:tab/>
        </w:r>
        <w:r w:rsidR="00705F3D">
          <w:rPr>
            <w:noProof/>
            <w:webHidden/>
          </w:rPr>
          <w:fldChar w:fldCharType="begin"/>
        </w:r>
        <w:r w:rsidR="008A673D">
          <w:rPr>
            <w:noProof/>
            <w:webHidden/>
          </w:rPr>
          <w:instrText xml:space="preserve"> PAGEREF _Toc143614631 \h </w:instrText>
        </w:r>
        <w:r w:rsidR="00705F3D">
          <w:rPr>
            <w:noProof/>
            <w:webHidden/>
          </w:rPr>
        </w:r>
        <w:r w:rsidR="00705F3D">
          <w:rPr>
            <w:noProof/>
            <w:webHidden/>
          </w:rPr>
          <w:fldChar w:fldCharType="separate"/>
        </w:r>
        <w:r w:rsidR="00314D0C">
          <w:rPr>
            <w:noProof/>
            <w:webHidden/>
          </w:rPr>
          <w:t>399</w:t>
        </w:r>
        <w:r w:rsidR="00705F3D">
          <w:rPr>
            <w:noProof/>
            <w:webHidden/>
          </w:rPr>
          <w:fldChar w:fldCharType="end"/>
        </w:r>
      </w:hyperlink>
    </w:p>
    <w:p w14:paraId="525DFB6A" w14:textId="21A349BA" w:rsidR="008A673D" w:rsidRPr="004D17A5" w:rsidRDefault="00000000">
      <w:pPr>
        <w:pStyle w:val="TOC3"/>
        <w:rPr>
          <w:rFonts w:eastAsia="Times New Roman" w:cs="Times New Roman"/>
          <w:noProof/>
          <w:color w:val="auto"/>
          <w:spacing w:val="0"/>
          <w:kern w:val="2"/>
          <w:sz w:val="22"/>
          <w:szCs w:val="22"/>
        </w:rPr>
      </w:pPr>
      <w:hyperlink w:anchor="_Toc143614632" w:history="1">
        <w:r w:rsidR="008A673D" w:rsidRPr="002A49F8">
          <w:rPr>
            <w:rStyle w:val="Hyperlink"/>
            <w:noProof/>
          </w:rPr>
          <w:t>Relationship Details</w:t>
        </w:r>
        <w:r w:rsidR="008A673D">
          <w:rPr>
            <w:noProof/>
            <w:webHidden/>
          </w:rPr>
          <w:tab/>
        </w:r>
        <w:r w:rsidR="00705F3D">
          <w:rPr>
            <w:noProof/>
            <w:webHidden/>
          </w:rPr>
          <w:fldChar w:fldCharType="begin"/>
        </w:r>
        <w:r w:rsidR="008A673D">
          <w:rPr>
            <w:noProof/>
            <w:webHidden/>
          </w:rPr>
          <w:instrText xml:space="preserve"> PAGEREF _Toc143614632 \h </w:instrText>
        </w:r>
        <w:r w:rsidR="00705F3D">
          <w:rPr>
            <w:noProof/>
            <w:webHidden/>
          </w:rPr>
        </w:r>
        <w:r w:rsidR="00705F3D">
          <w:rPr>
            <w:noProof/>
            <w:webHidden/>
          </w:rPr>
          <w:fldChar w:fldCharType="separate"/>
        </w:r>
        <w:r w:rsidR="00314D0C">
          <w:rPr>
            <w:noProof/>
            <w:webHidden/>
          </w:rPr>
          <w:t>401</w:t>
        </w:r>
        <w:r w:rsidR="00705F3D">
          <w:rPr>
            <w:noProof/>
            <w:webHidden/>
          </w:rPr>
          <w:fldChar w:fldCharType="end"/>
        </w:r>
      </w:hyperlink>
    </w:p>
    <w:p w14:paraId="7A82FDA0" w14:textId="50D9A5D4" w:rsidR="008A673D" w:rsidRPr="004D17A5" w:rsidRDefault="00000000">
      <w:pPr>
        <w:pStyle w:val="TOC2"/>
        <w:rPr>
          <w:rFonts w:eastAsia="Times New Roman" w:cs="Times New Roman"/>
          <w:noProof/>
          <w:color w:val="auto"/>
          <w:spacing w:val="0"/>
          <w:kern w:val="2"/>
          <w:sz w:val="22"/>
          <w:szCs w:val="22"/>
        </w:rPr>
      </w:pPr>
      <w:hyperlink w:anchor="_Toc143614633" w:history="1">
        <w:r w:rsidR="008A673D" w:rsidRPr="002A49F8">
          <w:rPr>
            <w:rStyle w:val="Hyperlink"/>
            <w:noProof/>
          </w:rPr>
          <w:t>Data Dictionary Overrides</w:t>
        </w:r>
        <w:r w:rsidR="008A673D">
          <w:rPr>
            <w:noProof/>
            <w:webHidden/>
          </w:rPr>
          <w:tab/>
        </w:r>
        <w:r w:rsidR="00705F3D">
          <w:rPr>
            <w:noProof/>
            <w:webHidden/>
          </w:rPr>
          <w:fldChar w:fldCharType="begin"/>
        </w:r>
        <w:r w:rsidR="008A673D">
          <w:rPr>
            <w:noProof/>
            <w:webHidden/>
          </w:rPr>
          <w:instrText xml:space="preserve"> PAGEREF _Toc143614633 \h </w:instrText>
        </w:r>
        <w:r w:rsidR="00705F3D">
          <w:rPr>
            <w:noProof/>
            <w:webHidden/>
          </w:rPr>
        </w:r>
        <w:r w:rsidR="00705F3D">
          <w:rPr>
            <w:noProof/>
            <w:webHidden/>
          </w:rPr>
          <w:fldChar w:fldCharType="separate"/>
        </w:r>
        <w:r w:rsidR="00314D0C">
          <w:rPr>
            <w:noProof/>
            <w:webHidden/>
          </w:rPr>
          <w:t>402</w:t>
        </w:r>
        <w:r w:rsidR="00705F3D">
          <w:rPr>
            <w:noProof/>
            <w:webHidden/>
          </w:rPr>
          <w:fldChar w:fldCharType="end"/>
        </w:r>
      </w:hyperlink>
    </w:p>
    <w:p w14:paraId="0E48E774" w14:textId="5897E6E5" w:rsidR="008A673D" w:rsidRPr="004D17A5" w:rsidRDefault="00000000">
      <w:pPr>
        <w:pStyle w:val="TOC3"/>
        <w:rPr>
          <w:rFonts w:eastAsia="Times New Roman" w:cs="Times New Roman"/>
          <w:noProof/>
          <w:color w:val="auto"/>
          <w:spacing w:val="0"/>
          <w:kern w:val="2"/>
          <w:sz w:val="22"/>
          <w:szCs w:val="22"/>
        </w:rPr>
      </w:pPr>
      <w:hyperlink w:anchor="_Toc143614634" w:history="1">
        <w:r w:rsidR="008A673D" w:rsidRPr="002A49F8">
          <w:rPr>
            <w:rStyle w:val="Hyperlink"/>
            <w:noProof/>
          </w:rPr>
          <w:t>Override PIDS</w:t>
        </w:r>
        <w:r w:rsidR="008A673D">
          <w:rPr>
            <w:noProof/>
            <w:webHidden/>
          </w:rPr>
          <w:tab/>
        </w:r>
        <w:r w:rsidR="00705F3D">
          <w:rPr>
            <w:noProof/>
            <w:webHidden/>
          </w:rPr>
          <w:fldChar w:fldCharType="begin"/>
        </w:r>
        <w:r w:rsidR="008A673D">
          <w:rPr>
            <w:noProof/>
            <w:webHidden/>
          </w:rPr>
          <w:instrText xml:space="preserve"> PAGEREF _Toc143614634 \h </w:instrText>
        </w:r>
        <w:r w:rsidR="00705F3D">
          <w:rPr>
            <w:noProof/>
            <w:webHidden/>
          </w:rPr>
        </w:r>
        <w:r w:rsidR="00705F3D">
          <w:rPr>
            <w:noProof/>
            <w:webHidden/>
          </w:rPr>
          <w:fldChar w:fldCharType="separate"/>
        </w:r>
        <w:r w:rsidR="00314D0C">
          <w:rPr>
            <w:noProof/>
            <w:webHidden/>
          </w:rPr>
          <w:t>403</w:t>
        </w:r>
        <w:r w:rsidR="00705F3D">
          <w:rPr>
            <w:noProof/>
            <w:webHidden/>
          </w:rPr>
          <w:fldChar w:fldCharType="end"/>
        </w:r>
      </w:hyperlink>
    </w:p>
    <w:p w14:paraId="1DE3F83A" w14:textId="3CC457FC" w:rsidR="008A673D" w:rsidRPr="004D17A5" w:rsidRDefault="00000000">
      <w:pPr>
        <w:pStyle w:val="TOC3"/>
        <w:rPr>
          <w:rFonts w:eastAsia="Times New Roman" w:cs="Times New Roman"/>
          <w:noProof/>
          <w:color w:val="auto"/>
          <w:spacing w:val="0"/>
          <w:kern w:val="2"/>
          <w:sz w:val="22"/>
          <w:szCs w:val="22"/>
        </w:rPr>
      </w:pPr>
      <w:hyperlink w:anchor="_Toc143614635" w:history="1">
        <w:r w:rsidR="008A673D" w:rsidRPr="002A49F8">
          <w:rPr>
            <w:rStyle w:val="Hyperlink"/>
            <w:noProof/>
          </w:rPr>
          <w:t>Override Relationships</w:t>
        </w:r>
        <w:r w:rsidR="008A673D">
          <w:rPr>
            <w:noProof/>
            <w:webHidden/>
          </w:rPr>
          <w:tab/>
        </w:r>
        <w:r w:rsidR="00705F3D">
          <w:rPr>
            <w:noProof/>
            <w:webHidden/>
          </w:rPr>
          <w:fldChar w:fldCharType="begin"/>
        </w:r>
        <w:r w:rsidR="008A673D">
          <w:rPr>
            <w:noProof/>
            <w:webHidden/>
          </w:rPr>
          <w:instrText xml:space="preserve"> PAGEREF _Toc143614635 \h </w:instrText>
        </w:r>
        <w:r w:rsidR="00705F3D">
          <w:rPr>
            <w:noProof/>
            <w:webHidden/>
          </w:rPr>
        </w:r>
        <w:r w:rsidR="00705F3D">
          <w:rPr>
            <w:noProof/>
            <w:webHidden/>
          </w:rPr>
          <w:fldChar w:fldCharType="separate"/>
        </w:r>
        <w:r w:rsidR="00314D0C">
          <w:rPr>
            <w:noProof/>
            <w:webHidden/>
          </w:rPr>
          <w:t>403</w:t>
        </w:r>
        <w:r w:rsidR="00705F3D">
          <w:rPr>
            <w:noProof/>
            <w:webHidden/>
          </w:rPr>
          <w:fldChar w:fldCharType="end"/>
        </w:r>
      </w:hyperlink>
    </w:p>
    <w:p w14:paraId="4DB68D8E" w14:textId="6E1BD938" w:rsidR="008A673D" w:rsidRPr="004D17A5" w:rsidRDefault="00000000">
      <w:pPr>
        <w:pStyle w:val="TOC3"/>
        <w:rPr>
          <w:rFonts w:eastAsia="Times New Roman" w:cs="Times New Roman"/>
          <w:noProof/>
          <w:color w:val="auto"/>
          <w:spacing w:val="0"/>
          <w:kern w:val="2"/>
          <w:sz w:val="22"/>
          <w:szCs w:val="22"/>
        </w:rPr>
      </w:pPr>
      <w:hyperlink w:anchor="_Toc143614636" w:history="1">
        <w:r w:rsidR="008A673D" w:rsidRPr="002A49F8">
          <w:rPr>
            <w:rStyle w:val="Hyperlink"/>
            <w:noProof/>
          </w:rPr>
          <w:t>Override Relationship Details</w:t>
        </w:r>
        <w:r w:rsidR="008A673D">
          <w:rPr>
            <w:noProof/>
            <w:webHidden/>
          </w:rPr>
          <w:tab/>
        </w:r>
        <w:r w:rsidR="00705F3D">
          <w:rPr>
            <w:noProof/>
            <w:webHidden/>
          </w:rPr>
          <w:fldChar w:fldCharType="begin"/>
        </w:r>
        <w:r w:rsidR="008A673D">
          <w:rPr>
            <w:noProof/>
            <w:webHidden/>
          </w:rPr>
          <w:instrText xml:space="preserve"> PAGEREF _Toc143614636 \h </w:instrText>
        </w:r>
        <w:r w:rsidR="00705F3D">
          <w:rPr>
            <w:noProof/>
            <w:webHidden/>
          </w:rPr>
        </w:r>
        <w:r w:rsidR="00705F3D">
          <w:rPr>
            <w:noProof/>
            <w:webHidden/>
          </w:rPr>
          <w:fldChar w:fldCharType="separate"/>
        </w:r>
        <w:r w:rsidR="00314D0C">
          <w:rPr>
            <w:noProof/>
            <w:webHidden/>
          </w:rPr>
          <w:t>406</w:t>
        </w:r>
        <w:r w:rsidR="00705F3D">
          <w:rPr>
            <w:noProof/>
            <w:webHidden/>
          </w:rPr>
          <w:fldChar w:fldCharType="end"/>
        </w:r>
      </w:hyperlink>
    </w:p>
    <w:p w14:paraId="6F615B2C" w14:textId="28857E42" w:rsidR="008A673D" w:rsidRPr="004D17A5" w:rsidRDefault="00000000">
      <w:pPr>
        <w:pStyle w:val="TOC3"/>
        <w:rPr>
          <w:rFonts w:eastAsia="Times New Roman" w:cs="Times New Roman"/>
          <w:noProof/>
          <w:color w:val="auto"/>
          <w:spacing w:val="0"/>
          <w:kern w:val="2"/>
          <w:sz w:val="22"/>
          <w:szCs w:val="22"/>
        </w:rPr>
      </w:pPr>
      <w:hyperlink w:anchor="_Toc143614637" w:history="1">
        <w:r w:rsidR="008A673D" w:rsidRPr="002A49F8">
          <w:rPr>
            <w:rStyle w:val="Hyperlink"/>
            <w:noProof/>
          </w:rPr>
          <w:t>Override Program References</w:t>
        </w:r>
        <w:r w:rsidR="008A673D">
          <w:rPr>
            <w:noProof/>
            <w:webHidden/>
          </w:rPr>
          <w:tab/>
        </w:r>
        <w:r w:rsidR="00705F3D">
          <w:rPr>
            <w:noProof/>
            <w:webHidden/>
          </w:rPr>
          <w:fldChar w:fldCharType="begin"/>
        </w:r>
        <w:r w:rsidR="008A673D">
          <w:rPr>
            <w:noProof/>
            <w:webHidden/>
          </w:rPr>
          <w:instrText xml:space="preserve"> PAGEREF _Toc143614637 \h </w:instrText>
        </w:r>
        <w:r w:rsidR="00705F3D">
          <w:rPr>
            <w:noProof/>
            <w:webHidden/>
          </w:rPr>
        </w:r>
        <w:r w:rsidR="00705F3D">
          <w:rPr>
            <w:noProof/>
            <w:webHidden/>
          </w:rPr>
          <w:fldChar w:fldCharType="separate"/>
        </w:r>
        <w:r w:rsidR="00314D0C">
          <w:rPr>
            <w:noProof/>
            <w:webHidden/>
          </w:rPr>
          <w:t>407</w:t>
        </w:r>
        <w:r w:rsidR="00705F3D">
          <w:rPr>
            <w:noProof/>
            <w:webHidden/>
          </w:rPr>
          <w:fldChar w:fldCharType="end"/>
        </w:r>
      </w:hyperlink>
    </w:p>
    <w:p w14:paraId="04F397FB" w14:textId="69FA6EF5" w:rsidR="008A673D" w:rsidRPr="004D17A5" w:rsidRDefault="00000000">
      <w:pPr>
        <w:pStyle w:val="TOC1"/>
        <w:rPr>
          <w:rFonts w:eastAsia="Times New Roman" w:cs="Times New Roman"/>
          <w:b w:val="0"/>
          <w:bCs w:val="0"/>
          <w:noProof/>
          <w:color w:val="auto"/>
          <w:spacing w:val="0"/>
          <w:kern w:val="2"/>
          <w:sz w:val="22"/>
          <w:szCs w:val="22"/>
        </w:rPr>
      </w:pPr>
      <w:hyperlink w:anchor="_Toc143614638" w:history="1">
        <w:r w:rsidR="008A673D" w:rsidRPr="002A49F8">
          <w:rPr>
            <w:rStyle w:val="Hyperlink"/>
            <w:noProof/>
          </w:rPr>
          <w:t>Exporting &amp; Printing</w:t>
        </w:r>
        <w:r w:rsidR="008A673D">
          <w:rPr>
            <w:noProof/>
            <w:webHidden/>
          </w:rPr>
          <w:tab/>
        </w:r>
        <w:r w:rsidR="00705F3D">
          <w:rPr>
            <w:noProof/>
            <w:webHidden/>
          </w:rPr>
          <w:fldChar w:fldCharType="begin"/>
        </w:r>
        <w:r w:rsidR="008A673D">
          <w:rPr>
            <w:noProof/>
            <w:webHidden/>
          </w:rPr>
          <w:instrText xml:space="preserve"> PAGEREF _Toc143614638 \h </w:instrText>
        </w:r>
        <w:r w:rsidR="00705F3D">
          <w:rPr>
            <w:noProof/>
            <w:webHidden/>
          </w:rPr>
        </w:r>
        <w:r w:rsidR="00705F3D">
          <w:rPr>
            <w:noProof/>
            <w:webHidden/>
          </w:rPr>
          <w:fldChar w:fldCharType="separate"/>
        </w:r>
        <w:r w:rsidR="00314D0C">
          <w:rPr>
            <w:noProof/>
            <w:webHidden/>
          </w:rPr>
          <w:t>408</w:t>
        </w:r>
        <w:r w:rsidR="00705F3D">
          <w:rPr>
            <w:noProof/>
            <w:webHidden/>
          </w:rPr>
          <w:fldChar w:fldCharType="end"/>
        </w:r>
      </w:hyperlink>
    </w:p>
    <w:p w14:paraId="101A285E" w14:textId="16FB748D" w:rsidR="008A673D" w:rsidRPr="004D17A5" w:rsidRDefault="00000000">
      <w:pPr>
        <w:pStyle w:val="TOC2"/>
        <w:rPr>
          <w:rFonts w:eastAsia="Times New Roman" w:cs="Times New Roman"/>
          <w:noProof/>
          <w:color w:val="auto"/>
          <w:spacing w:val="0"/>
          <w:kern w:val="2"/>
          <w:sz w:val="22"/>
          <w:szCs w:val="22"/>
        </w:rPr>
      </w:pPr>
      <w:hyperlink w:anchor="_Toc143614639" w:history="1">
        <w:r w:rsidR="008A673D" w:rsidRPr="002A49F8">
          <w:rPr>
            <w:rStyle w:val="Hyperlink"/>
            <w:noProof/>
          </w:rPr>
          <w:t>Export to PDF</w:t>
        </w:r>
        <w:r w:rsidR="008A673D">
          <w:rPr>
            <w:noProof/>
            <w:webHidden/>
          </w:rPr>
          <w:tab/>
        </w:r>
        <w:r w:rsidR="00705F3D">
          <w:rPr>
            <w:noProof/>
            <w:webHidden/>
          </w:rPr>
          <w:fldChar w:fldCharType="begin"/>
        </w:r>
        <w:r w:rsidR="008A673D">
          <w:rPr>
            <w:noProof/>
            <w:webHidden/>
          </w:rPr>
          <w:instrText xml:space="preserve"> PAGEREF _Toc143614639 \h </w:instrText>
        </w:r>
        <w:r w:rsidR="00705F3D">
          <w:rPr>
            <w:noProof/>
            <w:webHidden/>
          </w:rPr>
        </w:r>
        <w:r w:rsidR="00705F3D">
          <w:rPr>
            <w:noProof/>
            <w:webHidden/>
          </w:rPr>
          <w:fldChar w:fldCharType="separate"/>
        </w:r>
        <w:r w:rsidR="00314D0C">
          <w:rPr>
            <w:noProof/>
            <w:webHidden/>
          </w:rPr>
          <w:t>409</w:t>
        </w:r>
        <w:r w:rsidR="00705F3D">
          <w:rPr>
            <w:noProof/>
            <w:webHidden/>
          </w:rPr>
          <w:fldChar w:fldCharType="end"/>
        </w:r>
      </w:hyperlink>
    </w:p>
    <w:p w14:paraId="568B49C1" w14:textId="16B4E971" w:rsidR="008A673D" w:rsidRPr="004D17A5" w:rsidRDefault="00000000">
      <w:pPr>
        <w:pStyle w:val="TOC2"/>
        <w:rPr>
          <w:rFonts w:eastAsia="Times New Roman" w:cs="Times New Roman"/>
          <w:noProof/>
          <w:color w:val="auto"/>
          <w:spacing w:val="0"/>
          <w:kern w:val="2"/>
          <w:sz w:val="22"/>
          <w:szCs w:val="22"/>
        </w:rPr>
      </w:pPr>
      <w:hyperlink w:anchor="_Toc143614640" w:history="1">
        <w:r w:rsidR="008A673D" w:rsidRPr="002A49F8">
          <w:rPr>
            <w:rStyle w:val="Hyperlink"/>
            <w:noProof/>
          </w:rPr>
          <w:t>Export to Microsoft Word</w:t>
        </w:r>
        <w:r w:rsidR="008A673D">
          <w:rPr>
            <w:noProof/>
            <w:webHidden/>
          </w:rPr>
          <w:tab/>
        </w:r>
        <w:r w:rsidR="00705F3D">
          <w:rPr>
            <w:noProof/>
            <w:webHidden/>
          </w:rPr>
          <w:fldChar w:fldCharType="begin"/>
        </w:r>
        <w:r w:rsidR="008A673D">
          <w:rPr>
            <w:noProof/>
            <w:webHidden/>
          </w:rPr>
          <w:instrText xml:space="preserve"> PAGEREF _Toc143614640 \h </w:instrText>
        </w:r>
        <w:r w:rsidR="00705F3D">
          <w:rPr>
            <w:noProof/>
            <w:webHidden/>
          </w:rPr>
        </w:r>
        <w:r w:rsidR="00705F3D">
          <w:rPr>
            <w:noProof/>
            <w:webHidden/>
          </w:rPr>
          <w:fldChar w:fldCharType="separate"/>
        </w:r>
        <w:r w:rsidR="00314D0C">
          <w:rPr>
            <w:noProof/>
            <w:webHidden/>
          </w:rPr>
          <w:t>410</w:t>
        </w:r>
        <w:r w:rsidR="00705F3D">
          <w:rPr>
            <w:noProof/>
            <w:webHidden/>
          </w:rPr>
          <w:fldChar w:fldCharType="end"/>
        </w:r>
      </w:hyperlink>
    </w:p>
    <w:p w14:paraId="38996660" w14:textId="6EFD442A" w:rsidR="008A673D" w:rsidRPr="004D17A5" w:rsidRDefault="00000000">
      <w:pPr>
        <w:pStyle w:val="TOC2"/>
        <w:rPr>
          <w:rFonts w:eastAsia="Times New Roman" w:cs="Times New Roman"/>
          <w:noProof/>
          <w:color w:val="auto"/>
          <w:spacing w:val="0"/>
          <w:kern w:val="2"/>
          <w:sz w:val="22"/>
          <w:szCs w:val="22"/>
        </w:rPr>
      </w:pPr>
      <w:hyperlink w:anchor="_Toc143614641" w:history="1">
        <w:r w:rsidR="008A673D" w:rsidRPr="002A49F8">
          <w:rPr>
            <w:rStyle w:val="Hyperlink"/>
            <w:noProof/>
          </w:rPr>
          <w:t>Export to Microsoft Excel</w:t>
        </w:r>
        <w:r w:rsidR="008A673D">
          <w:rPr>
            <w:noProof/>
            <w:webHidden/>
          </w:rPr>
          <w:tab/>
        </w:r>
        <w:r w:rsidR="00705F3D">
          <w:rPr>
            <w:noProof/>
            <w:webHidden/>
          </w:rPr>
          <w:fldChar w:fldCharType="begin"/>
        </w:r>
        <w:r w:rsidR="008A673D">
          <w:rPr>
            <w:noProof/>
            <w:webHidden/>
          </w:rPr>
          <w:instrText xml:space="preserve"> PAGEREF _Toc143614641 \h </w:instrText>
        </w:r>
        <w:r w:rsidR="00705F3D">
          <w:rPr>
            <w:noProof/>
            <w:webHidden/>
          </w:rPr>
        </w:r>
        <w:r w:rsidR="00705F3D">
          <w:rPr>
            <w:noProof/>
            <w:webHidden/>
          </w:rPr>
          <w:fldChar w:fldCharType="separate"/>
        </w:r>
        <w:r w:rsidR="00314D0C">
          <w:rPr>
            <w:noProof/>
            <w:webHidden/>
          </w:rPr>
          <w:t>411</w:t>
        </w:r>
        <w:r w:rsidR="00705F3D">
          <w:rPr>
            <w:noProof/>
            <w:webHidden/>
          </w:rPr>
          <w:fldChar w:fldCharType="end"/>
        </w:r>
      </w:hyperlink>
    </w:p>
    <w:p w14:paraId="6FF954FA" w14:textId="256F8B7F" w:rsidR="008A673D" w:rsidRPr="004D17A5" w:rsidRDefault="00000000">
      <w:pPr>
        <w:pStyle w:val="TOC2"/>
        <w:rPr>
          <w:rFonts w:eastAsia="Times New Roman" w:cs="Times New Roman"/>
          <w:noProof/>
          <w:color w:val="auto"/>
          <w:spacing w:val="0"/>
          <w:kern w:val="2"/>
          <w:sz w:val="22"/>
          <w:szCs w:val="22"/>
        </w:rPr>
      </w:pPr>
      <w:hyperlink w:anchor="_Toc143614642" w:history="1">
        <w:r w:rsidR="008A673D" w:rsidRPr="002A49F8">
          <w:rPr>
            <w:rStyle w:val="Hyperlink"/>
            <w:noProof/>
          </w:rPr>
          <w:t>Export to Image</w:t>
        </w:r>
        <w:r w:rsidR="008A673D">
          <w:rPr>
            <w:noProof/>
            <w:webHidden/>
          </w:rPr>
          <w:tab/>
        </w:r>
        <w:r w:rsidR="00705F3D">
          <w:rPr>
            <w:noProof/>
            <w:webHidden/>
          </w:rPr>
          <w:fldChar w:fldCharType="begin"/>
        </w:r>
        <w:r w:rsidR="008A673D">
          <w:rPr>
            <w:noProof/>
            <w:webHidden/>
          </w:rPr>
          <w:instrText xml:space="preserve"> PAGEREF _Toc143614642 \h </w:instrText>
        </w:r>
        <w:r w:rsidR="00705F3D">
          <w:rPr>
            <w:noProof/>
            <w:webHidden/>
          </w:rPr>
        </w:r>
        <w:r w:rsidR="00705F3D">
          <w:rPr>
            <w:noProof/>
            <w:webHidden/>
          </w:rPr>
          <w:fldChar w:fldCharType="separate"/>
        </w:r>
        <w:r w:rsidR="00314D0C">
          <w:rPr>
            <w:noProof/>
            <w:webHidden/>
          </w:rPr>
          <w:t>412</w:t>
        </w:r>
        <w:r w:rsidR="00705F3D">
          <w:rPr>
            <w:noProof/>
            <w:webHidden/>
          </w:rPr>
          <w:fldChar w:fldCharType="end"/>
        </w:r>
      </w:hyperlink>
    </w:p>
    <w:p w14:paraId="4B3DEE6F" w14:textId="3756FB02" w:rsidR="008A673D" w:rsidRPr="004D17A5" w:rsidRDefault="00000000">
      <w:pPr>
        <w:pStyle w:val="TOC2"/>
        <w:rPr>
          <w:rFonts w:eastAsia="Times New Roman" w:cs="Times New Roman"/>
          <w:noProof/>
          <w:color w:val="auto"/>
          <w:spacing w:val="0"/>
          <w:kern w:val="2"/>
          <w:sz w:val="22"/>
          <w:szCs w:val="22"/>
        </w:rPr>
      </w:pPr>
      <w:hyperlink w:anchor="_Toc143614643" w:history="1">
        <w:r w:rsidR="008A673D" w:rsidRPr="002A49F8">
          <w:rPr>
            <w:rStyle w:val="Hyperlink"/>
            <w:noProof/>
          </w:rPr>
          <w:t>Export to Flowchart</w:t>
        </w:r>
        <w:r w:rsidR="008A673D">
          <w:rPr>
            <w:noProof/>
            <w:webHidden/>
          </w:rPr>
          <w:tab/>
        </w:r>
        <w:r w:rsidR="00705F3D">
          <w:rPr>
            <w:noProof/>
            <w:webHidden/>
          </w:rPr>
          <w:fldChar w:fldCharType="begin"/>
        </w:r>
        <w:r w:rsidR="008A673D">
          <w:rPr>
            <w:noProof/>
            <w:webHidden/>
          </w:rPr>
          <w:instrText xml:space="preserve"> PAGEREF _Toc143614643 \h </w:instrText>
        </w:r>
        <w:r w:rsidR="00705F3D">
          <w:rPr>
            <w:noProof/>
            <w:webHidden/>
          </w:rPr>
        </w:r>
        <w:r w:rsidR="00705F3D">
          <w:rPr>
            <w:noProof/>
            <w:webHidden/>
          </w:rPr>
          <w:fldChar w:fldCharType="separate"/>
        </w:r>
        <w:r w:rsidR="00314D0C">
          <w:rPr>
            <w:noProof/>
            <w:webHidden/>
          </w:rPr>
          <w:t>413</w:t>
        </w:r>
        <w:r w:rsidR="00705F3D">
          <w:rPr>
            <w:noProof/>
            <w:webHidden/>
          </w:rPr>
          <w:fldChar w:fldCharType="end"/>
        </w:r>
      </w:hyperlink>
    </w:p>
    <w:p w14:paraId="21F0FCA8" w14:textId="055D5B32" w:rsidR="008A673D" w:rsidRPr="004D17A5" w:rsidRDefault="00000000">
      <w:pPr>
        <w:pStyle w:val="TOC2"/>
        <w:rPr>
          <w:rFonts w:eastAsia="Times New Roman" w:cs="Times New Roman"/>
          <w:noProof/>
          <w:color w:val="auto"/>
          <w:spacing w:val="0"/>
          <w:kern w:val="2"/>
          <w:sz w:val="22"/>
          <w:szCs w:val="22"/>
        </w:rPr>
      </w:pPr>
      <w:hyperlink w:anchor="_Toc143614644" w:history="1">
        <w:r w:rsidR="008A673D" w:rsidRPr="002A49F8">
          <w:rPr>
            <w:rStyle w:val="Hyperlink"/>
            <w:noProof/>
          </w:rPr>
          <w:t>Printing from X-Analysis</w:t>
        </w:r>
        <w:r w:rsidR="008A673D">
          <w:rPr>
            <w:noProof/>
            <w:webHidden/>
          </w:rPr>
          <w:tab/>
        </w:r>
        <w:r w:rsidR="00705F3D">
          <w:rPr>
            <w:noProof/>
            <w:webHidden/>
          </w:rPr>
          <w:fldChar w:fldCharType="begin"/>
        </w:r>
        <w:r w:rsidR="008A673D">
          <w:rPr>
            <w:noProof/>
            <w:webHidden/>
          </w:rPr>
          <w:instrText xml:space="preserve"> PAGEREF _Toc143614644 \h </w:instrText>
        </w:r>
        <w:r w:rsidR="00705F3D">
          <w:rPr>
            <w:noProof/>
            <w:webHidden/>
          </w:rPr>
        </w:r>
        <w:r w:rsidR="00705F3D">
          <w:rPr>
            <w:noProof/>
            <w:webHidden/>
          </w:rPr>
          <w:fldChar w:fldCharType="separate"/>
        </w:r>
        <w:r w:rsidR="00314D0C">
          <w:rPr>
            <w:noProof/>
            <w:webHidden/>
          </w:rPr>
          <w:t>415</w:t>
        </w:r>
        <w:r w:rsidR="00705F3D">
          <w:rPr>
            <w:noProof/>
            <w:webHidden/>
          </w:rPr>
          <w:fldChar w:fldCharType="end"/>
        </w:r>
      </w:hyperlink>
    </w:p>
    <w:p w14:paraId="351974D3" w14:textId="18741EEB" w:rsidR="008A673D" w:rsidRPr="004D17A5" w:rsidRDefault="00000000">
      <w:pPr>
        <w:pStyle w:val="TOC2"/>
        <w:rPr>
          <w:rFonts w:eastAsia="Times New Roman" w:cs="Times New Roman"/>
          <w:noProof/>
          <w:color w:val="auto"/>
          <w:spacing w:val="0"/>
          <w:kern w:val="2"/>
          <w:sz w:val="22"/>
          <w:szCs w:val="22"/>
        </w:rPr>
      </w:pPr>
      <w:hyperlink w:anchor="_Toc143614645" w:history="1">
        <w:r w:rsidR="008A673D" w:rsidRPr="002A49F8">
          <w:rPr>
            <w:rStyle w:val="Hyperlink"/>
            <w:noProof/>
          </w:rPr>
          <w:t>Export as DDL from X-Analysis</w:t>
        </w:r>
        <w:r w:rsidR="008A673D">
          <w:rPr>
            <w:noProof/>
            <w:webHidden/>
          </w:rPr>
          <w:tab/>
        </w:r>
        <w:r w:rsidR="00705F3D">
          <w:rPr>
            <w:noProof/>
            <w:webHidden/>
          </w:rPr>
          <w:fldChar w:fldCharType="begin"/>
        </w:r>
        <w:r w:rsidR="008A673D">
          <w:rPr>
            <w:noProof/>
            <w:webHidden/>
          </w:rPr>
          <w:instrText xml:space="preserve"> PAGEREF _Toc143614645 \h </w:instrText>
        </w:r>
        <w:r w:rsidR="00705F3D">
          <w:rPr>
            <w:noProof/>
            <w:webHidden/>
          </w:rPr>
        </w:r>
        <w:r w:rsidR="00705F3D">
          <w:rPr>
            <w:noProof/>
            <w:webHidden/>
          </w:rPr>
          <w:fldChar w:fldCharType="separate"/>
        </w:r>
        <w:r w:rsidR="00314D0C">
          <w:rPr>
            <w:noProof/>
            <w:webHidden/>
          </w:rPr>
          <w:t>416</w:t>
        </w:r>
        <w:r w:rsidR="00705F3D">
          <w:rPr>
            <w:noProof/>
            <w:webHidden/>
          </w:rPr>
          <w:fldChar w:fldCharType="end"/>
        </w:r>
      </w:hyperlink>
    </w:p>
    <w:p w14:paraId="2CA39A8B" w14:textId="05B5A815" w:rsidR="008A673D" w:rsidRPr="004D17A5" w:rsidRDefault="00000000">
      <w:pPr>
        <w:pStyle w:val="TOC2"/>
        <w:rPr>
          <w:rFonts w:eastAsia="Times New Roman" w:cs="Times New Roman"/>
          <w:noProof/>
          <w:color w:val="auto"/>
          <w:spacing w:val="0"/>
          <w:kern w:val="2"/>
          <w:sz w:val="22"/>
          <w:szCs w:val="22"/>
        </w:rPr>
      </w:pPr>
      <w:hyperlink w:anchor="_Toc143614646" w:history="1">
        <w:r w:rsidR="008A673D" w:rsidRPr="002A49F8">
          <w:rPr>
            <w:rStyle w:val="Hyperlink"/>
            <w:noProof/>
          </w:rPr>
          <w:t>Generate Database Service Programs</w:t>
        </w:r>
        <w:r w:rsidR="008A673D">
          <w:rPr>
            <w:noProof/>
            <w:webHidden/>
          </w:rPr>
          <w:tab/>
        </w:r>
        <w:r w:rsidR="00705F3D">
          <w:rPr>
            <w:noProof/>
            <w:webHidden/>
          </w:rPr>
          <w:fldChar w:fldCharType="begin"/>
        </w:r>
        <w:r w:rsidR="008A673D">
          <w:rPr>
            <w:noProof/>
            <w:webHidden/>
          </w:rPr>
          <w:instrText xml:space="preserve"> PAGEREF _Toc143614646 \h </w:instrText>
        </w:r>
        <w:r w:rsidR="00705F3D">
          <w:rPr>
            <w:noProof/>
            <w:webHidden/>
          </w:rPr>
        </w:r>
        <w:r w:rsidR="00705F3D">
          <w:rPr>
            <w:noProof/>
            <w:webHidden/>
          </w:rPr>
          <w:fldChar w:fldCharType="separate"/>
        </w:r>
        <w:r w:rsidR="00314D0C">
          <w:rPr>
            <w:noProof/>
            <w:webHidden/>
          </w:rPr>
          <w:t>420</w:t>
        </w:r>
        <w:r w:rsidR="00705F3D">
          <w:rPr>
            <w:noProof/>
            <w:webHidden/>
          </w:rPr>
          <w:fldChar w:fldCharType="end"/>
        </w:r>
      </w:hyperlink>
    </w:p>
    <w:p w14:paraId="1B6CA2CF" w14:textId="7636FD2E" w:rsidR="008A673D" w:rsidRPr="004D17A5" w:rsidRDefault="00000000">
      <w:pPr>
        <w:pStyle w:val="TOC3"/>
        <w:rPr>
          <w:rFonts w:eastAsia="Times New Roman" w:cs="Times New Roman"/>
          <w:noProof/>
          <w:color w:val="auto"/>
          <w:spacing w:val="0"/>
          <w:kern w:val="2"/>
          <w:sz w:val="22"/>
          <w:szCs w:val="22"/>
        </w:rPr>
      </w:pPr>
      <w:hyperlink w:anchor="_Toc143614647" w:history="1">
        <w:r w:rsidR="008A673D" w:rsidRPr="002A49F8">
          <w:rPr>
            <w:rStyle w:val="Hyperlink"/>
            <w:noProof/>
          </w:rPr>
          <w:t>Generated Service Program</w:t>
        </w:r>
        <w:r w:rsidR="008A673D">
          <w:rPr>
            <w:noProof/>
            <w:webHidden/>
          </w:rPr>
          <w:tab/>
        </w:r>
        <w:r w:rsidR="00705F3D">
          <w:rPr>
            <w:noProof/>
            <w:webHidden/>
          </w:rPr>
          <w:fldChar w:fldCharType="begin"/>
        </w:r>
        <w:r w:rsidR="008A673D">
          <w:rPr>
            <w:noProof/>
            <w:webHidden/>
          </w:rPr>
          <w:instrText xml:space="preserve"> PAGEREF _Toc143614647 \h </w:instrText>
        </w:r>
        <w:r w:rsidR="00705F3D">
          <w:rPr>
            <w:noProof/>
            <w:webHidden/>
          </w:rPr>
        </w:r>
        <w:r w:rsidR="00705F3D">
          <w:rPr>
            <w:noProof/>
            <w:webHidden/>
          </w:rPr>
          <w:fldChar w:fldCharType="separate"/>
        </w:r>
        <w:r w:rsidR="00314D0C">
          <w:rPr>
            <w:noProof/>
            <w:webHidden/>
          </w:rPr>
          <w:t>422</w:t>
        </w:r>
        <w:r w:rsidR="00705F3D">
          <w:rPr>
            <w:noProof/>
            <w:webHidden/>
          </w:rPr>
          <w:fldChar w:fldCharType="end"/>
        </w:r>
      </w:hyperlink>
    </w:p>
    <w:p w14:paraId="31AEB0A6" w14:textId="673AE5F9" w:rsidR="008A673D" w:rsidRPr="004D17A5" w:rsidRDefault="00000000">
      <w:pPr>
        <w:pStyle w:val="TOC3"/>
        <w:rPr>
          <w:rFonts w:eastAsia="Times New Roman" w:cs="Times New Roman"/>
          <w:noProof/>
          <w:color w:val="auto"/>
          <w:spacing w:val="0"/>
          <w:kern w:val="2"/>
          <w:sz w:val="22"/>
          <w:szCs w:val="22"/>
        </w:rPr>
      </w:pPr>
      <w:hyperlink w:anchor="_Toc143614648" w:history="1">
        <w:r w:rsidR="008A673D" w:rsidRPr="002A49F8">
          <w:rPr>
            <w:rStyle w:val="Hyperlink"/>
            <w:noProof/>
          </w:rPr>
          <w:t>Using Generated Service Program</w:t>
        </w:r>
        <w:r w:rsidR="008A673D">
          <w:rPr>
            <w:noProof/>
            <w:webHidden/>
          </w:rPr>
          <w:tab/>
        </w:r>
        <w:r w:rsidR="00705F3D">
          <w:rPr>
            <w:noProof/>
            <w:webHidden/>
          </w:rPr>
          <w:fldChar w:fldCharType="begin"/>
        </w:r>
        <w:r w:rsidR="008A673D">
          <w:rPr>
            <w:noProof/>
            <w:webHidden/>
          </w:rPr>
          <w:instrText xml:space="preserve"> PAGEREF _Toc143614648 \h </w:instrText>
        </w:r>
        <w:r w:rsidR="00705F3D">
          <w:rPr>
            <w:noProof/>
            <w:webHidden/>
          </w:rPr>
        </w:r>
        <w:r w:rsidR="00705F3D">
          <w:rPr>
            <w:noProof/>
            <w:webHidden/>
          </w:rPr>
          <w:fldChar w:fldCharType="separate"/>
        </w:r>
        <w:r w:rsidR="00314D0C">
          <w:rPr>
            <w:noProof/>
            <w:webHidden/>
          </w:rPr>
          <w:t>423</w:t>
        </w:r>
        <w:r w:rsidR="00705F3D">
          <w:rPr>
            <w:noProof/>
            <w:webHidden/>
          </w:rPr>
          <w:fldChar w:fldCharType="end"/>
        </w:r>
      </w:hyperlink>
    </w:p>
    <w:p w14:paraId="15BB94CB" w14:textId="54F9C7C0" w:rsidR="008A673D" w:rsidRPr="004D17A5" w:rsidRDefault="00000000">
      <w:pPr>
        <w:pStyle w:val="TOC2"/>
        <w:rPr>
          <w:rFonts w:eastAsia="Times New Roman" w:cs="Times New Roman"/>
          <w:noProof/>
          <w:color w:val="auto"/>
          <w:spacing w:val="0"/>
          <w:kern w:val="2"/>
          <w:sz w:val="22"/>
          <w:szCs w:val="22"/>
        </w:rPr>
      </w:pPr>
      <w:hyperlink w:anchor="_Toc143614649" w:history="1">
        <w:r w:rsidR="008A673D" w:rsidRPr="002A49F8">
          <w:rPr>
            <w:rStyle w:val="Hyperlink"/>
            <w:noProof/>
          </w:rPr>
          <w:t>Export CRUD Spreadsheet</w:t>
        </w:r>
        <w:r w:rsidR="008A673D">
          <w:rPr>
            <w:noProof/>
            <w:webHidden/>
          </w:rPr>
          <w:tab/>
        </w:r>
        <w:r w:rsidR="00705F3D">
          <w:rPr>
            <w:noProof/>
            <w:webHidden/>
          </w:rPr>
          <w:fldChar w:fldCharType="begin"/>
        </w:r>
        <w:r w:rsidR="008A673D">
          <w:rPr>
            <w:noProof/>
            <w:webHidden/>
          </w:rPr>
          <w:instrText xml:space="preserve"> PAGEREF _Toc143614649 \h </w:instrText>
        </w:r>
        <w:r w:rsidR="00705F3D">
          <w:rPr>
            <w:noProof/>
            <w:webHidden/>
          </w:rPr>
        </w:r>
        <w:r w:rsidR="00705F3D">
          <w:rPr>
            <w:noProof/>
            <w:webHidden/>
          </w:rPr>
          <w:fldChar w:fldCharType="separate"/>
        </w:r>
        <w:r w:rsidR="00314D0C">
          <w:rPr>
            <w:noProof/>
            <w:webHidden/>
          </w:rPr>
          <w:t>425</w:t>
        </w:r>
        <w:r w:rsidR="00705F3D">
          <w:rPr>
            <w:noProof/>
            <w:webHidden/>
          </w:rPr>
          <w:fldChar w:fldCharType="end"/>
        </w:r>
      </w:hyperlink>
    </w:p>
    <w:p w14:paraId="5847E3F8" w14:textId="0D4DA42F" w:rsidR="008A673D" w:rsidRPr="004D17A5" w:rsidRDefault="00000000">
      <w:pPr>
        <w:pStyle w:val="TOC1"/>
        <w:rPr>
          <w:rFonts w:eastAsia="Times New Roman" w:cs="Times New Roman"/>
          <w:b w:val="0"/>
          <w:bCs w:val="0"/>
          <w:noProof/>
          <w:color w:val="auto"/>
          <w:spacing w:val="0"/>
          <w:kern w:val="2"/>
          <w:sz w:val="22"/>
          <w:szCs w:val="22"/>
        </w:rPr>
      </w:pPr>
      <w:hyperlink w:anchor="_Toc143614650" w:history="1">
        <w:r w:rsidR="008A673D" w:rsidRPr="002A49F8">
          <w:rPr>
            <w:rStyle w:val="Hyperlink"/>
            <w:noProof/>
          </w:rPr>
          <w:t>Document Manager</w:t>
        </w:r>
        <w:r w:rsidR="008A673D">
          <w:rPr>
            <w:noProof/>
            <w:webHidden/>
          </w:rPr>
          <w:tab/>
        </w:r>
        <w:r w:rsidR="00705F3D">
          <w:rPr>
            <w:noProof/>
            <w:webHidden/>
          </w:rPr>
          <w:fldChar w:fldCharType="begin"/>
        </w:r>
        <w:r w:rsidR="008A673D">
          <w:rPr>
            <w:noProof/>
            <w:webHidden/>
          </w:rPr>
          <w:instrText xml:space="preserve"> PAGEREF _Toc143614650 \h </w:instrText>
        </w:r>
        <w:r w:rsidR="00705F3D">
          <w:rPr>
            <w:noProof/>
            <w:webHidden/>
          </w:rPr>
        </w:r>
        <w:r w:rsidR="00705F3D">
          <w:rPr>
            <w:noProof/>
            <w:webHidden/>
          </w:rPr>
          <w:fldChar w:fldCharType="separate"/>
        </w:r>
        <w:r w:rsidR="00314D0C">
          <w:rPr>
            <w:noProof/>
            <w:webHidden/>
          </w:rPr>
          <w:t>427</w:t>
        </w:r>
        <w:r w:rsidR="00705F3D">
          <w:rPr>
            <w:noProof/>
            <w:webHidden/>
          </w:rPr>
          <w:fldChar w:fldCharType="end"/>
        </w:r>
      </w:hyperlink>
    </w:p>
    <w:p w14:paraId="59019216" w14:textId="24F1D8FC" w:rsidR="008A673D" w:rsidRPr="004D17A5" w:rsidRDefault="00000000">
      <w:pPr>
        <w:pStyle w:val="TOC2"/>
        <w:rPr>
          <w:rFonts w:eastAsia="Times New Roman" w:cs="Times New Roman"/>
          <w:noProof/>
          <w:color w:val="auto"/>
          <w:spacing w:val="0"/>
          <w:kern w:val="2"/>
          <w:sz w:val="22"/>
          <w:szCs w:val="22"/>
        </w:rPr>
      </w:pPr>
      <w:hyperlink w:anchor="_Toc143614651" w:history="1">
        <w:r w:rsidR="008A673D" w:rsidRPr="002A49F8">
          <w:rPr>
            <w:rStyle w:val="Hyperlink"/>
            <w:noProof/>
          </w:rPr>
          <w:t>Marking the Individual Objects/Complete List</w:t>
        </w:r>
        <w:r w:rsidR="008A673D">
          <w:rPr>
            <w:noProof/>
            <w:webHidden/>
          </w:rPr>
          <w:tab/>
        </w:r>
        <w:r w:rsidR="00705F3D">
          <w:rPr>
            <w:noProof/>
            <w:webHidden/>
          </w:rPr>
          <w:fldChar w:fldCharType="begin"/>
        </w:r>
        <w:r w:rsidR="008A673D">
          <w:rPr>
            <w:noProof/>
            <w:webHidden/>
          </w:rPr>
          <w:instrText xml:space="preserve"> PAGEREF _Toc143614651 \h </w:instrText>
        </w:r>
        <w:r w:rsidR="00705F3D">
          <w:rPr>
            <w:noProof/>
            <w:webHidden/>
          </w:rPr>
        </w:r>
        <w:r w:rsidR="00705F3D">
          <w:rPr>
            <w:noProof/>
            <w:webHidden/>
          </w:rPr>
          <w:fldChar w:fldCharType="separate"/>
        </w:r>
        <w:r w:rsidR="00314D0C">
          <w:rPr>
            <w:noProof/>
            <w:webHidden/>
          </w:rPr>
          <w:t>428</w:t>
        </w:r>
        <w:r w:rsidR="00705F3D">
          <w:rPr>
            <w:noProof/>
            <w:webHidden/>
          </w:rPr>
          <w:fldChar w:fldCharType="end"/>
        </w:r>
      </w:hyperlink>
    </w:p>
    <w:p w14:paraId="2C4E2C89" w14:textId="164C8C8C" w:rsidR="008A673D" w:rsidRPr="004D17A5" w:rsidRDefault="00000000">
      <w:pPr>
        <w:pStyle w:val="TOC3"/>
        <w:rPr>
          <w:rFonts w:eastAsia="Times New Roman" w:cs="Times New Roman"/>
          <w:noProof/>
          <w:color w:val="auto"/>
          <w:spacing w:val="0"/>
          <w:kern w:val="2"/>
          <w:sz w:val="22"/>
          <w:szCs w:val="22"/>
        </w:rPr>
      </w:pPr>
      <w:hyperlink w:anchor="_Toc143614652" w:history="1">
        <w:r w:rsidR="008A673D" w:rsidRPr="002A49F8">
          <w:rPr>
            <w:rStyle w:val="Hyperlink"/>
            <w:noProof/>
          </w:rPr>
          <w:t>Document Wizard Sections</w:t>
        </w:r>
        <w:r w:rsidR="008A673D">
          <w:rPr>
            <w:noProof/>
            <w:webHidden/>
          </w:rPr>
          <w:tab/>
        </w:r>
        <w:r w:rsidR="00705F3D">
          <w:rPr>
            <w:noProof/>
            <w:webHidden/>
          </w:rPr>
          <w:fldChar w:fldCharType="begin"/>
        </w:r>
        <w:r w:rsidR="008A673D">
          <w:rPr>
            <w:noProof/>
            <w:webHidden/>
          </w:rPr>
          <w:instrText xml:space="preserve"> PAGEREF _Toc143614652 \h </w:instrText>
        </w:r>
        <w:r w:rsidR="00705F3D">
          <w:rPr>
            <w:noProof/>
            <w:webHidden/>
          </w:rPr>
        </w:r>
        <w:r w:rsidR="00705F3D">
          <w:rPr>
            <w:noProof/>
            <w:webHidden/>
          </w:rPr>
          <w:fldChar w:fldCharType="separate"/>
        </w:r>
        <w:r w:rsidR="00314D0C">
          <w:rPr>
            <w:noProof/>
            <w:webHidden/>
          </w:rPr>
          <w:t>430</w:t>
        </w:r>
        <w:r w:rsidR="00705F3D">
          <w:rPr>
            <w:noProof/>
            <w:webHidden/>
          </w:rPr>
          <w:fldChar w:fldCharType="end"/>
        </w:r>
      </w:hyperlink>
    </w:p>
    <w:p w14:paraId="4E0F55BE" w14:textId="73ADF059" w:rsidR="008A673D" w:rsidRPr="004D17A5" w:rsidRDefault="00000000">
      <w:pPr>
        <w:pStyle w:val="TOC3"/>
        <w:rPr>
          <w:rFonts w:eastAsia="Times New Roman" w:cs="Times New Roman"/>
          <w:noProof/>
          <w:color w:val="auto"/>
          <w:spacing w:val="0"/>
          <w:kern w:val="2"/>
          <w:sz w:val="22"/>
          <w:szCs w:val="22"/>
        </w:rPr>
      </w:pPr>
      <w:hyperlink w:anchor="_Toc143614653" w:history="1">
        <w:r w:rsidR="008A673D" w:rsidRPr="002A49F8">
          <w:rPr>
            <w:rStyle w:val="Hyperlink"/>
            <w:noProof/>
          </w:rPr>
          <w:t>Generate Individual System Documents</w:t>
        </w:r>
        <w:r w:rsidR="008A673D">
          <w:rPr>
            <w:noProof/>
            <w:webHidden/>
          </w:rPr>
          <w:tab/>
        </w:r>
        <w:r w:rsidR="00705F3D">
          <w:rPr>
            <w:noProof/>
            <w:webHidden/>
          </w:rPr>
          <w:fldChar w:fldCharType="begin"/>
        </w:r>
        <w:r w:rsidR="008A673D">
          <w:rPr>
            <w:noProof/>
            <w:webHidden/>
          </w:rPr>
          <w:instrText xml:space="preserve"> PAGEREF _Toc143614653 \h </w:instrText>
        </w:r>
        <w:r w:rsidR="00705F3D">
          <w:rPr>
            <w:noProof/>
            <w:webHidden/>
          </w:rPr>
        </w:r>
        <w:r w:rsidR="00705F3D">
          <w:rPr>
            <w:noProof/>
            <w:webHidden/>
          </w:rPr>
          <w:fldChar w:fldCharType="separate"/>
        </w:r>
        <w:r w:rsidR="00314D0C">
          <w:rPr>
            <w:noProof/>
            <w:webHidden/>
          </w:rPr>
          <w:t>436</w:t>
        </w:r>
        <w:r w:rsidR="00705F3D">
          <w:rPr>
            <w:noProof/>
            <w:webHidden/>
          </w:rPr>
          <w:fldChar w:fldCharType="end"/>
        </w:r>
      </w:hyperlink>
    </w:p>
    <w:p w14:paraId="3D5928EC" w14:textId="5C3B7E8D" w:rsidR="008A673D" w:rsidRPr="004D17A5" w:rsidRDefault="00000000">
      <w:pPr>
        <w:pStyle w:val="TOC3"/>
        <w:rPr>
          <w:rFonts w:eastAsia="Times New Roman" w:cs="Times New Roman"/>
          <w:noProof/>
          <w:color w:val="auto"/>
          <w:spacing w:val="0"/>
          <w:kern w:val="2"/>
          <w:sz w:val="22"/>
          <w:szCs w:val="22"/>
        </w:rPr>
      </w:pPr>
      <w:hyperlink w:anchor="_Toc143614654" w:history="1">
        <w:r w:rsidR="008A673D" w:rsidRPr="002A49F8">
          <w:rPr>
            <w:rStyle w:val="Hyperlink"/>
            <w:noProof/>
          </w:rPr>
          <w:t>System Documents using previous values</w:t>
        </w:r>
        <w:r w:rsidR="008A673D">
          <w:rPr>
            <w:noProof/>
            <w:webHidden/>
          </w:rPr>
          <w:tab/>
        </w:r>
        <w:r w:rsidR="00705F3D">
          <w:rPr>
            <w:noProof/>
            <w:webHidden/>
          </w:rPr>
          <w:fldChar w:fldCharType="begin"/>
        </w:r>
        <w:r w:rsidR="008A673D">
          <w:rPr>
            <w:noProof/>
            <w:webHidden/>
          </w:rPr>
          <w:instrText xml:space="preserve"> PAGEREF _Toc143614654 \h </w:instrText>
        </w:r>
        <w:r w:rsidR="00705F3D">
          <w:rPr>
            <w:noProof/>
            <w:webHidden/>
          </w:rPr>
        </w:r>
        <w:r w:rsidR="00705F3D">
          <w:rPr>
            <w:noProof/>
            <w:webHidden/>
          </w:rPr>
          <w:fldChar w:fldCharType="separate"/>
        </w:r>
        <w:r w:rsidR="00314D0C">
          <w:rPr>
            <w:noProof/>
            <w:webHidden/>
          </w:rPr>
          <w:t>442</w:t>
        </w:r>
        <w:r w:rsidR="00705F3D">
          <w:rPr>
            <w:noProof/>
            <w:webHidden/>
          </w:rPr>
          <w:fldChar w:fldCharType="end"/>
        </w:r>
      </w:hyperlink>
    </w:p>
    <w:p w14:paraId="2083C9D7" w14:textId="3FC492CB" w:rsidR="008A673D" w:rsidRPr="004D17A5" w:rsidRDefault="00000000">
      <w:pPr>
        <w:pStyle w:val="TOC2"/>
        <w:rPr>
          <w:rFonts w:eastAsia="Times New Roman" w:cs="Times New Roman"/>
          <w:noProof/>
          <w:color w:val="auto"/>
          <w:spacing w:val="0"/>
          <w:kern w:val="2"/>
          <w:sz w:val="22"/>
          <w:szCs w:val="22"/>
        </w:rPr>
      </w:pPr>
      <w:hyperlink w:anchor="_Toc143614655" w:history="1">
        <w:r w:rsidR="008A673D" w:rsidRPr="002A49F8">
          <w:rPr>
            <w:rStyle w:val="Hyperlink"/>
            <w:noProof/>
          </w:rPr>
          <w:t>Documenting an Application Area</w:t>
        </w:r>
        <w:r w:rsidR="008A673D">
          <w:rPr>
            <w:noProof/>
            <w:webHidden/>
          </w:rPr>
          <w:tab/>
        </w:r>
        <w:r w:rsidR="00705F3D">
          <w:rPr>
            <w:noProof/>
            <w:webHidden/>
          </w:rPr>
          <w:fldChar w:fldCharType="begin"/>
        </w:r>
        <w:r w:rsidR="008A673D">
          <w:rPr>
            <w:noProof/>
            <w:webHidden/>
          </w:rPr>
          <w:instrText xml:space="preserve"> PAGEREF _Toc143614655 \h </w:instrText>
        </w:r>
        <w:r w:rsidR="00705F3D">
          <w:rPr>
            <w:noProof/>
            <w:webHidden/>
          </w:rPr>
        </w:r>
        <w:r w:rsidR="00705F3D">
          <w:rPr>
            <w:noProof/>
            <w:webHidden/>
          </w:rPr>
          <w:fldChar w:fldCharType="separate"/>
        </w:r>
        <w:r w:rsidR="00314D0C">
          <w:rPr>
            <w:noProof/>
            <w:webHidden/>
          </w:rPr>
          <w:t>445</w:t>
        </w:r>
        <w:r w:rsidR="00705F3D">
          <w:rPr>
            <w:noProof/>
            <w:webHidden/>
          </w:rPr>
          <w:fldChar w:fldCharType="end"/>
        </w:r>
      </w:hyperlink>
    </w:p>
    <w:p w14:paraId="7AE30A5A" w14:textId="519C7EF3" w:rsidR="008A673D" w:rsidRPr="004D17A5" w:rsidRDefault="00000000">
      <w:pPr>
        <w:pStyle w:val="TOC3"/>
        <w:rPr>
          <w:rFonts w:eastAsia="Times New Roman" w:cs="Times New Roman"/>
          <w:noProof/>
          <w:color w:val="auto"/>
          <w:spacing w:val="0"/>
          <w:kern w:val="2"/>
          <w:sz w:val="22"/>
          <w:szCs w:val="22"/>
        </w:rPr>
      </w:pPr>
      <w:hyperlink w:anchor="_Toc143614656" w:history="1">
        <w:r w:rsidR="008A673D" w:rsidRPr="002A49F8">
          <w:rPr>
            <w:rStyle w:val="Hyperlink"/>
            <w:noProof/>
          </w:rPr>
          <w:t>Document Application Area-Single System Document</w:t>
        </w:r>
        <w:r w:rsidR="008A673D">
          <w:rPr>
            <w:noProof/>
            <w:webHidden/>
          </w:rPr>
          <w:tab/>
        </w:r>
        <w:r w:rsidR="00705F3D">
          <w:rPr>
            <w:noProof/>
            <w:webHidden/>
          </w:rPr>
          <w:fldChar w:fldCharType="begin"/>
        </w:r>
        <w:r w:rsidR="008A673D">
          <w:rPr>
            <w:noProof/>
            <w:webHidden/>
          </w:rPr>
          <w:instrText xml:space="preserve"> PAGEREF _Toc143614656 \h </w:instrText>
        </w:r>
        <w:r w:rsidR="00705F3D">
          <w:rPr>
            <w:noProof/>
            <w:webHidden/>
          </w:rPr>
        </w:r>
        <w:r w:rsidR="00705F3D">
          <w:rPr>
            <w:noProof/>
            <w:webHidden/>
          </w:rPr>
          <w:fldChar w:fldCharType="separate"/>
        </w:r>
        <w:r w:rsidR="00314D0C">
          <w:rPr>
            <w:noProof/>
            <w:webHidden/>
          </w:rPr>
          <w:t>447</w:t>
        </w:r>
        <w:r w:rsidR="00705F3D">
          <w:rPr>
            <w:noProof/>
            <w:webHidden/>
          </w:rPr>
          <w:fldChar w:fldCharType="end"/>
        </w:r>
      </w:hyperlink>
    </w:p>
    <w:p w14:paraId="7311294F" w14:textId="3E496E5F" w:rsidR="008A673D" w:rsidRPr="004D17A5" w:rsidRDefault="00000000">
      <w:pPr>
        <w:pStyle w:val="TOC3"/>
        <w:rPr>
          <w:rFonts w:eastAsia="Times New Roman" w:cs="Times New Roman"/>
          <w:noProof/>
          <w:color w:val="auto"/>
          <w:spacing w:val="0"/>
          <w:kern w:val="2"/>
          <w:sz w:val="22"/>
          <w:szCs w:val="22"/>
        </w:rPr>
      </w:pPr>
      <w:hyperlink w:anchor="_Toc143614657" w:history="1">
        <w:r w:rsidR="008A673D" w:rsidRPr="002A49F8">
          <w:rPr>
            <w:rStyle w:val="Hyperlink"/>
            <w:noProof/>
          </w:rPr>
          <w:t>Document Application Area – Individual System Documents</w:t>
        </w:r>
        <w:r w:rsidR="008A673D">
          <w:rPr>
            <w:noProof/>
            <w:webHidden/>
          </w:rPr>
          <w:tab/>
        </w:r>
        <w:r w:rsidR="00705F3D">
          <w:rPr>
            <w:noProof/>
            <w:webHidden/>
          </w:rPr>
          <w:fldChar w:fldCharType="begin"/>
        </w:r>
        <w:r w:rsidR="008A673D">
          <w:rPr>
            <w:noProof/>
            <w:webHidden/>
          </w:rPr>
          <w:instrText xml:space="preserve"> PAGEREF _Toc143614657 \h </w:instrText>
        </w:r>
        <w:r w:rsidR="00705F3D">
          <w:rPr>
            <w:noProof/>
            <w:webHidden/>
          </w:rPr>
        </w:r>
        <w:r w:rsidR="00705F3D">
          <w:rPr>
            <w:noProof/>
            <w:webHidden/>
          </w:rPr>
          <w:fldChar w:fldCharType="separate"/>
        </w:r>
        <w:r w:rsidR="00314D0C">
          <w:rPr>
            <w:noProof/>
            <w:webHidden/>
          </w:rPr>
          <w:t>460</w:t>
        </w:r>
        <w:r w:rsidR="00705F3D">
          <w:rPr>
            <w:noProof/>
            <w:webHidden/>
          </w:rPr>
          <w:fldChar w:fldCharType="end"/>
        </w:r>
      </w:hyperlink>
    </w:p>
    <w:p w14:paraId="746ABD66" w14:textId="72F493DD" w:rsidR="008A673D" w:rsidRPr="004D17A5" w:rsidRDefault="00000000">
      <w:pPr>
        <w:pStyle w:val="TOC3"/>
        <w:rPr>
          <w:rFonts w:eastAsia="Times New Roman" w:cs="Times New Roman"/>
          <w:noProof/>
          <w:color w:val="auto"/>
          <w:spacing w:val="0"/>
          <w:kern w:val="2"/>
          <w:sz w:val="22"/>
          <w:szCs w:val="22"/>
        </w:rPr>
      </w:pPr>
      <w:hyperlink w:anchor="_Toc143614658" w:history="1">
        <w:r w:rsidR="008A673D" w:rsidRPr="002A49F8">
          <w:rPr>
            <w:rStyle w:val="Hyperlink"/>
            <w:noProof/>
          </w:rPr>
          <w:t>System Document using previous values</w:t>
        </w:r>
        <w:r w:rsidR="008A673D">
          <w:rPr>
            <w:noProof/>
            <w:webHidden/>
          </w:rPr>
          <w:tab/>
        </w:r>
        <w:r w:rsidR="00705F3D">
          <w:rPr>
            <w:noProof/>
            <w:webHidden/>
          </w:rPr>
          <w:fldChar w:fldCharType="begin"/>
        </w:r>
        <w:r w:rsidR="008A673D">
          <w:rPr>
            <w:noProof/>
            <w:webHidden/>
          </w:rPr>
          <w:instrText xml:space="preserve"> PAGEREF _Toc143614658 \h </w:instrText>
        </w:r>
        <w:r w:rsidR="00705F3D">
          <w:rPr>
            <w:noProof/>
            <w:webHidden/>
          </w:rPr>
        </w:r>
        <w:r w:rsidR="00705F3D">
          <w:rPr>
            <w:noProof/>
            <w:webHidden/>
          </w:rPr>
          <w:fldChar w:fldCharType="separate"/>
        </w:r>
        <w:r w:rsidR="00314D0C">
          <w:rPr>
            <w:noProof/>
            <w:webHidden/>
          </w:rPr>
          <w:t>470</w:t>
        </w:r>
        <w:r w:rsidR="00705F3D">
          <w:rPr>
            <w:noProof/>
            <w:webHidden/>
          </w:rPr>
          <w:fldChar w:fldCharType="end"/>
        </w:r>
      </w:hyperlink>
    </w:p>
    <w:p w14:paraId="3DF0DC14" w14:textId="3ED5C6D5" w:rsidR="008A673D" w:rsidRPr="004D17A5" w:rsidRDefault="00000000">
      <w:pPr>
        <w:pStyle w:val="TOC2"/>
        <w:rPr>
          <w:rFonts w:eastAsia="Times New Roman" w:cs="Times New Roman"/>
          <w:noProof/>
          <w:color w:val="auto"/>
          <w:spacing w:val="0"/>
          <w:kern w:val="2"/>
          <w:sz w:val="22"/>
          <w:szCs w:val="22"/>
        </w:rPr>
      </w:pPr>
      <w:hyperlink w:anchor="_Toc143614659" w:history="1">
        <w:r w:rsidR="008A673D" w:rsidRPr="002A49F8">
          <w:rPr>
            <w:rStyle w:val="Hyperlink"/>
            <w:noProof/>
          </w:rPr>
          <w:t>Document an Entire Application</w:t>
        </w:r>
        <w:r w:rsidR="008A673D">
          <w:rPr>
            <w:noProof/>
            <w:webHidden/>
          </w:rPr>
          <w:tab/>
        </w:r>
        <w:r w:rsidR="00705F3D">
          <w:rPr>
            <w:noProof/>
            <w:webHidden/>
          </w:rPr>
          <w:fldChar w:fldCharType="begin"/>
        </w:r>
        <w:r w:rsidR="008A673D">
          <w:rPr>
            <w:noProof/>
            <w:webHidden/>
          </w:rPr>
          <w:instrText xml:space="preserve"> PAGEREF _Toc143614659 \h </w:instrText>
        </w:r>
        <w:r w:rsidR="00705F3D">
          <w:rPr>
            <w:noProof/>
            <w:webHidden/>
          </w:rPr>
        </w:r>
        <w:r w:rsidR="00705F3D">
          <w:rPr>
            <w:noProof/>
            <w:webHidden/>
          </w:rPr>
          <w:fldChar w:fldCharType="separate"/>
        </w:r>
        <w:r w:rsidR="00314D0C">
          <w:rPr>
            <w:noProof/>
            <w:webHidden/>
          </w:rPr>
          <w:t>471</w:t>
        </w:r>
        <w:r w:rsidR="00705F3D">
          <w:rPr>
            <w:noProof/>
            <w:webHidden/>
          </w:rPr>
          <w:fldChar w:fldCharType="end"/>
        </w:r>
      </w:hyperlink>
    </w:p>
    <w:p w14:paraId="5C37C601" w14:textId="3EE48F16" w:rsidR="008A673D" w:rsidRPr="004D17A5" w:rsidRDefault="00000000">
      <w:pPr>
        <w:pStyle w:val="TOC2"/>
        <w:rPr>
          <w:rFonts w:eastAsia="Times New Roman" w:cs="Times New Roman"/>
          <w:noProof/>
          <w:color w:val="auto"/>
          <w:spacing w:val="0"/>
          <w:kern w:val="2"/>
          <w:sz w:val="22"/>
          <w:szCs w:val="22"/>
        </w:rPr>
      </w:pPr>
      <w:hyperlink w:anchor="_Toc143614660" w:history="1">
        <w:r w:rsidR="008A673D" w:rsidRPr="002A49F8">
          <w:rPr>
            <w:rStyle w:val="Hyperlink"/>
            <w:noProof/>
          </w:rPr>
          <w:t>Document Changed Objects</w:t>
        </w:r>
        <w:r w:rsidR="008A673D">
          <w:rPr>
            <w:noProof/>
            <w:webHidden/>
          </w:rPr>
          <w:tab/>
        </w:r>
        <w:r w:rsidR="00705F3D">
          <w:rPr>
            <w:noProof/>
            <w:webHidden/>
          </w:rPr>
          <w:fldChar w:fldCharType="begin"/>
        </w:r>
        <w:r w:rsidR="008A673D">
          <w:rPr>
            <w:noProof/>
            <w:webHidden/>
          </w:rPr>
          <w:instrText xml:space="preserve"> PAGEREF _Toc143614660 \h </w:instrText>
        </w:r>
        <w:r w:rsidR="00705F3D">
          <w:rPr>
            <w:noProof/>
            <w:webHidden/>
          </w:rPr>
        </w:r>
        <w:r w:rsidR="00705F3D">
          <w:rPr>
            <w:noProof/>
            <w:webHidden/>
          </w:rPr>
          <w:fldChar w:fldCharType="separate"/>
        </w:r>
        <w:r w:rsidR="00314D0C">
          <w:rPr>
            <w:noProof/>
            <w:webHidden/>
          </w:rPr>
          <w:t>472</w:t>
        </w:r>
        <w:r w:rsidR="00705F3D">
          <w:rPr>
            <w:noProof/>
            <w:webHidden/>
          </w:rPr>
          <w:fldChar w:fldCharType="end"/>
        </w:r>
      </w:hyperlink>
    </w:p>
    <w:p w14:paraId="62B3ECED" w14:textId="2ABDB4DA" w:rsidR="008A673D" w:rsidRPr="004D17A5" w:rsidRDefault="00000000">
      <w:pPr>
        <w:pStyle w:val="TOC2"/>
        <w:rPr>
          <w:rFonts w:eastAsia="Times New Roman" w:cs="Times New Roman"/>
          <w:noProof/>
          <w:color w:val="auto"/>
          <w:spacing w:val="0"/>
          <w:kern w:val="2"/>
          <w:sz w:val="22"/>
          <w:szCs w:val="22"/>
        </w:rPr>
      </w:pPr>
      <w:hyperlink w:anchor="_Toc143614661" w:history="1">
        <w:r w:rsidR="008A673D" w:rsidRPr="002A49F8">
          <w:rPr>
            <w:rStyle w:val="Hyperlink"/>
            <w:noProof/>
          </w:rPr>
          <w:t>Viewing the Generated Documents</w:t>
        </w:r>
        <w:r w:rsidR="008A673D">
          <w:rPr>
            <w:noProof/>
            <w:webHidden/>
          </w:rPr>
          <w:tab/>
        </w:r>
        <w:r w:rsidR="00705F3D">
          <w:rPr>
            <w:noProof/>
            <w:webHidden/>
          </w:rPr>
          <w:fldChar w:fldCharType="begin"/>
        </w:r>
        <w:r w:rsidR="008A673D">
          <w:rPr>
            <w:noProof/>
            <w:webHidden/>
          </w:rPr>
          <w:instrText xml:space="preserve"> PAGEREF _Toc143614661 \h </w:instrText>
        </w:r>
        <w:r w:rsidR="00705F3D">
          <w:rPr>
            <w:noProof/>
            <w:webHidden/>
          </w:rPr>
        </w:r>
        <w:r w:rsidR="00705F3D">
          <w:rPr>
            <w:noProof/>
            <w:webHidden/>
          </w:rPr>
          <w:fldChar w:fldCharType="separate"/>
        </w:r>
        <w:r w:rsidR="00314D0C">
          <w:rPr>
            <w:noProof/>
            <w:webHidden/>
          </w:rPr>
          <w:t>473</w:t>
        </w:r>
        <w:r w:rsidR="00705F3D">
          <w:rPr>
            <w:noProof/>
            <w:webHidden/>
          </w:rPr>
          <w:fldChar w:fldCharType="end"/>
        </w:r>
      </w:hyperlink>
    </w:p>
    <w:p w14:paraId="2B9534C3" w14:textId="313431E2" w:rsidR="008A673D" w:rsidRPr="004D17A5" w:rsidRDefault="00000000">
      <w:pPr>
        <w:pStyle w:val="TOC2"/>
        <w:rPr>
          <w:rFonts w:eastAsia="Times New Roman" w:cs="Times New Roman"/>
          <w:noProof/>
          <w:color w:val="auto"/>
          <w:spacing w:val="0"/>
          <w:kern w:val="2"/>
          <w:sz w:val="22"/>
          <w:szCs w:val="22"/>
        </w:rPr>
      </w:pPr>
      <w:hyperlink w:anchor="_Toc143614662" w:history="1">
        <w:r w:rsidR="008A673D" w:rsidRPr="002A49F8">
          <w:rPr>
            <w:rStyle w:val="Hyperlink"/>
            <w:noProof/>
          </w:rPr>
          <w:t>Limitation of X-Analysis System Documenter</w:t>
        </w:r>
        <w:r w:rsidR="008A673D">
          <w:rPr>
            <w:noProof/>
            <w:webHidden/>
          </w:rPr>
          <w:tab/>
        </w:r>
        <w:r w:rsidR="00705F3D">
          <w:rPr>
            <w:noProof/>
            <w:webHidden/>
          </w:rPr>
          <w:fldChar w:fldCharType="begin"/>
        </w:r>
        <w:r w:rsidR="008A673D">
          <w:rPr>
            <w:noProof/>
            <w:webHidden/>
          </w:rPr>
          <w:instrText xml:space="preserve"> PAGEREF _Toc143614662 \h </w:instrText>
        </w:r>
        <w:r w:rsidR="00705F3D">
          <w:rPr>
            <w:noProof/>
            <w:webHidden/>
          </w:rPr>
        </w:r>
        <w:r w:rsidR="00705F3D">
          <w:rPr>
            <w:noProof/>
            <w:webHidden/>
          </w:rPr>
          <w:fldChar w:fldCharType="separate"/>
        </w:r>
        <w:r w:rsidR="00314D0C">
          <w:rPr>
            <w:noProof/>
            <w:webHidden/>
          </w:rPr>
          <w:t>476</w:t>
        </w:r>
        <w:r w:rsidR="00705F3D">
          <w:rPr>
            <w:noProof/>
            <w:webHidden/>
          </w:rPr>
          <w:fldChar w:fldCharType="end"/>
        </w:r>
      </w:hyperlink>
    </w:p>
    <w:p w14:paraId="1615EF90" w14:textId="62BFF221" w:rsidR="008A673D" w:rsidRPr="004D17A5" w:rsidRDefault="00000000">
      <w:pPr>
        <w:pStyle w:val="TOC3"/>
        <w:rPr>
          <w:rFonts w:eastAsia="Times New Roman" w:cs="Times New Roman"/>
          <w:noProof/>
          <w:color w:val="auto"/>
          <w:spacing w:val="0"/>
          <w:kern w:val="2"/>
          <w:sz w:val="22"/>
          <w:szCs w:val="22"/>
        </w:rPr>
      </w:pPr>
      <w:hyperlink w:anchor="_Toc143614663" w:history="1">
        <w:r w:rsidR="008A673D" w:rsidRPr="002A49F8">
          <w:rPr>
            <w:rStyle w:val="Hyperlink"/>
            <w:noProof/>
          </w:rPr>
          <w:t>Editing another Word Document</w:t>
        </w:r>
        <w:r w:rsidR="008A673D">
          <w:rPr>
            <w:noProof/>
            <w:webHidden/>
          </w:rPr>
          <w:tab/>
        </w:r>
        <w:r w:rsidR="00705F3D">
          <w:rPr>
            <w:noProof/>
            <w:webHidden/>
          </w:rPr>
          <w:fldChar w:fldCharType="begin"/>
        </w:r>
        <w:r w:rsidR="008A673D">
          <w:rPr>
            <w:noProof/>
            <w:webHidden/>
          </w:rPr>
          <w:instrText xml:space="preserve"> PAGEREF _Toc143614663 \h </w:instrText>
        </w:r>
        <w:r w:rsidR="00705F3D">
          <w:rPr>
            <w:noProof/>
            <w:webHidden/>
          </w:rPr>
        </w:r>
        <w:r w:rsidR="00705F3D">
          <w:rPr>
            <w:noProof/>
            <w:webHidden/>
          </w:rPr>
          <w:fldChar w:fldCharType="separate"/>
        </w:r>
        <w:r w:rsidR="00314D0C">
          <w:rPr>
            <w:noProof/>
            <w:webHidden/>
          </w:rPr>
          <w:t>476</w:t>
        </w:r>
        <w:r w:rsidR="00705F3D">
          <w:rPr>
            <w:noProof/>
            <w:webHidden/>
          </w:rPr>
          <w:fldChar w:fldCharType="end"/>
        </w:r>
      </w:hyperlink>
    </w:p>
    <w:p w14:paraId="62942F2B" w14:textId="187CB3EA" w:rsidR="008A673D" w:rsidRPr="004D17A5" w:rsidRDefault="00000000">
      <w:pPr>
        <w:pStyle w:val="TOC2"/>
        <w:rPr>
          <w:rFonts w:eastAsia="Times New Roman" w:cs="Times New Roman"/>
          <w:noProof/>
          <w:color w:val="auto"/>
          <w:spacing w:val="0"/>
          <w:kern w:val="2"/>
          <w:sz w:val="22"/>
          <w:szCs w:val="22"/>
        </w:rPr>
      </w:pPr>
      <w:hyperlink w:anchor="_Toc143614664" w:history="1">
        <w:r w:rsidR="008A673D" w:rsidRPr="002A49F8">
          <w:rPr>
            <w:rStyle w:val="Hyperlink"/>
            <w:noProof/>
          </w:rPr>
          <w:t>Using Annotation</w:t>
        </w:r>
        <w:r w:rsidR="008A673D">
          <w:rPr>
            <w:noProof/>
            <w:webHidden/>
          </w:rPr>
          <w:tab/>
        </w:r>
        <w:r w:rsidR="00705F3D">
          <w:rPr>
            <w:noProof/>
            <w:webHidden/>
          </w:rPr>
          <w:fldChar w:fldCharType="begin"/>
        </w:r>
        <w:r w:rsidR="008A673D">
          <w:rPr>
            <w:noProof/>
            <w:webHidden/>
          </w:rPr>
          <w:instrText xml:space="preserve"> PAGEREF _Toc143614664 \h </w:instrText>
        </w:r>
        <w:r w:rsidR="00705F3D">
          <w:rPr>
            <w:noProof/>
            <w:webHidden/>
          </w:rPr>
        </w:r>
        <w:r w:rsidR="00705F3D">
          <w:rPr>
            <w:noProof/>
            <w:webHidden/>
          </w:rPr>
          <w:fldChar w:fldCharType="separate"/>
        </w:r>
        <w:r w:rsidR="00314D0C">
          <w:rPr>
            <w:noProof/>
            <w:webHidden/>
          </w:rPr>
          <w:t>477</w:t>
        </w:r>
        <w:r w:rsidR="00705F3D">
          <w:rPr>
            <w:noProof/>
            <w:webHidden/>
          </w:rPr>
          <w:fldChar w:fldCharType="end"/>
        </w:r>
      </w:hyperlink>
    </w:p>
    <w:p w14:paraId="69E265E0" w14:textId="42C76802" w:rsidR="008A673D" w:rsidRPr="004D17A5" w:rsidRDefault="00000000">
      <w:pPr>
        <w:pStyle w:val="TOC3"/>
        <w:rPr>
          <w:rFonts w:eastAsia="Times New Roman" w:cs="Times New Roman"/>
          <w:noProof/>
          <w:color w:val="auto"/>
          <w:spacing w:val="0"/>
          <w:kern w:val="2"/>
          <w:sz w:val="22"/>
          <w:szCs w:val="22"/>
        </w:rPr>
      </w:pPr>
      <w:hyperlink w:anchor="_Toc143614665" w:history="1">
        <w:r w:rsidR="008A673D" w:rsidRPr="002A49F8">
          <w:rPr>
            <w:rStyle w:val="Hyperlink"/>
            <w:noProof/>
          </w:rPr>
          <w:t>Annotate option</w:t>
        </w:r>
        <w:r w:rsidR="008A673D">
          <w:rPr>
            <w:noProof/>
            <w:webHidden/>
          </w:rPr>
          <w:tab/>
        </w:r>
        <w:r w:rsidR="00705F3D">
          <w:rPr>
            <w:noProof/>
            <w:webHidden/>
          </w:rPr>
          <w:fldChar w:fldCharType="begin"/>
        </w:r>
        <w:r w:rsidR="008A673D">
          <w:rPr>
            <w:noProof/>
            <w:webHidden/>
          </w:rPr>
          <w:instrText xml:space="preserve"> PAGEREF _Toc143614665 \h </w:instrText>
        </w:r>
        <w:r w:rsidR="00705F3D">
          <w:rPr>
            <w:noProof/>
            <w:webHidden/>
          </w:rPr>
        </w:r>
        <w:r w:rsidR="00705F3D">
          <w:rPr>
            <w:noProof/>
            <w:webHidden/>
          </w:rPr>
          <w:fldChar w:fldCharType="separate"/>
        </w:r>
        <w:r w:rsidR="00314D0C">
          <w:rPr>
            <w:noProof/>
            <w:webHidden/>
          </w:rPr>
          <w:t>477</w:t>
        </w:r>
        <w:r w:rsidR="00705F3D">
          <w:rPr>
            <w:noProof/>
            <w:webHidden/>
          </w:rPr>
          <w:fldChar w:fldCharType="end"/>
        </w:r>
      </w:hyperlink>
    </w:p>
    <w:p w14:paraId="2D6B39BD" w14:textId="2E4A801F" w:rsidR="008A673D" w:rsidRPr="004D17A5" w:rsidRDefault="00000000">
      <w:pPr>
        <w:pStyle w:val="TOC3"/>
        <w:rPr>
          <w:rFonts w:eastAsia="Times New Roman" w:cs="Times New Roman"/>
          <w:noProof/>
          <w:color w:val="auto"/>
          <w:spacing w:val="0"/>
          <w:kern w:val="2"/>
          <w:sz w:val="22"/>
          <w:szCs w:val="22"/>
        </w:rPr>
      </w:pPr>
      <w:hyperlink w:anchor="_Toc143614666" w:history="1">
        <w:r w:rsidR="008A673D" w:rsidRPr="002A49F8">
          <w:rPr>
            <w:rStyle w:val="Hyperlink"/>
            <w:noProof/>
          </w:rPr>
          <w:t>Object type-based Annotation</w:t>
        </w:r>
        <w:r w:rsidR="008A673D">
          <w:rPr>
            <w:noProof/>
            <w:webHidden/>
          </w:rPr>
          <w:tab/>
        </w:r>
        <w:r w:rsidR="00705F3D">
          <w:rPr>
            <w:noProof/>
            <w:webHidden/>
          </w:rPr>
          <w:fldChar w:fldCharType="begin"/>
        </w:r>
        <w:r w:rsidR="008A673D">
          <w:rPr>
            <w:noProof/>
            <w:webHidden/>
          </w:rPr>
          <w:instrText xml:space="preserve"> PAGEREF _Toc143614666 \h </w:instrText>
        </w:r>
        <w:r w:rsidR="00705F3D">
          <w:rPr>
            <w:noProof/>
            <w:webHidden/>
          </w:rPr>
        </w:r>
        <w:r w:rsidR="00705F3D">
          <w:rPr>
            <w:noProof/>
            <w:webHidden/>
          </w:rPr>
          <w:fldChar w:fldCharType="separate"/>
        </w:r>
        <w:r w:rsidR="00314D0C">
          <w:rPr>
            <w:noProof/>
            <w:webHidden/>
          </w:rPr>
          <w:t>478</w:t>
        </w:r>
        <w:r w:rsidR="00705F3D">
          <w:rPr>
            <w:noProof/>
            <w:webHidden/>
          </w:rPr>
          <w:fldChar w:fldCharType="end"/>
        </w:r>
      </w:hyperlink>
    </w:p>
    <w:p w14:paraId="0592C8B4" w14:textId="1076DCE6" w:rsidR="008A673D" w:rsidRPr="004D17A5" w:rsidRDefault="00000000">
      <w:pPr>
        <w:pStyle w:val="TOC1"/>
        <w:rPr>
          <w:rFonts w:eastAsia="Times New Roman" w:cs="Times New Roman"/>
          <w:b w:val="0"/>
          <w:bCs w:val="0"/>
          <w:noProof/>
          <w:color w:val="auto"/>
          <w:spacing w:val="0"/>
          <w:kern w:val="2"/>
          <w:sz w:val="22"/>
          <w:szCs w:val="22"/>
        </w:rPr>
      </w:pPr>
      <w:hyperlink w:anchor="_Toc143614667" w:history="1">
        <w:r w:rsidR="008A673D" w:rsidRPr="002A49F8">
          <w:rPr>
            <w:rStyle w:val="Hyperlink"/>
            <w:noProof/>
          </w:rPr>
          <w:t>Appendix A – Enabling the SEU Interface</w:t>
        </w:r>
        <w:r w:rsidR="008A673D">
          <w:rPr>
            <w:noProof/>
            <w:webHidden/>
          </w:rPr>
          <w:tab/>
        </w:r>
        <w:r w:rsidR="00705F3D">
          <w:rPr>
            <w:noProof/>
            <w:webHidden/>
          </w:rPr>
          <w:fldChar w:fldCharType="begin"/>
        </w:r>
        <w:r w:rsidR="008A673D">
          <w:rPr>
            <w:noProof/>
            <w:webHidden/>
          </w:rPr>
          <w:instrText xml:space="preserve"> PAGEREF _Toc143614667 \h </w:instrText>
        </w:r>
        <w:r w:rsidR="00705F3D">
          <w:rPr>
            <w:noProof/>
            <w:webHidden/>
          </w:rPr>
        </w:r>
        <w:r w:rsidR="00705F3D">
          <w:rPr>
            <w:noProof/>
            <w:webHidden/>
          </w:rPr>
          <w:fldChar w:fldCharType="separate"/>
        </w:r>
        <w:r w:rsidR="00314D0C">
          <w:rPr>
            <w:noProof/>
            <w:webHidden/>
          </w:rPr>
          <w:t>479</w:t>
        </w:r>
        <w:r w:rsidR="00705F3D">
          <w:rPr>
            <w:noProof/>
            <w:webHidden/>
          </w:rPr>
          <w:fldChar w:fldCharType="end"/>
        </w:r>
      </w:hyperlink>
    </w:p>
    <w:p w14:paraId="6B2A47FA" w14:textId="5809E6AF" w:rsidR="008A673D" w:rsidRPr="004D17A5" w:rsidRDefault="00000000">
      <w:pPr>
        <w:pStyle w:val="TOC2"/>
        <w:rPr>
          <w:rFonts w:eastAsia="Times New Roman" w:cs="Times New Roman"/>
          <w:noProof/>
          <w:color w:val="auto"/>
          <w:spacing w:val="0"/>
          <w:kern w:val="2"/>
          <w:sz w:val="22"/>
          <w:szCs w:val="22"/>
        </w:rPr>
      </w:pPr>
      <w:hyperlink w:anchor="_Toc143614668" w:history="1">
        <w:r w:rsidR="008A673D" w:rsidRPr="002A49F8">
          <w:rPr>
            <w:rStyle w:val="Hyperlink"/>
            <w:noProof/>
          </w:rPr>
          <w:t>Create User Profile XAN4SEU</w:t>
        </w:r>
        <w:r w:rsidR="008A673D">
          <w:rPr>
            <w:noProof/>
            <w:webHidden/>
          </w:rPr>
          <w:tab/>
        </w:r>
        <w:r w:rsidR="00705F3D">
          <w:rPr>
            <w:noProof/>
            <w:webHidden/>
          </w:rPr>
          <w:fldChar w:fldCharType="begin"/>
        </w:r>
        <w:r w:rsidR="008A673D">
          <w:rPr>
            <w:noProof/>
            <w:webHidden/>
          </w:rPr>
          <w:instrText xml:space="preserve"> PAGEREF _Toc143614668 \h </w:instrText>
        </w:r>
        <w:r w:rsidR="00705F3D">
          <w:rPr>
            <w:noProof/>
            <w:webHidden/>
          </w:rPr>
        </w:r>
        <w:r w:rsidR="00705F3D">
          <w:rPr>
            <w:noProof/>
            <w:webHidden/>
          </w:rPr>
          <w:fldChar w:fldCharType="separate"/>
        </w:r>
        <w:r w:rsidR="00314D0C">
          <w:rPr>
            <w:noProof/>
            <w:webHidden/>
          </w:rPr>
          <w:t>479</w:t>
        </w:r>
        <w:r w:rsidR="00705F3D">
          <w:rPr>
            <w:noProof/>
            <w:webHidden/>
          </w:rPr>
          <w:fldChar w:fldCharType="end"/>
        </w:r>
      </w:hyperlink>
    </w:p>
    <w:p w14:paraId="50183090" w14:textId="28B03DFD" w:rsidR="008A673D" w:rsidRPr="004D17A5" w:rsidRDefault="00000000">
      <w:pPr>
        <w:pStyle w:val="TOC2"/>
        <w:rPr>
          <w:rFonts w:eastAsia="Times New Roman" w:cs="Times New Roman"/>
          <w:noProof/>
          <w:color w:val="auto"/>
          <w:spacing w:val="0"/>
          <w:kern w:val="2"/>
          <w:sz w:val="22"/>
          <w:szCs w:val="22"/>
        </w:rPr>
      </w:pPr>
      <w:hyperlink w:anchor="_Toc143614669" w:history="1">
        <w:r w:rsidR="008A673D" w:rsidRPr="002A49F8">
          <w:rPr>
            <w:rStyle w:val="Hyperlink"/>
            <w:noProof/>
          </w:rPr>
          <w:t>Creating Macro for User Profile XAN4SEU</w:t>
        </w:r>
        <w:r w:rsidR="008A673D">
          <w:rPr>
            <w:noProof/>
            <w:webHidden/>
          </w:rPr>
          <w:tab/>
        </w:r>
        <w:r w:rsidR="00705F3D">
          <w:rPr>
            <w:noProof/>
            <w:webHidden/>
          </w:rPr>
          <w:fldChar w:fldCharType="begin"/>
        </w:r>
        <w:r w:rsidR="008A673D">
          <w:rPr>
            <w:noProof/>
            <w:webHidden/>
          </w:rPr>
          <w:instrText xml:space="preserve"> PAGEREF _Toc143614669 \h </w:instrText>
        </w:r>
        <w:r w:rsidR="00705F3D">
          <w:rPr>
            <w:noProof/>
            <w:webHidden/>
          </w:rPr>
        </w:r>
        <w:r w:rsidR="00705F3D">
          <w:rPr>
            <w:noProof/>
            <w:webHidden/>
          </w:rPr>
          <w:fldChar w:fldCharType="separate"/>
        </w:r>
        <w:r w:rsidR="00314D0C">
          <w:rPr>
            <w:noProof/>
            <w:webHidden/>
          </w:rPr>
          <w:t>483</w:t>
        </w:r>
        <w:r w:rsidR="00705F3D">
          <w:rPr>
            <w:noProof/>
            <w:webHidden/>
          </w:rPr>
          <w:fldChar w:fldCharType="end"/>
        </w:r>
      </w:hyperlink>
    </w:p>
    <w:p w14:paraId="4B0BF022" w14:textId="182D3AF3" w:rsidR="008A673D" w:rsidRPr="004D17A5" w:rsidRDefault="00000000">
      <w:pPr>
        <w:pStyle w:val="TOC1"/>
        <w:rPr>
          <w:rFonts w:eastAsia="Times New Roman" w:cs="Times New Roman"/>
          <w:b w:val="0"/>
          <w:bCs w:val="0"/>
          <w:noProof/>
          <w:color w:val="auto"/>
          <w:spacing w:val="0"/>
          <w:kern w:val="2"/>
          <w:sz w:val="22"/>
          <w:szCs w:val="22"/>
        </w:rPr>
      </w:pPr>
      <w:hyperlink w:anchor="_Toc143614670" w:history="1">
        <w:r w:rsidR="008A673D" w:rsidRPr="002A49F8">
          <w:rPr>
            <w:rStyle w:val="Hyperlink"/>
            <w:noProof/>
          </w:rPr>
          <w:t>Appendix B – X2E Specific Features</w:t>
        </w:r>
        <w:r w:rsidR="008A673D">
          <w:rPr>
            <w:noProof/>
            <w:webHidden/>
          </w:rPr>
          <w:tab/>
        </w:r>
        <w:r w:rsidR="00705F3D">
          <w:rPr>
            <w:noProof/>
            <w:webHidden/>
          </w:rPr>
          <w:fldChar w:fldCharType="begin"/>
        </w:r>
        <w:r w:rsidR="008A673D">
          <w:rPr>
            <w:noProof/>
            <w:webHidden/>
          </w:rPr>
          <w:instrText xml:space="preserve"> PAGEREF _Toc143614670 \h </w:instrText>
        </w:r>
        <w:r w:rsidR="00705F3D">
          <w:rPr>
            <w:noProof/>
            <w:webHidden/>
          </w:rPr>
        </w:r>
        <w:r w:rsidR="00705F3D">
          <w:rPr>
            <w:noProof/>
            <w:webHidden/>
          </w:rPr>
          <w:fldChar w:fldCharType="separate"/>
        </w:r>
        <w:r w:rsidR="00314D0C">
          <w:rPr>
            <w:noProof/>
            <w:webHidden/>
          </w:rPr>
          <w:t>486</w:t>
        </w:r>
        <w:r w:rsidR="00705F3D">
          <w:rPr>
            <w:noProof/>
            <w:webHidden/>
          </w:rPr>
          <w:fldChar w:fldCharType="end"/>
        </w:r>
      </w:hyperlink>
    </w:p>
    <w:p w14:paraId="240830CE" w14:textId="48B17F4F" w:rsidR="008A673D" w:rsidRPr="004D17A5" w:rsidRDefault="00000000">
      <w:pPr>
        <w:pStyle w:val="TOC2"/>
        <w:rPr>
          <w:rFonts w:eastAsia="Times New Roman" w:cs="Times New Roman"/>
          <w:noProof/>
          <w:color w:val="auto"/>
          <w:spacing w:val="0"/>
          <w:kern w:val="2"/>
          <w:sz w:val="22"/>
          <w:szCs w:val="22"/>
        </w:rPr>
      </w:pPr>
      <w:hyperlink w:anchor="_Toc143614671" w:history="1">
        <w:r w:rsidR="008A673D" w:rsidRPr="002A49F8">
          <w:rPr>
            <w:rStyle w:val="Hyperlink"/>
            <w:noProof/>
          </w:rPr>
          <w:t>Action Diagram</w:t>
        </w:r>
        <w:r w:rsidR="008A673D">
          <w:rPr>
            <w:noProof/>
            <w:webHidden/>
          </w:rPr>
          <w:tab/>
        </w:r>
        <w:r w:rsidR="00705F3D">
          <w:rPr>
            <w:noProof/>
            <w:webHidden/>
          </w:rPr>
          <w:fldChar w:fldCharType="begin"/>
        </w:r>
        <w:r w:rsidR="008A673D">
          <w:rPr>
            <w:noProof/>
            <w:webHidden/>
          </w:rPr>
          <w:instrText xml:space="preserve"> PAGEREF _Toc143614671 \h </w:instrText>
        </w:r>
        <w:r w:rsidR="00705F3D">
          <w:rPr>
            <w:noProof/>
            <w:webHidden/>
          </w:rPr>
        </w:r>
        <w:r w:rsidR="00705F3D">
          <w:rPr>
            <w:noProof/>
            <w:webHidden/>
          </w:rPr>
          <w:fldChar w:fldCharType="separate"/>
        </w:r>
        <w:r w:rsidR="00314D0C">
          <w:rPr>
            <w:noProof/>
            <w:webHidden/>
          </w:rPr>
          <w:t>486</w:t>
        </w:r>
        <w:r w:rsidR="00705F3D">
          <w:rPr>
            <w:noProof/>
            <w:webHidden/>
          </w:rPr>
          <w:fldChar w:fldCharType="end"/>
        </w:r>
      </w:hyperlink>
    </w:p>
    <w:p w14:paraId="69450A40" w14:textId="7E46288A" w:rsidR="008A673D" w:rsidRPr="004D17A5" w:rsidRDefault="00000000">
      <w:pPr>
        <w:pStyle w:val="TOC2"/>
        <w:rPr>
          <w:rFonts w:eastAsia="Times New Roman" w:cs="Times New Roman"/>
          <w:noProof/>
          <w:color w:val="auto"/>
          <w:spacing w:val="0"/>
          <w:kern w:val="2"/>
          <w:sz w:val="22"/>
          <w:szCs w:val="22"/>
        </w:rPr>
      </w:pPr>
      <w:hyperlink w:anchor="_Toc143614672" w:history="1">
        <w:r w:rsidR="008A673D" w:rsidRPr="002A49F8">
          <w:rPr>
            <w:rStyle w:val="Hyperlink"/>
            <w:noProof/>
          </w:rPr>
          <w:t>Business Rules</w:t>
        </w:r>
        <w:r w:rsidR="008A673D">
          <w:rPr>
            <w:noProof/>
            <w:webHidden/>
          </w:rPr>
          <w:tab/>
        </w:r>
        <w:r w:rsidR="00705F3D">
          <w:rPr>
            <w:noProof/>
            <w:webHidden/>
          </w:rPr>
          <w:fldChar w:fldCharType="begin"/>
        </w:r>
        <w:r w:rsidR="008A673D">
          <w:rPr>
            <w:noProof/>
            <w:webHidden/>
          </w:rPr>
          <w:instrText xml:space="preserve"> PAGEREF _Toc143614672 \h </w:instrText>
        </w:r>
        <w:r w:rsidR="00705F3D">
          <w:rPr>
            <w:noProof/>
            <w:webHidden/>
          </w:rPr>
        </w:r>
        <w:r w:rsidR="00705F3D">
          <w:rPr>
            <w:noProof/>
            <w:webHidden/>
          </w:rPr>
          <w:fldChar w:fldCharType="separate"/>
        </w:r>
        <w:r w:rsidR="00314D0C">
          <w:rPr>
            <w:noProof/>
            <w:webHidden/>
          </w:rPr>
          <w:t>487</w:t>
        </w:r>
        <w:r w:rsidR="00705F3D">
          <w:rPr>
            <w:noProof/>
            <w:webHidden/>
          </w:rPr>
          <w:fldChar w:fldCharType="end"/>
        </w:r>
      </w:hyperlink>
    </w:p>
    <w:p w14:paraId="18A73B07" w14:textId="5F9C4C92" w:rsidR="008A673D" w:rsidRPr="004D17A5" w:rsidRDefault="00000000">
      <w:pPr>
        <w:pStyle w:val="TOC2"/>
        <w:rPr>
          <w:rFonts w:eastAsia="Times New Roman" w:cs="Times New Roman"/>
          <w:noProof/>
          <w:color w:val="auto"/>
          <w:spacing w:val="0"/>
          <w:kern w:val="2"/>
          <w:sz w:val="22"/>
          <w:szCs w:val="22"/>
        </w:rPr>
      </w:pPr>
      <w:hyperlink w:anchor="_Toc143614673" w:history="1">
        <w:r w:rsidR="008A673D" w:rsidRPr="002A49F8">
          <w:rPr>
            <w:rStyle w:val="Hyperlink"/>
            <w:noProof/>
          </w:rPr>
          <w:t>Internal Routine Objects</w:t>
        </w:r>
        <w:r w:rsidR="008A673D">
          <w:rPr>
            <w:noProof/>
            <w:webHidden/>
          </w:rPr>
          <w:tab/>
        </w:r>
        <w:r w:rsidR="00705F3D">
          <w:rPr>
            <w:noProof/>
            <w:webHidden/>
          </w:rPr>
          <w:fldChar w:fldCharType="begin"/>
        </w:r>
        <w:r w:rsidR="008A673D">
          <w:rPr>
            <w:noProof/>
            <w:webHidden/>
          </w:rPr>
          <w:instrText xml:space="preserve"> PAGEREF _Toc143614673 \h </w:instrText>
        </w:r>
        <w:r w:rsidR="00705F3D">
          <w:rPr>
            <w:noProof/>
            <w:webHidden/>
          </w:rPr>
        </w:r>
        <w:r w:rsidR="00705F3D">
          <w:rPr>
            <w:noProof/>
            <w:webHidden/>
          </w:rPr>
          <w:fldChar w:fldCharType="separate"/>
        </w:r>
        <w:r w:rsidR="00314D0C">
          <w:rPr>
            <w:noProof/>
            <w:webHidden/>
          </w:rPr>
          <w:t>489</w:t>
        </w:r>
        <w:r w:rsidR="00705F3D">
          <w:rPr>
            <w:noProof/>
            <w:webHidden/>
          </w:rPr>
          <w:fldChar w:fldCharType="end"/>
        </w:r>
      </w:hyperlink>
    </w:p>
    <w:p w14:paraId="62904618" w14:textId="61497AEA" w:rsidR="008A673D" w:rsidRPr="004D17A5" w:rsidRDefault="00000000">
      <w:pPr>
        <w:pStyle w:val="TOC2"/>
        <w:rPr>
          <w:rFonts w:eastAsia="Times New Roman" w:cs="Times New Roman"/>
          <w:noProof/>
          <w:color w:val="auto"/>
          <w:spacing w:val="0"/>
          <w:kern w:val="2"/>
          <w:sz w:val="22"/>
          <w:szCs w:val="22"/>
        </w:rPr>
      </w:pPr>
      <w:hyperlink w:anchor="_Toc143614674" w:history="1">
        <w:r w:rsidR="008A673D" w:rsidRPr="002A49F8">
          <w:rPr>
            <w:rStyle w:val="Hyperlink"/>
            <w:noProof/>
          </w:rPr>
          <w:t>Program Structure Chart</w:t>
        </w:r>
        <w:r w:rsidR="008A673D">
          <w:rPr>
            <w:noProof/>
            <w:webHidden/>
          </w:rPr>
          <w:tab/>
        </w:r>
        <w:r w:rsidR="00705F3D">
          <w:rPr>
            <w:noProof/>
            <w:webHidden/>
          </w:rPr>
          <w:fldChar w:fldCharType="begin"/>
        </w:r>
        <w:r w:rsidR="008A673D">
          <w:rPr>
            <w:noProof/>
            <w:webHidden/>
          </w:rPr>
          <w:instrText xml:space="preserve"> PAGEREF _Toc143614674 \h </w:instrText>
        </w:r>
        <w:r w:rsidR="00705F3D">
          <w:rPr>
            <w:noProof/>
            <w:webHidden/>
          </w:rPr>
        </w:r>
        <w:r w:rsidR="00705F3D">
          <w:rPr>
            <w:noProof/>
            <w:webHidden/>
          </w:rPr>
          <w:fldChar w:fldCharType="separate"/>
        </w:r>
        <w:r w:rsidR="00314D0C">
          <w:rPr>
            <w:noProof/>
            <w:webHidden/>
          </w:rPr>
          <w:t>492</w:t>
        </w:r>
        <w:r w:rsidR="00705F3D">
          <w:rPr>
            <w:noProof/>
            <w:webHidden/>
          </w:rPr>
          <w:fldChar w:fldCharType="end"/>
        </w:r>
      </w:hyperlink>
    </w:p>
    <w:p w14:paraId="53DDFCA8" w14:textId="395C09CB" w:rsidR="008A673D" w:rsidRPr="004D17A5" w:rsidRDefault="00000000">
      <w:pPr>
        <w:pStyle w:val="TOC2"/>
        <w:rPr>
          <w:rFonts w:eastAsia="Times New Roman" w:cs="Times New Roman"/>
          <w:noProof/>
          <w:color w:val="auto"/>
          <w:spacing w:val="0"/>
          <w:kern w:val="2"/>
          <w:sz w:val="22"/>
          <w:szCs w:val="22"/>
        </w:rPr>
      </w:pPr>
      <w:hyperlink w:anchor="_Toc143614675" w:history="1">
        <w:r w:rsidR="008A673D" w:rsidRPr="002A49F8">
          <w:rPr>
            <w:rStyle w:val="Hyperlink"/>
            <w:noProof/>
          </w:rPr>
          <w:t>Business Process Logic Metrics</w:t>
        </w:r>
        <w:r w:rsidR="008A673D">
          <w:rPr>
            <w:noProof/>
            <w:webHidden/>
          </w:rPr>
          <w:tab/>
        </w:r>
        <w:r w:rsidR="00705F3D">
          <w:rPr>
            <w:noProof/>
            <w:webHidden/>
          </w:rPr>
          <w:fldChar w:fldCharType="begin"/>
        </w:r>
        <w:r w:rsidR="008A673D">
          <w:rPr>
            <w:noProof/>
            <w:webHidden/>
          </w:rPr>
          <w:instrText xml:space="preserve"> PAGEREF _Toc143614675 \h </w:instrText>
        </w:r>
        <w:r w:rsidR="00705F3D">
          <w:rPr>
            <w:noProof/>
            <w:webHidden/>
          </w:rPr>
        </w:r>
        <w:r w:rsidR="00705F3D">
          <w:rPr>
            <w:noProof/>
            <w:webHidden/>
          </w:rPr>
          <w:fldChar w:fldCharType="separate"/>
        </w:r>
        <w:r w:rsidR="00314D0C">
          <w:rPr>
            <w:noProof/>
            <w:webHidden/>
          </w:rPr>
          <w:t>494</w:t>
        </w:r>
        <w:r w:rsidR="00705F3D">
          <w:rPr>
            <w:noProof/>
            <w:webHidden/>
          </w:rPr>
          <w:fldChar w:fldCharType="end"/>
        </w:r>
      </w:hyperlink>
    </w:p>
    <w:p w14:paraId="06328F21" w14:textId="4F697CE1" w:rsidR="008A673D" w:rsidRPr="004D17A5" w:rsidRDefault="00000000">
      <w:pPr>
        <w:pStyle w:val="TOC1"/>
        <w:rPr>
          <w:rFonts w:eastAsia="Times New Roman" w:cs="Times New Roman"/>
          <w:b w:val="0"/>
          <w:bCs w:val="0"/>
          <w:noProof/>
          <w:color w:val="auto"/>
          <w:spacing w:val="0"/>
          <w:kern w:val="2"/>
          <w:sz w:val="22"/>
          <w:szCs w:val="22"/>
        </w:rPr>
      </w:pPr>
      <w:hyperlink w:anchor="_Toc143614676" w:history="1">
        <w:r w:rsidR="008A673D" w:rsidRPr="002A49F8">
          <w:rPr>
            <w:rStyle w:val="Hyperlink"/>
            <w:noProof/>
          </w:rPr>
          <w:t>Appendix C – Troubleshooting</w:t>
        </w:r>
        <w:r w:rsidR="008A673D">
          <w:rPr>
            <w:noProof/>
            <w:webHidden/>
          </w:rPr>
          <w:tab/>
        </w:r>
        <w:r w:rsidR="00705F3D">
          <w:rPr>
            <w:noProof/>
            <w:webHidden/>
          </w:rPr>
          <w:fldChar w:fldCharType="begin"/>
        </w:r>
        <w:r w:rsidR="008A673D">
          <w:rPr>
            <w:noProof/>
            <w:webHidden/>
          </w:rPr>
          <w:instrText xml:space="preserve"> PAGEREF _Toc143614676 \h </w:instrText>
        </w:r>
        <w:r w:rsidR="00705F3D">
          <w:rPr>
            <w:noProof/>
            <w:webHidden/>
          </w:rPr>
        </w:r>
        <w:r w:rsidR="00705F3D">
          <w:rPr>
            <w:noProof/>
            <w:webHidden/>
          </w:rPr>
          <w:fldChar w:fldCharType="separate"/>
        </w:r>
        <w:r w:rsidR="00314D0C">
          <w:rPr>
            <w:noProof/>
            <w:webHidden/>
          </w:rPr>
          <w:t>495</w:t>
        </w:r>
        <w:r w:rsidR="00705F3D">
          <w:rPr>
            <w:noProof/>
            <w:webHidden/>
          </w:rPr>
          <w:fldChar w:fldCharType="end"/>
        </w:r>
      </w:hyperlink>
    </w:p>
    <w:p w14:paraId="5CA98D26" w14:textId="5455AD18" w:rsidR="008A673D" w:rsidRPr="004D17A5" w:rsidRDefault="00000000">
      <w:pPr>
        <w:pStyle w:val="TOC2"/>
        <w:rPr>
          <w:rFonts w:eastAsia="Times New Roman" w:cs="Times New Roman"/>
          <w:noProof/>
          <w:color w:val="auto"/>
          <w:spacing w:val="0"/>
          <w:kern w:val="2"/>
          <w:sz w:val="22"/>
          <w:szCs w:val="22"/>
        </w:rPr>
      </w:pPr>
      <w:hyperlink w:anchor="_Toc143614677" w:history="1">
        <w:r w:rsidR="008A673D" w:rsidRPr="002A49F8">
          <w:rPr>
            <w:rStyle w:val="Hyperlink"/>
            <w:noProof/>
          </w:rPr>
          <w:t>Perspective After Installing V12.1.X</w:t>
        </w:r>
        <w:r w:rsidR="008A673D">
          <w:rPr>
            <w:noProof/>
            <w:webHidden/>
          </w:rPr>
          <w:tab/>
        </w:r>
        <w:r w:rsidR="00705F3D">
          <w:rPr>
            <w:noProof/>
            <w:webHidden/>
          </w:rPr>
          <w:fldChar w:fldCharType="begin"/>
        </w:r>
        <w:r w:rsidR="008A673D">
          <w:rPr>
            <w:noProof/>
            <w:webHidden/>
          </w:rPr>
          <w:instrText xml:space="preserve"> PAGEREF _Toc143614677 \h </w:instrText>
        </w:r>
        <w:r w:rsidR="00705F3D">
          <w:rPr>
            <w:noProof/>
            <w:webHidden/>
          </w:rPr>
        </w:r>
        <w:r w:rsidR="00705F3D">
          <w:rPr>
            <w:noProof/>
            <w:webHidden/>
          </w:rPr>
          <w:fldChar w:fldCharType="separate"/>
        </w:r>
        <w:r w:rsidR="00314D0C">
          <w:rPr>
            <w:noProof/>
            <w:webHidden/>
          </w:rPr>
          <w:t>496</w:t>
        </w:r>
        <w:r w:rsidR="00705F3D">
          <w:rPr>
            <w:noProof/>
            <w:webHidden/>
          </w:rPr>
          <w:fldChar w:fldCharType="end"/>
        </w:r>
      </w:hyperlink>
    </w:p>
    <w:p w14:paraId="6F98D26E" w14:textId="4E966565" w:rsidR="008A673D" w:rsidRPr="004D17A5" w:rsidRDefault="00000000">
      <w:pPr>
        <w:pStyle w:val="TOC2"/>
        <w:rPr>
          <w:rFonts w:eastAsia="Times New Roman" w:cs="Times New Roman"/>
          <w:noProof/>
          <w:color w:val="auto"/>
          <w:spacing w:val="0"/>
          <w:kern w:val="2"/>
          <w:sz w:val="22"/>
          <w:szCs w:val="22"/>
        </w:rPr>
      </w:pPr>
      <w:hyperlink w:anchor="_Toc143614678" w:history="1">
        <w:r w:rsidR="008A673D" w:rsidRPr="002A49F8">
          <w:rPr>
            <w:rStyle w:val="Hyperlink"/>
            <w:noProof/>
          </w:rPr>
          <w:t>X-Analysis Menu Disappears from the Perspective</w:t>
        </w:r>
        <w:r w:rsidR="008A673D">
          <w:rPr>
            <w:noProof/>
            <w:webHidden/>
          </w:rPr>
          <w:tab/>
        </w:r>
        <w:r w:rsidR="00705F3D">
          <w:rPr>
            <w:noProof/>
            <w:webHidden/>
          </w:rPr>
          <w:fldChar w:fldCharType="begin"/>
        </w:r>
        <w:r w:rsidR="008A673D">
          <w:rPr>
            <w:noProof/>
            <w:webHidden/>
          </w:rPr>
          <w:instrText xml:space="preserve"> PAGEREF _Toc143614678 \h </w:instrText>
        </w:r>
        <w:r w:rsidR="00705F3D">
          <w:rPr>
            <w:noProof/>
            <w:webHidden/>
          </w:rPr>
        </w:r>
        <w:r w:rsidR="00705F3D">
          <w:rPr>
            <w:noProof/>
            <w:webHidden/>
          </w:rPr>
          <w:fldChar w:fldCharType="separate"/>
        </w:r>
        <w:r w:rsidR="00314D0C">
          <w:rPr>
            <w:noProof/>
            <w:webHidden/>
          </w:rPr>
          <w:t>498</w:t>
        </w:r>
        <w:r w:rsidR="00705F3D">
          <w:rPr>
            <w:noProof/>
            <w:webHidden/>
          </w:rPr>
          <w:fldChar w:fldCharType="end"/>
        </w:r>
      </w:hyperlink>
    </w:p>
    <w:p w14:paraId="54CDA7D1" w14:textId="702A1D5F" w:rsidR="008A673D" w:rsidRPr="004D17A5" w:rsidRDefault="00000000">
      <w:pPr>
        <w:pStyle w:val="TOC2"/>
        <w:rPr>
          <w:rFonts w:eastAsia="Times New Roman" w:cs="Times New Roman"/>
          <w:noProof/>
          <w:color w:val="auto"/>
          <w:spacing w:val="0"/>
          <w:kern w:val="2"/>
          <w:sz w:val="22"/>
          <w:szCs w:val="22"/>
        </w:rPr>
      </w:pPr>
      <w:hyperlink w:anchor="_Toc143614679" w:history="1">
        <w:r w:rsidR="008A673D" w:rsidRPr="002A49F8">
          <w:rPr>
            <w:rStyle w:val="Hyperlink"/>
            <w:noProof/>
          </w:rPr>
          <w:t>System Documentation Failed: File Not Found Exception</w:t>
        </w:r>
        <w:r w:rsidR="008A673D">
          <w:rPr>
            <w:noProof/>
            <w:webHidden/>
          </w:rPr>
          <w:tab/>
        </w:r>
        <w:r w:rsidR="00705F3D">
          <w:rPr>
            <w:noProof/>
            <w:webHidden/>
          </w:rPr>
          <w:fldChar w:fldCharType="begin"/>
        </w:r>
        <w:r w:rsidR="008A673D">
          <w:rPr>
            <w:noProof/>
            <w:webHidden/>
          </w:rPr>
          <w:instrText xml:space="preserve"> PAGEREF _Toc143614679 \h </w:instrText>
        </w:r>
        <w:r w:rsidR="00705F3D">
          <w:rPr>
            <w:noProof/>
            <w:webHidden/>
          </w:rPr>
        </w:r>
        <w:r w:rsidR="00705F3D">
          <w:rPr>
            <w:noProof/>
            <w:webHidden/>
          </w:rPr>
          <w:fldChar w:fldCharType="separate"/>
        </w:r>
        <w:r w:rsidR="00314D0C">
          <w:rPr>
            <w:noProof/>
            <w:webHidden/>
          </w:rPr>
          <w:t>499</w:t>
        </w:r>
        <w:r w:rsidR="00705F3D">
          <w:rPr>
            <w:noProof/>
            <w:webHidden/>
          </w:rPr>
          <w:fldChar w:fldCharType="end"/>
        </w:r>
      </w:hyperlink>
    </w:p>
    <w:p w14:paraId="70ABDF74" w14:textId="578CE9E1" w:rsidR="008A673D" w:rsidRPr="004D17A5" w:rsidRDefault="00000000">
      <w:pPr>
        <w:pStyle w:val="TOC2"/>
        <w:rPr>
          <w:rFonts w:eastAsia="Times New Roman" w:cs="Times New Roman"/>
          <w:noProof/>
          <w:color w:val="auto"/>
          <w:spacing w:val="0"/>
          <w:kern w:val="2"/>
          <w:sz w:val="22"/>
          <w:szCs w:val="22"/>
        </w:rPr>
      </w:pPr>
      <w:hyperlink w:anchor="_Toc143614680" w:history="1">
        <w:r w:rsidR="008A673D" w:rsidRPr="002A49F8">
          <w:rPr>
            <w:rStyle w:val="Hyperlink"/>
            <w:noProof/>
          </w:rPr>
          <w:t>Screen/Report Design Feature Fails With Server Job Error</w:t>
        </w:r>
        <w:r w:rsidR="008A673D">
          <w:rPr>
            <w:noProof/>
            <w:webHidden/>
          </w:rPr>
          <w:tab/>
        </w:r>
        <w:r w:rsidR="00705F3D">
          <w:rPr>
            <w:noProof/>
            <w:webHidden/>
          </w:rPr>
          <w:fldChar w:fldCharType="begin"/>
        </w:r>
        <w:r w:rsidR="008A673D">
          <w:rPr>
            <w:noProof/>
            <w:webHidden/>
          </w:rPr>
          <w:instrText xml:space="preserve"> PAGEREF _Toc143614680 \h </w:instrText>
        </w:r>
        <w:r w:rsidR="00705F3D">
          <w:rPr>
            <w:noProof/>
            <w:webHidden/>
          </w:rPr>
        </w:r>
        <w:r w:rsidR="00705F3D">
          <w:rPr>
            <w:noProof/>
            <w:webHidden/>
          </w:rPr>
          <w:fldChar w:fldCharType="separate"/>
        </w:r>
        <w:r w:rsidR="00314D0C">
          <w:rPr>
            <w:noProof/>
            <w:webHidden/>
          </w:rPr>
          <w:t>500</w:t>
        </w:r>
        <w:r w:rsidR="00705F3D">
          <w:rPr>
            <w:noProof/>
            <w:webHidden/>
          </w:rPr>
          <w:fldChar w:fldCharType="end"/>
        </w:r>
      </w:hyperlink>
    </w:p>
    <w:p w14:paraId="0CA85FE0" w14:textId="27384E93" w:rsidR="008A673D" w:rsidRPr="004D17A5" w:rsidRDefault="00000000">
      <w:pPr>
        <w:pStyle w:val="TOC2"/>
        <w:rPr>
          <w:rFonts w:eastAsia="Times New Roman" w:cs="Times New Roman"/>
          <w:noProof/>
          <w:color w:val="auto"/>
          <w:spacing w:val="0"/>
          <w:kern w:val="2"/>
          <w:sz w:val="22"/>
          <w:szCs w:val="22"/>
        </w:rPr>
      </w:pPr>
      <w:hyperlink w:anchor="_Toc143614681" w:history="1">
        <w:r w:rsidR="008A673D" w:rsidRPr="002A49F8">
          <w:rPr>
            <w:rStyle w:val="Hyperlink"/>
            <w:noProof/>
          </w:rPr>
          <w:t>Initialization Reports</w:t>
        </w:r>
        <w:r w:rsidR="008A673D">
          <w:rPr>
            <w:noProof/>
            <w:webHidden/>
          </w:rPr>
          <w:tab/>
        </w:r>
        <w:r w:rsidR="00705F3D">
          <w:rPr>
            <w:noProof/>
            <w:webHidden/>
          </w:rPr>
          <w:fldChar w:fldCharType="begin"/>
        </w:r>
        <w:r w:rsidR="008A673D">
          <w:rPr>
            <w:noProof/>
            <w:webHidden/>
          </w:rPr>
          <w:instrText xml:space="preserve"> PAGEREF _Toc143614681 \h </w:instrText>
        </w:r>
        <w:r w:rsidR="00705F3D">
          <w:rPr>
            <w:noProof/>
            <w:webHidden/>
          </w:rPr>
        </w:r>
        <w:r w:rsidR="00705F3D">
          <w:rPr>
            <w:noProof/>
            <w:webHidden/>
          </w:rPr>
          <w:fldChar w:fldCharType="separate"/>
        </w:r>
        <w:r w:rsidR="00314D0C">
          <w:rPr>
            <w:noProof/>
            <w:webHidden/>
          </w:rPr>
          <w:t>501</w:t>
        </w:r>
        <w:r w:rsidR="00705F3D">
          <w:rPr>
            <w:noProof/>
            <w:webHidden/>
          </w:rPr>
          <w:fldChar w:fldCharType="end"/>
        </w:r>
      </w:hyperlink>
    </w:p>
    <w:p w14:paraId="3272DC3B" w14:textId="53052B8D" w:rsidR="008A673D" w:rsidRPr="004D17A5" w:rsidRDefault="00000000">
      <w:pPr>
        <w:pStyle w:val="TOC3"/>
        <w:rPr>
          <w:rFonts w:eastAsia="Times New Roman" w:cs="Times New Roman"/>
          <w:noProof/>
          <w:color w:val="auto"/>
          <w:spacing w:val="0"/>
          <w:kern w:val="2"/>
          <w:sz w:val="22"/>
          <w:szCs w:val="22"/>
        </w:rPr>
      </w:pPr>
      <w:hyperlink w:anchor="_Toc143614682" w:history="1">
        <w:r w:rsidR="008A673D" w:rsidRPr="002A49F8">
          <w:rPr>
            <w:rStyle w:val="Hyperlink"/>
            <w:noProof/>
          </w:rPr>
          <w:t>Program Reference Exclusions</w:t>
        </w:r>
        <w:r w:rsidR="008A673D">
          <w:rPr>
            <w:noProof/>
            <w:webHidden/>
          </w:rPr>
          <w:tab/>
        </w:r>
        <w:r w:rsidR="00705F3D">
          <w:rPr>
            <w:noProof/>
            <w:webHidden/>
          </w:rPr>
          <w:fldChar w:fldCharType="begin"/>
        </w:r>
        <w:r w:rsidR="008A673D">
          <w:rPr>
            <w:noProof/>
            <w:webHidden/>
          </w:rPr>
          <w:instrText xml:space="preserve"> PAGEREF _Toc143614682 \h </w:instrText>
        </w:r>
        <w:r w:rsidR="00705F3D">
          <w:rPr>
            <w:noProof/>
            <w:webHidden/>
          </w:rPr>
        </w:r>
        <w:r w:rsidR="00705F3D">
          <w:rPr>
            <w:noProof/>
            <w:webHidden/>
          </w:rPr>
          <w:fldChar w:fldCharType="separate"/>
        </w:r>
        <w:r w:rsidR="00314D0C">
          <w:rPr>
            <w:noProof/>
            <w:webHidden/>
          </w:rPr>
          <w:t>501</w:t>
        </w:r>
        <w:r w:rsidR="00705F3D">
          <w:rPr>
            <w:noProof/>
            <w:webHidden/>
          </w:rPr>
          <w:fldChar w:fldCharType="end"/>
        </w:r>
      </w:hyperlink>
    </w:p>
    <w:p w14:paraId="7B77A4B0" w14:textId="063EA81C" w:rsidR="008A673D" w:rsidRPr="004D17A5" w:rsidRDefault="00000000">
      <w:pPr>
        <w:pStyle w:val="TOC3"/>
        <w:rPr>
          <w:rFonts w:eastAsia="Times New Roman" w:cs="Times New Roman"/>
          <w:noProof/>
          <w:color w:val="auto"/>
          <w:spacing w:val="0"/>
          <w:kern w:val="2"/>
          <w:sz w:val="22"/>
          <w:szCs w:val="22"/>
        </w:rPr>
      </w:pPr>
      <w:hyperlink w:anchor="_Toc143614683" w:history="1">
        <w:r w:rsidR="008A673D" w:rsidRPr="002A49F8">
          <w:rPr>
            <w:rStyle w:val="Hyperlink"/>
            <w:noProof/>
          </w:rPr>
          <w:t>Missing Object and Source</w:t>
        </w:r>
        <w:r w:rsidR="008A673D">
          <w:rPr>
            <w:noProof/>
            <w:webHidden/>
          </w:rPr>
          <w:tab/>
        </w:r>
        <w:r w:rsidR="00705F3D">
          <w:rPr>
            <w:noProof/>
            <w:webHidden/>
          </w:rPr>
          <w:fldChar w:fldCharType="begin"/>
        </w:r>
        <w:r w:rsidR="008A673D">
          <w:rPr>
            <w:noProof/>
            <w:webHidden/>
          </w:rPr>
          <w:instrText xml:space="preserve"> PAGEREF _Toc143614683 \h </w:instrText>
        </w:r>
        <w:r w:rsidR="00705F3D">
          <w:rPr>
            <w:noProof/>
            <w:webHidden/>
          </w:rPr>
        </w:r>
        <w:r w:rsidR="00705F3D">
          <w:rPr>
            <w:noProof/>
            <w:webHidden/>
          </w:rPr>
          <w:fldChar w:fldCharType="separate"/>
        </w:r>
        <w:r w:rsidR="00314D0C">
          <w:rPr>
            <w:noProof/>
            <w:webHidden/>
          </w:rPr>
          <w:t>501</w:t>
        </w:r>
        <w:r w:rsidR="00705F3D">
          <w:rPr>
            <w:noProof/>
            <w:webHidden/>
          </w:rPr>
          <w:fldChar w:fldCharType="end"/>
        </w:r>
      </w:hyperlink>
    </w:p>
    <w:p w14:paraId="37F5EB4D" w14:textId="544E9DA6" w:rsidR="008A673D" w:rsidRPr="004D17A5" w:rsidRDefault="00000000">
      <w:pPr>
        <w:pStyle w:val="TOC2"/>
        <w:rPr>
          <w:rFonts w:eastAsia="Times New Roman" w:cs="Times New Roman"/>
          <w:noProof/>
          <w:color w:val="auto"/>
          <w:spacing w:val="0"/>
          <w:kern w:val="2"/>
          <w:sz w:val="22"/>
          <w:szCs w:val="22"/>
        </w:rPr>
      </w:pPr>
      <w:hyperlink w:anchor="_Toc143614684" w:history="1">
        <w:r w:rsidR="008A673D" w:rsidRPr="002A49F8">
          <w:rPr>
            <w:rStyle w:val="Hyperlink"/>
            <w:noProof/>
          </w:rPr>
          <w:t>X-Analysis Diagnostics Utility</w:t>
        </w:r>
        <w:r w:rsidR="008A673D">
          <w:rPr>
            <w:noProof/>
            <w:webHidden/>
          </w:rPr>
          <w:tab/>
        </w:r>
        <w:r w:rsidR="00705F3D">
          <w:rPr>
            <w:noProof/>
            <w:webHidden/>
          </w:rPr>
          <w:fldChar w:fldCharType="begin"/>
        </w:r>
        <w:r w:rsidR="008A673D">
          <w:rPr>
            <w:noProof/>
            <w:webHidden/>
          </w:rPr>
          <w:instrText xml:space="preserve"> PAGEREF _Toc143614684 \h </w:instrText>
        </w:r>
        <w:r w:rsidR="00705F3D">
          <w:rPr>
            <w:noProof/>
            <w:webHidden/>
          </w:rPr>
        </w:r>
        <w:r w:rsidR="00705F3D">
          <w:rPr>
            <w:noProof/>
            <w:webHidden/>
          </w:rPr>
          <w:fldChar w:fldCharType="separate"/>
        </w:r>
        <w:r w:rsidR="00314D0C">
          <w:rPr>
            <w:noProof/>
            <w:webHidden/>
          </w:rPr>
          <w:t>502</w:t>
        </w:r>
        <w:r w:rsidR="00705F3D">
          <w:rPr>
            <w:noProof/>
            <w:webHidden/>
          </w:rPr>
          <w:fldChar w:fldCharType="end"/>
        </w:r>
      </w:hyperlink>
    </w:p>
    <w:p w14:paraId="7050AA15" w14:textId="676E7B10" w:rsidR="008A673D" w:rsidRPr="004D17A5" w:rsidRDefault="00000000">
      <w:pPr>
        <w:pStyle w:val="TOC2"/>
        <w:rPr>
          <w:rFonts w:eastAsia="Times New Roman" w:cs="Times New Roman"/>
          <w:noProof/>
          <w:color w:val="auto"/>
          <w:spacing w:val="0"/>
          <w:kern w:val="2"/>
          <w:sz w:val="22"/>
          <w:szCs w:val="22"/>
        </w:rPr>
      </w:pPr>
      <w:hyperlink w:anchor="_Toc143614685" w:history="1">
        <w:r w:rsidR="008A673D" w:rsidRPr="002A49F8">
          <w:rPr>
            <w:rStyle w:val="Hyperlink"/>
            <w:noProof/>
          </w:rPr>
          <w:t>Error Message Appears on Sign On to X-Analysis</w:t>
        </w:r>
        <w:r w:rsidR="008A673D">
          <w:rPr>
            <w:noProof/>
            <w:webHidden/>
          </w:rPr>
          <w:tab/>
        </w:r>
        <w:r w:rsidR="00705F3D">
          <w:rPr>
            <w:noProof/>
            <w:webHidden/>
          </w:rPr>
          <w:fldChar w:fldCharType="begin"/>
        </w:r>
        <w:r w:rsidR="008A673D">
          <w:rPr>
            <w:noProof/>
            <w:webHidden/>
          </w:rPr>
          <w:instrText xml:space="preserve"> PAGEREF _Toc143614685 \h </w:instrText>
        </w:r>
        <w:r w:rsidR="00705F3D">
          <w:rPr>
            <w:noProof/>
            <w:webHidden/>
          </w:rPr>
        </w:r>
        <w:r w:rsidR="00705F3D">
          <w:rPr>
            <w:noProof/>
            <w:webHidden/>
          </w:rPr>
          <w:fldChar w:fldCharType="separate"/>
        </w:r>
        <w:r w:rsidR="00314D0C">
          <w:rPr>
            <w:noProof/>
            <w:webHidden/>
          </w:rPr>
          <w:t>503</w:t>
        </w:r>
        <w:r w:rsidR="00705F3D">
          <w:rPr>
            <w:noProof/>
            <w:webHidden/>
          </w:rPr>
          <w:fldChar w:fldCharType="end"/>
        </w:r>
      </w:hyperlink>
    </w:p>
    <w:p w14:paraId="6199E1E9" w14:textId="0E433EFC" w:rsidR="008A673D" w:rsidRPr="004D17A5" w:rsidRDefault="00000000">
      <w:pPr>
        <w:pStyle w:val="TOC2"/>
        <w:rPr>
          <w:rFonts w:eastAsia="Times New Roman" w:cs="Times New Roman"/>
          <w:noProof/>
          <w:color w:val="auto"/>
          <w:spacing w:val="0"/>
          <w:kern w:val="2"/>
          <w:sz w:val="22"/>
          <w:szCs w:val="22"/>
        </w:rPr>
      </w:pPr>
      <w:hyperlink w:anchor="_Toc143614686" w:history="1">
        <w:r w:rsidR="008A673D" w:rsidRPr="002A49F8">
          <w:rPr>
            <w:rStyle w:val="Hyperlink"/>
            <w:noProof/>
          </w:rPr>
          <w:t>Error in Generating Program Documentation</w:t>
        </w:r>
        <w:r w:rsidR="008A673D">
          <w:rPr>
            <w:noProof/>
            <w:webHidden/>
          </w:rPr>
          <w:tab/>
        </w:r>
        <w:r w:rsidR="00705F3D">
          <w:rPr>
            <w:noProof/>
            <w:webHidden/>
          </w:rPr>
          <w:fldChar w:fldCharType="begin"/>
        </w:r>
        <w:r w:rsidR="008A673D">
          <w:rPr>
            <w:noProof/>
            <w:webHidden/>
          </w:rPr>
          <w:instrText xml:space="preserve"> PAGEREF _Toc143614686 \h </w:instrText>
        </w:r>
        <w:r w:rsidR="00705F3D">
          <w:rPr>
            <w:noProof/>
            <w:webHidden/>
          </w:rPr>
        </w:r>
        <w:r w:rsidR="00705F3D">
          <w:rPr>
            <w:noProof/>
            <w:webHidden/>
          </w:rPr>
          <w:fldChar w:fldCharType="separate"/>
        </w:r>
        <w:r w:rsidR="00314D0C">
          <w:rPr>
            <w:noProof/>
            <w:webHidden/>
          </w:rPr>
          <w:t>505</w:t>
        </w:r>
        <w:r w:rsidR="00705F3D">
          <w:rPr>
            <w:noProof/>
            <w:webHidden/>
          </w:rPr>
          <w:fldChar w:fldCharType="end"/>
        </w:r>
      </w:hyperlink>
    </w:p>
    <w:p w14:paraId="677C9244" w14:textId="2064DBF7" w:rsidR="008A673D" w:rsidRPr="004D17A5" w:rsidRDefault="00000000">
      <w:pPr>
        <w:pStyle w:val="TOC2"/>
        <w:rPr>
          <w:rFonts w:eastAsia="Times New Roman" w:cs="Times New Roman"/>
          <w:noProof/>
          <w:color w:val="auto"/>
          <w:spacing w:val="0"/>
          <w:kern w:val="2"/>
          <w:sz w:val="22"/>
          <w:szCs w:val="22"/>
        </w:rPr>
      </w:pPr>
      <w:hyperlink w:anchor="_Toc143614687" w:history="1">
        <w:r w:rsidR="008A673D" w:rsidRPr="002A49F8">
          <w:rPr>
            <w:rStyle w:val="Hyperlink"/>
            <w:noProof/>
          </w:rPr>
          <w:t>Error in Generating System Documentation – Non-English XA User</w:t>
        </w:r>
        <w:r w:rsidR="008A673D">
          <w:rPr>
            <w:noProof/>
            <w:webHidden/>
          </w:rPr>
          <w:tab/>
        </w:r>
        <w:r w:rsidR="00705F3D">
          <w:rPr>
            <w:noProof/>
            <w:webHidden/>
          </w:rPr>
          <w:fldChar w:fldCharType="begin"/>
        </w:r>
        <w:r w:rsidR="008A673D">
          <w:rPr>
            <w:noProof/>
            <w:webHidden/>
          </w:rPr>
          <w:instrText xml:space="preserve"> PAGEREF _Toc143614687 \h </w:instrText>
        </w:r>
        <w:r w:rsidR="00705F3D">
          <w:rPr>
            <w:noProof/>
            <w:webHidden/>
          </w:rPr>
        </w:r>
        <w:r w:rsidR="00705F3D">
          <w:rPr>
            <w:noProof/>
            <w:webHidden/>
          </w:rPr>
          <w:fldChar w:fldCharType="separate"/>
        </w:r>
        <w:r w:rsidR="00314D0C">
          <w:rPr>
            <w:noProof/>
            <w:webHidden/>
          </w:rPr>
          <w:t>507</w:t>
        </w:r>
        <w:r w:rsidR="00705F3D">
          <w:rPr>
            <w:noProof/>
            <w:webHidden/>
          </w:rPr>
          <w:fldChar w:fldCharType="end"/>
        </w:r>
      </w:hyperlink>
    </w:p>
    <w:p w14:paraId="310426C0" w14:textId="34AD2BFB" w:rsidR="008A673D" w:rsidRPr="004D17A5" w:rsidRDefault="00000000">
      <w:pPr>
        <w:pStyle w:val="TOC2"/>
        <w:rPr>
          <w:rFonts w:eastAsia="Times New Roman" w:cs="Times New Roman"/>
          <w:noProof/>
          <w:color w:val="auto"/>
          <w:spacing w:val="0"/>
          <w:kern w:val="2"/>
          <w:sz w:val="22"/>
          <w:szCs w:val="22"/>
        </w:rPr>
      </w:pPr>
      <w:hyperlink w:anchor="_Toc143614688" w:history="1">
        <w:r w:rsidR="008A673D" w:rsidRPr="002A49F8">
          <w:rPr>
            <w:rStyle w:val="Hyperlink"/>
            <w:noProof/>
          </w:rPr>
          <w:t>Knowing the Specific Build Version of X-Analysis</w:t>
        </w:r>
        <w:r w:rsidR="008A673D">
          <w:rPr>
            <w:noProof/>
            <w:webHidden/>
          </w:rPr>
          <w:tab/>
        </w:r>
        <w:r w:rsidR="00705F3D">
          <w:rPr>
            <w:noProof/>
            <w:webHidden/>
          </w:rPr>
          <w:fldChar w:fldCharType="begin"/>
        </w:r>
        <w:r w:rsidR="008A673D">
          <w:rPr>
            <w:noProof/>
            <w:webHidden/>
          </w:rPr>
          <w:instrText xml:space="preserve"> PAGEREF _Toc143614688 \h </w:instrText>
        </w:r>
        <w:r w:rsidR="00705F3D">
          <w:rPr>
            <w:noProof/>
            <w:webHidden/>
          </w:rPr>
        </w:r>
        <w:r w:rsidR="00705F3D">
          <w:rPr>
            <w:noProof/>
            <w:webHidden/>
          </w:rPr>
          <w:fldChar w:fldCharType="separate"/>
        </w:r>
        <w:r w:rsidR="00314D0C">
          <w:rPr>
            <w:noProof/>
            <w:webHidden/>
          </w:rPr>
          <w:t>508</w:t>
        </w:r>
        <w:r w:rsidR="00705F3D">
          <w:rPr>
            <w:noProof/>
            <w:webHidden/>
          </w:rPr>
          <w:fldChar w:fldCharType="end"/>
        </w:r>
      </w:hyperlink>
    </w:p>
    <w:p w14:paraId="074F6ABF" w14:textId="45ED9A03" w:rsidR="008A673D" w:rsidRPr="004D17A5" w:rsidRDefault="00000000">
      <w:pPr>
        <w:pStyle w:val="TOC2"/>
        <w:rPr>
          <w:rFonts w:eastAsia="Times New Roman" w:cs="Times New Roman"/>
          <w:noProof/>
          <w:color w:val="auto"/>
          <w:spacing w:val="0"/>
          <w:kern w:val="2"/>
          <w:sz w:val="22"/>
          <w:szCs w:val="22"/>
        </w:rPr>
      </w:pPr>
      <w:hyperlink w:anchor="_Toc143614689" w:history="1">
        <w:r w:rsidR="008A673D" w:rsidRPr="002A49F8">
          <w:rPr>
            <w:rStyle w:val="Hyperlink"/>
            <w:noProof/>
          </w:rPr>
          <w:t>Using the French Interface</w:t>
        </w:r>
        <w:r w:rsidR="008A673D">
          <w:rPr>
            <w:noProof/>
            <w:webHidden/>
          </w:rPr>
          <w:tab/>
        </w:r>
        <w:r w:rsidR="00705F3D">
          <w:rPr>
            <w:noProof/>
            <w:webHidden/>
          </w:rPr>
          <w:fldChar w:fldCharType="begin"/>
        </w:r>
        <w:r w:rsidR="008A673D">
          <w:rPr>
            <w:noProof/>
            <w:webHidden/>
          </w:rPr>
          <w:instrText xml:space="preserve"> PAGEREF _Toc143614689 \h </w:instrText>
        </w:r>
        <w:r w:rsidR="00705F3D">
          <w:rPr>
            <w:noProof/>
            <w:webHidden/>
          </w:rPr>
        </w:r>
        <w:r w:rsidR="00705F3D">
          <w:rPr>
            <w:noProof/>
            <w:webHidden/>
          </w:rPr>
          <w:fldChar w:fldCharType="separate"/>
        </w:r>
        <w:r w:rsidR="00314D0C">
          <w:rPr>
            <w:noProof/>
            <w:webHidden/>
          </w:rPr>
          <w:t>510</w:t>
        </w:r>
        <w:r w:rsidR="00705F3D">
          <w:rPr>
            <w:noProof/>
            <w:webHidden/>
          </w:rPr>
          <w:fldChar w:fldCharType="end"/>
        </w:r>
      </w:hyperlink>
    </w:p>
    <w:p w14:paraId="0CBED072" w14:textId="595ACF93" w:rsidR="008A673D" w:rsidRPr="004D17A5" w:rsidRDefault="00000000">
      <w:pPr>
        <w:pStyle w:val="TOC2"/>
        <w:rPr>
          <w:rFonts w:eastAsia="Times New Roman" w:cs="Times New Roman"/>
          <w:noProof/>
          <w:color w:val="auto"/>
          <w:spacing w:val="0"/>
          <w:kern w:val="2"/>
          <w:sz w:val="22"/>
          <w:szCs w:val="22"/>
        </w:rPr>
      </w:pPr>
      <w:hyperlink w:anchor="_Toc143614690" w:history="1">
        <w:r w:rsidR="008A673D" w:rsidRPr="002A49F8">
          <w:rPr>
            <w:rStyle w:val="Hyperlink"/>
            <w:noProof/>
          </w:rPr>
          <w:t>X-Analysis Multiple Version</w:t>
        </w:r>
        <w:r w:rsidR="008A673D">
          <w:rPr>
            <w:noProof/>
            <w:webHidden/>
          </w:rPr>
          <w:tab/>
        </w:r>
        <w:r w:rsidR="00705F3D">
          <w:rPr>
            <w:noProof/>
            <w:webHidden/>
          </w:rPr>
          <w:fldChar w:fldCharType="begin"/>
        </w:r>
        <w:r w:rsidR="008A673D">
          <w:rPr>
            <w:noProof/>
            <w:webHidden/>
          </w:rPr>
          <w:instrText xml:space="preserve"> PAGEREF _Toc143614690 \h </w:instrText>
        </w:r>
        <w:r w:rsidR="00705F3D">
          <w:rPr>
            <w:noProof/>
            <w:webHidden/>
          </w:rPr>
        </w:r>
        <w:r w:rsidR="00705F3D">
          <w:rPr>
            <w:noProof/>
            <w:webHidden/>
          </w:rPr>
          <w:fldChar w:fldCharType="separate"/>
        </w:r>
        <w:r w:rsidR="00314D0C">
          <w:rPr>
            <w:noProof/>
            <w:webHidden/>
          </w:rPr>
          <w:t>511</w:t>
        </w:r>
        <w:r w:rsidR="00705F3D">
          <w:rPr>
            <w:noProof/>
            <w:webHidden/>
          </w:rPr>
          <w:fldChar w:fldCharType="end"/>
        </w:r>
      </w:hyperlink>
    </w:p>
    <w:p w14:paraId="0F4F5B97" w14:textId="3CF3DB64" w:rsidR="008A673D" w:rsidRPr="004D17A5" w:rsidRDefault="00000000">
      <w:pPr>
        <w:pStyle w:val="TOC2"/>
        <w:rPr>
          <w:rFonts w:eastAsia="Times New Roman" w:cs="Times New Roman"/>
          <w:noProof/>
          <w:color w:val="auto"/>
          <w:spacing w:val="0"/>
          <w:kern w:val="2"/>
          <w:sz w:val="22"/>
          <w:szCs w:val="22"/>
        </w:rPr>
      </w:pPr>
      <w:hyperlink w:anchor="_Toc143614691" w:history="1">
        <w:r w:rsidR="008A673D" w:rsidRPr="002A49F8">
          <w:rPr>
            <w:rStyle w:val="Hyperlink"/>
            <w:noProof/>
          </w:rPr>
          <w:t>XA Installation Removes Other User Pulgin RDI</w:t>
        </w:r>
        <w:r w:rsidR="008A673D">
          <w:rPr>
            <w:noProof/>
            <w:webHidden/>
          </w:rPr>
          <w:tab/>
        </w:r>
        <w:r w:rsidR="00705F3D">
          <w:rPr>
            <w:noProof/>
            <w:webHidden/>
          </w:rPr>
          <w:fldChar w:fldCharType="begin"/>
        </w:r>
        <w:r w:rsidR="008A673D">
          <w:rPr>
            <w:noProof/>
            <w:webHidden/>
          </w:rPr>
          <w:instrText xml:space="preserve"> PAGEREF _Toc143614691 \h </w:instrText>
        </w:r>
        <w:r w:rsidR="00705F3D">
          <w:rPr>
            <w:noProof/>
            <w:webHidden/>
          </w:rPr>
        </w:r>
        <w:r w:rsidR="00705F3D">
          <w:rPr>
            <w:noProof/>
            <w:webHidden/>
          </w:rPr>
          <w:fldChar w:fldCharType="separate"/>
        </w:r>
        <w:r w:rsidR="00314D0C">
          <w:rPr>
            <w:noProof/>
            <w:webHidden/>
          </w:rPr>
          <w:t>512</w:t>
        </w:r>
        <w:r w:rsidR="00705F3D">
          <w:rPr>
            <w:noProof/>
            <w:webHidden/>
          </w:rPr>
          <w:fldChar w:fldCharType="end"/>
        </w:r>
      </w:hyperlink>
    </w:p>
    <w:p w14:paraId="72796FD7" w14:textId="458D327E" w:rsidR="008A673D" w:rsidRPr="004D17A5" w:rsidRDefault="00000000">
      <w:pPr>
        <w:pStyle w:val="TOC2"/>
        <w:rPr>
          <w:rFonts w:eastAsia="Times New Roman" w:cs="Times New Roman"/>
          <w:noProof/>
          <w:color w:val="auto"/>
          <w:spacing w:val="0"/>
          <w:kern w:val="2"/>
          <w:sz w:val="22"/>
          <w:szCs w:val="22"/>
        </w:rPr>
      </w:pPr>
      <w:hyperlink w:anchor="_Toc143614692" w:history="1">
        <w:r w:rsidR="008A673D" w:rsidRPr="002A49F8">
          <w:rPr>
            <w:rStyle w:val="Hyperlink"/>
            <w:noProof/>
          </w:rPr>
          <w:t>Manual Steps for SSL (Machines with TLS 1.2 Security)</w:t>
        </w:r>
        <w:r w:rsidR="008A673D">
          <w:rPr>
            <w:noProof/>
            <w:webHidden/>
          </w:rPr>
          <w:tab/>
        </w:r>
        <w:r w:rsidR="00705F3D">
          <w:rPr>
            <w:noProof/>
            <w:webHidden/>
          </w:rPr>
          <w:fldChar w:fldCharType="begin"/>
        </w:r>
        <w:r w:rsidR="008A673D">
          <w:rPr>
            <w:noProof/>
            <w:webHidden/>
          </w:rPr>
          <w:instrText xml:space="preserve"> PAGEREF _Toc143614692 \h </w:instrText>
        </w:r>
        <w:r w:rsidR="00705F3D">
          <w:rPr>
            <w:noProof/>
            <w:webHidden/>
          </w:rPr>
        </w:r>
        <w:r w:rsidR="00705F3D">
          <w:rPr>
            <w:noProof/>
            <w:webHidden/>
          </w:rPr>
          <w:fldChar w:fldCharType="separate"/>
        </w:r>
        <w:r w:rsidR="00314D0C">
          <w:rPr>
            <w:noProof/>
            <w:webHidden/>
          </w:rPr>
          <w:t>513</w:t>
        </w:r>
        <w:r w:rsidR="00705F3D">
          <w:rPr>
            <w:noProof/>
            <w:webHidden/>
          </w:rPr>
          <w:fldChar w:fldCharType="end"/>
        </w:r>
      </w:hyperlink>
    </w:p>
    <w:p w14:paraId="37C48FF4" w14:textId="60058E98" w:rsidR="008A673D" w:rsidRPr="004D17A5" w:rsidRDefault="00000000">
      <w:pPr>
        <w:pStyle w:val="TOC2"/>
        <w:rPr>
          <w:rFonts w:eastAsia="Times New Roman" w:cs="Times New Roman"/>
          <w:noProof/>
          <w:color w:val="auto"/>
          <w:spacing w:val="0"/>
          <w:kern w:val="2"/>
          <w:sz w:val="22"/>
          <w:szCs w:val="22"/>
        </w:rPr>
      </w:pPr>
      <w:hyperlink w:anchor="_Toc143614693" w:history="1">
        <w:r w:rsidR="008A673D" w:rsidRPr="002A49F8">
          <w:rPr>
            <w:rStyle w:val="Hyperlink"/>
            <w:noProof/>
          </w:rPr>
          <w:t>TOC of XA Online Help Cannot be Viewed Via Chrome</w:t>
        </w:r>
        <w:r w:rsidR="008A673D">
          <w:rPr>
            <w:noProof/>
            <w:webHidden/>
          </w:rPr>
          <w:tab/>
        </w:r>
        <w:r w:rsidR="00705F3D">
          <w:rPr>
            <w:noProof/>
            <w:webHidden/>
          </w:rPr>
          <w:fldChar w:fldCharType="begin"/>
        </w:r>
        <w:r w:rsidR="008A673D">
          <w:rPr>
            <w:noProof/>
            <w:webHidden/>
          </w:rPr>
          <w:instrText xml:space="preserve"> PAGEREF _Toc143614693 \h </w:instrText>
        </w:r>
        <w:r w:rsidR="00705F3D">
          <w:rPr>
            <w:noProof/>
            <w:webHidden/>
          </w:rPr>
        </w:r>
        <w:r w:rsidR="00705F3D">
          <w:rPr>
            <w:noProof/>
            <w:webHidden/>
          </w:rPr>
          <w:fldChar w:fldCharType="separate"/>
        </w:r>
        <w:r w:rsidR="00314D0C">
          <w:rPr>
            <w:noProof/>
            <w:webHidden/>
          </w:rPr>
          <w:t>515</w:t>
        </w:r>
        <w:r w:rsidR="00705F3D">
          <w:rPr>
            <w:noProof/>
            <w:webHidden/>
          </w:rPr>
          <w:fldChar w:fldCharType="end"/>
        </w:r>
      </w:hyperlink>
    </w:p>
    <w:p w14:paraId="0AD35F6E" w14:textId="1F1AFEE5" w:rsidR="008A673D" w:rsidRPr="004D17A5" w:rsidRDefault="00000000">
      <w:pPr>
        <w:pStyle w:val="TOC2"/>
        <w:rPr>
          <w:rFonts w:eastAsia="Times New Roman" w:cs="Times New Roman"/>
          <w:noProof/>
          <w:color w:val="auto"/>
          <w:spacing w:val="0"/>
          <w:kern w:val="2"/>
          <w:sz w:val="22"/>
          <w:szCs w:val="22"/>
        </w:rPr>
      </w:pPr>
      <w:hyperlink w:anchor="_Toc143614694" w:history="1">
        <w:r w:rsidR="008A673D" w:rsidRPr="002A49F8">
          <w:rPr>
            <w:rStyle w:val="Hyperlink"/>
            <w:noProof/>
          </w:rPr>
          <w:t>Include Exclude Data Structure (DS) Sub-Fields in VWU</w:t>
        </w:r>
        <w:r w:rsidR="008A673D">
          <w:rPr>
            <w:noProof/>
            <w:webHidden/>
          </w:rPr>
          <w:tab/>
        </w:r>
        <w:r w:rsidR="00705F3D">
          <w:rPr>
            <w:noProof/>
            <w:webHidden/>
          </w:rPr>
          <w:fldChar w:fldCharType="begin"/>
        </w:r>
        <w:r w:rsidR="008A673D">
          <w:rPr>
            <w:noProof/>
            <w:webHidden/>
          </w:rPr>
          <w:instrText xml:space="preserve"> PAGEREF _Toc143614694 \h </w:instrText>
        </w:r>
        <w:r w:rsidR="00705F3D">
          <w:rPr>
            <w:noProof/>
            <w:webHidden/>
          </w:rPr>
        </w:r>
        <w:r w:rsidR="00705F3D">
          <w:rPr>
            <w:noProof/>
            <w:webHidden/>
          </w:rPr>
          <w:fldChar w:fldCharType="separate"/>
        </w:r>
        <w:r w:rsidR="00314D0C">
          <w:rPr>
            <w:noProof/>
            <w:webHidden/>
          </w:rPr>
          <w:t>517</w:t>
        </w:r>
        <w:r w:rsidR="00705F3D">
          <w:rPr>
            <w:noProof/>
            <w:webHidden/>
          </w:rPr>
          <w:fldChar w:fldCharType="end"/>
        </w:r>
      </w:hyperlink>
    </w:p>
    <w:p w14:paraId="6A00C5FE" w14:textId="32F17B44" w:rsidR="008A673D" w:rsidRPr="004D17A5" w:rsidRDefault="00000000">
      <w:pPr>
        <w:pStyle w:val="TOC2"/>
        <w:rPr>
          <w:rFonts w:eastAsia="Times New Roman" w:cs="Times New Roman"/>
          <w:noProof/>
          <w:color w:val="auto"/>
          <w:spacing w:val="0"/>
          <w:kern w:val="2"/>
          <w:sz w:val="22"/>
          <w:szCs w:val="22"/>
        </w:rPr>
      </w:pPr>
      <w:hyperlink w:anchor="_Toc143614695" w:history="1">
        <w:r w:rsidR="008A673D" w:rsidRPr="002A49F8">
          <w:rPr>
            <w:rStyle w:val="Hyperlink"/>
            <w:noProof/>
          </w:rPr>
          <w:t>Setting Up CCSID and Database Language Translation</w:t>
        </w:r>
        <w:r w:rsidR="008A673D">
          <w:rPr>
            <w:noProof/>
            <w:webHidden/>
          </w:rPr>
          <w:tab/>
        </w:r>
        <w:r w:rsidR="00705F3D">
          <w:rPr>
            <w:noProof/>
            <w:webHidden/>
          </w:rPr>
          <w:fldChar w:fldCharType="begin"/>
        </w:r>
        <w:r w:rsidR="008A673D">
          <w:rPr>
            <w:noProof/>
            <w:webHidden/>
          </w:rPr>
          <w:instrText xml:space="preserve"> PAGEREF _Toc143614695 \h </w:instrText>
        </w:r>
        <w:r w:rsidR="00705F3D">
          <w:rPr>
            <w:noProof/>
            <w:webHidden/>
          </w:rPr>
        </w:r>
        <w:r w:rsidR="00705F3D">
          <w:rPr>
            <w:noProof/>
            <w:webHidden/>
          </w:rPr>
          <w:fldChar w:fldCharType="separate"/>
        </w:r>
        <w:r w:rsidR="00314D0C">
          <w:rPr>
            <w:noProof/>
            <w:webHidden/>
          </w:rPr>
          <w:t>518</w:t>
        </w:r>
        <w:r w:rsidR="00705F3D">
          <w:rPr>
            <w:noProof/>
            <w:webHidden/>
          </w:rPr>
          <w:fldChar w:fldCharType="end"/>
        </w:r>
      </w:hyperlink>
    </w:p>
    <w:p w14:paraId="3AB8829B" w14:textId="7EE25136" w:rsidR="008A673D" w:rsidRPr="004D17A5" w:rsidRDefault="00000000">
      <w:pPr>
        <w:pStyle w:val="TOC2"/>
        <w:rPr>
          <w:rFonts w:eastAsia="Times New Roman" w:cs="Times New Roman"/>
          <w:noProof/>
          <w:color w:val="auto"/>
          <w:spacing w:val="0"/>
          <w:kern w:val="2"/>
          <w:sz w:val="22"/>
          <w:szCs w:val="22"/>
        </w:rPr>
      </w:pPr>
      <w:hyperlink w:anchor="_Toc143614696" w:history="1">
        <w:r w:rsidR="008A673D" w:rsidRPr="002A49F8">
          <w:rPr>
            <w:rStyle w:val="Hyperlink"/>
            <w:noProof/>
          </w:rPr>
          <w:t>Changing the User Profile Password with Active X-Analysis Client Session</w:t>
        </w:r>
        <w:r w:rsidR="008A673D">
          <w:rPr>
            <w:noProof/>
            <w:webHidden/>
          </w:rPr>
          <w:tab/>
        </w:r>
        <w:r w:rsidR="00705F3D">
          <w:rPr>
            <w:noProof/>
            <w:webHidden/>
          </w:rPr>
          <w:fldChar w:fldCharType="begin"/>
        </w:r>
        <w:r w:rsidR="008A673D">
          <w:rPr>
            <w:noProof/>
            <w:webHidden/>
          </w:rPr>
          <w:instrText xml:space="preserve"> PAGEREF _Toc143614696 \h </w:instrText>
        </w:r>
        <w:r w:rsidR="00705F3D">
          <w:rPr>
            <w:noProof/>
            <w:webHidden/>
          </w:rPr>
        </w:r>
        <w:r w:rsidR="00705F3D">
          <w:rPr>
            <w:noProof/>
            <w:webHidden/>
          </w:rPr>
          <w:fldChar w:fldCharType="separate"/>
        </w:r>
        <w:r w:rsidR="00314D0C">
          <w:rPr>
            <w:noProof/>
            <w:webHidden/>
          </w:rPr>
          <w:t>519</w:t>
        </w:r>
        <w:r w:rsidR="00705F3D">
          <w:rPr>
            <w:noProof/>
            <w:webHidden/>
          </w:rPr>
          <w:fldChar w:fldCharType="end"/>
        </w:r>
      </w:hyperlink>
    </w:p>
    <w:p w14:paraId="53774C46" w14:textId="1C8B7FC5" w:rsidR="008A673D" w:rsidRPr="004D17A5" w:rsidRDefault="00000000">
      <w:pPr>
        <w:pStyle w:val="TOC2"/>
        <w:rPr>
          <w:rFonts w:eastAsia="Times New Roman" w:cs="Times New Roman"/>
          <w:noProof/>
          <w:color w:val="auto"/>
          <w:spacing w:val="0"/>
          <w:kern w:val="2"/>
          <w:sz w:val="22"/>
          <w:szCs w:val="22"/>
        </w:rPr>
      </w:pPr>
      <w:hyperlink w:anchor="_Toc143614697" w:history="1">
        <w:r w:rsidR="008A673D" w:rsidRPr="002A49F8">
          <w:rPr>
            <w:rStyle w:val="Hyperlink"/>
            <w:noProof/>
          </w:rPr>
          <w:t>X-Analysis client unable to communicate with API server in HTTPS mode</w:t>
        </w:r>
        <w:r w:rsidR="008A673D">
          <w:rPr>
            <w:noProof/>
            <w:webHidden/>
          </w:rPr>
          <w:tab/>
        </w:r>
        <w:r w:rsidR="00705F3D">
          <w:rPr>
            <w:noProof/>
            <w:webHidden/>
          </w:rPr>
          <w:fldChar w:fldCharType="begin"/>
        </w:r>
        <w:r w:rsidR="008A673D">
          <w:rPr>
            <w:noProof/>
            <w:webHidden/>
          </w:rPr>
          <w:instrText xml:space="preserve"> PAGEREF _Toc143614697 \h </w:instrText>
        </w:r>
        <w:r w:rsidR="00705F3D">
          <w:rPr>
            <w:noProof/>
            <w:webHidden/>
          </w:rPr>
        </w:r>
        <w:r w:rsidR="00705F3D">
          <w:rPr>
            <w:noProof/>
            <w:webHidden/>
          </w:rPr>
          <w:fldChar w:fldCharType="separate"/>
        </w:r>
        <w:r w:rsidR="00314D0C">
          <w:rPr>
            <w:noProof/>
            <w:webHidden/>
          </w:rPr>
          <w:t>520</w:t>
        </w:r>
        <w:r w:rsidR="00705F3D">
          <w:rPr>
            <w:noProof/>
            <w:webHidden/>
          </w:rPr>
          <w:fldChar w:fldCharType="end"/>
        </w:r>
      </w:hyperlink>
    </w:p>
    <w:p w14:paraId="22B5FCB6" w14:textId="40EFF82A" w:rsidR="008A673D" w:rsidRPr="004D17A5" w:rsidRDefault="00000000">
      <w:pPr>
        <w:pStyle w:val="TOC1"/>
        <w:rPr>
          <w:rFonts w:eastAsia="Times New Roman" w:cs="Times New Roman"/>
          <w:b w:val="0"/>
          <w:bCs w:val="0"/>
          <w:noProof/>
          <w:color w:val="auto"/>
          <w:spacing w:val="0"/>
          <w:kern w:val="2"/>
          <w:sz w:val="22"/>
          <w:szCs w:val="22"/>
        </w:rPr>
      </w:pPr>
      <w:hyperlink w:anchor="_Toc143614698" w:history="1">
        <w:r w:rsidR="008A673D" w:rsidRPr="002A49F8">
          <w:rPr>
            <w:rStyle w:val="Hyperlink"/>
            <w:noProof/>
          </w:rPr>
          <w:t>Appendix D – Maintaining Cross-Reference Library</w:t>
        </w:r>
        <w:r w:rsidR="008A673D">
          <w:rPr>
            <w:noProof/>
            <w:webHidden/>
          </w:rPr>
          <w:tab/>
        </w:r>
        <w:r w:rsidR="00705F3D">
          <w:rPr>
            <w:noProof/>
            <w:webHidden/>
          </w:rPr>
          <w:fldChar w:fldCharType="begin"/>
        </w:r>
        <w:r w:rsidR="008A673D">
          <w:rPr>
            <w:noProof/>
            <w:webHidden/>
          </w:rPr>
          <w:instrText xml:space="preserve"> PAGEREF _Toc143614698 \h </w:instrText>
        </w:r>
        <w:r w:rsidR="00705F3D">
          <w:rPr>
            <w:noProof/>
            <w:webHidden/>
          </w:rPr>
        </w:r>
        <w:r w:rsidR="00705F3D">
          <w:rPr>
            <w:noProof/>
            <w:webHidden/>
          </w:rPr>
          <w:fldChar w:fldCharType="separate"/>
        </w:r>
        <w:r w:rsidR="00314D0C">
          <w:rPr>
            <w:noProof/>
            <w:webHidden/>
          </w:rPr>
          <w:t>521</w:t>
        </w:r>
        <w:r w:rsidR="00705F3D">
          <w:rPr>
            <w:noProof/>
            <w:webHidden/>
          </w:rPr>
          <w:fldChar w:fldCharType="end"/>
        </w:r>
      </w:hyperlink>
    </w:p>
    <w:p w14:paraId="3AAC9F72" w14:textId="0B938B02" w:rsidR="008A673D" w:rsidRPr="004D17A5" w:rsidRDefault="00000000">
      <w:pPr>
        <w:pStyle w:val="TOC2"/>
        <w:rPr>
          <w:rFonts w:eastAsia="Times New Roman" w:cs="Times New Roman"/>
          <w:noProof/>
          <w:color w:val="auto"/>
          <w:spacing w:val="0"/>
          <w:kern w:val="2"/>
          <w:sz w:val="22"/>
          <w:szCs w:val="22"/>
        </w:rPr>
      </w:pPr>
      <w:hyperlink w:anchor="_Toc143614699" w:history="1">
        <w:r w:rsidR="008A673D" w:rsidRPr="002A49F8">
          <w:rPr>
            <w:rStyle w:val="Hyperlink"/>
            <w:noProof/>
          </w:rPr>
          <w:t>The Pre-requisite for the Command XREFRESH and XAXREF</w:t>
        </w:r>
        <w:r w:rsidR="008A673D">
          <w:rPr>
            <w:noProof/>
            <w:webHidden/>
          </w:rPr>
          <w:tab/>
        </w:r>
        <w:r w:rsidR="00705F3D">
          <w:rPr>
            <w:noProof/>
            <w:webHidden/>
          </w:rPr>
          <w:fldChar w:fldCharType="begin"/>
        </w:r>
        <w:r w:rsidR="008A673D">
          <w:rPr>
            <w:noProof/>
            <w:webHidden/>
          </w:rPr>
          <w:instrText xml:space="preserve"> PAGEREF _Toc143614699 \h </w:instrText>
        </w:r>
        <w:r w:rsidR="00705F3D">
          <w:rPr>
            <w:noProof/>
            <w:webHidden/>
          </w:rPr>
        </w:r>
        <w:r w:rsidR="00705F3D">
          <w:rPr>
            <w:noProof/>
            <w:webHidden/>
          </w:rPr>
          <w:fldChar w:fldCharType="separate"/>
        </w:r>
        <w:r w:rsidR="00314D0C">
          <w:rPr>
            <w:noProof/>
            <w:webHidden/>
          </w:rPr>
          <w:t>521</w:t>
        </w:r>
        <w:r w:rsidR="00705F3D">
          <w:rPr>
            <w:noProof/>
            <w:webHidden/>
          </w:rPr>
          <w:fldChar w:fldCharType="end"/>
        </w:r>
      </w:hyperlink>
    </w:p>
    <w:p w14:paraId="0B6D9D47" w14:textId="65133813" w:rsidR="008A673D" w:rsidRPr="004D17A5" w:rsidRDefault="00000000">
      <w:pPr>
        <w:pStyle w:val="TOC2"/>
        <w:rPr>
          <w:rFonts w:eastAsia="Times New Roman" w:cs="Times New Roman"/>
          <w:noProof/>
          <w:color w:val="auto"/>
          <w:spacing w:val="0"/>
          <w:kern w:val="2"/>
          <w:sz w:val="22"/>
          <w:szCs w:val="22"/>
        </w:rPr>
      </w:pPr>
      <w:hyperlink w:anchor="_Toc143614700" w:history="1">
        <w:r w:rsidR="008A673D" w:rsidRPr="002A49F8">
          <w:rPr>
            <w:rStyle w:val="Hyperlink"/>
            <w:noProof/>
          </w:rPr>
          <w:t>XREFRESH Command</w:t>
        </w:r>
        <w:r w:rsidR="008A673D">
          <w:rPr>
            <w:noProof/>
            <w:webHidden/>
          </w:rPr>
          <w:tab/>
        </w:r>
        <w:r w:rsidR="00705F3D">
          <w:rPr>
            <w:noProof/>
            <w:webHidden/>
          </w:rPr>
          <w:fldChar w:fldCharType="begin"/>
        </w:r>
        <w:r w:rsidR="008A673D">
          <w:rPr>
            <w:noProof/>
            <w:webHidden/>
          </w:rPr>
          <w:instrText xml:space="preserve"> PAGEREF _Toc143614700 \h </w:instrText>
        </w:r>
        <w:r w:rsidR="00705F3D">
          <w:rPr>
            <w:noProof/>
            <w:webHidden/>
          </w:rPr>
        </w:r>
        <w:r w:rsidR="00705F3D">
          <w:rPr>
            <w:noProof/>
            <w:webHidden/>
          </w:rPr>
          <w:fldChar w:fldCharType="separate"/>
        </w:r>
        <w:r w:rsidR="00314D0C">
          <w:rPr>
            <w:noProof/>
            <w:webHidden/>
          </w:rPr>
          <w:t>521</w:t>
        </w:r>
        <w:r w:rsidR="00705F3D">
          <w:rPr>
            <w:noProof/>
            <w:webHidden/>
          </w:rPr>
          <w:fldChar w:fldCharType="end"/>
        </w:r>
      </w:hyperlink>
    </w:p>
    <w:p w14:paraId="07375D80" w14:textId="2EC6194B" w:rsidR="008A673D" w:rsidRPr="004D17A5" w:rsidRDefault="00000000">
      <w:pPr>
        <w:pStyle w:val="TOC2"/>
        <w:rPr>
          <w:rFonts w:eastAsia="Times New Roman" w:cs="Times New Roman"/>
          <w:noProof/>
          <w:color w:val="auto"/>
          <w:spacing w:val="0"/>
          <w:kern w:val="2"/>
          <w:sz w:val="22"/>
          <w:szCs w:val="22"/>
        </w:rPr>
      </w:pPr>
      <w:hyperlink w:anchor="_Toc143614701" w:history="1">
        <w:r w:rsidR="008A673D" w:rsidRPr="002A49F8">
          <w:rPr>
            <w:rStyle w:val="Hyperlink"/>
            <w:noProof/>
          </w:rPr>
          <w:t>Re-initializing the Cross-Reference Library – XAXREF Command</w:t>
        </w:r>
        <w:r w:rsidR="008A673D">
          <w:rPr>
            <w:noProof/>
            <w:webHidden/>
          </w:rPr>
          <w:tab/>
        </w:r>
        <w:r w:rsidR="00705F3D">
          <w:rPr>
            <w:noProof/>
            <w:webHidden/>
          </w:rPr>
          <w:fldChar w:fldCharType="begin"/>
        </w:r>
        <w:r w:rsidR="008A673D">
          <w:rPr>
            <w:noProof/>
            <w:webHidden/>
          </w:rPr>
          <w:instrText xml:space="preserve"> PAGEREF _Toc143614701 \h </w:instrText>
        </w:r>
        <w:r w:rsidR="00705F3D">
          <w:rPr>
            <w:noProof/>
            <w:webHidden/>
          </w:rPr>
        </w:r>
        <w:r w:rsidR="00705F3D">
          <w:rPr>
            <w:noProof/>
            <w:webHidden/>
          </w:rPr>
          <w:fldChar w:fldCharType="separate"/>
        </w:r>
        <w:r w:rsidR="00314D0C">
          <w:rPr>
            <w:noProof/>
            <w:webHidden/>
          </w:rPr>
          <w:t>526</w:t>
        </w:r>
        <w:r w:rsidR="00705F3D">
          <w:rPr>
            <w:noProof/>
            <w:webHidden/>
          </w:rPr>
          <w:fldChar w:fldCharType="end"/>
        </w:r>
      </w:hyperlink>
    </w:p>
    <w:p w14:paraId="720AAD85" w14:textId="0E758833" w:rsidR="008A673D" w:rsidRPr="004D17A5" w:rsidRDefault="00000000">
      <w:pPr>
        <w:pStyle w:val="TOC2"/>
        <w:rPr>
          <w:rFonts w:eastAsia="Times New Roman" w:cs="Times New Roman"/>
          <w:noProof/>
          <w:color w:val="auto"/>
          <w:spacing w:val="0"/>
          <w:kern w:val="2"/>
          <w:sz w:val="22"/>
          <w:szCs w:val="22"/>
        </w:rPr>
      </w:pPr>
      <w:hyperlink w:anchor="_Toc143614702" w:history="1">
        <w:r w:rsidR="008A673D" w:rsidRPr="002A49F8">
          <w:rPr>
            <w:rStyle w:val="Hyperlink"/>
            <w:noProof/>
          </w:rPr>
          <w:t>Preventing Concurrent Initialization/Refresh</w:t>
        </w:r>
        <w:r w:rsidR="008A673D">
          <w:rPr>
            <w:noProof/>
            <w:webHidden/>
          </w:rPr>
          <w:tab/>
        </w:r>
        <w:r w:rsidR="00705F3D">
          <w:rPr>
            <w:noProof/>
            <w:webHidden/>
          </w:rPr>
          <w:fldChar w:fldCharType="begin"/>
        </w:r>
        <w:r w:rsidR="008A673D">
          <w:rPr>
            <w:noProof/>
            <w:webHidden/>
          </w:rPr>
          <w:instrText xml:space="preserve"> PAGEREF _Toc143614702 \h </w:instrText>
        </w:r>
        <w:r w:rsidR="00705F3D">
          <w:rPr>
            <w:noProof/>
            <w:webHidden/>
          </w:rPr>
        </w:r>
        <w:r w:rsidR="00705F3D">
          <w:rPr>
            <w:noProof/>
            <w:webHidden/>
          </w:rPr>
          <w:fldChar w:fldCharType="separate"/>
        </w:r>
        <w:r w:rsidR="00314D0C">
          <w:rPr>
            <w:noProof/>
            <w:webHidden/>
          </w:rPr>
          <w:t>534</w:t>
        </w:r>
        <w:r w:rsidR="00705F3D">
          <w:rPr>
            <w:noProof/>
            <w:webHidden/>
          </w:rPr>
          <w:fldChar w:fldCharType="end"/>
        </w:r>
      </w:hyperlink>
    </w:p>
    <w:p w14:paraId="1EAFC619" w14:textId="4D3769AF" w:rsidR="008A673D" w:rsidRPr="004D17A5" w:rsidRDefault="00000000">
      <w:pPr>
        <w:pStyle w:val="TOC1"/>
        <w:rPr>
          <w:rFonts w:eastAsia="Times New Roman" w:cs="Times New Roman"/>
          <w:b w:val="0"/>
          <w:bCs w:val="0"/>
          <w:noProof/>
          <w:color w:val="auto"/>
          <w:spacing w:val="0"/>
          <w:kern w:val="2"/>
          <w:sz w:val="22"/>
          <w:szCs w:val="22"/>
        </w:rPr>
      </w:pPr>
      <w:hyperlink w:anchor="_Toc143614703" w:history="1">
        <w:r w:rsidR="008A673D" w:rsidRPr="002A49F8">
          <w:rPr>
            <w:rStyle w:val="Hyperlink"/>
            <w:noProof/>
          </w:rPr>
          <w:t>Appendix E – Use SSL feature</w:t>
        </w:r>
        <w:r w:rsidR="008A673D">
          <w:rPr>
            <w:noProof/>
            <w:webHidden/>
          </w:rPr>
          <w:tab/>
        </w:r>
        <w:r w:rsidR="00705F3D">
          <w:rPr>
            <w:noProof/>
            <w:webHidden/>
          </w:rPr>
          <w:fldChar w:fldCharType="begin"/>
        </w:r>
        <w:r w:rsidR="008A673D">
          <w:rPr>
            <w:noProof/>
            <w:webHidden/>
          </w:rPr>
          <w:instrText xml:space="preserve"> PAGEREF _Toc143614703 \h </w:instrText>
        </w:r>
        <w:r w:rsidR="00705F3D">
          <w:rPr>
            <w:noProof/>
            <w:webHidden/>
          </w:rPr>
        </w:r>
        <w:r w:rsidR="00705F3D">
          <w:rPr>
            <w:noProof/>
            <w:webHidden/>
          </w:rPr>
          <w:fldChar w:fldCharType="separate"/>
        </w:r>
        <w:r w:rsidR="00314D0C">
          <w:rPr>
            <w:noProof/>
            <w:webHidden/>
          </w:rPr>
          <w:t>536</w:t>
        </w:r>
        <w:r w:rsidR="00705F3D">
          <w:rPr>
            <w:noProof/>
            <w:webHidden/>
          </w:rPr>
          <w:fldChar w:fldCharType="end"/>
        </w:r>
      </w:hyperlink>
    </w:p>
    <w:p w14:paraId="584F6D72" w14:textId="2FEE2342" w:rsidR="008A673D" w:rsidRPr="004D17A5" w:rsidRDefault="00000000">
      <w:pPr>
        <w:pStyle w:val="TOC1"/>
        <w:rPr>
          <w:rFonts w:eastAsia="Times New Roman" w:cs="Times New Roman"/>
          <w:b w:val="0"/>
          <w:bCs w:val="0"/>
          <w:noProof/>
          <w:color w:val="auto"/>
          <w:spacing w:val="0"/>
          <w:kern w:val="2"/>
          <w:sz w:val="22"/>
          <w:szCs w:val="22"/>
        </w:rPr>
      </w:pPr>
      <w:hyperlink w:anchor="_Toc143614704" w:history="1">
        <w:r w:rsidR="008A673D" w:rsidRPr="002A49F8">
          <w:rPr>
            <w:rStyle w:val="Hyperlink"/>
            <w:noProof/>
          </w:rPr>
          <w:t>Appendix F – Setting Status for Business Rules</w:t>
        </w:r>
        <w:r w:rsidR="008A673D">
          <w:rPr>
            <w:noProof/>
            <w:webHidden/>
          </w:rPr>
          <w:tab/>
        </w:r>
        <w:r w:rsidR="00705F3D">
          <w:rPr>
            <w:noProof/>
            <w:webHidden/>
          </w:rPr>
          <w:fldChar w:fldCharType="begin"/>
        </w:r>
        <w:r w:rsidR="008A673D">
          <w:rPr>
            <w:noProof/>
            <w:webHidden/>
          </w:rPr>
          <w:instrText xml:space="preserve"> PAGEREF _Toc143614704 \h </w:instrText>
        </w:r>
        <w:r w:rsidR="00705F3D">
          <w:rPr>
            <w:noProof/>
            <w:webHidden/>
          </w:rPr>
        </w:r>
        <w:r w:rsidR="00705F3D">
          <w:rPr>
            <w:noProof/>
            <w:webHidden/>
          </w:rPr>
          <w:fldChar w:fldCharType="separate"/>
        </w:r>
        <w:r w:rsidR="00314D0C">
          <w:rPr>
            <w:noProof/>
            <w:webHidden/>
          </w:rPr>
          <w:t>539</w:t>
        </w:r>
        <w:r w:rsidR="00705F3D">
          <w:rPr>
            <w:noProof/>
            <w:webHidden/>
          </w:rPr>
          <w:fldChar w:fldCharType="end"/>
        </w:r>
      </w:hyperlink>
    </w:p>
    <w:p w14:paraId="7A268960" w14:textId="48ADC5F3" w:rsidR="008A673D" w:rsidRPr="004D17A5" w:rsidRDefault="00000000">
      <w:pPr>
        <w:pStyle w:val="TOC2"/>
        <w:rPr>
          <w:rFonts w:eastAsia="Times New Roman" w:cs="Times New Roman"/>
          <w:noProof/>
          <w:color w:val="auto"/>
          <w:spacing w:val="0"/>
          <w:kern w:val="2"/>
          <w:sz w:val="22"/>
          <w:szCs w:val="22"/>
        </w:rPr>
      </w:pPr>
      <w:hyperlink w:anchor="_Toc143614705" w:history="1">
        <w:r w:rsidR="008A673D" w:rsidRPr="002A49F8">
          <w:rPr>
            <w:rStyle w:val="Hyperlink"/>
            <w:noProof/>
          </w:rPr>
          <w:t>Business Rules Status Category</w:t>
        </w:r>
        <w:r w:rsidR="008A673D">
          <w:rPr>
            <w:noProof/>
            <w:webHidden/>
          </w:rPr>
          <w:tab/>
        </w:r>
        <w:r w:rsidR="00705F3D">
          <w:rPr>
            <w:noProof/>
            <w:webHidden/>
          </w:rPr>
          <w:fldChar w:fldCharType="begin"/>
        </w:r>
        <w:r w:rsidR="008A673D">
          <w:rPr>
            <w:noProof/>
            <w:webHidden/>
          </w:rPr>
          <w:instrText xml:space="preserve"> PAGEREF _Toc143614705 \h </w:instrText>
        </w:r>
        <w:r w:rsidR="00705F3D">
          <w:rPr>
            <w:noProof/>
            <w:webHidden/>
          </w:rPr>
        </w:r>
        <w:r w:rsidR="00705F3D">
          <w:rPr>
            <w:noProof/>
            <w:webHidden/>
          </w:rPr>
          <w:fldChar w:fldCharType="separate"/>
        </w:r>
        <w:r w:rsidR="00314D0C">
          <w:rPr>
            <w:noProof/>
            <w:webHidden/>
          </w:rPr>
          <w:t>544</w:t>
        </w:r>
        <w:r w:rsidR="00705F3D">
          <w:rPr>
            <w:noProof/>
            <w:webHidden/>
          </w:rPr>
          <w:fldChar w:fldCharType="end"/>
        </w:r>
      </w:hyperlink>
    </w:p>
    <w:p w14:paraId="33711559" w14:textId="02F340EF" w:rsidR="008A673D" w:rsidRPr="004D17A5" w:rsidRDefault="00000000">
      <w:pPr>
        <w:pStyle w:val="TOC1"/>
        <w:rPr>
          <w:rFonts w:eastAsia="Times New Roman" w:cs="Times New Roman"/>
          <w:b w:val="0"/>
          <w:bCs w:val="0"/>
          <w:noProof/>
          <w:color w:val="auto"/>
          <w:spacing w:val="0"/>
          <w:kern w:val="2"/>
          <w:sz w:val="22"/>
          <w:szCs w:val="22"/>
        </w:rPr>
      </w:pPr>
      <w:hyperlink w:anchor="_Toc143614706" w:history="1">
        <w:r w:rsidR="008A673D" w:rsidRPr="002A49F8">
          <w:rPr>
            <w:rStyle w:val="Hyperlink"/>
            <w:noProof/>
          </w:rPr>
          <w:t>Appendix G – Export to Google Drive</w:t>
        </w:r>
        <w:r w:rsidR="008A673D">
          <w:rPr>
            <w:noProof/>
            <w:webHidden/>
          </w:rPr>
          <w:tab/>
        </w:r>
        <w:r w:rsidR="00705F3D">
          <w:rPr>
            <w:noProof/>
            <w:webHidden/>
          </w:rPr>
          <w:fldChar w:fldCharType="begin"/>
        </w:r>
        <w:r w:rsidR="008A673D">
          <w:rPr>
            <w:noProof/>
            <w:webHidden/>
          </w:rPr>
          <w:instrText xml:space="preserve"> PAGEREF _Toc143614706 \h </w:instrText>
        </w:r>
        <w:r w:rsidR="00705F3D">
          <w:rPr>
            <w:noProof/>
            <w:webHidden/>
          </w:rPr>
        </w:r>
        <w:r w:rsidR="00705F3D">
          <w:rPr>
            <w:noProof/>
            <w:webHidden/>
          </w:rPr>
          <w:fldChar w:fldCharType="separate"/>
        </w:r>
        <w:r w:rsidR="00314D0C">
          <w:rPr>
            <w:noProof/>
            <w:webHidden/>
          </w:rPr>
          <w:t>547</w:t>
        </w:r>
        <w:r w:rsidR="00705F3D">
          <w:rPr>
            <w:noProof/>
            <w:webHidden/>
          </w:rPr>
          <w:fldChar w:fldCharType="end"/>
        </w:r>
      </w:hyperlink>
    </w:p>
    <w:p w14:paraId="144CB959" w14:textId="54F683FB" w:rsidR="008A673D" w:rsidRPr="004D17A5" w:rsidRDefault="00000000">
      <w:pPr>
        <w:pStyle w:val="TOC1"/>
        <w:rPr>
          <w:rFonts w:eastAsia="Times New Roman" w:cs="Times New Roman"/>
          <w:b w:val="0"/>
          <w:bCs w:val="0"/>
          <w:noProof/>
          <w:color w:val="auto"/>
          <w:spacing w:val="0"/>
          <w:kern w:val="2"/>
          <w:sz w:val="22"/>
          <w:szCs w:val="22"/>
        </w:rPr>
      </w:pPr>
      <w:hyperlink w:anchor="_Toc143614707" w:history="1">
        <w:r w:rsidR="008A673D" w:rsidRPr="002A49F8">
          <w:rPr>
            <w:rStyle w:val="Hyperlink"/>
            <w:noProof/>
          </w:rPr>
          <w:t>Appendix H – X-Analysis Features on Remote System Explorer</w:t>
        </w:r>
        <w:r w:rsidR="008A673D">
          <w:rPr>
            <w:noProof/>
            <w:webHidden/>
          </w:rPr>
          <w:tab/>
        </w:r>
        <w:r w:rsidR="00705F3D">
          <w:rPr>
            <w:noProof/>
            <w:webHidden/>
          </w:rPr>
          <w:fldChar w:fldCharType="begin"/>
        </w:r>
        <w:r w:rsidR="008A673D">
          <w:rPr>
            <w:noProof/>
            <w:webHidden/>
          </w:rPr>
          <w:instrText xml:space="preserve"> PAGEREF _Toc143614707 \h </w:instrText>
        </w:r>
        <w:r w:rsidR="00705F3D">
          <w:rPr>
            <w:noProof/>
            <w:webHidden/>
          </w:rPr>
        </w:r>
        <w:r w:rsidR="00705F3D">
          <w:rPr>
            <w:noProof/>
            <w:webHidden/>
          </w:rPr>
          <w:fldChar w:fldCharType="separate"/>
        </w:r>
        <w:r w:rsidR="00314D0C">
          <w:rPr>
            <w:noProof/>
            <w:webHidden/>
          </w:rPr>
          <w:t>562</w:t>
        </w:r>
        <w:r w:rsidR="00705F3D">
          <w:rPr>
            <w:noProof/>
            <w:webHidden/>
          </w:rPr>
          <w:fldChar w:fldCharType="end"/>
        </w:r>
      </w:hyperlink>
    </w:p>
    <w:p w14:paraId="5E6F3FC8" w14:textId="0724F83A" w:rsidR="008A673D" w:rsidRPr="004D17A5" w:rsidRDefault="00000000">
      <w:pPr>
        <w:pStyle w:val="TOC1"/>
        <w:rPr>
          <w:rFonts w:eastAsia="Times New Roman" w:cs="Times New Roman"/>
          <w:b w:val="0"/>
          <w:bCs w:val="0"/>
          <w:noProof/>
          <w:color w:val="auto"/>
          <w:spacing w:val="0"/>
          <w:kern w:val="2"/>
          <w:sz w:val="22"/>
          <w:szCs w:val="22"/>
        </w:rPr>
      </w:pPr>
      <w:hyperlink w:anchor="_Toc143614708" w:history="1">
        <w:r w:rsidR="008A673D" w:rsidRPr="002A49F8">
          <w:rPr>
            <w:rStyle w:val="Hyperlink"/>
            <w:noProof/>
          </w:rPr>
          <w:t>Appendix J – User Authority option</w:t>
        </w:r>
        <w:r w:rsidR="008A673D">
          <w:rPr>
            <w:noProof/>
            <w:webHidden/>
          </w:rPr>
          <w:tab/>
        </w:r>
        <w:r w:rsidR="00705F3D">
          <w:rPr>
            <w:noProof/>
            <w:webHidden/>
          </w:rPr>
          <w:fldChar w:fldCharType="begin"/>
        </w:r>
        <w:r w:rsidR="008A673D">
          <w:rPr>
            <w:noProof/>
            <w:webHidden/>
          </w:rPr>
          <w:instrText xml:space="preserve"> PAGEREF _Toc143614708 \h </w:instrText>
        </w:r>
        <w:r w:rsidR="00705F3D">
          <w:rPr>
            <w:noProof/>
            <w:webHidden/>
          </w:rPr>
        </w:r>
        <w:r w:rsidR="00705F3D">
          <w:rPr>
            <w:noProof/>
            <w:webHidden/>
          </w:rPr>
          <w:fldChar w:fldCharType="separate"/>
        </w:r>
        <w:r w:rsidR="00314D0C">
          <w:rPr>
            <w:noProof/>
            <w:webHidden/>
          </w:rPr>
          <w:t>571</w:t>
        </w:r>
        <w:r w:rsidR="00705F3D">
          <w:rPr>
            <w:noProof/>
            <w:webHidden/>
          </w:rPr>
          <w:fldChar w:fldCharType="end"/>
        </w:r>
      </w:hyperlink>
    </w:p>
    <w:p w14:paraId="6CEEBB30" w14:textId="252B285D" w:rsidR="008A673D" w:rsidRPr="004D17A5" w:rsidRDefault="00000000">
      <w:pPr>
        <w:pStyle w:val="TOC2"/>
        <w:rPr>
          <w:rFonts w:eastAsia="Times New Roman" w:cs="Times New Roman"/>
          <w:noProof/>
          <w:color w:val="auto"/>
          <w:spacing w:val="0"/>
          <w:kern w:val="2"/>
          <w:sz w:val="22"/>
          <w:szCs w:val="22"/>
        </w:rPr>
      </w:pPr>
      <w:hyperlink w:anchor="_Toc143614709" w:history="1">
        <w:r w:rsidR="008A673D" w:rsidRPr="002A49F8">
          <w:rPr>
            <w:rStyle w:val="Hyperlink"/>
            <w:noProof/>
          </w:rPr>
          <w:t>Disabling View Data</w:t>
        </w:r>
        <w:r w:rsidR="008A673D">
          <w:rPr>
            <w:noProof/>
            <w:webHidden/>
          </w:rPr>
          <w:tab/>
        </w:r>
        <w:r w:rsidR="00705F3D">
          <w:rPr>
            <w:noProof/>
            <w:webHidden/>
          </w:rPr>
          <w:fldChar w:fldCharType="begin"/>
        </w:r>
        <w:r w:rsidR="008A673D">
          <w:rPr>
            <w:noProof/>
            <w:webHidden/>
          </w:rPr>
          <w:instrText xml:space="preserve"> PAGEREF _Toc143614709 \h </w:instrText>
        </w:r>
        <w:r w:rsidR="00705F3D">
          <w:rPr>
            <w:noProof/>
            <w:webHidden/>
          </w:rPr>
        </w:r>
        <w:r w:rsidR="00705F3D">
          <w:rPr>
            <w:noProof/>
            <w:webHidden/>
          </w:rPr>
          <w:fldChar w:fldCharType="separate"/>
        </w:r>
        <w:r w:rsidR="00314D0C">
          <w:rPr>
            <w:noProof/>
            <w:webHidden/>
          </w:rPr>
          <w:t>571</w:t>
        </w:r>
        <w:r w:rsidR="00705F3D">
          <w:rPr>
            <w:noProof/>
            <w:webHidden/>
          </w:rPr>
          <w:fldChar w:fldCharType="end"/>
        </w:r>
      </w:hyperlink>
    </w:p>
    <w:p w14:paraId="1D9010FB" w14:textId="551EEE6F" w:rsidR="008A673D" w:rsidRPr="004D17A5" w:rsidRDefault="00000000">
      <w:pPr>
        <w:pStyle w:val="TOC3"/>
        <w:rPr>
          <w:rFonts w:eastAsia="Times New Roman" w:cs="Times New Roman"/>
          <w:noProof/>
          <w:color w:val="auto"/>
          <w:spacing w:val="0"/>
          <w:kern w:val="2"/>
          <w:sz w:val="22"/>
          <w:szCs w:val="22"/>
        </w:rPr>
      </w:pPr>
      <w:hyperlink w:anchor="_Toc143614710" w:history="1">
        <w:r w:rsidR="008A673D" w:rsidRPr="002A49F8">
          <w:rPr>
            <w:rStyle w:val="Hyperlink"/>
            <w:noProof/>
          </w:rPr>
          <w:t>Disable for all users</w:t>
        </w:r>
        <w:r w:rsidR="008A673D">
          <w:rPr>
            <w:noProof/>
            <w:webHidden/>
          </w:rPr>
          <w:tab/>
        </w:r>
        <w:r w:rsidR="00705F3D">
          <w:rPr>
            <w:noProof/>
            <w:webHidden/>
          </w:rPr>
          <w:fldChar w:fldCharType="begin"/>
        </w:r>
        <w:r w:rsidR="008A673D">
          <w:rPr>
            <w:noProof/>
            <w:webHidden/>
          </w:rPr>
          <w:instrText xml:space="preserve"> PAGEREF _Toc143614710 \h </w:instrText>
        </w:r>
        <w:r w:rsidR="00705F3D">
          <w:rPr>
            <w:noProof/>
            <w:webHidden/>
          </w:rPr>
        </w:r>
        <w:r w:rsidR="00705F3D">
          <w:rPr>
            <w:noProof/>
            <w:webHidden/>
          </w:rPr>
          <w:fldChar w:fldCharType="separate"/>
        </w:r>
        <w:r w:rsidR="00314D0C">
          <w:rPr>
            <w:noProof/>
            <w:webHidden/>
          </w:rPr>
          <w:t>572</w:t>
        </w:r>
        <w:r w:rsidR="00705F3D">
          <w:rPr>
            <w:noProof/>
            <w:webHidden/>
          </w:rPr>
          <w:fldChar w:fldCharType="end"/>
        </w:r>
      </w:hyperlink>
    </w:p>
    <w:p w14:paraId="3AE8406E" w14:textId="2FD1529B" w:rsidR="008A673D" w:rsidRPr="004D17A5" w:rsidRDefault="00000000">
      <w:pPr>
        <w:pStyle w:val="TOC3"/>
        <w:rPr>
          <w:rFonts w:eastAsia="Times New Roman" w:cs="Times New Roman"/>
          <w:noProof/>
          <w:color w:val="auto"/>
          <w:spacing w:val="0"/>
          <w:kern w:val="2"/>
          <w:sz w:val="22"/>
          <w:szCs w:val="22"/>
        </w:rPr>
      </w:pPr>
      <w:hyperlink w:anchor="_Toc143614711" w:history="1">
        <w:r w:rsidR="008A673D" w:rsidRPr="002A49F8">
          <w:rPr>
            <w:rStyle w:val="Hyperlink"/>
            <w:noProof/>
          </w:rPr>
          <w:t>Disable all users except a specific or multiple users</w:t>
        </w:r>
        <w:r w:rsidR="008A673D">
          <w:rPr>
            <w:noProof/>
            <w:webHidden/>
          </w:rPr>
          <w:tab/>
        </w:r>
        <w:r w:rsidR="00705F3D">
          <w:rPr>
            <w:noProof/>
            <w:webHidden/>
          </w:rPr>
          <w:fldChar w:fldCharType="begin"/>
        </w:r>
        <w:r w:rsidR="008A673D">
          <w:rPr>
            <w:noProof/>
            <w:webHidden/>
          </w:rPr>
          <w:instrText xml:space="preserve"> PAGEREF _Toc143614711 \h </w:instrText>
        </w:r>
        <w:r w:rsidR="00705F3D">
          <w:rPr>
            <w:noProof/>
            <w:webHidden/>
          </w:rPr>
        </w:r>
        <w:r w:rsidR="00705F3D">
          <w:rPr>
            <w:noProof/>
            <w:webHidden/>
          </w:rPr>
          <w:fldChar w:fldCharType="separate"/>
        </w:r>
        <w:r w:rsidR="00314D0C">
          <w:rPr>
            <w:noProof/>
            <w:webHidden/>
          </w:rPr>
          <w:t>573</w:t>
        </w:r>
        <w:r w:rsidR="00705F3D">
          <w:rPr>
            <w:noProof/>
            <w:webHidden/>
          </w:rPr>
          <w:fldChar w:fldCharType="end"/>
        </w:r>
      </w:hyperlink>
    </w:p>
    <w:p w14:paraId="7AFC8E3B" w14:textId="1C72E52A" w:rsidR="008A673D" w:rsidRPr="004D17A5" w:rsidRDefault="00000000">
      <w:pPr>
        <w:pStyle w:val="TOC2"/>
        <w:rPr>
          <w:rFonts w:eastAsia="Times New Roman" w:cs="Times New Roman"/>
          <w:noProof/>
          <w:color w:val="auto"/>
          <w:spacing w:val="0"/>
          <w:kern w:val="2"/>
          <w:sz w:val="22"/>
          <w:szCs w:val="22"/>
        </w:rPr>
      </w:pPr>
      <w:hyperlink w:anchor="_Toc143614712" w:history="1">
        <w:r w:rsidR="008A673D" w:rsidRPr="002A49F8">
          <w:rPr>
            <w:rStyle w:val="Hyperlink"/>
            <w:noProof/>
          </w:rPr>
          <w:t>Application Library List Modification Restrictions</w:t>
        </w:r>
        <w:r w:rsidR="008A673D">
          <w:rPr>
            <w:noProof/>
            <w:webHidden/>
          </w:rPr>
          <w:tab/>
        </w:r>
        <w:r w:rsidR="00705F3D">
          <w:rPr>
            <w:noProof/>
            <w:webHidden/>
          </w:rPr>
          <w:fldChar w:fldCharType="begin"/>
        </w:r>
        <w:r w:rsidR="008A673D">
          <w:rPr>
            <w:noProof/>
            <w:webHidden/>
          </w:rPr>
          <w:instrText xml:space="preserve"> PAGEREF _Toc143614712 \h </w:instrText>
        </w:r>
        <w:r w:rsidR="00705F3D">
          <w:rPr>
            <w:noProof/>
            <w:webHidden/>
          </w:rPr>
        </w:r>
        <w:r w:rsidR="00705F3D">
          <w:rPr>
            <w:noProof/>
            <w:webHidden/>
          </w:rPr>
          <w:fldChar w:fldCharType="separate"/>
        </w:r>
        <w:r w:rsidR="00314D0C">
          <w:rPr>
            <w:noProof/>
            <w:webHidden/>
          </w:rPr>
          <w:t>574</w:t>
        </w:r>
        <w:r w:rsidR="00705F3D">
          <w:rPr>
            <w:noProof/>
            <w:webHidden/>
          </w:rPr>
          <w:fldChar w:fldCharType="end"/>
        </w:r>
      </w:hyperlink>
    </w:p>
    <w:p w14:paraId="45E95835" w14:textId="01FA1865" w:rsidR="008A673D" w:rsidRPr="004D17A5" w:rsidRDefault="00000000">
      <w:pPr>
        <w:pStyle w:val="TOC3"/>
        <w:rPr>
          <w:rFonts w:eastAsia="Times New Roman" w:cs="Times New Roman"/>
          <w:noProof/>
          <w:color w:val="auto"/>
          <w:spacing w:val="0"/>
          <w:kern w:val="2"/>
          <w:sz w:val="22"/>
          <w:szCs w:val="22"/>
        </w:rPr>
      </w:pPr>
      <w:hyperlink w:anchor="_Toc143614713" w:history="1">
        <w:r w:rsidR="008A673D" w:rsidRPr="002A49F8">
          <w:rPr>
            <w:rStyle w:val="Hyperlink"/>
            <w:noProof/>
          </w:rPr>
          <w:t>Restrict for all users</w:t>
        </w:r>
        <w:r w:rsidR="008A673D">
          <w:rPr>
            <w:noProof/>
            <w:webHidden/>
          </w:rPr>
          <w:tab/>
        </w:r>
        <w:r w:rsidR="00705F3D">
          <w:rPr>
            <w:noProof/>
            <w:webHidden/>
          </w:rPr>
          <w:fldChar w:fldCharType="begin"/>
        </w:r>
        <w:r w:rsidR="008A673D">
          <w:rPr>
            <w:noProof/>
            <w:webHidden/>
          </w:rPr>
          <w:instrText xml:space="preserve"> PAGEREF _Toc143614713 \h </w:instrText>
        </w:r>
        <w:r w:rsidR="00705F3D">
          <w:rPr>
            <w:noProof/>
            <w:webHidden/>
          </w:rPr>
        </w:r>
        <w:r w:rsidR="00705F3D">
          <w:rPr>
            <w:noProof/>
            <w:webHidden/>
          </w:rPr>
          <w:fldChar w:fldCharType="separate"/>
        </w:r>
        <w:r w:rsidR="00314D0C">
          <w:rPr>
            <w:noProof/>
            <w:webHidden/>
          </w:rPr>
          <w:t>575</w:t>
        </w:r>
        <w:r w:rsidR="00705F3D">
          <w:rPr>
            <w:noProof/>
            <w:webHidden/>
          </w:rPr>
          <w:fldChar w:fldCharType="end"/>
        </w:r>
      </w:hyperlink>
    </w:p>
    <w:p w14:paraId="23E9BCF3" w14:textId="2B3D164C" w:rsidR="008A673D" w:rsidRPr="004D17A5" w:rsidRDefault="00000000">
      <w:pPr>
        <w:pStyle w:val="TOC3"/>
        <w:rPr>
          <w:rFonts w:eastAsia="Times New Roman" w:cs="Times New Roman"/>
          <w:noProof/>
          <w:color w:val="auto"/>
          <w:spacing w:val="0"/>
          <w:kern w:val="2"/>
          <w:sz w:val="22"/>
          <w:szCs w:val="22"/>
        </w:rPr>
      </w:pPr>
      <w:hyperlink w:anchor="_Toc143614714" w:history="1">
        <w:r w:rsidR="008A673D" w:rsidRPr="002A49F8">
          <w:rPr>
            <w:rStyle w:val="Hyperlink"/>
            <w:noProof/>
          </w:rPr>
          <w:t>Restrict for specific or multiple user</w:t>
        </w:r>
        <w:r w:rsidR="008A673D">
          <w:rPr>
            <w:noProof/>
            <w:webHidden/>
          </w:rPr>
          <w:tab/>
        </w:r>
        <w:r w:rsidR="00705F3D">
          <w:rPr>
            <w:noProof/>
            <w:webHidden/>
          </w:rPr>
          <w:fldChar w:fldCharType="begin"/>
        </w:r>
        <w:r w:rsidR="008A673D">
          <w:rPr>
            <w:noProof/>
            <w:webHidden/>
          </w:rPr>
          <w:instrText xml:space="preserve"> PAGEREF _Toc143614714 \h </w:instrText>
        </w:r>
        <w:r w:rsidR="00705F3D">
          <w:rPr>
            <w:noProof/>
            <w:webHidden/>
          </w:rPr>
        </w:r>
        <w:r w:rsidR="00705F3D">
          <w:rPr>
            <w:noProof/>
            <w:webHidden/>
          </w:rPr>
          <w:fldChar w:fldCharType="separate"/>
        </w:r>
        <w:r w:rsidR="00314D0C">
          <w:rPr>
            <w:noProof/>
            <w:webHidden/>
          </w:rPr>
          <w:t>575</w:t>
        </w:r>
        <w:r w:rsidR="00705F3D">
          <w:rPr>
            <w:noProof/>
            <w:webHidden/>
          </w:rPr>
          <w:fldChar w:fldCharType="end"/>
        </w:r>
      </w:hyperlink>
    </w:p>
    <w:p w14:paraId="59028BFE" w14:textId="73287DA8" w:rsidR="008A673D" w:rsidRPr="004D17A5" w:rsidRDefault="00000000">
      <w:pPr>
        <w:pStyle w:val="TOC3"/>
        <w:rPr>
          <w:rFonts w:eastAsia="Times New Roman" w:cs="Times New Roman"/>
          <w:noProof/>
          <w:color w:val="auto"/>
          <w:spacing w:val="0"/>
          <w:kern w:val="2"/>
          <w:sz w:val="22"/>
          <w:szCs w:val="22"/>
        </w:rPr>
      </w:pPr>
      <w:hyperlink w:anchor="_Toc143614715" w:history="1">
        <w:r w:rsidR="008A673D" w:rsidRPr="002A49F8">
          <w:rPr>
            <w:rStyle w:val="Hyperlink"/>
            <w:noProof/>
          </w:rPr>
          <w:t>Restrict for all users except a specific or multiple users</w:t>
        </w:r>
        <w:r w:rsidR="008A673D">
          <w:rPr>
            <w:noProof/>
            <w:webHidden/>
          </w:rPr>
          <w:tab/>
        </w:r>
        <w:r w:rsidR="00705F3D">
          <w:rPr>
            <w:noProof/>
            <w:webHidden/>
          </w:rPr>
          <w:fldChar w:fldCharType="begin"/>
        </w:r>
        <w:r w:rsidR="008A673D">
          <w:rPr>
            <w:noProof/>
            <w:webHidden/>
          </w:rPr>
          <w:instrText xml:space="preserve"> PAGEREF _Toc143614715 \h </w:instrText>
        </w:r>
        <w:r w:rsidR="00705F3D">
          <w:rPr>
            <w:noProof/>
            <w:webHidden/>
          </w:rPr>
        </w:r>
        <w:r w:rsidR="00705F3D">
          <w:rPr>
            <w:noProof/>
            <w:webHidden/>
          </w:rPr>
          <w:fldChar w:fldCharType="separate"/>
        </w:r>
        <w:r w:rsidR="00314D0C">
          <w:rPr>
            <w:noProof/>
            <w:webHidden/>
          </w:rPr>
          <w:t>575</w:t>
        </w:r>
        <w:r w:rsidR="00705F3D">
          <w:rPr>
            <w:noProof/>
            <w:webHidden/>
          </w:rPr>
          <w:fldChar w:fldCharType="end"/>
        </w:r>
      </w:hyperlink>
    </w:p>
    <w:p w14:paraId="51C187AF" w14:textId="1FE78213" w:rsidR="008A673D" w:rsidRPr="004D17A5" w:rsidRDefault="00000000">
      <w:pPr>
        <w:pStyle w:val="TOC2"/>
        <w:rPr>
          <w:rFonts w:eastAsia="Times New Roman" w:cs="Times New Roman"/>
          <w:noProof/>
          <w:color w:val="auto"/>
          <w:spacing w:val="0"/>
          <w:kern w:val="2"/>
          <w:sz w:val="22"/>
          <w:szCs w:val="22"/>
        </w:rPr>
      </w:pPr>
      <w:hyperlink w:anchor="_Toc143614716" w:history="1">
        <w:r w:rsidR="008A673D" w:rsidRPr="002A49F8">
          <w:rPr>
            <w:rStyle w:val="Hyperlink"/>
            <w:noProof/>
          </w:rPr>
          <w:t>Disabling Export to Google Drive</w:t>
        </w:r>
        <w:r w:rsidR="008A673D">
          <w:rPr>
            <w:noProof/>
            <w:webHidden/>
          </w:rPr>
          <w:tab/>
        </w:r>
        <w:r w:rsidR="00705F3D">
          <w:rPr>
            <w:noProof/>
            <w:webHidden/>
          </w:rPr>
          <w:fldChar w:fldCharType="begin"/>
        </w:r>
        <w:r w:rsidR="008A673D">
          <w:rPr>
            <w:noProof/>
            <w:webHidden/>
          </w:rPr>
          <w:instrText xml:space="preserve"> PAGEREF _Toc143614716 \h </w:instrText>
        </w:r>
        <w:r w:rsidR="00705F3D">
          <w:rPr>
            <w:noProof/>
            <w:webHidden/>
          </w:rPr>
        </w:r>
        <w:r w:rsidR="00705F3D">
          <w:rPr>
            <w:noProof/>
            <w:webHidden/>
          </w:rPr>
          <w:fldChar w:fldCharType="separate"/>
        </w:r>
        <w:r w:rsidR="00314D0C">
          <w:rPr>
            <w:noProof/>
            <w:webHidden/>
          </w:rPr>
          <w:t>577</w:t>
        </w:r>
        <w:r w:rsidR="00705F3D">
          <w:rPr>
            <w:noProof/>
            <w:webHidden/>
          </w:rPr>
          <w:fldChar w:fldCharType="end"/>
        </w:r>
      </w:hyperlink>
    </w:p>
    <w:p w14:paraId="087F1A72" w14:textId="21DF7219" w:rsidR="008A673D" w:rsidRPr="004D17A5" w:rsidRDefault="00000000">
      <w:pPr>
        <w:pStyle w:val="TOC3"/>
        <w:rPr>
          <w:rFonts w:eastAsia="Times New Roman" w:cs="Times New Roman"/>
          <w:noProof/>
          <w:color w:val="auto"/>
          <w:spacing w:val="0"/>
          <w:kern w:val="2"/>
          <w:sz w:val="22"/>
          <w:szCs w:val="22"/>
        </w:rPr>
      </w:pPr>
      <w:hyperlink w:anchor="_Toc143614717" w:history="1">
        <w:r w:rsidR="008A673D" w:rsidRPr="002A49F8">
          <w:rPr>
            <w:rStyle w:val="Hyperlink"/>
            <w:noProof/>
          </w:rPr>
          <w:t>Disable for all users</w:t>
        </w:r>
        <w:r w:rsidR="008A673D">
          <w:rPr>
            <w:noProof/>
            <w:webHidden/>
          </w:rPr>
          <w:tab/>
        </w:r>
        <w:r w:rsidR="00705F3D">
          <w:rPr>
            <w:noProof/>
            <w:webHidden/>
          </w:rPr>
          <w:fldChar w:fldCharType="begin"/>
        </w:r>
        <w:r w:rsidR="008A673D">
          <w:rPr>
            <w:noProof/>
            <w:webHidden/>
          </w:rPr>
          <w:instrText xml:space="preserve"> PAGEREF _Toc143614717 \h </w:instrText>
        </w:r>
        <w:r w:rsidR="00705F3D">
          <w:rPr>
            <w:noProof/>
            <w:webHidden/>
          </w:rPr>
        </w:r>
        <w:r w:rsidR="00705F3D">
          <w:rPr>
            <w:noProof/>
            <w:webHidden/>
          </w:rPr>
          <w:fldChar w:fldCharType="separate"/>
        </w:r>
        <w:r w:rsidR="00314D0C">
          <w:rPr>
            <w:noProof/>
            <w:webHidden/>
          </w:rPr>
          <w:t>577</w:t>
        </w:r>
        <w:r w:rsidR="00705F3D">
          <w:rPr>
            <w:noProof/>
            <w:webHidden/>
          </w:rPr>
          <w:fldChar w:fldCharType="end"/>
        </w:r>
      </w:hyperlink>
    </w:p>
    <w:p w14:paraId="0F26410A" w14:textId="4CBA04E7" w:rsidR="008A673D" w:rsidRPr="004D17A5" w:rsidRDefault="00000000">
      <w:pPr>
        <w:pStyle w:val="TOC3"/>
        <w:rPr>
          <w:rFonts w:eastAsia="Times New Roman" w:cs="Times New Roman"/>
          <w:noProof/>
          <w:color w:val="auto"/>
          <w:spacing w:val="0"/>
          <w:kern w:val="2"/>
          <w:sz w:val="22"/>
          <w:szCs w:val="22"/>
        </w:rPr>
      </w:pPr>
      <w:hyperlink w:anchor="_Toc143614718" w:history="1">
        <w:r w:rsidR="008A673D" w:rsidRPr="002A49F8">
          <w:rPr>
            <w:rStyle w:val="Hyperlink"/>
            <w:noProof/>
          </w:rPr>
          <w:t>Disable a specific or multiple users</w:t>
        </w:r>
        <w:r w:rsidR="008A673D">
          <w:rPr>
            <w:noProof/>
            <w:webHidden/>
          </w:rPr>
          <w:tab/>
        </w:r>
        <w:r w:rsidR="00705F3D">
          <w:rPr>
            <w:noProof/>
            <w:webHidden/>
          </w:rPr>
          <w:fldChar w:fldCharType="begin"/>
        </w:r>
        <w:r w:rsidR="008A673D">
          <w:rPr>
            <w:noProof/>
            <w:webHidden/>
          </w:rPr>
          <w:instrText xml:space="preserve"> PAGEREF _Toc143614718 \h </w:instrText>
        </w:r>
        <w:r w:rsidR="00705F3D">
          <w:rPr>
            <w:noProof/>
            <w:webHidden/>
          </w:rPr>
        </w:r>
        <w:r w:rsidR="00705F3D">
          <w:rPr>
            <w:noProof/>
            <w:webHidden/>
          </w:rPr>
          <w:fldChar w:fldCharType="separate"/>
        </w:r>
        <w:r w:rsidR="00314D0C">
          <w:rPr>
            <w:noProof/>
            <w:webHidden/>
          </w:rPr>
          <w:t>577</w:t>
        </w:r>
        <w:r w:rsidR="00705F3D">
          <w:rPr>
            <w:noProof/>
            <w:webHidden/>
          </w:rPr>
          <w:fldChar w:fldCharType="end"/>
        </w:r>
      </w:hyperlink>
    </w:p>
    <w:p w14:paraId="4999C3E5" w14:textId="57375895" w:rsidR="008A673D" w:rsidRPr="004D17A5" w:rsidRDefault="00000000">
      <w:pPr>
        <w:pStyle w:val="TOC3"/>
        <w:rPr>
          <w:rFonts w:eastAsia="Times New Roman" w:cs="Times New Roman"/>
          <w:noProof/>
          <w:color w:val="auto"/>
          <w:spacing w:val="0"/>
          <w:kern w:val="2"/>
          <w:sz w:val="22"/>
          <w:szCs w:val="22"/>
        </w:rPr>
      </w:pPr>
      <w:hyperlink w:anchor="_Toc143614719" w:history="1">
        <w:r w:rsidR="008A673D" w:rsidRPr="002A49F8">
          <w:rPr>
            <w:rStyle w:val="Hyperlink"/>
            <w:noProof/>
          </w:rPr>
          <w:t>Disable all users except a specific or multiple users</w:t>
        </w:r>
        <w:r w:rsidR="008A673D">
          <w:rPr>
            <w:noProof/>
            <w:webHidden/>
          </w:rPr>
          <w:tab/>
        </w:r>
        <w:r w:rsidR="00705F3D">
          <w:rPr>
            <w:noProof/>
            <w:webHidden/>
          </w:rPr>
          <w:fldChar w:fldCharType="begin"/>
        </w:r>
        <w:r w:rsidR="008A673D">
          <w:rPr>
            <w:noProof/>
            <w:webHidden/>
          </w:rPr>
          <w:instrText xml:space="preserve"> PAGEREF _Toc143614719 \h </w:instrText>
        </w:r>
        <w:r w:rsidR="00705F3D">
          <w:rPr>
            <w:noProof/>
            <w:webHidden/>
          </w:rPr>
        </w:r>
        <w:r w:rsidR="00705F3D">
          <w:rPr>
            <w:noProof/>
            <w:webHidden/>
          </w:rPr>
          <w:fldChar w:fldCharType="separate"/>
        </w:r>
        <w:r w:rsidR="00314D0C">
          <w:rPr>
            <w:noProof/>
            <w:webHidden/>
          </w:rPr>
          <w:t>578</w:t>
        </w:r>
        <w:r w:rsidR="00705F3D">
          <w:rPr>
            <w:noProof/>
            <w:webHidden/>
          </w:rPr>
          <w:fldChar w:fldCharType="end"/>
        </w:r>
      </w:hyperlink>
    </w:p>
    <w:p w14:paraId="2AFD08ED" w14:textId="2C262220" w:rsidR="008A673D" w:rsidRPr="004D17A5" w:rsidRDefault="00000000">
      <w:pPr>
        <w:pStyle w:val="TOC1"/>
        <w:rPr>
          <w:rFonts w:eastAsia="Times New Roman" w:cs="Times New Roman"/>
          <w:b w:val="0"/>
          <w:bCs w:val="0"/>
          <w:noProof/>
          <w:color w:val="auto"/>
          <w:spacing w:val="0"/>
          <w:kern w:val="2"/>
          <w:sz w:val="22"/>
          <w:szCs w:val="22"/>
        </w:rPr>
      </w:pPr>
      <w:hyperlink w:anchor="_Toc143614720" w:history="1">
        <w:r w:rsidR="008A673D" w:rsidRPr="002A49F8">
          <w:rPr>
            <w:rStyle w:val="Hyperlink"/>
            <w:noProof/>
          </w:rPr>
          <w:t>Appendix K - Control Options</w:t>
        </w:r>
        <w:r w:rsidR="008A673D">
          <w:rPr>
            <w:noProof/>
            <w:webHidden/>
          </w:rPr>
          <w:tab/>
        </w:r>
        <w:r w:rsidR="00705F3D">
          <w:rPr>
            <w:noProof/>
            <w:webHidden/>
          </w:rPr>
          <w:fldChar w:fldCharType="begin"/>
        </w:r>
        <w:r w:rsidR="008A673D">
          <w:rPr>
            <w:noProof/>
            <w:webHidden/>
          </w:rPr>
          <w:instrText xml:space="preserve"> PAGEREF _Toc143614720 \h </w:instrText>
        </w:r>
        <w:r w:rsidR="00705F3D">
          <w:rPr>
            <w:noProof/>
            <w:webHidden/>
          </w:rPr>
        </w:r>
        <w:r w:rsidR="00705F3D">
          <w:rPr>
            <w:noProof/>
            <w:webHidden/>
          </w:rPr>
          <w:fldChar w:fldCharType="separate"/>
        </w:r>
        <w:r w:rsidR="00314D0C">
          <w:rPr>
            <w:noProof/>
            <w:webHidden/>
          </w:rPr>
          <w:t>580</w:t>
        </w:r>
        <w:r w:rsidR="00705F3D">
          <w:rPr>
            <w:noProof/>
            <w:webHidden/>
          </w:rPr>
          <w:fldChar w:fldCharType="end"/>
        </w:r>
      </w:hyperlink>
    </w:p>
    <w:p w14:paraId="484C32AE" w14:textId="112305FF" w:rsidR="008A673D" w:rsidRPr="004D17A5" w:rsidRDefault="00000000">
      <w:pPr>
        <w:pStyle w:val="TOC2"/>
        <w:rPr>
          <w:rFonts w:eastAsia="Times New Roman" w:cs="Times New Roman"/>
          <w:noProof/>
          <w:color w:val="auto"/>
          <w:spacing w:val="0"/>
          <w:kern w:val="2"/>
          <w:sz w:val="22"/>
          <w:szCs w:val="22"/>
        </w:rPr>
      </w:pPr>
      <w:hyperlink w:anchor="_Toc143614721" w:history="1">
        <w:r w:rsidR="008A673D" w:rsidRPr="002A49F8">
          <w:rPr>
            <w:rStyle w:val="Hyperlink"/>
            <w:noProof/>
          </w:rPr>
          <w:t>Instrumentation Control</w:t>
        </w:r>
        <w:r w:rsidR="008A673D">
          <w:rPr>
            <w:noProof/>
            <w:webHidden/>
          </w:rPr>
          <w:tab/>
        </w:r>
        <w:r w:rsidR="00705F3D">
          <w:rPr>
            <w:noProof/>
            <w:webHidden/>
          </w:rPr>
          <w:fldChar w:fldCharType="begin"/>
        </w:r>
        <w:r w:rsidR="008A673D">
          <w:rPr>
            <w:noProof/>
            <w:webHidden/>
          </w:rPr>
          <w:instrText xml:space="preserve"> PAGEREF _Toc143614721 \h </w:instrText>
        </w:r>
        <w:r w:rsidR="00705F3D">
          <w:rPr>
            <w:noProof/>
            <w:webHidden/>
          </w:rPr>
        </w:r>
        <w:r w:rsidR="00705F3D">
          <w:rPr>
            <w:noProof/>
            <w:webHidden/>
          </w:rPr>
          <w:fldChar w:fldCharType="separate"/>
        </w:r>
        <w:r w:rsidR="00314D0C">
          <w:rPr>
            <w:noProof/>
            <w:webHidden/>
          </w:rPr>
          <w:t>580</w:t>
        </w:r>
        <w:r w:rsidR="00705F3D">
          <w:rPr>
            <w:noProof/>
            <w:webHidden/>
          </w:rPr>
          <w:fldChar w:fldCharType="end"/>
        </w:r>
      </w:hyperlink>
    </w:p>
    <w:p w14:paraId="2E411B19" w14:textId="6625BE3E" w:rsidR="008A673D" w:rsidRPr="004D17A5" w:rsidRDefault="00000000">
      <w:pPr>
        <w:pStyle w:val="TOC2"/>
        <w:rPr>
          <w:rFonts w:eastAsia="Times New Roman" w:cs="Times New Roman"/>
          <w:noProof/>
          <w:color w:val="auto"/>
          <w:spacing w:val="0"/>
          <w:kern w:val="2"/>
          <w:sz w:val="22"/>
          <w:szCs w:val="22"/>
        </w:rPr>
      </w:pPr>
      <w:hyperlink w:anchor="_Toc143614722" w:history="1">
        <w:r w:rsidR="008A673D" w:rsidRPr="002A49F8">
          <w:rPr>
            <w:rStyle w:val="Hyperlink"/>
            <w:noProof/>
          </w:rPr>
          <w:t>Instrumentation Log Level and Description</w:t>
        </w:r>
        <w:r w:rsidR="008A673D">
          <w:rPr>
            <w:noProof/>
            <w:webHidden/>
          </w:rPr>
          <w:tab/>
        </w:r>
        <w:r w:rsidR="00705F3D">
          <w:rPr>
            <w:noProof/>
            <w:webHidden/>
          </w:rPr>
          <w:fldChar w:fldCharType="begin"/>
        </w:r>
        <w:r w:rsidR="008A673D">
          <w:rPr>
            <w:noProof/>
            <w:webHidden/>
          </w:rPr>
          <w:instrText xml:space="preserve"> PAGEREF _Toc143614722 \h </w:instrText>
        </w:r>
        <w:r w:rsidR="00705F3D">
          <w:rPr>
            <w:noProof/>
            <w:webHidden/>
          </w:rPr>
        </w:r>
        <w:r w:rsidR="00705F3D">
          <w:rPr>
            <w:noProof/>
            <w:webHidden/>
          </w:rPr>
          <w:fldChar w:fldCharType="separate"/>
        </w:r>
        <w:r w:rsidR="00314D0C">
          <w:rPr>
            <w:noProof/>
            <w:webHidden/>
          </w:rPr>
          <w:t>582</w:t>
        </w:r>
        <w:r w:rsidR="00705F3D">
          <w:rPr>
            <w:noProof/>
            <w:webHidden/>
          </w:rPr>
          <w:fldChar w:fldCharType="end"/>
        </w:r>
      </w:hyperlink>
    </w:p>
    <w:p w14:paraId="12B9586A" w14:textId="48B2557B" w:rsidR="008A673D" w:rsidRPr="004D17A5" w:rsidRDefault="00000000">
      <w:pPr>
        <w:pStyle w:val="TOC2"/>
        <w:rPr>
          <w:rFonts w:eastAsia="Times New Roman" w:cs="Times New Roman"/>
          <w:noProof/>
          <w:color w:val="auto"/>
          <w:spacing w:val="0"/>
          <w:kern w:val="2"/>
          <w:sz w:val="22"/>
          <w:szCs w:val="22"/>
        </w:rPr>
      </w:pPr>
      <w:hyperlink w:anchor="_Toc143614723" w:history="1">
        <w:r w:rsidR="008A673D" w:rsidRPr="002A49F8">
          <w:rPr>
            <w:rStyle w:val="Hyperlink"/>
            <w:noProof/>
          </w:rPr>
          <w:t>Extracting Log Data from the Instrumentation Log</w:t>
        </w:r>
        <w:r w:rsidR="008A673D">
          <w:rPr>
            <w:noProof/>
            <w:webHidden/>
          </w:rPr>
          <w:tab/>
        </w:r>
        <w:r w:rsidR="00705F3D">
          <w:rPr>
            <w:noProof/>
            <w:webHidden/>
          </w:rPr>
          <w:fldChar w:fldCharType="begin"/>
        </w:r>
        <w:r w:rsidR="008A673D">
          <w:rPr>
            <w:noProof/>
            <w:webHidden/>
          </w:rPr>
          <w:instrText xml:space="preserve"> PAGEREF _Toc143614723 \h </w:instrText>
        </w:r>
        <w:r w:rsidR="00705F3D">
          <w:rPr>
            <w:noProof/>
            <w:webHidden/>
          </w:rPr>
        </w:r>
        <w:r w:rsidR="00705F3D">
          <w:rPr>
            <w:noProof/>
            <w:webHidden/>
          </w:rPr>
          <w:fldChar w:fldCharType="separate"/>
        </w:r>
        <w:r w:rsidR="00314D0C">
          <w:rPr>
            <w:noProof/>
            <w:webHidden/>
          </w:rPr>
          <w:t>583</w:t>
        </w:r>
        <w:r w:rsidR="00705F3D">
          <w:rPr>
            <w:noProof/>
            <w:webHidden/>
          </w:rPr>
          <w:fldChar w:fldCharType="end"/>
        </w:r>
      </w:hyperlink>
    </w:p>
    <w:p w14:paraId="6B81952D" w14:textId="021C494E" w:rsidR="008A673D" w:rsidRPr="004D17A5" w:rsidRDefault="00000000">
      <w:pPr>
        <w:pStyle w:val="TOC2"/>
        <w:rPr>
          <w:rFonts w:eastAsia="Times New Roman" w:cs="Times New Roman"/>
          <w:noProof/>
          <w:color w:val="auto"/>
          <w:spacing w:val="0"/>
          <w:kern w:val="2"/>
          <w:sz w:val="22"/>
          <w:szCs w:val="22"/>
        </w:rPr>
      </w:pPr>
      <w:hyperlink w:anchor="_Toc143614724" w:history="1">
        <w:r w:rsidR="008A673D" w:rsidRPr="002A49F8">
          <w:rPr>
            <w:rStyle w:val="Hyperlink"/>
            <w:noProof/>
          </w:rPr>
          <w:t>Enable / Disable Instrumentation</w:t>
        </w:r>
        <w:r w:rsidR="008A673D">
          <w:rPr>
            <w:noProof/>
            <w:webHidden/>
          </w:rPr>
          <w:tab/>
        </w:r>
        <w:r w:rsidR="00705F3D">
          <w:rPr>
            <w:noProof/>
            <w:webHidden/>
          </w:rPr>
          <w:fldChar w:fldCharType="begin"/>
        </w:r>
        <w:r w:rsidR="008A673D">
          <w:rPr>
            <w:noProof/>
            <w:webHidden/>
          </w:rPr>
          <w:instrText xml:space="preserve"> PAGEREF _Toc143614724 \h </w:instrText>
        </w:r>
        <w:r w:rsidR="00705F3D">
          <w:rPr>
            <w:noProof/>
            <w:webHidden/>
          </w:rPr>
        </w:r>
        <w:r w:rsidR="00705F3D">
          <w:rPr>
            <w:noProof/>
            <w:webHidden/>
          </w:rPr>
          <w:fldChar w:fldCharType="separate"/>
        </w:r>
        <w:r w:rsidR="00314D0C">
          <w:rPr>
            <w:noProof/>
            <w:webHidden/>
          </w:rPr>
          <w:t>583</w:t>
        </w:r>
        <w:r w:rsidR="00705F3D">
          <w:rPr>
            <w:noProof/>
            <w:webHidden/>
          </w:rPr>
          <w:fldChar w:fldCharType="end"/>
        </w:r>
      </w:hyperlink>
    </w:p>
    <w:p w14:paraId="6544C1CD" w14:textId="3352F08D" w:rsidR="008A673D" w:rsidRPr="004D17A5" w:rsidRDefault="00000000">
      <w:pPr>
        <w:pStyle w:val="TOC1"/>
        <w:rPr>
          <w:rFonts w:eastAsia="Times New Roman" w:cs="Times New Roman"/>
          <w:b w:val="0"/>
          <w:bCs w:val="0"/>
          <w:noProof/>
          <w:color w:val="auto"/>
          <w:spacing w:val="0"/>
          <w:kern w:val="2"/>
          <w:sz w:val="22"/>
          <w:szCs w:val="22"/>
        </w:rPr>
      </w:pPr>
      <w:hyperlink w:anchor="_Toc143614725" w:history="1">
        <w:r w:rsidR="008A673D" w:rsidRPr="002A49F8">
          <w:rPr>
            <w:rStyle w:val="Hyperlink"/>
            <w:noProof/>
          </w:rPr>
          <w:t>Appendix L – REGEX Search</w:t>
        </w:r>
        <w:r w:rsidR="008A673D">
          <w:rPr>
            <w:noProof/>
            <w:webHidden/>
          </w:rPr>
          <w:tab/>
        </w:r>
        <w:r w:rsidR="00705F3D">
          <w:rPr>
            <w:noProof/>
            <w:webHidden/>
          </w:rPr>
          <w:fldChar w:fldCharType="begin"/>
        </w:r>
        <w:r w:rsidR="008A673D">
          <w:rPr>
            <w:noProof/>
            <w:webHidden/>
          </w:rPr>
          <w:instrText xml:space="preserve"> PAGEREF _Toc143614725 \h </w:instrText>
        </w:r>
        <w:r w:rsidR="00705F3D">
          <w:rPr>
            <w:noProof/>
            <w:webHidden/>
          </w:rPr>
        </w:r>
        <w:r w:rsidR="00705F3D">
          <w:rPr>
            <w:noProof/>
            <w:webHidden/>
          </w:rPr>
          <w:fldChar w:fldCharType="separate"/>
        </w:r>
        <w:r w:rsidR="00314D0C">
          <w:rPr>
            <w:noProof/>
            <w:webHidden/>
          </w:rPr>
          <w:t>584</w:t>
        </w:r>
        <w:r w:rsidR="00705F3D">
          <w:rPr>
            <w:noProof/>
            <w:webHidden/>
          </w:rPr>
          <w:fldChar w:fldCharType="end"/>
        </w:r>
      </w:hyperlink>
    </w:p>
    <w:p w14:paraId="19CBC964" w14:textId="6E1A5C96" w:rsidR="008A673D" w:rsidRPr="004D17A5" w:rsidRDefault="00000000">
      <w:pPr>
        <w:pStyle w:val="TOC1"/>
        <w:rPr>
          <w:rFonts w:eastAsia="Times New Roman" w:cs="Times New Roman"/>
          <w:b w:val="0"/>
          <w:bCs w:val="0"/>
          <w:noProof/>
          <w:color w:val="auto"/>
          <w:spacing w:val="0"/>
          <w:kern w:val="2"/>
          <w:sz w:val="22"/>
          <w:szCs w:val="22"/>
        </w:rPr>
      </w:pPr>
      <w:hyperlink w:anchor="_Toc143614726" w:history="1">
        <w:r w:rsidR="008A673D" w:rsidRPr="002A49F8">
          <w:rPr>
            <w:rStyle w:val="Hyperlink"/>
            <w:noProof/>
          </w:rPr>
          <w:t>Appendix M – X-Analysis Client Hotkeys</w:t>
        </w:r>
        <w:r w:rsidR="008A673D">
          <w:rPr>
            <w:noProof/>
            <w:webHidden/>
          </w:rPr>
          <w:tab/>
        </w:r>
        <w:r w:rsidR="00705F3D">
          <w:rPr>
            <w:noProof/>
            <w:webHidden/>
          </w:rPr>
          <w:fldChar w:fldCharType="begin"/>
        </w:r>
        <w:r w:rsidR="008A673D">
          <w:rPr>
            <w:noProof/>
            <w:webHidden/>
          </w:rPr>
          <w:instrText xml:space="preserve"> PAGEREF _Toc143614726 \h </w:instrText>
        </w:r>
        <w:r w:rsidR="00705F3D">
          <w:rPr>
            <w:noProof/>
            <w:webHidden/>
          </w:rPr>
        </w:r>
        <w:r w:rsidR="00705F3D">
          <w:rPr>
            <w:noProof/>
            <w:webHidden/>
          </w:rPr>
          <w:fldChar w:fldCharType="separate"/>
        </w:r>
        <w:r w:rsidR="00314D0C">
          <w:rPr>
            <w:noProof/>
            <w:webHidden/>
          </w:rPr>
          <w:t>590</w:t>
        </w:r>
        <w:r w:rsidR="00705F3D">
          <w:rPr>
            <w:noProof/>
            <w:webHidden/>
          </w:rPr>
          <w:fldChar w:fldCharType="end"/>
        </w:r>
      </w:hyperlink>
    </w:p>
    <w:p w14:paraId="39F9B4BB" w14:textId="4BD6CF08" w:rsidR="008A673D" w:rsidRPr="004D17A5" w:rsidRDefault="00000000">
      <w:pPr>
        <w:pStyle w:val="TOC1"/>
        <w:rPr>
          <w:rFonts w:eastAsia="Times New Roman" w:cs="Times New Roman"/>
          <w:b w:val="0"/>
          <w:bCs w:val="0"/>
          <w:noProof/>
          <w:color w:val="auto"/>
          <w:spacing w:val="0"/>
          <w:kern w:val="2"/>
          <w:sz w:val="22"/>
          <w:szCs w:val="22"/>
        </w:rPr>
      </w:pPr>
      <w:hyperlink w:anchor="_Toc143614727" w:history="1">
        <w:r w:rsidR="008A673D" w:rsidRPr="002A49F8">
          <w:rPr>
            <w:rStyle w:val="Hyperlink"/>
            <w:noProof/>
          </w:rPr>
          <w:t>Appendix N – Importing data from Production machines</w:t>
        </w:r>
        <w:r w:rsidR="008A673D">
          <w:rPr>
            <w:noProof/>
            <w:webHidden/>
          </w:rPr>
          <w:tab/>
        </w:r>
        <w:r w:rsidR="00705F3D">
          <w:rPr>
            <w:noProof/>
            <w:webHidden/>
          </w:rPr>
          <w:fldChar w:fldCharType="begin"/>
        </w:r>
        <w:r w:rsidR="008A673D">
          <w:rPr>
            <w:noProof/>
            <w:webHidden/>
          </w:rPr>
          <w:instrText xml:space="preserve"> PAGEREF _Toc143614727 \h </w:instrText>
        </w:r>
        <w:r w:rsidR="00705F3D">
          <w:rPr>
            <w:noProof/>
            <w:webHidden/>
          </w:rPr>
        </w:r>
        <w:r w:rsidR="00705F3D">
          <w:rPr>
            <w:noProof/>
            <w:webHidden/>
          </w:rPr>
          <w:fldChar w:fldCharType="separate"/>
        </w:r>
        <w:r w:rsidR="00314D0C">
          <w:rPr>
            <w:noProof/>
            <w:webHidden/>
          </w:rPr>
          <w:t>591</w:t>
        </w:r>
        <w:r w:rsidR="00705F3D">
          <w:rPr>
            <w:noProof/>
            <w:webHidden/>
          </w:rPr>
          <w:fldChar w:fldCharType="end"/>
        </w:r>
      </w:hyperlink>
    </w:p>
    <w:p w14:paraId="3B9734A3" w14:textId="2C867403" w:rsidR="008A673D" w:rsidRPr="004D17A5" w:rsidRDefault="00000000">
      <w:pPr>
        <w:pStyle w:val="TOC1"/>
        <w:rPr>
          <w:rFonts w:eastAsia="Times New Roman" w:cs="Times New Roman"/>
          <w:b w:val="0"/>
          <w:bCs w:val="0"/>
          <w:noProof/>
          <w:color w:val="auto"/>
          <w:spacing w:val="0"/>
          <w:kern w:val="2"/>
          <w:sz w:val="22"/>
          <w:szCs w:val="22"/>
        </w:rPr>
      </w:pPr>
      <w:hyperlink w:anchor="_Toc143614728" w:history="1">
        <w:r w:rsidR="008A673D" w:rsidRPr="002A49F8">
          <w:rPr>
            <w:rStyle w:val="Hyperlink"/>
            <w:noProof/>
          </w:rPr>
          <w:t>Appendix P - Key Data Areas</w:t>
        </w:r>
        <w:r w:rsidR="008A673D">
          <w:rPr>
            <w:noProof/>
            <w:webHidden/>
          </w:rPr>
          <w:tab/>
        </w:r>
        <w:r w:rsidR="00705F3D">
          <w:rPr>
            <w:noProof/>
            <w:webHidden/>
          </w:rPr>
          <w:fldChar w:fldCharType="begin"/>
        </w:r>
        <w:r w:rsidR="008A673D">
          <w:rPr>
            <w:noProof/>
            <w:webHidden/>
          </w:rPr>
          <w:instrText xml:space="preserve"> PAGEREF _Toc143614728 \h </w:instrText>
        </w:r>
        <w:r w:rsidR="00705F3D">
          <w:rPr>
            <w:noProof/>
            <w:webHidden/>
          </w:rPr>
        </w:r>
        <w:r w:rsidR="00705F3D">
          <w:rPr>
            <w:noProof/>
            <w:webHidden/>
          </w:rPr>
          <w:fldChar w:fldCharType="separate"/>
        </w:r>
        <w:r w:rsidR="00314D0C">
          <w:rPr>
            <w:noProof/>
            <w:webHidden/>
          </w:rPr>
          <w:t>600</w:t>
        </w:r>
        <w:r w:rsidR="00705F3D">
          <w:rPr>
            <w:noProof/>
            <w:webHidden/>
          </w:rPr>
          <w:fldChar w:fldCharType="end"/>
        </w:r>
      </w:hyperlink>
    </w:p>
    <w:p w14:paraId="32CB2EBA" w14:textId="1C46D73D" w:rsidR="008A673D" w:rsidRPr="004D17A5" w:rsidRDefault="00000000">
      <w:pPr>
        <w:pStyle w:val="TOC1"/>
        <w:rPr>
          <w:rFonts w:eastAsia="Times New Roman" w:cs="Times New Roman"/>
          <w:b w:val="0"/>
          <w:bCs w:val="0"/>
          <w:noProof/>
          <w:color w:val="auto"/>
          <w:spacing w:val="0"/>
          <w:kern w:val="2"/>
          <w:sz w:val="22"/>
          <w:szCs w:val="22"/>
        </w:rPr>
      </w:pPr>
      <w:hyperlink w:anchor="_Toc143614729" w:history="1">
        <w:r w:rsidR="008A673D" w:rsidRPr="002A49F8">
          <w:rPr>
            <w:rStyle w:val="Hyperlink"/>
            <w:noProof/>
          </w:rPr>
          <w:t>Appendix R – Certified Version of IBM i OS</w:t>
        </w:r>
        <w:r w:rsidR="008A673D">
          <w:rPr>
            <w:noProof/>
            <w:webHidden/>
          </w:rPr>
          <w:tab/>
        </w:r>
        <w:r w:rsidR="00705F3D">
          <w:rPr>
            <w:noProof/>
            <w:webHidden/>
          </w:rPr>
          <w:fldChar w:fldCharType="begin"/>
        </w:r>
        <w:r w:rsidR="008A673D">
          <w:rPr>
            <w:noProof/>
            <w:webHidden/>
          </w:rPr>
          <w:instrText xml:space="preserve"> PAGEREF _Toc143614729 \h </w:instrText>
        </w:r>
        <w:r w:rsidR="00705F3D">
          <w:rPr>
            <w:noProof/>
            <w:webHidden/>
          </w:rPr>
        </w:r>
        <w:r w:rsidR="00705F3D">
          <w:rPr>
            <w:noProof/>
            <w:webHidden/>
          </w:rPr>
          <w:fldChar w:fldCharType="separate"/>
        </w:r>
        <w:r w:rsidR="00314D0C">
          <w:rPr>
            <w:noProof/>
            <w:webHidden/>
          </w:rPr>
          <w:t>603</w:t>
        </w:r>
        <w:r w:rsidR="00705F3D">
          <w:rPr>
            <w:noProof/>
            <w:webHidden/>
          </w:rPr>
          <w:fldChar w:fldCharType="end"/>
        </w:r>
      </w:hyperlink>
    </w:p>
    <w:p w14:paraId="37CC636C" w14:textId="505259B0" w:rsidR="008A673D" w:rsidRPr="004D17A5" w:rsidRDefault="00000000">
      <w:pPr>
        <w:pStyle w:val="TOC1"/>
        <w:rPr>
          <w:rFonts w:eastAsia="Times New Roman" w:cs="Times New Roman"/>
          <w:b w:val="0"/>
          <w:bCs w:val="0"/>
          <w:noProof/>
          <w:color w:val="auto"/>
          <w:spacing w:val="0"/>
          <w:kern w:val="2"/>
          <w:sz w:val="22"/>
          <w:szCs w:val="22"/>
        </w:rPr>
      </w:pPr>
      <w:hyperlink w:anchor="_Toc143614730" w:history="1">
        <w:r w:rsidR="008A673D" w:rsidRPr="002A49F8">
          <w:rPr>
            <w:rStyle w:val="Hyperlink"/>
            <w:noProof/>
          </w:rPr>
          <w:t>Appendix S - Non - API Server / Fall Back Mode</w:t>
        </w:r>
        <w:r w:rsidR="008A673D">
          <w:rPr>
            <w:noProof/>
            <w:webHidden/>
          </w:rPr>
          <w:tab/>
        </w:r>
        <w:r w:rsidR="00705F3D">
          <w:rPr>
            <w:noProof/>
            <w:webHidden/>
          </w:rPr>
          <w:fldChar w:fldCharType="begin"/>
        </w:r>
        <w:r w:rsidR="008A673D">
          <w:rPr>
            <w:noProof/>
            <w:webHidden/>
          </w:rPr>
          <w:instrText xml:space="preserve"> PAGEREF _Toc143614730 \h </w:instrText>
        </w:r>
        <w:r w:rsidR="00705F3D">
          <w:rPr>
            <w:noProof/>
            <w:webHidden/>
          </w:rPr>
        </w:r>
        <w:r w:rsidR="00705F3D">
          <w:rPr>
            <w:noProof/>
            <w:webHidden/>
          </w:rPr>
          <w:fldChar w:fldCharType="separate"/>
        </w:r>
        <w:r w:rsidR="00314D0C">
          <w:rPr>
            <w:noProof/>
            <w:webHidden/>
          </w:rPr>
          <w:t>604</w:t>
        </w:r>
        <w:r w:rsidR="00705F3D">
          <w:rPr>
            <w:noProof/>
            <w:webHidden/>
          </w:rPr>
          <w:fldChar w:fldCharType="end"/>
        </w:r>
      </w:hyperlink>
    </w:p>
    <w:p w14:paraId="370EF582" w14:textId="4696D479" w:rsidR="008A673D" w:rsidRPr="004D17A5" w:rsidRDefault="00000000">
      <w:pPr>
        <w:pStyle w:val="TOC1"/>
        <w:rPr>
          <w:rFonts w:eastAsia="Times New Roman" w:cs="Times New Roman"/>
          <w:b w:val="0"/>
          <w:bCs w:val="0"/>
          <w:noProof/>
          <w:color w:val="auto"/>
          <w:spacing w:val="0"/>
          <w:kern w:val="2"/>
          <w:sz w:val="22"/>
          <w:szCs w:val="22"/>
        </w:rPr>
      </w:pPr>
      <w:hyperlink w:anchor="_Toc143614731" w:history="1">
        <w:r w:rsidR="008A673D" w:rsidRPr="002A49F8">
          <w:rPr>
            <w:rStyle w:val="Hyperlink"/>
            <w:noProof/>
          </w:rPr>
          <w:t>Miscellaneous Topics</w:t>
        </w:r>
        <w:r w:rsidR="008A673D">
          <w:rPr>
            <w:noProof/>
            <w:webHidden/>
          </w:rPr>
          <w:tab/>
        </w:r>
        <w:r w:rsidR="00705F3D">
          <w:rPr>
            <w:noProof/>
            <w:webHidden/>
          </w:rPr>
          <w:fldChar w:fldCharType="begin"/>
        </w:r>
        <w:r w:rsidR="008A673D">
          <w:rPr>
            <w:noProof/>
            <w:webHidden/>
          </w:rPr>
          <w:instrText xml:space="preserve"> PAGEREF _Toc143614731 \h </w:instrText>
        </w:r>
        <w:r w:rsidR="00705F3D">
          <w:rPr>
            <w:noProof/>
            <w:webHidden/>
          </w:rPr>
        </w:r>
        <w:r w:rsidR="00705F3D">
          <w:rPr>
            <w:noProof/>
            <w:webHidden/>
          </w:rPr>
          <w:fldChar w:fldCharType="separate"/>
        </w:r>
        <w:r w:rsidR="00314D0C">
          <w:rPr>
            <w:noProof/>
            <w:webHidden/>
          </w:rPr>
          <w:t>605</w:t>
        </w:r>
        <w:r w:rsidR="00705F3D">
          <w:rPr>
            <w:noProof/>
            <w:webHidden/>
          </w:rPr>
          <w:fldChar w:fldCharType="end"/>
        </w:r>
      </w:hyperlink>
    </w:p>
    <w:p w14:paraId="53ED5CCF" w14:textId="2A6A362A" w:rsidR="008A673D" w:rsidRPr="004D17A5" w:rsidRDefault="00000000">
      <w:pPr>
        <w:pStyle w:val="TOC2"/>
        <w:rPr>
          <w:rFonts w:eastAsia="Times New Roman" w:cs="Times New Roman"/>
          <w:noProof/>
          <w:color w:val="auto"/>
          <w:spacing w:val="0"/>
          <w:kern w:val="2"/>
          <w:sz w:val="22"/>
          <w:szCs w:val="22"/>
        </w:rPr>
      </w:pPr>
      <w:hyperlink w:anchor="_Toc143614732" w:history="1">
        <w:r w:rsidR="008A673D" w:rsidRPr="002A49F8">
          <w:rPr>
            <w:rStyle w:val="Hyperlink"/>
            <w:noProof/>
          </w:rPr>
          <w:t>Dual Installation of X-Analysis</w:t>
        </w:r>
        <w:r w:rsidR="008A673D">
          <w:rPr>
            <w:noProof/>
            <w:webHidden/>
          </w:rPr>
          <w:tab/>
        </w:r>
        <w:r w:rsidR="00705F3D">
          <w:rPr>
            <w:noProof/>
            <w:webHidden/>
          </w:rPr>
          <w:fldChar w:fldCharType="begin"/>
        </w:r>
        <w:r w:rsidR="008A673D">
          <w:rPr>
            <w:noProof/>
            <w:webHidden/>
          </w:rPr>
          <w:instrText xml:space="preserve"> PAGEREF _Toc143614732 \h </w:instrText>
        </w:r>
        <w:r w:rsidR="00705F3D">
          <w:rPr>
            <w:noProof/>
            <w:webHidden/>
          </w:rPr>
        </w:r>
        <w:r w:rsidR="00705F3D">
          <w:rPr>
            <w:noProof/>
            <w:webHidden/>
          </w:rPr>
          <w:fldChar w:fldCharType="separate"/>
        </w:r>
        <w:r w:rsidR="00314D0C">
          <w:rPr>
            <w:noProof/>
            <w:webHidden/>
          </w:rPr>
          <w:t>605</w:t>
        </w:r>
        <w:r w:rsidR="00705F3D">
          <w:rPr>
            <w:noProof/>
            <w:webHidden/>
          </w:rPr>
          <w:fldChar w:fldCharType="end"/>
        </w:r>
      </w:hyperlink>
    </w:p>
    <w:p w14:paraId="540E5035" w14:textId="50855E5A" w:rsidR="008A673D" w:rsidRPr="004D17A5" w:rsidRDefault="00000000">
      <w:pPr>
        <w:pStyle w:val="TOC2"/>
        <w:rPr>
          <w:rFonts w:eastAsia="Times New Roman" w:cs="Times New Roman"/>
          <w:noProof/>
          <w:color w:val="auto"/>
          <w:spacing w:val="0"/>
          <w:kern w:val="2"/>
          <w:sz w:val="22"/>
          <w:szCs w:val="22"/>
        </w:rPr>
      </w:pPr>
      <w:hyperlink w:anchor="_Toc143614733" w:history="1">
        <w:r w:rsidR="008A673D" w:rsidRPr="002A49F8">
          <w:rPr>
            <w:rStyle w:val="Hyperlink"/>
            <w:noProof/>
          </w:rPr>
          <w:t>X-Analysis Indexes Job Scheduler Entries</w:t>
        </w:r>
        <w:r w:rsidR="008A673D">
          <w:rPr>
            <w:noProof/>
            <w:webHidden/>
          </w:rPr>
          <w:tab/>
        </w:r>
        <w:r w:rsidR="00705F3D">
          <w:rPr>
            <w:noProof/>
            <w:webHidden/>
          </w:rPr>
          <w:fldChar w:fldCharType="begin"/>
        </w:r>
        <w:r w:rsidR="008A673D">
          <w:rPr>
            <w:noProof/>
            <w:webHidden/>
          </w:rPr>
          <w:instrText xml:space="preserve"> PAGEREF _Toc143614733 \h </w:instrText>
        </w:r>
        <w:r w:rsidR="00705F3D">
          <w:rPr>
            <w:noProof/>
            <w:webHidden/>
          </w:rPr>
        </w:r>
        <w:r w:rsidR="00705F3D">
          <w:rPr>
            <w:noProof/>
            <w:webHidden/>
          </w:rPr>
          <w:fldChar w:fldCharType="separate"/>
        </w:r>
        <w:r w:rsidR="00314D0C">
          <w:rPr>
            <w:noProof/>
            <w:webHidden/>
          </w:rPr>
          <w:t>605</w:t>
        </w:r>
        <w:r w:rsidR="00705F3D">
          <w:rPr>
            <w:noProof/>
            <w:webHidden/>
          </w:rPr>
          <w:fldChar w:fldCharType="end"/>
        </w:r>
      </w:hyperlink>
    </w:p>
    <w:p w14:paraId="4427E762" w14:textId="330EE887" w:rsidR="008A673D" w:rsidRPr="004D17A5" w:rsidRDefault="00000000">
      <w:pPr>
        <w:pStyle w:val="TOC2"/>
        <w:rPr>
          <w:rFonts w:eastAsia="Times New Roman" w:cs="Times New Roman"/>
          <w:noProof/>
          <w:color w:val="auto"/>
          <w:spacing w:val="0"/>
          <w:kern w:val="2"/>
          <w:sz w:val="22"/>
          <w:szCs w:val="22"/>
        </w:rPr>
      </w:pPr>
      <w:hyperlink w:anchor="_Toc143614734" w:history="1">
        <w:r w:rsidR="008A673D" w:rsidRPr="002A49F8">
          <w:rPr>
            <w:rStyle w:val="Hyperlink"/>
            <w:noProof/>
          </w:rPr>
          <w:t>Overriding Data Tables</w:t>
        </w:r>
        <w:r w:rsidR="008A673D">
          <w:rPr>
            <w:noProof/>
            <w:webHidden/>
          </w:rPr>
          <w:tab/>
        </w:r>
        <w:r w:rsidR="00705F3D">
          <w:rPr>
            <w:noProof/>
            <w:webHidden/>
          </w:rPr>
          <w:fldChar w:fldCharType="begin"/>
        </w:r>
        <w:r w:rsidR="008A673D">
          <w:rPr>
            <w:noProof/>
            <w:webHidden/>
          </w:rPr>
          <w:instrText xml:space="preserve"> PAGEREF _Toc143614734 \h </w:instrText>
        </w:r>
        <w:r w:rsidR="00705F3D">
          <w:rPr>
            <w:noProof/>
            <w:webHidden/>
          </w:rPr>
        </w:r>
        <w:r w:rsidR="00705F3D">
          <w:rPr>
            <w:noProof/>
            <w:webHidden/>
          </w:rPr>
          <w:fldChar w:fldCharType="separate"/>
        </w:r>
        <w:r w:rsidR="00314D0C">
          <w:rPr>
            <w:noProof/>
            <w:webHidden/>
          </w:rPr>
          <w:t>608</w:t>
        </w:r>
        <w:r w:rsidR="00705F3D">
          <w:rPr>
            <w:noProof/>
            <w:webHidden/>
          </w:rPr>
          <w:fldChar w:fldCharType="end"/>
        </w:r>
      </w:hyperlink>
    </w:p>
    <w:p w14:paraId="49E4642E" w14:textId="05B6E26A" w:rsidR="008A673D" w:rsidRPr="004D17A5" w:rsidRDefault="00000000">
      <w:pPr>
        <w:pStyle w:val="TOC3"/>
        <w:rPr>
          <w:rFonts w:eastAsia="Times New Roman" w:cs="Times New Roman"/>
          <w:noProof/>
          <w:color w:val="auto"/>
          <w:spacing w:val="0"/>
          <w:kern w:val="2"/>
          <w:sz w:val="22"/>
          <w:szCs w:val="22"/>
        </w:rPr>
      </w:pPr>
      <w:hyperlink w:anchor="_Toc143614735" w:history="1">
        <w:r w:rsidR="008A673D" w:rsidRPr="002A49F8">
          <w:rPr>
            <w:rStyle w:val="Hyperlink"/>
            <w:noProof/>
          </w:rPr>
          <w:t>Synon Function Key / Option Defaults</w:t>
        </w:r>
        <w:r w:rsidR="008A673D">
          <w:rPr>
            <w:noProof/>
            <w:webHidden/>
          </w:rPr>
          <w:tab/>
        </w:r>
        <w:r w:rsidR="00705F3D">
          <w:rPr>
            <w:noProof/>
            <w:webHidden/>
          </w:rPr>
          <w:fldChar w:fldCharType="begin"/>
        </w:r>
        <w:r w:rsidR="008A673D">
          <w:rPr>
            <w:noProof/>
            <w:webHidden/>
          </w:rPr>
          <w:instrText xml:space="preserve"> PAGEREF _Toc143614735 \h </w:instrText>
        </w:r>
        <w:r w:rsidR="00705F3D">
          <w:rPr>
            <w:noProof/>
            <w:webHidden/>
          </w:rPr>
        </w:r>
        <w:r w:rsidR="00705F3D">
          <w:rPr>
            <w:noProof/>
            <w:webHidden/>
          </w:rPr>
          <w:fldChar w:fldCharType="separate"/>
        </w:r>
        <w:r w:rsidR="00314D0C">
          <w:rPr>
            <w:noProof/>
            <w:webHidden/>
          </w:rPr>
          <w:t>608</w:t>
        </w:r>
        <w:r w:rsidR="00705F3D">
          <w:rPr>
            <w:noProof/>
            <w:webHidden/>
          </w:rPr>
          <w:fldChar w:fldCharType="end"/>
        </w:r>
      </w:hyperlink>
    </w:p>
    <w:p w14:paraId="59E420C9" w14:textId="54FE56DC" w:rsidR="008A673D" w:rsidRPr="004D17A5" w:rsidRDefault="00000000">
      <w:pPr>
        <w:pStyle w:val="TOC3"/>
        <w:rPr>
          <w:rFonts w:eastAsia="Times New Roman" w:cs="Times New Roman"/>
          <w:noProof/>
          <w:color w:val="auto"/>
          <w:spacing w:val="0"/>
          <w:kern w:val="2"/>
          <w:sz w:val="22"/>
          <w:szCs w:val="22"/>
        </w:rPr>
      </w:pPr>
      <w:hyperlink w:anchor="_Toc143614736" w:history="1">
        <w:r w:rsidR="008A673D" w:rsidRPr="002A49F8">
          <w:rPr>
            <w:rStyle w:val="Hyperlink"/>
            <w:noProof/>
          </w:rPr>
          <w:t>Synon Function Key/Option Extra Defaults</w:t>
        </w:r>
        <w:r w:rsidR="008A673D">
          <w:rPr>
            <w:noProof/>
            <w:webHidden/>
          </w:rPr>
          <w:tab/>
        </w:r>
        <w:r w:rsidR="00705F3D">
          <w:rPr>
            <w:noProof/>
            <w:webHidden/>
          </w:rPr>
          <w:fldChar w:fldCharType="begin"/>
        </w:r>
        <w:r w:rsidR="008A673D">
          <w:rPr>
            <w:noProof/>
            <w:webHidden/>
          </w:rPr>
          <w:instrText xml:space="preserve"> PAGEREF _Toc143614736 \h </w:instrText>
        </w:r>
        <w:r w:rsidR="00705F3D">
          <w:rPr>
            <w:noProof/>
            <w:webHidden/>
          </w:rPr>
        </w:r>
        <w:r w:rsidR="00705F3D">
          <w:rPr>
            <w:noProof/>
            <w:webHidden/>
          </w:rPr>
          <w:fldChar w:fldCharType="separate"/>
        </w:r>
        <w:r w:rsidR="00314D0C">
          <w:rPr>
            <w:noProof/>
            <w:webHidden/>
          </w:rPr>
          <w:t>609</w:t>
        </w:r>
        <w:r w:rsidR="00705F3D">
          <w:rPr>
            <w:noProof/>
            <w:webHidden/>
          </w:rPr>
          <w:fldChar w:fldCharType="end"/>
        </w:r>
      </w:hyperlink>
    </w:p>
    <w:p w14:paraId="1FCAA453" w14:textId="79DCD7FE" w:rsidR="008A673D" w:rsidRPr="004D17A5" w:rsidRDefault="00000000">
      <w:pPr>
        <w:pStyle w:val="TOC2"/>
        <w:rPr>
          <w:rFonts w:eastAsia="Times New Roman" w:cs="Times New Roman"/>
          <w:noProof/>
          <w:color w:val="auto"/>
          <w:spacing w:val="0"/>
          <w:kern w:val="2"/>
          <w:sz w:val="22"/>
          <w:szCs w:val="22"/>
        </w:rPr>
      </w:pPr>
      <w:hyperlink w:anchor="_Toc143614737" w:history="1">
        <w:r w:rsidR="008A673D" w:rsidRPr="002A49F8">
          <w:rPr>
            <w:rStyle w:val="Hyperlink"/>
            <w:noProof/>
          </w:rPr>
          <w:t>Data Model Editing</w:t>
        </w:r>
        <w:r w:rsidR="008A673D">
          <w:rPr>
            <w:noProof/>
            <w:webHidden/>
          </w:rPr>
          <w:tab/>
        </w:r>
        <w:r w:rsidR="00705F3D">
          <w:rPr>
            <w:noProof/>
            <w:webHidden/>
          </w:rPr>
          <w:fldChar w:fldCharType="begin"/>
        </w:r>
        <w:r w:rsidR="008A673D">
          <w:rPr>
            <w:noProof/>
            <w:webHidden/>
          </w:rPr>
          <w:instrText xml:space="preserve"> PAGEREF _Toc143614737 \h </w:instrText>
        </w:r>
        <w:r w:rsidR="00705F3D">
          <w:rPr>
            <w:noProof/>
            <w:webHidden/>
          </w:rPr>
        </w:r>
        <w:r w:rsidR="00705F3D">
          <w:rPr>
            <w:noProof/>
            <w:webHidden/>
          </w:rPr>
          <w:fldChar w:fldCharType="separate"/>
        </w:r>
        <w:r w:rsidR="00314D0C">
          <w:rPr>
            <w:noProof/>
            <w:webHidden/>
          </w:rPr>
          <w:t>610</w:t>
        </w:r>
        <w:r w:rsidR="00705F3D">
          <w:rPr>
            <w:noProof/>
            <w:webHidden/>
          </w:rPr>
          <w:fldChar w:fldCharType="end"/>
        </w:r>
      </w:hyperlink>
    </w:p>
    <w:p w14:paraId="3C0ECDCF" w14:textId="483AAAFF" w:rsidR="008A673D" w:rsidRPr="004D17A5" w:rsidRDefault="00000000">
      <w:pPr>
        <w:pStyle w:val="TOC2"/>
        <w:rPr>
          <w:rFonts w:eastAsia="Times New Roman" w:cs="Times New Roman"/>
          <w:noProof/>
          <w:color w:val="auto"/>
          <w:spacing w:val="0"/>
          <w:kern w:val="2"/>
          <w:sz w:val="22"/>
          <w:szCs w:val="22"/>
        </w:rPr>
      </w:pPr>
      <w:hyperlink w:anchor="_Toc143614738" w:history="1">
        <w:r w:rsidR="008A673D" w:rsidRPr="002A49F8">
          <w:rPr>
            <w:rStyle w:val="Hyperlink"/>
            <w:noProof/>
          </w:rPr>
          <w:t>Specification for Exporting in Docx Format</w:t>
        </w:r>
        <w:r w:rsidR="008A673D">
          <w:rPr>
            <w:noProof/>
            <w:webHidden/>
          </w:rPr>
          <w:tab/>
        </w:r>
        <w:r w:rsidR="00705F3D">
          <w:rPr>
            <w:noProof/>
            <w:webHidden/>
          </w:rPr>
          <w:fldChar w:fldCharType="begin"/>
        </w:r>
        <w:r w:rsidR="008A673D">
          <w:rPr>
            <w:noProof/>
            <w:webHidden/>
          </w:rPr>
          <w:instrText xml:space="preserve"> PAGEREF _Toc143614738 \h </w:instrText>
        </w:r>
        <w:r w:rsidR="00705F3D">
          <w:rPr>
            <w:noProof/>
            <w:webHidden/>
          </w:rPr>
        </w:r>
        <w:r w:rsidR="00705F3D">
          <w:rPr>
            <w:noProof/>
            <w:webHidden/>
          </w:rPr>
          <w:fldChar w:fldCharType="separate"/>
        </w:r>
        <w:r w:rsidR="00314D0C">
          <w:rPr>
            <w:noProof/>
            <w:webHidden/>
          </w:rPr>
          <w:t>613</w:t>
        </w:r>
        <w:r w:rsidR="00705F3D">
          <w:rPr>
            <w:noProof/>
            <w:webHidden/>
          </w:rPr>
          <w:fldChar w:fldCharType="end"/>
        </w:r>
      </w:hyperlink>
    </w:p>
    <w:p w14:paraId="1EFA46E2" w14:textId="09A3A315" w:rsidR="008A673D" w:rsidRPr="004D17A5" w:rsidRDefault="00000000">
      <w:pPr>
        <w:pStyle w:val="TOC2"/>
        <w:rPr>
          <w:rFonts w:eastAsia="Times New Roman" w:cs="Times New Roman"/>
          <w:noProof/>
          <w:color w:val="auto"/>
          <w:spacing w:val="0"/>
          <w:kern w:val="2"/>
          <w:sz w:val="22"/>
          <w:szCs w:val="22"/>
        </w:rPr>
      </w:pPr>
      <w:hyperlink w:anchor="_Toc143614739" w:history="1">
        <w:r w:rsidR="008A673D" w:rsidRPr="002A49F8">
          <w:rPr>
            <w:rStyle w:val="Hyperlink"/>
            <w:noProof/>
          </w:rPr>
          <w:t>Specification for Exporting to MS Visio</w:t>
        </w:r>
        <w:r w:rsidR="008A673D">
          <w:rPr>
            <w:noProof/>
            <w:webHidden/>
          </w:rPr>
          <w:tab/>
        </w:r>
        <w:r w:rsidR="00705F3D">
          <w:rPr>
            <w:noProof/>
            <w:webHidden/>
          </w:rPr>
          <w:fldChar w:fldCharType="begin"/>
        </w:r>
        <w:r w:rsidR="008A673D">
          <w:rPr>
            <w:noProof/>
            <w:webHidden/>
          </w:rPr>
          <w:instrText xml:space="preserve"> PAGEREF _Toc143614739 \h </w:instrText>
        </w:r>
        <w:r w:rsidR="00705F3D">
          <w:rPr>
            <w:noProof/>
            <w:webHidden/>
          </w:rPr>
        </w:r>
        <w:r w:rsidR="00705F3D">
          <w:rPr>
            <w:noProof/>
            <w:webHidden/>
          </w:rPr>
          <w:fldChar w:fldCharType="separate"/>
        </w:r>
        <w:r w:rsidR="00314D0C">
          <w:rPr>
            <w:noProof/>
            <w:webHidden/>
          </w:rPr>
          <w:t>614</w:t>
        </w:r>
        <w:r w:rsidR="00705F3D">
          <w:rPr>
            <w:noProof/>
            <w:webHidden/>
          </w:rPr>
          <w:fldChar w:fldCharType="end"/>
        </w:r>
      </w:hyperlink>
    </w:p>
    <w:p w14:paraId="027E06ED" w14:textId="47662769" w:rsidR="008A673D" w:rsidRPr="004D17A5" w:rsidRDefault="00000000">
      <w:pPr>
        <w:pStyle w:val="TOC2"/>
        <w:rPr>
          <w:rFonts w:eastAsia="Times New Roman" w:cs="Times New Roman"/>
          <w:noProof/>
          <w:color w:val="auto"/>
          <w:spacing w:val="0"/>
          <w:kern w:val="2"/>
          <w:sz w:val="22"/>
          <w:szCs w:val="22"/>
        </w:rPr>
      </w:pPr>
      <w:hyperlink w:anchor="_Toc143614740" w:history="1">
        <w:r w:rsidR="008A673D" w:rsidRPr="002A49F8">
          <w:rPr>
            <w:rStyle w:val="Hyperlink"/>
            <w:noProof/>
          </w:rPr>
          <w:t>Limitations of the Japanese/DBCS Version</w:t>
        </w:r>
        <w:r w:rsidR="008A673D">
          <w:rPr>
            <w:noProof/>
            <w:webHidden/>
          </w:rPr>
          <w:tab/>
        </w:r>
        <w:r w:rsidR="00705F3D">
          <w:rPr>
            <w:noProof/>
            <w:webHidden/>
          </w:rPr>
          <w:fldChar w:fldCharType="begin"/>
        </w:r>
        <w:r w:rsidR="008A673D">
          <w:rPr>
            <w:noProof/>
            <w:webHidden/>
          </w:rPr>
          <w:instrText xml:space="preserve"> PAGEREF _Toc143614740 \h </w:instrText>
        </w:r>
        <w:r w:rsidR="00705F3D">
          <w:rPr>
            <w:noProof/>
            <w:webHidden/>
          </w:rPr>
        </w:r>
        <w:r w:rsidR="00705F3D">
          <w:rPr>
            <w:noProof/>
            <w:webHidden/>
          </w:rPr>
          <w:fldChar w:fldCharType="separate"/>
        </w:r>
        <w:r w:rsidR="00314D0C">
          <w:rPr>
            <w:noProof/>
            <w:webHidden/>
          </w:rPr>
          <w:t>615</w:t>
        </w:r>
        <w:r w:rsidR="00705F3D">
          <w:rPr>
            <w:noProof/>
            <w:webHidden/>
          </w:rPr>
          <w:fldChar w:fldCharType="end"/>
        </w:r>
      </w:hyperlink>
    </w:p>
    <w:p w14:paraId="37DC55C4" w14:textId="27D55D3E" w:rsidR="008A673D" w:rsidRPr="004D17A5" w:rsidRDefault="00000000">
      <w:pPr>
        <w:pStyle w:val="TOC2"/>
        <w:rPr>
          <w:rFonts w:eastAsia="Times New Roman" w:cs="Times New Roman"/>
          <w:noProof/>
          <w:color w:val="auto"/>
          <w:spacing w:val="0"/>
          <w:kern w:val="2"/>
          <w:sz w:val="22"/>
          <w:szCs w:val="22"/>
        </w:rPr>
      </w:pPr>
      <w:hyperlink w:anchor="_Toc143614741" w:history="1">
        <w:r w:rsidR="008A673D" w:rsidRPr="002A49F8">
          <w:rPr>
            <w:rStyle w:val="Hyperlink"/>
            <w:noProof/>
          </w:rPr>
          <w:t>Limitations on the Number of Object/Source Libraries in X-Analysis</w:t>
        </w:r>
        <w:r w:rsidR="008A673D">
          <w:rPr>
            <w:noProof/>
            <w:webHidden/>
          </w:rPr>
          <w:tab/>
        </w:r>
        <w:r w:rsidR="00705F3D">
          <w:rPr>
            <w:noProof/>
            <w:webHidden/>
          </w:rPr>
          <w:fldChar w:fldCharType="begin"/>
        </w:r>
        <w:r w:rsidR="008A673D">
          <w:rPr>
            <w:noProof/>
            <w:webHidden/>
          </w:rPr>
          <w:instrText xml:space="preserve"> PAGEREF _Toc143614741 \h </w:instrText>
        </w:r>
        <w:r w:rsidR="00705F3D">
          <w:rPr>
            <w:noProof/>
            <w:webHidden/>
          </w:rPr>
        </w:r>
        <w:r w:rsidR="00705F3D">
          <w:rPr>
            <w:noProof/>
            <w:webHidden/>
          </w:rPr>
          <w:fldChar w:fldCharType="separate"/>
        </w:r>
        <w:r w:rsidR="00314D0C">
          <w:rPr>
            <w:noProof/>
            <w:webHidden/>
          </w:rPr>
          <w:t>616</w:t>
        </w:r>
        <w:r w:rsidR="00705F3D">
          <w:rPr>
            <w:noProof/>
            <w:webHidden/>
          </w:rPr>
          <w:fldChar w:fldCharType="end"/>
        </w:r>
      </w:hyperlink>
    </w:p>
    <w:p w14:paraId="1AD3055E" w14:textId="68A8DDDC" w:rsidR="008A673D" w:rsidRPr="004D17A5" w:rsidRDefault="00000000">
      <w:pPr>
        <w:pStyle w:val="TOC2"/>
        <w:rPr>
          <w:rFonts w:eastAsia="Times New Roman" w:cs="Times New Roman"/>
          <w:noProof/>
          <w:color w:val="auto"/>
          <w:spacing w:val="0"/>
          <w:kern w:val="2"/>
          <w:sz w:val="22"/>
          <w:szCs w:val="22"/>
        </w:rPr>
      </w:pPr>
      <w:hyperlink w:anchor="_Toc143614742" w:history="1">
        <w:r w:rsidR="008A673D" w:rsidRPr="002A49F8">
          <w:rPr>
            <w:rStyle w:val="Hyperlink"/>
            <w:noProof/>
          </w:rPr>
          <w:t>Limitations on the Length of the Command Tracked by X-Analysis</w:t>
        </w:r>
        <w:r w:rsidR="008A673D">
          <w:rPr>
            <w:noProof/>
            <w:webHidden/>
          </w:rPr>
          <w:tab/>
        </w:r>
        <w:r w:rsidR="00705F3D">
          <w:rPr>
            <w:noProof/>
            <w:webHidden/>
          </w:rPr>
          <w:fldChar w:fldCharType="begin"/>
        </w:r>
        <w:r w:rsidR="008A673D">
          <w:rPr>
            <w:noProof/>
            <w:webHidden/>
          </w:rPr>
          <w:instrText xml:space="preserve"> PAGEREF _Toc143614742 \h </w:instrText>
        </w:r>
        <w:r w:rsidR="00705F3D">
          <w:rPr>
            <w:noProof/>
            <w:webHidden/>
          </w:rPr>
        </w:r>
        <w:r w:rsidR="00705F3D">
          <w:rPr>
            <w:noProof/>
            <w:webHidden/>
          </w:rPr>
          <w:fldChar w:fldCharType="separate"/>
        </w:r>
        <w:r w:rsidR="00314D0C">
          <w:rPr>
            <w:noProof/>
            <w:webHidden/>
          </w:rPr>
          <w:t>617</w:t>
        </w:r>
        <w:r w:rsidR="00705F3D">
          <w:rPr>
            <w:noProof/>
            <w:webHidden/>
          </w:rPr>
          <w:fldChar w:fldCharType="end"/>
        </w:r>
      </w:hyperlink>
    </w:p>
    <w:p w14:paraId="2C81A45E" w14:textId="3FE2406A" w:rsidR="008A673D" w:rsidRPr="004D17A5" w:rsidRDefault="00000000">
      <w:pPr>
        <w:pStyle w:val="TOC2"/>
        <w:rPr>
          <w:rFonts w:eastAsia="Times New Roman" w:cs="Times New Roman"/>
          <w:noProof/>
          <w:color w:val="auto"/>
          <w:spacing w:val="0"/>
          <w:kern w:val="2"/>
          <w:sz w:val="22"/>
          <w:szCs w:val="22"/>
        </w:rPr>
      </w:pPr>
      <w:hyperlink w:anchor="_Toc143614743" w:history="1">
        <w:r w:rsidR="008A673D" w:rsidRPr="002A49F8">
          <w:rPr>
            <w:rStyle w:val="Hyperlink"/>
            <w:noProof/>
          </w:rPr>
          <w:t>Limitations on the Field Type in Field Search</w:t>
        </w:r>
        <w:r w:rsidR="008A673D">
          <w:rPr>
            <w:noProof/>
            <w:webHidden/>
          </w:rPr>
          <w:tab/>
        </w:r>
        <w:r w:rsidR="00705F3D">
          <w:rPr>
            <w:noProof/>
            <w:webHidden/>
          </w:rPr>
          <w:fldChar w:fldCharType="begin"/>
        </w:r>
        <w:r w:rsidR="008A673D">
          <w:rPr>
            <w:noProof/>
            <w:webHidden/>
          </w:rPr>
          <w:instrText xml:space="preserve"> PAGEREF _Toc143614743 \h </w:instrText>
        </w:r>
        <w:r w:rsidR="00705F3D">
          <w:rPr>
            <w:noProof/>
            <w:webHidden/>
          </w:rPr>
        </w:r>
        <w:r w:rsidR="00705F3D">
          <w:rPr>
            <w:noProof/>
            <w:webHidden/>
          </w:rPr>
          <w:fldChar w:fldCharType="separate"/>
        </w:r>
        <w:r w:rsidR="00314D0C">
          <w:rPr>
            <w:noProof/>
            <w:webHidden/>
          </w:rPr>
          <w:t>618</w:t>
        </w:r>
        <w:r w:rsidR="00705F3D">
          <w:rPr>
            <w:noProof/>
            <w:webHidden/>
          </w:rPr>
          <w:fldChar w:fldCharType="end"/>
        </w:r>
      </w:hyperlink>
    </w:p>
    <w:p w14:paraId="048B6CFD" w14:textId="69B3B156" w:rsidR="008A673D" w:rsidRPr="004D17A5" w:rsidRDefault="00000000">
      <w:pPr>
        <w:pStyle w:val="TOC2"/>
        <w:rPr>
          <w:rFonts w:eastAsia="Times New Roman" w:cs="Times New Roman"/>
          <w:noProof/>
          <w:color w:val="auto"/>
          <w:spacing w:val="0"/>
          <w:kern w:val="2"/>
          <w:sz w:val="22"/>
          <w:szCs w:val="22"/>
        </w:rPr>
      </w:pPr>
      <w:hyperlink w:anchor="_Toc143614744" w:history="1">
        <w:r w:rsidR="008A673D" w:rsidRPr="002A49F8">
          <w:rPr>
            <w:rStyle w:val="Hyperlink"/>
            <w:noProof/>
          </w:rPr>
          <w:t>SQL Member Object Reference / Field Attribute Limitations</w:t>
        </w:r>
        <w:r w:rsidR="008A673D">
          <w:rPr>
            <w:noProof/>
            <w:webHidden/>
          </w:rPr>
          <w:tab/>
        </w:r>
        <w:r w:rsidR="00705F3D">
          <w:rPr>
            <w:noProof/>
            <w:webHidden/>
          </w:rPr>
          <w:fldChar w:fldCharType="begin"/>
        </w:r>
        <w:r w:rsidR="008A673D">
          <w:rPr>
            <w:noProof/>
            <w:webHidden/>
          </w:rPr>
          <w:instrText xml:space="preserve"> PAGEREF _Toc143614744 \h </w:instrText>
        </w:r>
        <w:r w:rsidR="00705F3D">
          <w:rPr>
            <w:noProof/>
            <w:webHidden/>
          </w:rPr>
        </w:r>
        <w:r w:rsidR="00705F3D">
          <w:rPr>
            <w:noProof/>
            <w:webHidden/>
          </w:rPr>
          <w:fldChar w:fldCharType="separate"/>
        </w:r>
        <w:r w:rsidR="00314D0C">
          <w:rPr>
            <w:noProof/>
            <w:webHidden/>
          </w:rPr>
          <w:t>619</w:t>
        </w:r>
        <w:r w:rsidR="00705F3D">
          <w:rPr>
            <w:noProof/>
            <w:webHidden/>
          </w:rPr>
          <w:fldChar w:fldCharType="end"/>
        </w:r>
      </w:hyperlink>
    </w:p>
    <w:p w14:paraId="73E0DA48" w14:textId="323557C8" w:rsidR="008A673D" w:rsidRPr="004D17A5" w:rsidRDefault="00000000">
      <w:pPr>
        <w:pStyle w:val="TOC2"/>
        <w:rPr>
          <w:rFonts w:eastAsia="Times New Roman" w:cs="Times New Roman"/>
          <w:noProof/>
          <w:color w:val="auto"/>
          <w:spacing w:val="0"/>
          <w:kern w:val="2"/>
          <w:sz w:val="22"/>
          <w:szCs w:val="22"/>
        </w:rPr>
      </w:pPr>
      <w:hyperlink w:anchor="_Toc143614745" w:history="1">
        <w:r w:rsidR="008A673D" w:rsidRPr="002A49F8">
          <w:rPr>
            <w:rStyle w:val="Hyperlink"/>
            <w:noProof/>
          </w:rPr>
          <w:t>Embedded SQL Source Processing Limitations</w:t>
        </w:r>
        <w:r w:rsidR="008A673D">
          <w:rPr>
            <w:noProof/>
            <w:webHidden/>
          </w:rPr>
          <w:tab/>
        </w:r>
        <w:r w:rsidR="00705F3D">
          <w:rPr>
            <w:noProof/>
            <w:webHidden/>
          </w:rPr>
          <w:fldChar w:fldCharType="begin"/>
        </w:r>
        <w:r w:rsidR="008A673D">
          <w:rPr>
            <w:noProof/>
            <w:webHidden/>
          </w:rPr>
          <w:instrText xml:space="preserve"> PAGEREF _Toc143614745 \h </w:instrText>
        </w:r>
        <w:r w:rsidR="00705F3D">
          <w:rPr>
            <w:noProof/>
            <w:webHidden/>
          </w:rPr>
        </w:r>
        <w:r w:rsidR="00705F3D">
          <w:rPr>
            <w:noProof/>
            <w:webHidden/>
          </w:rPr>
          <w:fldChar w:fldCharType="separate"/>
        </w:r>
        <w:r w:rsidR="00314D0C">
          <w:rPr>
            <w:noProof/>
            <w:webHidden/>
          </w:rPr>
          <w:t>620</w:t>
        </w:r>
        <w:r w:rsidR="00705F3D">
          <w:rPr>
            <w:noProof/>
            <w:webHidden/>
          </w:rPr>
          <w:fldChar w:fldCharType="end"/>
        </w:r>
      </w:hyperlink>
    </w:p>
    <w:p w14:paraId="1422FB16" w14:textId="47879997" w:rsidR="008A673D" w:rsidRPr="004D17A5" w:rsidRDefault="00000000">
      <w:pPr>
        <w:pStyle w:val="TOC2"/>
        <w:rPr>
          <w:rFonts w:eastAsia="Times New Roman" w:cs="Times New Roman"/>
          <w:noProof/>
          <w:color w:val="auto"/>
          <w:spacing w:val="0"/>
          <w:kern w:val="2"/>
          <w:sz w:val="22"/>
          <w:szCs w:val="22"/>
        </w:rPr>
      </w:pPr>
      <w:hyperlink w:anchor="_Toc143614746" w:history="1">
        <w:r w:rsidR="008A673D" w:rsidRPr="002A49F8">
          <w:rPr>
            <w:rStyle w:val="Hyperlink"/>
            <w:noProof/>
          </w:rPr>
          <w:t>X-Analysis Diagram System Scaling Support</w:t>
        </w:r>
        <w:r w:rsidR="008A673D">
          <w:rPr>
            <w:noProof/>
            <w:webHidden/>
          </w:rPr>
          <w:tab/>
        </w:r>
        <w:r w:rsidR="00705F3D">
          <w:rPr>
            <w:noProof/>
            <w:webHidden/>
          </w:rPr>
          <w:fldChar w:fldCharType="begin"/>
        </w:r>
        <w:r w:rsidR="008A673D">
          <w:rPr>
            <w:noProof/>
            <w:webHidden/>
          </w:rPr>
          <w:instrText xml:space="preserve"> PAGEREF _Toc143614746 \h </w:instrText>
        </w:r>
        <w:r w:rsidR="00705F3D">
          <w:rPr>
            <w:noProof/>
            <w:webHidden/>
          </w:rPr>
        </w:r>
        <w:r w:rsidR="00705F3D">
          <w:rPr>
            <w:noProof/>
            <w:webHidden/>
          </w:rPr>
          <w:fldChar w:fldCharType="separate"/>
        </w:r>
        <w:r w:rsidR="00314D0C">
          <w:rPr>
            <w:noProof/>
            <w:webHidden/>
          </w:rPr>
          <w:t>622</w:t>
        </w:r>
        <w:r w:rsidR="00705F3D">
          <w:rPr>
            <w:noProof/>
            <w:webHidden/>
          </w:rPr>
          <w:fldChar w:fldCharType="end"/>
        </w:r>
      </w:hyperlink>
    </w:p>
    <w:p w14:paraId="1D074972" w14:textId="5EB075A2" w:rsidR="008A673D" w:rsidRPr="004D17A5" w:rsidRDefault="00000000">
      <w:pPr>
        <w:pStyle w:val="TOC2"/>
        <w:rPr>
          <w:rFonts w:eastAsia="Times New Roman" w:cs="Times New Roman"/>
          <w:noProof/>
          <w:color w:val="auto"/>
          <w:spacing w:val="0"/>
          <w:kern w:val="2"/>
          <w:sz w:val="22"/>
          <w:szCs w:val="22"/>
        </w:rPr>
      </w:pPr>
      <w:hyperlink w:anchor="_Toc143614747" w:history="1">
        <w:r w:rsidR="008A673D" w:rsidRPr="002A49F8">
          <w:rPr>
            <w:rStyle w:val="Hyperlink"/>
            <w:noProof/>
          </w:rPr>
          <w:t>Switching User Interface Language among English, French, and Japanese</w:t>
        </w:r>
        <w:r w:rsidR="008A673D">
          <w:rPr>
            <w:noProof/>
            <w:webHidden/>
          </w:rPr>
          <w:tab/>
        </w:r>
        <w:r w:rsidR="00705F3D">
          <w:rPr>
            <w:noProof/>
            <w:webHidden/>
          </w:rPr>
          <w:fldChar w:fldCharType="begin"/>
        </w:r>
        <w:r w:rsidR="008A673D">
          <w:rPr>
            <w:noProof/>
            <w:webHidden/>
          </w:rPr>
          <w:instrText xml:space="preserve"> PAGEREF _Toc143614747 \h </w:instrText>
        </w:r>
        <w:r w:rsidR="00705F3D">
          <w:rPr>
            <w:noProof/>
            <w:webHidden/>
          </w:rPr>
        </w:r>
        <w:r w:rsidR="00705F3D">
          <w:rPr>
            <w:noProof/>
            <w:webHidden/>
          </w:rPr>
          <w:fldChar w:fldCharType="separate"/>
        </w:r>
        <w:r w:rsidR="00314D0C">
          <w:rPr>
            <w:noProof/>
            <w:webHidden/>
          </w:rPr>
          <w:t>623</w:t>
        </w:r>
        <w:r w:rsidR="00705F3D">
          <w:rPr>
            <w:noProof/>
            <w:webHidden/>
          </w:rPr>
          <w:fldChar w:fldCharType="end"/>
        </w:r>
      </w:hyperlink>
    </w:p>
    <w:p w14:paraId="3B9954B5" w14:textId="2E92E5A0" w:rsidR="008A673D" w:rsidRPr="004D17A5" w:rsidRDefault="00000000">
      <w:pPr>
        <w:pStyle w:val="TOC1"/>
        <w:rPr>
          <w:rFonts w:eastAsia="Times New Roman" w:cs="Times New Roman"/>
          <w:b w:val="0"/>
          <w:bCs w:val="0"/>
          <w:noProof/>
          <w:color w:val="auto"/>
          <w:spacing w:val="0"/>
          <w:kern w:val="2"/>
          <w:sz w:val="22"/>
          <w:szCs w:val="22"/>
        </w:rPr>
      </w:pPr>
      <w:hyperlink w:anchor="_Toc143614748" w:history="1">
        <w:r w:rsidR="008A673D" w:rsidRPr="002A49F8">
          <w:rPr>
            <w:rStyle w:val="Hyperlink"/>
            <w:noProof/>
          </w:rPr>
          <w:t>I</w:t>
        </w:r>
        <w:r w:rsidR="008A673D" w:rsidRPr="002A49F8">
          <w:rPr>
            <w:rStyle w:val="Hyperlink"/>
            <w:noProof/>
          </w:rPr>
          <w:t>n</w:t>
        </w:r>
        <w:r w:rsidR="008A673D" w:rsidRPr="002A49F8">
          <w:rPr>
            <w:rStyle w:val="Hyperlink"/>
            <w:noProof/>
          </w:rPr>
          <w:t>dex</w:t>
        </w:r>
        <w:r w:rsidR="008A673D">
          <w:rPr>
            <w:noProof/>
            <w:webHidden/>
          </w:rPr>
          <w:tab/>
        </w:r>
        <w:r w:rsidR="00705F3D">
          <w:rPr>
            <w:noProof/>
            <w:webHidden/>
          </w:rPr>
          <w:fldChar w:fldCharType="begin"/>
        </w:r>
        <w:r w:rsidR="008A673D">
          <w:rPr>
            <w:noProof/>
            <w:webHidden/>
          </w:rPr>
          <w:instrText xml:space="preserve"> PAGEREF _Toc143614748 \h </w:instrText>
        </w:r>
        <w:r w:rsidR="00705F3D">
          <w:rPr>
            <w:noProof/>
            <w:webHidden/>
          </w:rPr>
        </w:r>
        <w:r w:rsidR="00705F3D">
          <w:rPr>
            <w:noProof/>
            <w:webHidden/>
          </w:rPr>
          <w:fldChar w:fldCharType="separate"/>
        </w:r>
        <w:r w:rsidR="00314D0C">
          <w:rPr>
            <w:noProof/>
            <w:webHidden/>
          </w:rPr>
          <w:t>625</w:t>
        </w:r>
        <w:r w:rsidR="00705F3D">
          <w:rPr>
            <w:noProof/>
            <w:webHidden/>
          </w:rPr>
          <w:fldChar w:fldCharType="end"/>
        </w:r>
      </w:hyperlink>
    </w:p>
    <w:p w14:paraId="045389BC" w14:textId="77777777" w:rsidR="009A5D2D" w:rsidRDefault="00705F3D">
      <w:r>
        <w:fldChar w:fldCharType="end"/>
      </w:r>
    </w:p>
    <w:p w14:paraId="13D7ACF1" w14:textId="77777777" w:rsidR="009A5D2D" w:rsidRDefault="004D17A5">
      <w:pPr>
        <w:pStyle w:val="h1"/>
      </w:pPr>
      <w:bookmarkStart w:id="1" w:name="_Toc143614367"/>
      <w:r>
        <w:lastRenderedPageBreak/>
        <w:t>Publication Information</w:t>
      </w:r>
      <w:bookmarkEnd w:id="1"/>
    </w:p>
    <w:p w14:paraId="54126381" w14:textId="77777777" w:rsidR="009A5D2D" w:rsidRDefault="004D17A5">
      <w:pPr>
        <w:pStyle w:val="p"/>
      </w:pPr>
      <w:r>
        <w:t>© 2023 Fresche Solutions Inc.</w:t>
      </w:r>
    </w:p>
    <w:p w14:paraId="6080306A" w14:textId="77777777" w:rsidR="009A5D2D" w:rsidRDefault="004D17A5">
      <w:pPr>
        <w:pStyle w:val="p"/>
      </w:pPr>
      <w:r>
        <w:rPr>
          <w:b/>
          <w:bCs/>
        </w:rPr>
        <w:t>Published by:</w:t>
      </w:r>
    </w:p>
    <w:p w14:paraId="30CE4992" w14:textId="77777777" w:rsidR="009A5D2D" w:rsidRDefault="004D17A5">
      <w:pPr>
        <w:pStyle w:val="pHTML"/>
      </w:pPr>
      <w:r>
        <w:t>Fresche Solutions Inc.</w:t>
      </w:r>
      <w:r>
        <w:br/>
        <w:t>995 Wellington Suite 200</w:t>
      </w:r>
      <w:r>
        <w:br/>
        <w:t>Montreal, QC</w:t>
      </w:r>
      <w:r>
        <w:br/>
        <w:t>Canada, H3C 1V3</w:t>
      </w:r>
    </w:p>
    <w:p w14:paraId="74E93190" w14:textId="77777777" w:rsidR="009A5D2D" w:rsidRDefault="004D17A5">
      <w:pPr>
        <w:pStyle w:val="p"/>
      </w:pPr>
      <w:r>
        <w:rPr>
          <w:rStyle w:val="b"/>
        </w:rPr>
        <w:t>Telephone numbers:</w:t>
      </w:r>
      <w:r>
        <w:t xml:space="preserve"> </w:t>
      </w:r>
    </w:p>
    <w:p w14:paraId="311F651D" w14:textId="77777777" w:rsidR="009A5D2D" w:rsidRDefault="004D17A5">
      <w:pPr>
        <w:pStyle w:val="pHTML"/>
      </w:pPr>
      <w:r>
        <w:t>(514) 747.7007</w:t>
      </w:r>
      <w:r>
        <w:br/>
        <w:t>(toll-free in US and Canada): 1.800.361.6782</w:t>
      </w:r>
      <w:r>
        <w:br/>
        <w:t>(toll-free in Belgium, France, Germany, UK): 00 800 361 67 82 0</w:t>
      </w:r>
      <w:r>
        <w:br/>
        <w:t>(toll-free in Australia): 0011 800 361 6782 0</w:t>
      </w:r>
    </w:p>
    <w:p w14:paraId="1C76D07F" w14:textId="77777777" w:rsidR="009A5D2D" w:rsidRDefault="004D17A5">
      <w:pPr>
        <w:pStyle w:val="pHTML"/>
      </w:pPr>
      <w:r>
        <w:t xml:space="preserve">E-mail for support: </w:t>
      </w:r>
      <w:hyperlink r:id="rId10" w:history="1">
        <w:r>
          <w:rPr>
            <w:color w:val="076685"/>
            <w:u w:val="single"/>
          </w:rPr>
          <w:t>support@freschesolutions.com</w:t>
        </w:r>
      </w:hyperlink>
    </w:p>
    <w:p w14:paraId="15294C24" w14:textId="77777777" w:rsidR="009A5D2D" w:rsidRDefault="004D17A5">
      <w:pPr>
        <w:pStyle w:val="pHTML"/>
      </w:pPr>
      <w:r>
        <w:t xml:space="preserve">E-mail for inquiries: </w:t>
      </w:r>
      <w:hyperlink r:id="rId11" w:history="1">
        <w:r>
          <w:rPr>
            <w:color w:val="076685"/>
            <w:u w:val="single"/>
          </w:rPr>
          <w:t>info@freschesolutions.com</w:t>
        </w:r>
      </w:hyperlink>
    </w:p>
    <w:p w14:paraId="6C5AB6CD" w14:textId="77777777" w:rsidR="009A5D2D" w:rsidRDefault="004D17A5">
      <w:pPr>
        <w:pStyle w:val="pHTML"/>
      </w:pPr>
      <w:r>
        <w:t xml:space="preserve">Web: </w:t>
      </w:r>
      <w:hyperlink r:id="rId12" w:history="1">
        <w:r>
          <w:rPr>
            <w:color w:val="076685"/>
            <w:u w:val="single"/>
          </w:rPr>
          <w:t>www.freschesolutions.com</w:t>
        </w:r>
      </w:hyperlink>
    </w:p>
    <w:p w14:paraId="6F23B960" w14:textId="77777777" w:rsidR="009A5D2D" w:rsidRDefault="004D17A5">
      <w:pPr>
        <w:pStyle w:val="p"/>
      </w:pPr>
      <w:r>
        <w:rPr>
          <w:rStyle w:val="b"/>
        </w:rPr>
        <w:t>Title</w:t>
      </w:r>
      <w:r>
        <w:t xml:space="preserve">: </w:t>
      </w:r>
      <w:r w:rsidR="00705F3D">
        <w:fldChar w:fldCharType="begin"/>
      </w:r>
      <w:r>
        <w:instrText xml:space="preserve"> XE "X-Analysis" </w:instrText>
      </w:r>
      <w:r w:rsidR="00705F3D">
        <w:fldChar w:fldCharType="end"/>
      </w:r>
      <w:r>
        <w:rPr>
          <w:rStyle w:val="b"/>
        </w:rPr>
        <w:t>X-Analysis User Manual</w:t>
      </w:r>
      <w:r>
        <w:t xml:space="preserve">, software version </w:t>
      </w:r>
      <w:r>
        <w:rPr>
          <w:rStyle w:val="b"/>
        </w:rPr>
        <w:t>13.3.02</w:t>
      </w:r>
    </w:p>
    <w:p w14:paraId="488B8F16" w14:textId="77777777" w:rsidR="009A5D2D" w:rsidRDefault="004D17A5">
      <w:pPr>
        <w:pStyle w:val="p"/>
      </w:pPr>
      <w:r>
        <w:t>Publication Date: August 2023</w:t>
      </w:r>
    </w:p>
    <w:p w14:paraId="2CFD1888" w14:textId="77777777" w:rsidR="009A5D2D" w:rsidRDefault="004D17A5">
      <w:pPr>
        <w:pStyle w:val="p"/>
      </w:pPr>
      <w:r>
        <w:rPr>
          <w:b/>
          <w:bCs/>
        </w:rPr>
        <w:t>Trademarks</w:t>
      </w:r>
    </w:p>
    <w:p w14:paraId="04A2F592" w14:textId="77777777" w:rsidR="009A5D2D" w:rsidRDefault="00705F3D">
      <w:pPr>
        <w:pStyle w:val="p"/>
      </w:pPr>
      <w:r>
        <w:fldChar w:fldCharType="begin"/>
      </w:r>
      <w:r w:rsidR="004D17A5">
        <w:instrText xml:space="preserve"> XE "IBM" </w:instrText>
      </w:r>
      <w:r>
        <w:fldChar w:fldCharType="end"/>
      </w:r>
      <w:r w:rsidR="004D17A5">
        <w:t>X-Analysis and X-Analysis Professional are trademarks or registered trademarks of Fresche Solutions Inc. &lt;iSeries, Power Systems, Power8&gt; are registered trademarks of IBM Corporation. Microsoft and Microsoft Windows are registered trademarks of Microsoft Corporation. All other brand and product names are trademarks or registered trademarks of their respective companies.</w:t>
      </w:r>
    </w:p>
    <w:p w14:paraId="7AB3A58C" w14:textId="77777777" w:rsidR="009A5D2D" w:rsidRDefault="004D17A5">
      <w:pPr>
        <w:pStyle w:val="p"/>
      </w:pPr>
      <w:r>
        <w:t>No part of this document may be reproduced or transmitted in any form or by any means, without prior permission in writing from Fresche Solutions.</w:t>
      </w:r>
    </w:p>
    <w:p w14:paraId="58E2DEF3" w14:textId="77777777" w:rsidR="009A5D2D" w:rsidRDefault="004D17A5">
      <w:pPr>
        <w:pStyle w:val="p"/>
      </w:pPr>
      <w:r>
        <w:t>The information in this manual is believed to be correct at the time of publication. However, Fresche Solutions Inc. makes no warranty, express or implied, about the accuracy of this information and reserves the right to revise this document or make changes to the products described herein at any time without notice and without obligation. Fresche Solutions Inc. is not liable for any loss of data, damage to databases or other software, or any other losses arising from the use of this manual.</w:t>
      </w:r>
    </w:p>
    <w:p w14:paraId="128FEA1F" w14:textId="77777777" w:rsidR="009A5D2D" w:rsidRDefault="004D17A5">
      <w:pPr>
        <w:pStyle w:val="h1"/>
      </w:pPr>
      <w:bookmarkStart w:id="2" w:name="_Toc143614368"/>
      <w:r>
        <w:lastRenderedPageBreak/>
        <w:t>Preface</w:t>
      </w:r>
      <w:bookmarkEnd w:id="2"/>
    </w:p>
    <w:p w14:paraId="36155292" w14:textId="77777777" w:rsidR="009A5D2D" w:rsidRDefault="004D17A5">
      <w:pPr>
        <w:pStyle w:val="h2"/>
      </w:pPr>
      <w:bookmarkStart w:id="3" w:name="_Toc143614369"/>
      <w:r>
        <w:t>About this guide</w:t>
      </w:r>
      <w:bookmarkEnd w:id="3"/>
    </w:p>
    <w:p w14:paraId="6B0D846D" w14:textId="77777777" w:rsidR="009A5D2D" w:rsidRDefault="004D17A5">
      <w:pPr>
        <w:pStyle w:val="p"/>
      </w:pPr>
      <w:r>
        <w:t>This guide, X-Analysis User Manual</w:t>
      </w:r>
      <w:r w:rsidR="00705F3D">
        <w:fldChar w:fldCharType="begin"/>
      </w:r>
      <w:r>
        <w:instrText xml:space="preserve"> XE "X-Analysis" </w:instrText>
      </w:r>
      <w:r w:rsidR="00705F3D">
        <w:fldChar w:fldCharType="end"/>
      </w:r>
      <w:r>
        <w:t>, describes how to use X-Analysis and its other related modules. It discusses the following topics:</w:t>
      </w:r>
    </w:p>
    <w:p w14:paraId="009E3E31" w14:textId="77777777" w:rsidR="009A5D2D" w:rsidRDefault="004D17A5">
      <w:pPr>
        <w:pStyle w:val="li"/>
        <w:numPr>
          <w:ilvl w:val="0"/>
          <w:numId w:val="1"/>
        </w:numPr>
        <w:ind w:left="600"/>
      </w:pPr>
      <w:r>
        <w:rPr>
          <w:color w:val="000000"/>
        </w:rPr>
        <w:t>Configuring X-Analysis</w:t>
      </w:r>
    </w:p>
    <w:p w14:paraId="51C48330" w14:textId="77777777" w:rsidR="009A5D2D" w:rsidRDefault="00705F3D">
      <w:pPr>
        <w:pStyle w:val="li"/>
        <w:numPr>
          <w:ilvl w:val="0"/>
          <w:numId w:val="2"/>
        </w:numPr>
        <w:ind w:left="600"/>
      </w:pPr>
      <w:r>
        <w:fldChar w:fldCharType="begin"/>
      </w:r>
      <w:r w:rsidR="004D17A5">
        <w:instrText xml:space="preserve"> XE "X-Analysis Client" </w:instrText>
      </w:r>
      <w:r>
        <w:fldChar w:fldCharType="end"/>
      </w:r>
      <w:r>
        <w:fldChar w:fldCharType="begin"/>
      </w:r>
      <w:r w:rsidR="004D17A5">
        <w:instrText xml:space="preserve"> XE "Client" </w:instrText>
      </w:r>
      <w:r>
        <w:fldChar w:fldCharType="end"/>
      </w:r>
      <w:r w:rsidR="004D17A5">
        <w:rPr>
          <w:color w:val="000000"/>
        </w:rPr>
        <w:t>Using X-Analysis Client</w:t>
      </w:r>
    </w:p>
    <w:p w14:paraId="7AE9BAC7" w14:textId="77777777" w:rsidR="009A5D2D" w:rsidRDefault="00705F3D">
      <w:pPr>
        <w:pStyle w:val="li"/>
        <w:numPr>
          <w:ilvl w:val="0"/>
          <w:numId w:val="3"/>
        </w:numPr>
        <w:ind w:left="600"/>
      </w:pPr>
      <w:r>
        <w:fldChar w:fldCharType="begin"/>
      </w:r>
      <w:r w:rsidR="004D17A5">
        <w:instrText xml:space="preserve"> XE "License Manager" </w:instrText>
      </w:r>
      <w:r>
        <w:fldChar w:fldCharType="end"/>
      </w:r>
      <w:r>
        <w:fldChar w:fldCharType="begin"/>
      </w:r>
      <w:r w:rsidR="004D17A5">
        <w:instrText xml:space="preserve"> XE "V2" </w:instrText>
      </w:r>
      <w:r>
        <w:fldChar w:fldCharType="end"/>
      </w:r>
      <w:r w:rsidR="004D17A5">
        <w:rPr>
          <w:color w:val="000000"/>
        </w:rPr>
        <w:t>License Manager (V2 licensing)</w:t>
      </w:r>
    </w:p>
    <w:p w14:paraId="73AF50A3" w14:textId="77777777" w:rsidR="009A5D2D" w:rsidRDefault="004D17A5">
      <w:pPr>
        <w:pStyle w:val="li"/>
        <w:numPr>
          <w:ilvl w:val="0"/>
          <w:numId w:val="4"/>
        </w:numPr>
        <w:ind w:left="600"/>
      </w:pPr>
      <w:r>
        <w:rPr>
          <w:color w:val="000000"/>
        </w:rPr>
        <w:t>Application Library/Areas</w:t>
      </w:r>
    </w:p>
    <w:p w14:paraId="27B5703B" w14:textId="77777777" w:rsidR="009A5D2D" w:rsidRDefault="004D17A5">
      <w:pPr>
        <w:pStyle w:val="li"/>
        <w:numPr>
          <w:ilvl w:val="0"/>
          <w:numId w:val="5"/>
        </w:numPr>
        <w:ind w:left="600"/>
      </w:pPr>
      <w:r>
        <w:rPr>
          <w:color w:val="000000"/>
        </w:rPr>
        <w:t>Diagramming features</w:t>
      </w:r>
    </w:p>
    <w:p w14:paraId="769F5A60" w14:textId="77777777" w:rsidR="009A5D2D" w:rsidRDefault="00705F3D">
      <w:pPr>
        <w:pStyle w:val="li"/>
        <w:numPr>
          <w:ilvl w:val="0"/>
          <w:numId w:val="6"/>
        </w:numPr>
        <w:ind w:left="600"/>
      </w:pPr>
      <w:r>
        <w:fldChar w:fldCharType="begin"/>
      </w:r>
      <w:r w:rsidR="004D17A5">
        <w:instrText xml:space="preserve"> XE "Screen Components" </w:instrText>
      </w:r>
      <w:r>
        <w:fldChar w:fldCharType="end"/>
      </w:r>
      <w:r w:rsidR="004D17A5">
        <w:rPr>
          <w:color w:val="000000"/>
        </w:rPr>
        <w:t>Screen Components</w:t>
      </w:r>
    </w:p>
    <w:p w14:paraId="5A5B1800" w14:textId="77777777" w:rsidR="009A5D2D" w:rsidRDefault="00705F3D">
      <w:pPr>
        <w:pStyle w:val="li"/>
        <w:numPr>
          <w:ilvl w:val="0"/>
          <w:numId w:val="7"/>
        </w:numPr>
        <w:ind w:left="600"/>
      </w:pPr>
      <w:r>
        <w:fldChar w:fldCharType="begin"/>
      </w:r>
      <w:r w:rsidR="004D17A5">
        <w:instrText xml:space="preserve"> XE "Business Rules Analysis" </w:instrText>
      </w:r>
      <w:r>
        <w:fldChar w:fldCharType="end"/>
      </w:r>
      <w:r>
        <w:fldChar w:fldCharType="begin"/>
      </w:r>
      <w:r w:rsidR="004D17A5">
        <w:instrText xml:space="preserve"> XE "Business Rules" </w:instrText>
      </w:r>
      <w:r>
        <w:fldChar w:fldCharType="end"/>
      </w:r>
      <w:r w:rsidR="004D17A5">
        <w:rPr>
          <w:color w:val="000000"/>
        </w:rPr>
        <w:t>Business Rules Analysis</w:t>
      </w:r>
    </w:p>
    <w:p w14:paraId="73B48D0A" w14:textId="77777777" w:rsidR="009A5D2D" w:rsidRDefault="00705F3D">
      <w:pPr>
        <w:pStyle w:val="li"/>
        <w:numPr>
          <w:ilvl w:val="0"/>
          <w:numId w:val="8"/>
        </w:numPr>
        <w:ind w:left="600"/>
      </w:pPr>
      <w:r>
        <w:fldChar w:fldCharType="begin"/>
      </w:r>
      <w:r w:rsidR="004D17A5">
        <w:instrText xml:space="preserve"> XE "Audit Options" </w:instrText>
      </w:r>
      <w:r>
        <w:fldChar w:fldCharType="end"/>
      </w:r>
      <w:r w:rsidR="004D17A5">
        <w:rPr>
          <w:color w:val="000000"/>
        </w:rPr>
        <w:t>Audit Options</w:t>
      </w:r>
    </w:p>
    <w:p w14:paraId="7093BF0D" w14:textId="77777777" w:rsidR="009A5D2D" w:rsidRDefault="00705F3D">
      <w:pPr>
        <w:pStyle w:val="li"/>
        <w:numPr>
          <w:ilvl w:val="0"/>
          <w:numId w:val="9"/>
        </w:numPr>
        <w:ind w:left="600"/>
      </w:pPr>
      <w:r>
        <w:fldChar w:fldCharType="begin"/>
      </w:r>
      <w:r w:rsidR="004D17A5">
        <w:instrText xml:space="preserve"> XE "Document Manager" </w:instrText>
      </w:r>
      <w:r>
        <w:fldChar w:fldCharType="end"/>
      </w:r>
      <w:r w:rsidR="004D17A5">
        <w:rPr>
          <w:color w:val="000000"/>
        </w:rPr>
        <w:t>Document Manager and much more</w:t>
      </w:r>
    </w:p>
    <w:p w14:paraId="6F1550D4" w14:textId="77777777" w:rsidR="009A5D2D" w:rsidRDefault="004D17A5">
      <w:pPr>
        <w:pStyle w:val="h2"/>
      </w:pPr>
      <w:bookmarkStart w:id="4" w:name="_Toc143614370"/>
      <w:r>
        <w:t>Version</w:t>
      </w:r>
      <w:bookmarkEnd w:id="4"/>
    </w:p>
    <w:p w14:paraId="1FCABFA4" w14:textId="77777777" w:rsidR="009A5D2D" w:rsidRDefault="004D17A5">
      <w:pPr>
        <w:pStyle w:val="p"/>
      </w:pPr>
      <w:r>
        <w:t xml:space="preserve">This guide describes X-Analysis, software version </w:t>
      </w:r>
      <w:r>
        <w:rPr>
          <w:rStyle w:val="b"/>
        </w:rPr>
        <w:t>13.3.02</w:t>
      </w:r>
    </w:p>
    <w:p w14:paraId="4026BC56" w14:textId="77777777" w:rsidR="009A5D2D" w:rsidRDefault="004D17A5">
      <w:pPr>
        <w:pStyle w:val="h2"/>
      </w:pPr>
      <w:bookmarkStart w:id="5" w:name="_Toc143614371"/>
      <w:r>
        <w:t>How to use this guide</w:t>
      </w:r>
      <w:bookmarkEnd w:id="5"/>
    </w:p>
    <w:p w14:paraId="29140D34" w14:textId="77777777" w:rsidR="009A5D2D" w:rsidRDefault="00705F3D">
      <w:pPr>
        <w:pStyle w:val="p"/>
      </w:pPr>
      <w:r>
        <w:fldChar w:fldCharType="begin"/>
      </w:r>
      <w:r w:rsidR="004D17A5">
        <w:instrText xml:space="preserve"> XE "documentation" </w:instrText>
      </w:r>
      <w:r>
        <w:fldChar w:fldCharType="end"/>
      </w:r>
      <w:r w:rsidR="004D17A5">
        <w:t>The manual has multiple chapters. Each chapter throws light on one or more of the diverse X-Analysis features which adequately support advanced analysis and documentation tasks. The Appendices contain the other crucial technical details relevant to understanding and using X-Analysis. The topics progress from general ideas to more advanced concepts, building on the earlier chapters.</w:t>
      </w:r>
    </w:p>
    <w:p w14:paraId="014B5531" w14:textId="77777777" w:rsidR="009A5D2D" w:rsidRDefault="00705F3D">
      <w:pPr>
        <w:pStyle w:val="p"/>
      </w:pP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This guide will prove to be very useful for software professionals–from analysts and developers to architects and operations teams – intending to analyze, document, or modernize AS/400 (or IBM i) applications. Explore this guide to gain insight into the inimitable facets of X-Analysis that equip users with rich understanding of existing legacy applications.</w:t>
      </w:r>
    </w:p>
    <w:p w14:paraId="420FEF59" w14:textId="77777777" w:rsidR="009A5D2D" w:rsidRDefault="00705F3D">
      <w:pPr>
        <w:pStyle w:val="p"/>
      </w:pPr>
      <w:r>
        <w:fldChar w:fldCharType="begin"/>
      </w:r>
      <w:r w:rsidR="004D17A5">
        <w:instrText xml:space="preserve"> XE "Suite of products" </w:instrText>
      </w:r>
      <w:r>
        <w:fldChar w:fldCharType="end"/>
      </w:r>
      <w:r w:rsidR="004D17A5">
        <w:t xml:space="preserve">The X-Analysis suite of products contains a total of eight modules. This guide is about X-Analysis. For information about the other modules, please contact your Fresche Solutions representative, or visit us at: </w:t>
      </w:r>
      <w:hyperlink r:id="rId13" w:history="1">
        <w:r w:rsidR="004D17A5">
          <w:rPr>
            <w:color w:val="076685"/>
            <w:u w:val="single"/>
          </w:rPr>
          <w:t>https://freschesolutions.com/products/x-analysis-suite/</w:t>
        </w:r>
      </w:hyperlink>
    </w:p>
    <w:p w14:paraId="785E0C29" w14:textId="77777777" w:rsidR="009A5D2D" w:rsidRDefault="004D17A5">
      <w:pPr>
        <w:pStyle w:val="h1"/>
      </w:pPr>
      <w:bookmarkStart w:id="6" w:name="_Toc143614372"/>
      <w:r>
        <w:lastRenderedPageBreak/>
        <w:t>What is new in the latest release?</w:t>
      </w:r>
      <w:bookmarkEnd w:id="6"/>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29"/>
        <w:gridCol w:w="8181"/>
      </w:tblGrid>
      <w:tr w:rsidR="009A5D2D" w14:paraId="439F6CEF" w14:textId="77777777">
        <w:trPr>
          <w:tblCellSpacing w:w="0" w:type="dxa"/>
        </w:trPr>
        <w:tc>
          <w:tcPr>
            <w:tcW w:w="825" w:type="dxa"/>
            <w:shd w:val="clear" w:color="auto" w:fill="F0F7FB"/>
            <w:vAlign w:val="center"/>
          </w:tcPr>
          <w:p w14:paraId="4B057C9A" w14:textId="77777777" w:rsidR="009A5D2D" w:rsidRDefault="009D13D5">
            <w:pPr>
              <w:pStyle w:val="tdTableStyle-Note-BodyB-Column1-Body1"/>
            </w:pPr>
            <w:r>
              <w:rPr>
                <w:noProof/>
              </w:rPr>
              <w:drawing>
                <wp:inline distT="0" distB="0" distL="0" distR="0" wp14:anchorId="216C8CE9" wp14:editId="5C668BBA">
                  <wp:extent cx="461010" cy="381635"/>
                  <wp:effectExtent l="0" t="0" r="0" b="0"/>
                  <wp:docPr id="1" name="Picture 8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45" w:type="dxa"/>
            <w:shd w:val="clear" w:color="auto" w:fill="F0F7FB"/>
            <w:vAlign w:val="center"/>
          </w:tcPr>
          <w:p w14:paraId="2C89F597" w14:textId="77777777" w:rsidR="009A5D2D" w:rsidRDefault="004D17A5">
            <w:pPr>
              <w:pStyle w:val="tdTableStyle-Note-BodyA-Column1-Body1"/>
            </w:pPr>
            <w:r>
              <w:t>For this release, we updated this document. Following are the new changes that were made in this release.</w:t>
            </w:r>
          </w:p>
        </w:tc>
      </w:tr>
    </w:tbl>
    <w:p w14:paraId="5622E6D0" w14:textId="77777777" w:rsidR="009A5D2D" w:rsidRDefault="00000000">
      <w:pPr>
        <w:pStyle w:val="li"/>
        <w:numPr>
          <w:ilvl w:val="0"/>
          <w:numId w:val="10"/>
        </w:numPr>
        <w:ind w:left="600"/>
      </w:pPr>
      <w:hyperlink w:anchor="_Ref-1806885022" w:history="1">
        <w:r w:rsidR="004D17A5">
          <w:rPr>
            <w:color w:val="076685"/>
            <w:u w:val="single"/>
          </w:rPr>
          <w:t>Sign-On Dialog</w:t>
        </w:r>
      </w:hyperlink>
      <w:r w:rsidR="004D17A5">
        <w:rPr>
          <w:color w:val="000000"/>
        </w:rPr>
        <w:t xml:space="preserve">: Revised the topic to replace the reference of </w:t>
      </w:r>
      <w:r w:rsidR="004D17A5">
        <w:rPr>
          <w:rStyle w:val="b"/>
        </w:rPr>
        <w:t>KB article 15954</w:t>
      </w:r>
      <w:r w:rsidR="004D17A5">
        <w:rPr>
          <w:color w:val="000000"/>
        </w:rPr>
        <w:t xml:space="preserve"> with the section </w:t>
      </w:r>
      <w:r w:rsidR="00705F3D">
        <w:fldChar w:fldCharType="begin"/>
      </w:r>
      <w:r w:rsidR="004D17A5">
        <w:instrText xml:space="preserve"> XE "System requirements" </w:instrText>
      </w:r>
      <w:r w:rsidR="00705F3D">
        <w:fldChar w:fldCharType="end"/>
      </w:r>
      <w:r w:rsidR="004D17A5">
        <w:rPr>
          <w:rStyle w:val="b"/>
        </w:rPr>
        <w:t>System Requirements</w:t>
      </w:r>
      <w:r w:rsidR="004D17A5">
        <w:rPr>
          <w:color w:val="000000"/>
        </w:rPr>
        <w:t xml:space="preserve"> in the document </w:t>
      </w:r>
      <w:r w:rsidR="00705F3D">
        <w:fldChar w:fldCharType="begin"/>
      </w:r>
      <w:r w:rsidR="004D17A5">
        <w:instrText xml:space="preserve"> XE "X-Analysis" </w:instrText>
      </w:r>
      <w:r w:rsidR="00705F3D">
        <w:fldChar w:fldCharType="end"/>
      </w:r>
      <w:r w:rsidR="004D17A5">
        <w:rPr>
          <w:rStyle w:val="b"/>
        </w:rPr>
        <w:t>"X-Analysis_Installation_And_Upgrade_Guide".</w:t>
      </w:r>
    </w:p>
    <w:p w14:paraId="13FD992D" w14:textId="77777777" w:rsidR="009A5D2D" w:rsidRDefault="00000000">
      <w:pPr>
        <w:pStyle w:val="li"/>
        <w:numPr>
          <w:ilvl w:val="0"/>
          <w:numId w:val="10"/>
        </w:numPr>
        <w:ind w:left="600"/>
      </w:pPr>
      <w:hyperlink w:anchor="_Ref-2088511298" w:history="1">
        <w:r w:rsidR="004D17A5">
          <w:rPr>
            <w:color w:val="076685"/>
            <w:u w:val="single"/>
          </w:rPr>
          <w:t>Error in Generating Program Documentation</w:t>
        </w:r>
      </w:hyperlink>
      <w:r w:rsidR="00705F3D">
        <w:fldChar w:fldCharType="begin"/>
      </w:r>
      <w:r w:rsidR="004D17A5">
        <w:instrText xml:space="preserve"> XE "documentation" </w:instrText>
      </w:r>
      <w:r w:rsidR="00705F3D">
        <w:fldChar w:fldCharType="end"/>
      </w:r>
      <w:r w:rsidR="004D17A5">
        <w:rPr>
          <w:color w:val="000000"/>
        </w:rPr>
        <w:t xml:space="preserve">: Revised the image for </w:t>
      </w:r>
      <w:r w:rsidR="00705F3D">
        <w:fldChar w:fldCharType="begin"/>
      </w:r>
      <w:r w:rsidR="004D17A5">
        <w:instrText xml:space="preserve"> XE "Preferences" </w:instrText>
      </w:r>
      <w:r w:rsidR="00705F3D">
        <w:fldChar w:fldCharType="end"/>
      </w:r>
      <w:r w:rsidR="004D17A5">
        <w:rPr>
          <w:rStyle w:val="b"/>
        </w:rPr>
        <w:t>Advanced Preferences window – Document Generation</w:t>
      </w:r>
      <w:r w:rsidR="004D17A5">
        <w:rPr>
          <w:color w:val="000000"/>
        </w:rPr>
        <w:t>.</w:t>
      </w:r>
    </w:p>
    <w:p w14:paraId="02E9FE23" w14:textId="77777777" w:rsidR="009A5D2D" w:rsidRDefault="00000000">
      <w:pPr>
        <w:pStyle w:val="li"/>
        <w:numPr>
          <w:ilvl w:val="0"/>
          <w:numId w:val="10"/>
        </w:numPr>
        <w:ind w:left="600"/>
      </w:pPr>
      <w:hyperlink w:anchor="_Ref451929022" w:history="1">
        <w:r w:rsidR="004D17A5">
          <w:rPr>
            <w:color w:val="076685"/>
            <w:u w:val="single"/>
          </w:rPr>
          <w:t>Appendix G – Export to Google Drive</w:t>
        </w:r>
      </w:hyperlink>
      <w:r w:rsidR="00705F3D">
        <w:fldChar w:fldCharType="begin"/>
      </w:r>
      <w:r w:rsidR="004D17A5">
        <w:instrText xml:space="preserve"> XE "Google Drive" </w:instrText>
      </w:r>
      <w:r w:rsidR="00705F3D">
        <w:fldChar w:fldCharType="end"/>
      </w:r>
      <w:r w:rsidR="004D17A5">
        <w:rPr>
          <w:color w:val="000000"/>
        </w:rPr>
        <w:t xml:space="preserve">: Revised the image </w:t>
      </w:r>
      <w:r w:rsidR="004D17A5">
        <w:rPr>
          <w:rStyle w:val="b"/>
        </w:rPr>
        <w:t>Authorize Google Drive option</w:t>
      </w:r>
      <w:r w:rsidR="004D17A5">
        <w:rPr>
          <w:color w:val="000000"/>
        </w:rPr>
        <w:t xml:space="preserve"> and </w:t>
      </w:r>
      <w:r w:rsidR="004D17A5">
        <w:rPr>
          <w:rStyle w:val="b"/>
        </w:rPr>
        <w:t>Advanced Preferences window</w:t>
      </w:r>
      <w:r w:rsidR="004D17A5">
        <w:rPr>
          <w:color w:val="000000"/>
        </w:rPr>
        <w:t>.</w:t>
      </w:r>
    </w:p>
    <w:p w14:paraId="65C72D53" w14:textId="77777777" w:rsidR="009A5D2D" w:rsidRDefault="00000000">
      <w:pPr>
        <w:pStyle w:val="li"/>
        <w:numPr>
          <w:ilvl w:val="0"/>
          <w:numId w:val="10"/>
        </w:numPr>
        <w:ind w:left="600"/>
      </w:pPr>
      <w:hyperlink w:anchor="_Ref1874224265" w:history="1">
        <w:r w:rsidR="004D17A5">
          <w:rPr>
            <w:color w:val="076685"/>
            <w:u w:val="single"/>
          </w:rPr>
          <w:t>Annotation List Dialog box</w:t>
        </w:r>
      </w:hyperlink>
      <w:r w:rsidR="00705F3D">
        <w:fldChar w:fldCharType="begin"/>
      </w:r>
      <w:r w:rsidR="004D17A5">
        <w:instrText xml:space="preserve"> XE "Annotation" </w:instrText>
      </w:r>
      <w:r w:rsidR="00705F3D">
        <w:fldChar w:fldCharType="end"/>
      </w:r>
      <w:r w:rsidR="004D17A5">
        <w:rPr>
          <w:color w:val="000000"/>
        </w:rPr>
        <w:t xml:space="preserve">: Revised the topic to add a few details related to the feature, </w:t>
      </w:r>
      <w:r w:rsidR="004D17A5">
        <w:rPr>
          <w:rStyle w:val="b"/>
        </w:rPr>
        <w:t>Annotation</w:t>
      </w:r>
      <w:r w:rsidR="004D17A5">
        <w:rPr>
          <w:color w:val="000000"/>
        </w:rPr>
        <w:t>.</w:t>
      </w:r>
    </w:p>
    <w:p w14:paraId="2522B43B" w14:textId="77777777" w:rsidR="009A5D2D" w:rsidRDefault="00000000">
      <w:pPr>
        <w:pStyle w:val="li"/>
        <w:numPr>
          <w:ilvl w:val="0"/>
          <w:numId w:val="10"/>
        </w:numPr>
        <w:ind w:left="600"/>
      </w:pPr>
      <w:hyperlink w:anchor="_Ref-1773311021" w:history="1">
        <w:r w:rsidR="004D17A5">
          <w:rPr>
            <w:color w:val="076685"/>
            <w:u w:val="single"/>
          </w:rPr>
          <w:t>Work with X-Analysis for Application</w:t>
        </w:r>
      </w:hyperlink>
      <w:r w:rsidR="004D17A5">
        <w:rPr>
          <w:color w:val="000000"/>
        </w:rPr>
        <w:t xml:space="preserve">, </w:t>
      </w:r>
      <w:hyperlink w:anchor="_Ref2079619396" w:history="1">
        <w:r w:rsidR="004D17A5">
          <w:rPr>
            <w:color w:val="076685"/>
            <w:u w:val="single"/>
          </w:rPr>
          <w:t>Variable Program Calls from Files or Programs</w:t>
        </w:r>
      </w:hyperlink>
      <w:r w:rsidR="00705F3D">
        <w:fldChar w:fldCharType="begin"/>
      </w:r>
      <w:r w:rsidR="004D17A5">
        <w:instrText xml:space="preserve"> XE "Variable Program Calls" </w:instrText>
      </w:r>
      <w:r w:rsidR="00705F3D">
        <w:fldChar w:fldCharType="end"/>
      </w:r>
      <w:r w:rsidR="004D17A5">
        <w:rPr>
          <w:color w:val="000000"/>
        </w:rPr>
        <w:t xml:space="preserve">, </w:t>
      </w:r>
      <w:hyperlink w:anchor="_Ref999028863" w:history="1">
        <w:r w:rsidR="004D17A5">
          <w:rPr>
            <w:color w:val="076685"/>
            <w:u w:val="single"/>
          </w:rPr>
          <w:t>XREFRESH Command</w:t>
        </w:r>
      </w:hyperlink>
      <w:r w:rsidR="004D17A5">
        <w:rPr>
          <w:color w:val="000000"/>
        </w:rPr>
        <w:t xml:space="preserve">, </w:t>
      </w:r>
      <w:hyperlink w:anchor="_Ref-557623579" w:history="1">
        <w:r w:rsidR="004D17A5">
          <w:rPr>
            <w:color w:val="076685"/>
            <w:u w:val="single"/>
          </w:rPr>
          <w:t>Preventing Concurrent Initialization/Refresh</w:t>
        </w:r>
      </w:hyperlink>
      <w:r w:rsidR="004D17A5">
        <w:rPr>
          <w:color w:val="000000"/>
        </w:rPr>
        <w:t xml:space="preserve">, and </w:t>
      </w:r>
      <w:hyperlink r:id="rId15" w:history="1">
        <w:r w:rsidR="004D17A5">
          <w:rPr>
            <w:color w:val="076685"/>
            <w:u w:val="single"/>
          </w:rPr>
          <w:t>Add Application Area Using IBM i Main Menu</w:t>
        </w:r>
      </w:hyperlink>
      <w:r w:rsidR="00705F3D">
        <w:fldChar w:fldCharType="begin"/>
      </w:r>
      <w:r w:rsidR="004D17A5">
        <w:instrText xml:space="preserve"> XE "application area" </w:instrText>
      </w:r>
      <w:r w:rsidR="00705F3D">
        <w:fldChar w:fldCharType="end"/>
      </w:r>
      <w:r w:rsidR="00705F3D">
        <w:fldChar w:fldCharType="begin"/>
      </w:r>
      <w:r w:rsidR="004D17A5">
        <w:instrText xml:space="preserve"> XE "IBM i" </w:instrText>
      </w:r>
      <w:r w:rsidR="00705F3D">
        <w:fldChar w:fldCharType="end"/>
      </w:r>
      <w:r w:rsidR="00705F3D">
        <w:fldChar w:fldCharType="begin"/>
      </w:r>
      <w:r w:rsidR="004D17A5">
        <w:instrText xml:space="preserve"> XE "IBM" </w:instrText>
      </w:r>
      <w:r w:rsidR="00705F3D">
        <w:fldChar w:fldCharType="end"/>
      </w:r>
      <w:r w:rsidR="00705F3D">
        <w:fldChar w:fldCharType="begin"/>
      </w:r>
      <w:r w:rsidR="004D17A5">
        <w:instrText xml:space="preserve"> XE "XREFMENU" </w:instrText>
      </w:r>
      <w:r w:rsidR="00705F3D">
        <w:fldChar w:fldCharType="end"/>
      </w:r>
      <w:r w:rsidR="004D17A5">
        <w:rPr>
          <w:color w:val="000000"/>
        </w:rPr>
        <w:t xml:space="preserve"> : Revised the image to replace the option in XREFMENU command screen </w:t>
      </w:r>
      <w:r w:rsidR="004D17A5">
        <w:rPr>
          <w:rStyle w:val="b"/>
        </w:rPr>
        <w:t>7=X-A Log</w:t>
      </w:r>
      <w:r w:rsidR="004D17A5">
        <w:rPr>
          <w:color w:val="000000"/>
        </w:rPr>
        <w:t xml:space="preserve"> to </w:t>
      </w:r>
      <w:r w:rsidR="004D17A5">
        <w:rPr>
          <w:rStyle w:val="b"/>
        </w:rPr>
        <w:t>7=Log</w:t>
      </w:r>
      <w:r w:rsidR="004D17A5">
        <w:rPr>
          <w:color w:val="000000"/>
        </w:rPr>
        <w:t>.</w:t>
      </w:r>
    </w:p>
    <w:p w14:paraId="3F68F534" w14:textId="77777777" w:rsidR="009A5D2D" w:rsidRDefault="00000000">
      <w:pPr>
        <w:pStyle w:val="li"/>
        <w:numPr>
          <w:ilvl w:val="0"/>
          <w:numId w:val="10"/>
        </w:numPr>
        <w:ind w:left="600"/>
      </w:pPr>
      <w:hyperlink w:anchor="_Ref-1773311021" w:history="1">
        <w:r w:rsidR="004D17A5">
          <w:rPr>
            <w:color w:val="076685"/>
            <w:u w:val="single"/>
          </w:rPr>
          <w:t>Work with X-Analysis for Application</w:t>
        </w:r>
      </w:hyperlink>
      <w:r w:rsidR="004D17A5">
        <w:rPr>
          <w:color w:val="000000"/>
        </w:rPr>
        <w:t xml:space="preserve">, </w:t>
      </w:r>
      <w:hyperlink w:anchor="_Ref2079619396" w:history="1">
        <w:r w:rsidR="004D17A5">
          <w:rPr>
            <w:color w:val="076685"/>
            <w:u w:val="single"/>
          </w:rPr>
          <w:t>Variable Program Calls from Files or Programs</w:t>
        </w:r>
      </w:hyperlink>
      <w:r w:rsidR="004D17A5">
        <w:rPr>
          <w:color w:val="000000"/>
        </w:rPr>
        <w:t xml:space="preserve">, </w:t>
      </w:r>
      <w:hyperlink w:anchor="_Ref-1949548270" w:history="1">
        <w:r w:rsidR="004D17A5">
          <w:rPr>
            <w:color w:val="076685"/>
            <w:u w:val="single"/>
          </w:rPr>
          <w:t>Re-initializing the Cross-Reference Library – XAXREF Command</w:t>
        </w:r>
      </w:hyperlink>
      <w:r w:rsidR="00705F3D">
        <w:fldChar w:fldCharType="begin"/>
      </w:r>
      <w:r w:rsidR="004D17A5">
        <w:instrText xml:space="preserve"> XE "cross-reference library" </w:instrText>
      </w:r>
      <w:r w:rsidR="00705F3D">
        <w:fldChar w:fldCharType="end"/>
      </w:r>
      <w:r w:rsidR="004D17A5">
        <w:rPr>
          <w:color w:val="000000"/>
        </w:rPr>
        <w:t xml:space="preserve">, </w:t>
      </w:r>
      <w:hyperlink r:id="rId16" w:history="1">
        <w:r w:rsidR="004D17A5">
          <w:rPr>
            <w:color w:val="076685"/>
            <w:u w:val="single"/>
          </w:rPr>
          <w:t>Add Application Area Using IBM i Main Menu</w:t>
        </w:r>
      </w:hyperlink>
      <w:r w:rsidR="004D17A5">
        <w:rPr>
          <w:color w:val="000000"/>
        </w:rPr>
        <w:t xml:space="preserve">, and </w:t>
      </w:r>
      <w:hyperlink w:anchor="_Ref-2136382365" w:history="1">
        <w:r w:rsidR="004D17A5">
          <w:rPr>
            <w:color w:val="076685"/>
            <w:u w:val="single"/>
          </w:rPr>
          <w:t>Application Area Rules</w:t>
        </w:r>
      </w:hyperlink>
      <w:r w:rsidR="00705F3D">
        <w:fldChar w:fldCharType="begin"/>
      </w:r>
      <w:r w:rsidR="004D17A5">
        <w:instrText xml:space="preserve"> XE "Application Area Rules" </w:instrText>
      </w:r>
      <w:r w:rsidR="00705F3D">
        <w:fldChar w:fldCharType="end"/>
      </w:r>
      <w:r w:rsidR="004D17A5">
        <w:rPr>
          <w:color w:val="000000"/>
        </w:rPr>
        <w:t xml:space="preserve"> : Revised the image to remove the text </w:t>
      </w:r>
      <w:r w:rsidR="004D17A5">
        <w:rPr>
          <w:rStyle w:val="b"/>
        </w:rPr>
        <w:t>/4</w:t>
      </w:r>
      <w:r w:rsidR="004D17A5">
        <w:rPr>
          <w:color w:val="000000"/>
        </w:rPr>
        <w:t xml:space="preserve"> from all the XREFMENU command screen.</w:t>
      </w:r>
    </w:p>
    <w:p w14:paraId="3893A774" w14:textId="77777777" w:rsidR="009A5D2D" w:rsidRDefault="00000000">
      <w:pPr>
        <w:pStyle w:val="li"/>
        <w:numPr>
          <w:ilvl w:val="0"/>
          <w:numId w:val="10"/>
        </w:numPr>
        <w:ind w:left="600"/>
      </w:pPr>
      <w:hyperlink w:anchor="_Ref-1773311021" w:history="1">
        <w:r w:rsidR="004D17A5">
          <w:rPr>
            <w:color w:val="076685"/>
            <w:u w:val="single"/>
          </w:rPr>
          <w:t>Work with X-Analysis for Application</w:t>
        </w:r>
      </w:hyperlink>
      <w:r w:rsidR="004D17A5">
        <w:rPr>
          <w:color w:val="000000"/>
        </w:rPr>
        <w:t>: Added note related to the XREFMENU command screen that suggests the modified screen now keeps the user on the same page/record from where the option has been taken.</w:t>
      </w:r>
    </w:p>
    <w:p w14:paraId="138BE5A2" w14:textId="77777777" w:rsidR="009A5D2D" w:rsidRDefault="00000000">
      <w:pPr>
        <w:pStyle w:val="li"/>
        <w:numPr>
          <w:ilvl w:val="0"/>
          <w:numId w:val="10"/>
        </w:numPr>
        <w:ind w:left="600"/>
      </w:pPr>
      <w:hyperlink w:anchor="_Ref-2001550459" w:history="1">
        <w:r w:rsidR="004D17A5">
          <w:rPr>
            <w:color w:val="076685"/>
            <w:u w:val="single"/>
          </w:rPr>
          <w:t>Object Where Used</w:t>
        </w:r>
      </w:hyperlink>
      <w:r w:rsidR="00705F3D">
        <w:fldChar w:fldCharType="begin"/>
      </w:r>
      <w:r w:rsidR="004D17A5">
        <w:instrText xml:space="preserve"> XE "Object Where Used" </w:instrText>
      </w:r>
      <w:r w:rsidR="00705F3D">
        <w:fldChar w:fldCharType="end"/>
      </w:r>
      <w:r w:rsidR="00705F3D">
        <w:fldChar w:fldCharType="begin"/>
      </w:r>
      <w:r w:rsidR="004D17A5">
        <w:instrText xml:space="preserve"> XE "All References" </w:instrText>
      </w:r>
      <w:r w:rsidR="00705F3D">
        <w:fldChar w:fldCharType="end"/>
      </w:r>
      <w:r w:rsidR="004D17A5">
        <w:rPr>
          <w:color w:val="000000"/>
        </w:rPr>
        <w:t>: Re-define the option Object Where Used - All References.</w:t>
      </w:r>
    </w:p>
    <w:p w14:paraId="78F53F2E" w14:textId="77777777" w:rsidR="009A5D2D" w:rsidRDefault="00000000">
      <w:pPr>
        <w:pStyle w:val="li"/>
        <w:numPr>
          <w:ilvl w:val="0"/>
          <w:numId w:val="10"/>
        </w:numPr>
        <w:ind w:left="600"/>
      </w:pPr>
      <w:hyperlink w:anchor="_Ref-737049452" w:history="1">
        <w:r w:rsidR="004D17A5">
          <w:rPr>
            <w:color w:val="076685"/>
            <w:u w:val="single"/>
          </w:rPr>
          <w:t>Appendix C – Troubleshooting</w:t>
        </w:r>
      </w:hyperlink>
      <w:r w:rsidR="00705F3D">
        <w:fldChar w:fldCharType="begin"/>
      </w:r>
      <w:r w:rsidR="004D17A5">
        <w:instrText xml:space="preserve"> XE "Troubleshooting" </w:instrText>
      </w:r>
      <w:r w:rsidR="00705F3D">
        <w:fldChar w:fldCharType="end"/>
      </w:r>
      <w:r w:rsidR="004D17A5">
        <w:rPr>
          <w:color w:val="000000"/>
        </w:rPr>
        <w:t xml:space="preserve">: Added new topic </w:t>
      </w:r>
      <w:r w:rsidR="00705F3D">
        <w:fldChar w:fldCharType="begin"/>
      </w:r>
      <w:r w:rsidR="004D17A5">
        <w:instrText xml:space="preserve"> XE "Server" </w:instrText>
      </w:r>
      <w:r w:rsidR="00705F3D">
        <w:fldChar w:fldCharType="end"/>
      </w:r>
      <w:r w:rsidR="00705F3D">
        <w:fldChar w:fldCharType="begin"/>
      </w:r>
      <w:r w:rsidR="004D17A5">
        <w:instrText xml:space="preserve"> XE "RDi" </w:instrText>
      </w:r>
      <w:r w:rsidR="00705F3D">
        <w:fldChar w:fldCharType="end"/>
      </w:r>
      <w:r w:rsidR="00705F3D">
        <w:fldChar w:fldCharType="begin"/>
      </w:r>
      <w:r w:rsidR="004D17A5">
        <w:instrText xml:space="preserve"> XE "API" </w:instrText>
      </w:r>
      <w:r w:rsidR="00705F3D">
        <w:fldChar w:fldCharType="end"/>
      </w:r>
      <w:r w:rsidR="004D17A5">
        <w:rPr>
          <w:rStyle w:val="b"/>
        </w:rPr>
        <w:t>X-Analysis does not connect with SSL from RDi using API server</w:t>
      </w:r>
      <w:r w:rsidR="004D17A5">
        <w:rPr>
          <w:color w:val="000000"/>
        </w:rPr>
        <w:t>.</w:t>
      </w:r>
    </w:p>
    <w:p w14:paraId="7385C4EA" w14:textId="77777777" w:rsidR="009A5D2D" w:rsidRDefault="00000000">
      <w:pPr>
        <w:pStyle w:val="li"/>
        <w:numPr>
          <w:ilvl w:val="0"/>
          <w:numId w:val="10"/>
        </w:numPr>
        <w:ind w:left="600"/>
      </w:pPr>
      <w:hyperlink w:anchor="_Ref-1773311021" w:history="1">
        <w:r w:rsidR="004D17A5">
          <w:rPr>
            <w:color w:val="076685"/>
            <w:u w:val="single"/>
          </w:rPr>
          <w:t>Work with X-Analysis for Application</w:t>
        </w:r>
      </w:hyperlink>
      <w:r w:rsidR="004D17A5">
        <w:rPr>
          <w:color w:val="000000"/>
        </w:rPr>
        <w:t>, : Replaced the image XREFMENU command screen to remove the couple of empty rows from the main cross-reference landing page.</w:t>
      </w:r>
    </w:p>
    <w:p w14:paraId="6DE032ED" w14:textId="77777777" w:rsidR="009A5D2D" w:rsidRDefault="00000000">
      <w:pPr>
        <w:pStyle w:val="li"/>
        <w:numPr>
          <w:ilvl w:val="0"/>
          <w:numId w:val="10"/>
        </w:numPr>
        <w:ind w:left="600"/>
      </w:pPr>
      <w:hyperlink w:anchor="_Ref591998825" w:history="1">
        <w:r w:rsidR="004D17A5">
          <w:rPr>
            <w:color w:val="076685"/>
            <w:u w:val="single"/>
          </w:rPr>
          <w:t>Variable Where Used</w:t>
        </w:r>
      </w:hyperlink>
      <w:r w:rsidR="00705F3D">
        <w:fldChar w:fldCharType="begin"/>
      </w:r>
      <w:r w:rsidR="004D17A5">
        <w:instrText xml:space="preserve"> XE "Variable Where Used" </w:instrText>
      </w:r>
      <w:r w:rsidR="00705F3D">
        <w:fldChar w:fldCharType="end"/>
      </w:r>
      <w:r w:rsidR="004D17A5">
        <w:rPr>
          <w:color w:val="000000"/>
        </w:rPr>
        <w:t xml:space="preserve"> and </w:t>
      </w:r>
      <w:hyperlink w:anchor="_Ref1046557150" w:history="1">
        <w:r w:rsidR="004D17A5">
          <w:rPr>
            <w:color w:val="076685"/>
            <w:u w:val="single"/>
          </w:rPr>
          <w:t>Source Scan</w:t>
        </w:r>
      </w:hyperlink>
      <w:r w:rsidR="00705F3D">
        <w:fldChar w:fldCharType="begin"/>
      </w:r>
      <w:r w:rsidR="004D17A5">
        <w:instrText xml:space="preserve"> XE "SOURCE" </w:instrText>
      </w:r>
      <w:r w:rsidR="00705F3D">
        <w:fldChar w:fldCharType="end"/>
      </w:r>
      <w:r w:rsidR="004D17A5">
        <w:rPr>
          <w:color w:val="000000"/>
        </w:rPr>
        <w:t xml:space="preserve">: Revised the topic to display new option </w:t>
      </w:r>
      <w:r w:rsidR="004D17A5">
        <w:rPr>
          <w:rStyle w:val="b"/>
        </w:rPr>
        <w:t>Show/Hide Description</w:t>
      </w:r>
      <w:r w:rsidR="004D17A5">
        <w:rPr>
          <w:color w:val="000000"/>
        </w:rPr>
        <w:t xml:space="preserve"> in the Object tool bar.</w:t>
      </w:r>
    </w:p>
    <w:p w14:paraId="4D0E99EB" w14:textId="77777777" w:rsidR="009A5D2D" w:rsidRDefault="00000000">
      <w:pPr>
        <w:pStyle w:val="li"/>
        <w:numPr>
          <w:ilvl w:val="0"/>
          <w:numId w:val="10"/>
        </w:numPr>
        <w:ind w:left="600"/>
      </w:pPr>
      <w:hyperlink w:anchor="_Ref-2001550459" w:history="1">
        <w:r w:rsidR="004D17A5">
          <w:rPr>
            <w:color w:val="076685"/>
            <w:u w:val="single"/>
          </w:rPr>
          <w:t>Object Where Used</w:t>
        </w:r>
      </w:hyperlink>
      <w:r w:rsidR="004D17A5">
        <w:rPr>
          <w:color w:val="000000"/>
        </w:rPr>
        <w:t xml:space="preserve">: Renamed the column from </w:t>
      </w:r>
      <w:r w:rsidR="004D17A5">
        <w:rPr>
          <w:rStyle w:val="b"/>
        </w:rPr>
        <w:t>Text</w:t>
      </w:r>
      <w:r w:rsidR="004D17A5">
        <w:rPr>
          <w:color w:val="000000"/>
        </w:rPr>
        <w:t xml:space="preserve"> to </w:t>
      </w:r>
      <w:r w:rsidR="004D17A5">
        <w:rPr>
          <w:rStyle w:val="b"/>
        </w:rPr>
        <w:t>Description</w:t>
      </w:r>
      <w:r w:rsidR="00705F3D">
        <w:fldChar w:fldCharType="begin"/>
      </w:r>
      <w:r w:rsidR="004D17A5">
        <w:instrText xml:space="preserve"> XE "VWU" </w:instrText>
      </w:r>
      <w:r w:rsidR="00705F3D">
        <w:fldChar w:fldCharType="end"/>
      </w:r>
      <w:r w:rsidR="004D17A5">
        <w:rPr>
          <w:color w:val="000000"/>
        </w:rPr>
        <w:t xml:space="preserve"> to align it with the output of the VWU and Source Scan.</w:t>
      </w:r>
    </w:p>
    <w:p w14:paraId="4433B4E5" w14:textId="77777777" w:rsidR="009A5D2D" w:rsidRDefault="00000000">
      <w:pPr>
        <w:pStyle w:val="li"/>
        <w:numPr>
          <w:ilvl w:val="0"/>
          <w:numId w:val="10"/>
        </w:numPr>
        <w:ind w:left="600"/>
      </w:pPr>
      <w:hyperlink w:anchor="_Ref-1949548270" w:history="1">
        <w:r w:rsidR="004D17A5">
          <w:rPr>
            <w:color w:val="076685"/>
            <w:u w:val="single"/>
          </w:rPr>
          <w:t>Re-initializing the Cross-Reference Library – XAXREF Command</w:t>
        </w:r>
      </w:hyperlink>
      <w:r w:rsidR="00705F3D">
        <w:fldChar w:fldCharType="begin"/>
      </w:r>
      <w:r w:rsidR="004D17A5">
        <w:instrText xml:space="preserve"> XE "parameters" </w:instrText>
      </w:r>
      <w:r w:rsidR="00705F3D">
        <w:fldChar w:fldCharType="end"/>
      </w:r>
      <w:r w:rsidR="004D17A5">
        <w:rPr>
          <w:color w:val="000000"/>
        </w:rPr>
        <w:t xml:space="preserve">: Replace the alert box for the parameters </w:t>
      </w:r>
      <w:r w:rsidR="004D17A5">
        <w:rPr>
          <w:rStyle w:val="b"/>
        </w:rPr>
        <w:t>Use Data Collection API</w:t>
      </w:r>
      <w:r w:rsidR="004D17A5">
        <w:rPr>
          <w:color w:val="000000"/>
        </w:rPr>
        <w:t xml:space="preserve"> and </w:t>
      </w:r>
      <w:r w:rsidR="004D17A5">
        <w:rPr>
          <w:rStyle w:val="b"/>
        </w:rPr>
        <w:t>API Server Port</w:t>
      </w:r>
      <w:r w:rsidR="004D17A5">
        <w:rPr>
          <w:color w:val="000000"/>
        </w:rPr>
        <w:t xml:space="preserve"> with a simple info box.</w:t>
      </w:r>
    </w:p>
    <w:p w14:paraId="0EAF9DF2" w14:textId="77777777" w:rsidR="009A5D2D" w:rsidRDefault="00000000">
      <w:pPr>
        <w:pStyle w:val="li"/>
        <w:numPr>
          <w:ilvl w:val="0"/>
          <w:numId w:val="10"/>
        </w:numPr>
        <w:ind w:left="600"/>
      </w:pPr>
      <w:hyperlink w:anchor="_Ref-1068797156" w:history="1">
        <w:r w:rsidR="004D17A5">
          <w:rPr>
            <w:color w:val="076685"/>
            <w:u w:val="single"/>
          </w:rPr>
          <w:t>Cross-Reference Accessibility</w:t>
        </w:r>
      </w:hyperlink>
      <w:r w:rsidR="004D17A5">
        <w:rPr>
          <w:color w:val="000000"/>
        </w:rPr>
        <w:t xml:space="preserve">: Revised the topic that displays the new icons for any particular cross-references to inform the user about their status in the form </w:t>
      </w:r>
      <w:r w:rsidR="004D17A5">
        <w:rPr>
          <w:color w:val="000000"/>
        </w:rPr>
        <w:lastRenderedPageBreak/>
        <w:t>of a tool tip message. Also added the color coding for the cross-references with the respective messages in XREFMENU Command Screen.</w:t>
      </w:r>
    </w:p>
    <w:p w14:paraId="024AFDD9" w14:textId="77777777" w:rsidR="009A5D2D" w:rsidRDefault="00000000">
      <w:pPr>
        <w:pStyle w:val="li"/>
        <w:numPr>
          <w:ilvl w:val="0"/>
          <w:numId w:val="10"/>
        </w:numPr>
        <w:ind w:left="600"/>
      </w:pPr>
      <w:hyperlink r:id="rId17" w:history="1">
        <w:r w:rsidR="004D17A5">
          <w:rPr>
            <w:color w:val="076685"/>
            <w:u w:val="single"/>
          </w:rPr>
          <w:t>Add Application Area Using IBM i Main Menu</w:t>
        </w:r>
      </w:hyperlink>
      <w:r w:rsidR="004D17A5">
        <w:rPr>
          <w:color w:val="000000"/>
        </w:rPr>
        <w:t xml:space="preserve">: Revised the topic to re-define the options in </w:t>
      </w:r>
      <w:r w:rsidR="004D17A5">
        <w:rPr>
          <w:rStyle w:val="b"/>
        </w:rPr>
        <w:t>Work with X-Analysis Applications areas</w:t>
      </w:r>
      <w:r w:rsidR="004D17A5">
        <w:rPr>
          <w:color w:val="000000"/>
        </w:rPr>
        <w:t xml:space="preserve"> screen.</w:t>
      </w:r>
    </w:p>
    <w:p w14:paraId="11F91266" w14:textId="77777777" w:rsidR="009A5D2D" w:rsidRDefault="00000000">
      <w:pPr>
        <w:pStyle w:val="li"/>
        <w:numPr>
          <w:ilvl w:val="0"/>
          <w:numId w:val="10"/>
        </w:numPr>
        <w:ind w:left="600"/>
      </w:pPr>
      <w:hyperlink w:anchor="_Ref-1860273624" w:history="1">
        <w:r w:rsidR="004D17A5">
          <w:rPr>
            <w:color w:val="076685"/>
            <w:u w:val="single"/>
          </w:rPr>
          <w:t>Working with Cross-Reference Library</w:t>
        </w:r>
      </w:hyperlink>
      <w:r w:rsidR="004D17A5">
        <w:rPr>
          <w:color w:val="000000"/>
        </w:rPr>
        <w:t xml:space="preserve">: Revised the screen for </w:t>
      </w:r>
      <w:r w:rsidR="004D17A5">
        <w:rPr>
          <w:rStyle w:val="b"/>
        </w:rPr>
        <w:t>Warning Message</w:t>
      </w:r>
      <w:r w:rsidR="004D17A5">
        <w:rPr>
          <w:color w:val="000000"/>
        </w:rPr>
        <w:t xml:space="preserve"> when the user attempts to open the cross-reference with a CCSID different from the current CCSID of IBM i.</w:t>
      </w:r>
    </w:p>
    <w:p w14:paraId="1B439F1D" w14:textId="77777777" w:rsidR="009A5D2D" w:rsidRDefault="00000000">
      <w:pPr>
        <w:pStyle w:val="li"/>
        <w:numPr>
          <w:ilvl w:val="0"/>
          <w:numId w:val="10"/>
        </w:numPr>
        <w:ind w:left="600"/>
      </w:pPr>
      <w:hyperlink w:anchor="_Ref-2020385125" w:history="1">
        <w:r w:rsidR="004D17A5">
          <w:rPr>
            <w:color w:val="076685"/>
            <w:u w:val="single"/>
          </w:rPr>
          <w:t>Advanced Preferences</w:t>
        </w:r>
      </w:hyperlink>
      <w:r w:rsidR="004D17A5">
        <w:rPr>
          <w:color w:val="000000"/>
        </w:rPr>
        <w:t xml:space="preserve">: Revised the topic to update the new check-in box </w:t>
      </w:r>
      <w:r w:rsidR="00705F3D">
        <w:fldChar w:fldCharType="begin"/>
      </w:r>
      <w:r w:rsidR="004D17A5">
        <w:instrText xml:space="preserve"> XE "configuration" </w:instrText>
      </w:r>
      <w:r w:rsidR="00705F3D">
        <w:fldChar w:fldCharType="end"/>
      </w:r>
      <w:r w:rsidR="004D17A5">
        <w:rPr>
          <w:rStyle w:val="b"/>
        </w:rPr>
        <w:t>Report conflicting CCSID between the cross-reference and IBM i configuration</w:t>
      </w:r>
      <w:r w:rsidR="004D17A5">
        <w:rPr>
          <w:color w:val="000000"/>
        </w:rPr>
        <w:t>.</w:t>
      </w:r>
    </w:p>
    <w:p w14:paraId="0C3BCDAA" w14:textId="77777777" w:rsidR="009A5D2D" w:rsidRDefault="004D17A5">
      <w:pPr>
        <w:pStyle w:val="h1"/>
      </w:pPr>
      <w:bookmarkStart w:id="7" w:name="_Toc143614373"/>
      <w:r>
        <w:lastRenderedPageBreak/>
        <w:t>Overview</w:t>
      </w:r>
      <w:bookmarkEnd w:id="7"/>
    </w:p>
    <w:p w14:paraId="6D4DBA16" w14:textId="77777777" w:rsidR="009A5D2D" w:rsidRDefault="00705F3D">
      <w:pPr>
        <w:pStyle w:val="p"/>
      </w:pPr>
      <w:r>
        <w:fldChar w:fldCharType="begin"/>
      </w:r>
      <w:r w:rsidR="004D17A5">
        <w:instrText xml:space="preserve"> XE "X-Analysis" </w:instrText>
      </w:r>
      <w:r>
        <w:fldChar w:fldCharType="end"/>
      </w:r>
      <w:r w:rsidR="004D17A5">
        <w:t>A comprehensive, stepwise, and illustrative guide that encapsulates the advantages of X-Analysis as a multipurpose software product suite!</w:t>
      </w:r>
    </w:p>
    <w:p w14:paraId="59E8DB32" w14:textId="77777777" w:rsidR="009A5D2D" w:rsidRDefault="00705F3D">
      <w:pPr>
        <w:pStyle w:val="p"/>
      </w:pPr>
      <w:r>
        <w:fldChar w:fldCharType="begin"/>
      </w:r>
      <w:r w:rsidR="004D17A5">
        <w:instrText xml:space="preserve"> XE "Business Rules" </w:instrText>
      </w:r>
      <w:r>
        <w:fldChar w:fldCharType="end"/>
      </w:r>
      <w:r>
        <w:fldChar w:fldCharType="begin"/>
      </w:r>
      <w:r w:rsidR="004D17A5">
        <w:instrText xml:space="preserve"> XE "documentation" </w:instrText>
      </w:r>
      <w:r>
        <w:fldChar w:fldCharType="end"/>
      </w:r>
      <w:r w:rsidR="004D17A5">
        <w:t>X-Analysis comes fully equipped to address all analysis and documentation needs – from analyzing Metrics to decoding monolithic Business Rules and many more. In sum, X-Analysis is a power-packed tool set, designed to keep technical complexities at bay, making conversion of existing application designs into the latest format a much easier exercise.</w:t>
      </w:r>
    </w:p>
    <w:p w14:paraId="552DFB15" w14:textId="77777777" w:rsidR="009A5D2D" w:rsidRDefault="004D17A5">
      <w:pPr>
        <w:pStyle w:val="h2"/>
      </w:pPr>
      <w:bookmarkStart w:id="8" w:name="_Toc143614374"/>
      <w:r>
        <w:t>Acronyms used in the manual</w:t>
      </w:r>
      <w:bookmarkEnd w:id="8"/>
    </w:p>
    <w:p w14:paraId="60064060"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1775"/>
        <w:gridCol w:w="7251"/>
      </w:tblGrid>
      <w:tr w:rsidR="009A5D2D" w14:paraId="0BC0C469" w14:textId="77777777">
        <w:tc>
          <w:tcPr>
            <w:tcW w:w="1770" w:type="dxa"/>
            <w:tcBorders>
              <w:bottom w:val="single" w:sz="6" w:space="0" w:color="000000"/>
            </w:tcBorders>
            <w:shd w:val="clear" w:color="auto" w:fill="40E0D0"/>
            <w:tcMar>
              <w:top w:w="15" w:type="dxa"/>
              <w:left w:w="75" w:type="dxa"/>
              <w:bottom w:w="15" w:type="dxa"/>
              <w:right w:w="15" w:type="dxa"/>
            </w:tcMar>
          </w:tcPr>
          <w:p w14:paraId="6AE0845B" w14:textId="77777777" w:rsidR="009A5D2D" w:rsidRDefault="004D17A5">
            <w:pPr>
              <w:pStyle w:val="tdTableStyle-Tablestyle-BodyE-Column1-Body1"/>
              <w:shd w:val="clear" w:color="auto" w:fill="40E0D0"/>
            </w:pPr>
            <w:r>
              <w:rPr>
                <w:color w:val="FFFFFF"/>
                <w:shd w:val="clear" w:color="auto" w:fill="40E0D0"/>
              </w:rPr>
              <w:t>Acronym</w:t>
            </w:r>
          </w:p>
        </w:tc>
        <w:tc>
          <w:tcPr>
            <w:tcW w:w="7230" w:type="dxa"/>
            <w:tcBorders>
              <w:bottom w:val="single" w:sz="6" w:space="0" w:color="000000"/>
            </w:tcBorders>
            <w:shd w:val="clear" w:color="auto" w:fill="40E0D0"/>
            <w:tcMar>
              <w:top w:w="15" w:type="dxa"/>
              <w:left w:w="75" w:type="dxa"/>
              <w:bottom w:w="15" w:type="dxa"/>
              <w:right w:w="15" w:type="dxa"/>
            </w:tcMar>
          </w:tcPr>
          <w:p w14:paraId="42427CF6" w14:textId="77777777" w:rsidR="009A5D2D" w:rsidRDefault="004D17A5">
            <w:pPr>
              <w:pStyle w:val="tdTableStyle-Tablestyle-BodyD-Column1-Body1"/>
              <w:shd w:val="clear" w:color="auto" w:fill="40E0D0"/>
            </w:pPr>
            <w:r>
              <w:rPr>
                <w:color w:val="FFFFFF"/>
                <w:shd w:val="clear" w:color="auto" w:fill="40E0D0"/>
              </w:rPr>
              <w:t>Full form</w:t>
            </w:r>
          </w:p>
        </w:tc>
      </w:tr>
      <w:tr w:rsidR="009A5D2D" w14:paraId="3EE676F4" w14:textId="77777777">
        <w:tc>
          <w:tcPr>
            <w:tcW w:w="1770" w:type="dxa"/>
            <w:tcBorders>
              <w:bottom w:val="single" w:sz="6" w:space="0" w:color="000000"/>
            </w:tcBorders>
            <w:shd w:val="clear" w:color="auto" w:fill="DCDCDC"/>
            <w:tcMar>
              <w:top w:w="15" w:type="dxa"/>
              <w:left w:w="75" w:type="dxa"/>
              <w:bottom w:w="15" w:type="dxa"/>
              <w:right w:w="15" w:type="dxa"/>
            </w:tcMar>
          </w:tcPr>
          <w:p w14:paraId="7D3B97DA" w14:textId="77777777" w:rsidR="009A5D2D" w:rsidRDefault="00705F3D">
            <w:pPr>
              <w:pStyle w:val="tdTableStyle-Tablestyle-BodyE-Column1-Body1"/>
              <w:shd w:val="clear" w:color="auto" w:fill="DCDCDC"/>
            </w:pPr>
            <w:r>
              <w:fldChar w:fldCharType="begin"/>
            </w:r>
            <w:r w:rsidR="004D17A5">
              <w:instrText xml:space="preserve"> XE "APD" </w:instrText>
            </w:r>
            <w:r>
              <w:fldChar w:fldCharType="end"/>
            </w:r>
            <w:r w:rsidR="004D17A5">
              <w:rPr>
                <w:shd w:val="clear" w:color="auto" w:fill="DCDCDC"/>
              </w:rPr>
              <w:t>APD</w:t>
            </w:r>
          </w:p>
        </w:tc>
        <w:tc>
          <w:tcPr>
            <w:tcW w:w="7230" w:type="dxa"/>
            <w:tcBorders>
              <w:bottom w:val="single" w:sz="6" w:space="0" w:color="000000"/>
            </w:tcBorders>
            <w:tcMar>
              <w:top w:w="15" w:type="dxa"/>
              <w:left w:w="75" w:type="dxa"/>
              <w:bottom w:w="15" w:type="dxa"/>
              <w:right w:w="15" w:type="dxa"/>
            </w:tcMar>
          </w:tcPr>
          <w:p w14:paraId="723D90BC" w14:textId="77777777" w:rsidR="009A5D2D" w:rsidRDefault="00705F3D">
            <w:pPr>
              <w:pStyle w:val="tdTableStyle-Tablestyle-BodyD-Column1-Body1"/>
            </w:pPr>
            <w:r>
              <w:fldChar w:fldCharType="begin"/>
            </w:r>
            <w:r w:rsidR="004D17A5">
              <w:instrText xml:space="preserve"> XE "Access Path Diagram" </w:instrText>
            </w:r>
            <w:r>
              <w:fldChar w:fldCharType="end"/>
            </w:r>
            <w:r w:rsidR="004D17A5">
              <w:t>Access Path Diagram</w:t>
            </w:r>
          </w:p>
        </w:tc>
      </w:tr>
      <w:tr w:rsidR="009A5D2D" w14:paraId="39A8E4FD" w14:textId="77777777">
        <w:tc>
          <w:tcPr>
            <w:tcW w:w="1770" w:type="dxa"/>
            <w:tcBorders>
              <w:bottom w:val="single" w:sz="6" w:space="0" w:color="000000"/>
            </w:tcBorders>
            <w:shd w:val="clear" w:color="auto" w:fill="DCDCDC"/>
            <w:tcMar>
              <w:top w:w="15" w:type="dxa"/>
              <w:left w:w="75" w:type="dxa"/>
              <w:bottom w:w="15" w:type="dxa"/>
              <w:right w:w="15" w:type="dxa"/>
            </w:tcMar>
          </w:tcPr>
          <w:p w14:paraId="2A6E55D2" w14:textId="77777777" w:rsidR="009A5D2D" w:rsidRDefault="004D17A5">
            <w:pPr>
              <w:pStyle w:val="tdTableStyle-Tablestyle-BodyE-Column1-Body1"/>
              <w:shd w:val="clear" w:color="auto" w:fill="DCDCDC"/>
            </w:pPr>
            <w:r>
              <w:rPr>
                <w:shd w:val="clear" w:color="auto" w:fill="DCDCDC"/>
              </w:rPr>
              <w:t>AAD</w:t>
            </w:r>
          </w:p>
        </w:tc>
        <w:tc>
          <w:tcPr>
            <w:tcW w:w="7230" w:type="dxa"/>
            <w:tcBorders>
              <w:bottom w:val="single" w:sz="6" w:space="0" w:color="000000"/>
            </w:tcBorders>
            <w:tcMar>
              <w:top w:w="15" w:type="dxa"/>
              <w:left w:w="75" w:type="dxa"/>
              <w:bottom w:w="15" w:type="dxa"/>
              <w:right w:w="15" w:type="dxa"/>
            </w:tcMar>
          </w:tcPr>
          <w:p w14:paraId="65DF1155" w14:textId="77777777" w:rsidR="009A5D2D" w:rsidRDefault="00705F3D">
            <w:pPr>
              <w:pStyle w:val="tdTableStyle-Tablestyle-BodyD-Column1-Body1"/>
            </w:pPr>
            <w:r>
              <w:fldChar w:fldCharType="begin"/>
            </w:r>
            <w:r w:rsidR="004D17A5">
              <w:instrText xml:space="preserve"> XE "application area" </w:instrText>
            </w:r>
            <w:r>
              <w:fldChar w:fldCharType="end"/>
            </w:r>
            <w:r w:rsidR="004D17A5">
              <w:t>Application Area Diagram</w:t>
            </w:r>
          </w:p>
        </w:tc>
      </w:tr>
      <w:tr w:rsidR="009A5D2D" w14:paraId="7863E838" w14:textId="77777777">
        <w:tc>
          <w:tcPr>
            <w:tcW w:w="1770" w:type="dxa"/>
            <w:tcBorders>
              <w:bottom w:val="single" w:sz="6" w:space="0" w:color="000000"/>
            </w:tcBorders>
            <w:shd w:val="clear" w:color="auto" w:fill="DCDCDC"/>
            <w:tcMar>
              <w:top w:w="15" w:type="dxa"/>
              <w:left w:w="75" w:type="dxa"/>
              <w:bottom w:w="15" w:type="dxa"/>
              <w:right w:w="15" w:type="dxa"/>
            </w:tcMar>
          </w:tcPr>
          <w:p w14:paraId="1F658219" w14:textId="77777777" w:rsidR="009A5D2D" w:rsidRDefault="00705F3D">
            <w:pPr>
              <w:pStyle w:val="tdTableStyle-Tablestyle-BodyE-Column1-Body1"/>
              <w:shd w:val="clear" w:color="auto" w:fill="DCDCDC"/>
            </w:pPr>
            <w:r>
              <w:fldChar w:fldCharType="begin"/>
            </w:r>
            <w:r w:rsidR="004D17A5">
              <w:instrText xml:space="preserve"> XE "DFD" </w:instrText>
            </w:r>
            <w:r>
              <w:fldChar w:fldCharType="end"/>
            </w:r>
            <w:r w:rsidR="004D17A5">
              <w:rPr>
                <w:shd w:val="clear" w:color="auto" w:fill="DCDCDC"/>
              </w:rPr>
              <w:t>DFD</w:t>
            </w:r>
          </w:p>
        </w:tc>
        <w:tc>
          <w:tcPr>
            <w:tcW w:w="7230" w:type="dxa"/>
            <w:tcBorders>
              <w:bottom w:val="single" w:sz="6" w:space="0" w:color="000000"/>
            </w:tcBorders>
            <w:tcMar>
              <w:top w:w="15" w:type="dxa"/>
              <w:left w:w="75" w:type="dxa"/>
              <w:bottom w:w="15" w:type="dxa"/>
              <w:right w:w="15" w:type="dxa"/>
            </w:tcMar>
          </w:tcPr>
          <w:p w14:paraId="143CB7CD" w14:textId="77777777" w:rsidR="009A5D2D" w:rsidRDefault="00705F3D">
            <w:pPr>
              <w:pStyle w:val="tdTableStyle-Tablestyle-BodyD-Column1-Body1"/>
            </w:pPr>
            <w:r>
              <w:fldChar w:fldCharType="begin"/>
            </w:r>
            <w:r w:rsidR="004D17A5">
              <w:instrText xml:space="preserve"> XE "Data Flow Diagram" </w:instrText>
            </w:r>
            <w:r>
              <w:fldChar w:fldCharType="end"/>
            </w:r>
            <w:r w:rsidR="004D17A5">
              <w:t>Data Flow Diagram</w:t>
            </w:r>
          </w:p>
        </w:tc>
      </w:tr>
      <w:tr w:rsidR="009A5D2D" w14:paraId="32EBC9AA" w14:textId="77777777">
        <w:tc>
          <w:tcPr>
            <w:tcW w:w="1770" w:type="dxa"/>
            <w:tcBorders>
              <w:bottom w:val="single" w:sz="6" w:space="0" w:color="000000"/>
            </w:tcBorders>
            <w:shd w:val="clear" w:color="auto" w:fill="DCDCDC"/>
            <w:tcMar>
              <w:top w:w="15" w:type="dxa"/>
              <w:left w:w="75" w:type="dxa"/>
              <w:bottom w:w="15" w:type="dxa"/>
              <w:right w:w="15" w:type="dxa"/>
            </w:tcMar>
          </w:tcPr>
          <w:p w14:paraId="2BD0A7C1" w14:textId="77777777" w:rsidR="009A5D2D" w:rsidRDefault="00705F3D">
            <w:pPr>
              <w:pStyle w:val="tdTableStyle-Tablestyle-BodyE-Column1-Body1"/>
              <w:shd w:val="clear" w:color="auto" w:fill="DCDCDC"/>
            </w:pPr>
            <w:r>
              <w:fldChar w:fldCharType="begin"/>
            </w:r>
            <w:r w:rsidR="004D17A5">
              <w:instrText xml:space="preserve"> XE "DMD" </w:instrText>
            </w:r>
            <w:r>
              <w:fldChar w:fldCharType="end"/>
            </w:r>
            <w:r w:rsidR="004D17A5">
              <w:rPr>
                <w:shd w:val="clear" w:color="auto" w:fill="DCDCDC"/>
              </w:rPr>
              <w:t>DMD</w:t>
            </w:r>
          </w:p>
        </w:tc>
        <w:tc>
          <w:tcPr>
            <w:tcW w:w="7230" w:type="dxa"/>
            <w:tcBorders>
              <w:bottom w:val="single" w:sz="6" w:space="0" w:color="000000"/>
            </w:tcBorders>
            <w:tcMar>
              <w:top w:w="15" w:type="dxa"/>
              <w:left w:w="75" w:type="dxa"/>
              <w:bottom w:w="15" w:type="dxa"/>
              <w:right w:w="15" w:type="dxa"/>
            </w:tcMar>
          </w:tcPr>
          <w:p w14:paraId="7EC050E1" w14:textId="77777777" w:rsidR="009A5D2D" w:rsidRDefault="00705F3D">
            <w:pPr>
              <w:pStyle w:val="tdTableStyle-Tablestyle-BodyD-Column1-Body1"/>
            </w:pPr>
            <w:r>
              <w:fldChar w:fldCharType="begin"/>
            </w:r>
            <w:r w:rsidR="004D17A5">
              <w:instrText xml:space="preserve"> XE "Data Model Diagram" </w:instrText>
            </w:r>
            <w:r>
              <w:fldChar w:fldCharType="end"/>
            </w:r>
            <w:r>
              <w:fldChar w:fldCharType="begin"/>
            </w:r>
            <w:r w:rsidR="004D17A5">
              <w:instrText xml:space="preserve"> XE "data model" </w:instrText>
            </w:r>
            <w:r>
              <w:fldChar w:fldCharType="end"/>
            </w:r>
            <w:r w:rsidR="004D17A5">
              <w:t>Data Model Diagram</w:t>
            </w:r>
          </w:p>
        </w:tc>
      </w:tr>
      <w:tr w:rsidR="009A5D2D" w14:paraId="490773C0" w14:textId="77777777">
        <w:tc>
          <w:tcPr>
            <w:tcW w:w="1770" w:type="dxa"/>
            <w:tcBorders>
              <w:bottom w:val="single" w:sz="6" w:space="0" w:color="000000"/>
            </w:tcBorders>
            <w:shd w:val="clear" w:color="auto" w:fill="DCDCDC"/>
            <w:tcMar>
              <w:top w:w="15" w:type="dxa"/>
              <w:left w:w="75" w:type="dxa"/>
              <w:bottom w:w="15" w:type="dxa"/>
              <w:right w:w="15" w:type="dxa"/>
            </w:tcMar>
          </w:tcPr>
          <w:p w14:paraId="1AA45767" w14:textId="77777777" w:rsidR="009A5D2D" w:rsidRDefault="00705F3D">
            <w:pPr>
              <w:pStyle w:val="tdTableStyle-Tablestyle-BodyE-Column1-Body1"/>
              <w:shd w:val="clear" w:color="auto" w:fill="DCDCDC"/>
            </w:pPr>
            <w:r>
              <w:fldChar w:fldCharType="begin"/>
            </w:r>
            <w:r w:rsidR="004D17A5">
              <w:instrText xml:space="preserve"> XE "FFD" </w:instrText>
            </w:r>
            <w:r>
              <w:fldChar w:fldCharType="end"/>
            </w:r>
            <w:r w:rsidR="004D17A5">
              <w:rPr>
                <w:shd w:val="clear" w:color="auto" w:fill="DCDCDC"/>
              </w:rPr>
              <w:t>FFD</w:t>
            </w:r>
          </w:p>
        </w:tc>
        <w:tc>
          <w:tcPr>
            <w:tcW w:w="7230" w:type="dxa"/>
            <w:tcBorders>
              <w:bottom w:val="single" w:sz="6" w:space="0" w:color="000000"/>
            </w:tcBorders>
            <w:tcMar>
              <w:top w:w="15" w:type="dxa"/>
              <w:left w:w="75" w:type="dxa"/>
              <w:bottom w:w="15" w:type="dxa"/>
              <w:right w:w="15" w:type="dxa"/>
            </w:tcMar>
          </w:tcPr>
          <w:p w14:paraId="2DB9B953" w14:textId="77777777" w:rsidR="009A5D2D" w:rsidRDefault="00705F3D">
            <w:pPr>
              <w:pStyle w:val="tdTableStyle-Tablestyle-BodyD-Column1-Body1"/>
            </w:pPr>
            <w:r>
              <w:fldChar w:fldCharType="begin"/>
            </w:r>
            <w:r w:rsidR="004D17A5">
              <w:instrText xml:space="preserve"> XE "File Field Details" </w:instrText>
            </w:r>
            <w:r>
              <w:fldChar w:fldCharType="end"/>
            </w:r>
            <w:r w:rsidR="004D17A5">
              <w:t>File Field Details</w:t>
            </w:r>
          </w:p>
        </w:tc>
      </w:tr>
      <w:tr w:rsidR="009A5D2D" w14:paraId="432C2825" w14:textId="77777777">
        <w:tc>
          <w:tcPr>
            <w:tcW w:w="1770" w:type="dxa"/>
            <w:tcBorders>
              <w:bottom w:val="single" w:sz="6" w:space="0" w:color="000000"/>
            </w:tcBorders>
            <w:shd w:val="clear" w:color="auto" w:fill="DCDCDC"/>
            <w:tcMar>
              <w:top w:w="15" w:type="dxa"/>
              <w:left w:w="75" w:type="dxa"/>
              <w:bottom w:w="15" w:type="dxa"/>
              <w:right w:w="15" w:type="dxa"/>
            </w:tcMar>
          </w:tcPr>
          <w:p w14:paraId="3DF07B58" w14:textId="77777777" w:rsidR="009A5D2D" w:rsidRDefault="00705F3D">
            <w:pPr>
              <w:pStyle w:val="tdTableStyle-Tablestyle-BodyE-Column1-Body1"/>
              <w:shd w:val="clear" w:color="auto" w:fill="DCDCDC"/>
            </w:pPr>
            <w:r>
              <w:fldChar w:fldCharType="begin"/>
            </w:r>
            <w:r w:rsidR="004D17A5">
              <w:instrText xml:space="preserve"> XE "SCD" </w:instrText>
            </w:r>
            <w:r>
              <w:fldChar w:fldCharType="end"/>
            </w:r>
            <w:r w:rsidR="004D17A5">
              <w:rPr>
                <w:shd w:val="clear" w:color="auto" w:fill="DCDCDC"/>
              </w:rPr>
              <w:t>SCD</w:t>
            </w:r>
          </w:p>
        </w:tc>
        <w:tc>
          <w:tcPr>
            <w:tcW w:w="7230" w:type="dxa"/>
            <w:tcBorders>
              <w:bottom w:val="single" w:sz="6" w:space="0" w:color="000000"/>
            </w:tcBorders>
            <w:tcMar>
              <w:top w:w="15" w:type="dxa"/>
              <w:left w:w="75" w:type="dxa"/>
              <w:bottom w:w="15" w:type="dxa"/>
              <w:right w:w="15" w:type="dxa"/>
            </w:tcMar>
          </w:tcPr>
          <w:p w14:paraId="4DB8BCB4" w14:textId="77777777" w:rsidR="009A5D2D" w:rsidRDefault="00705F3D">
            <w:pPr>
              <w:pStyle w:val="tdTableStyle-Tablestyle-BodyD-Column1-Body1"/>
            </w:pPr>
            <w:r>
              <w:fldChar w:fldCharType="begin"/>
            </w:r>
            <w:r w:rsidR="004D17A5">
              <w:instrText xml:space="preserve"> XE "Structure Chart Diagram" </w:instrText>
            </w:r>
            <w:r>
              <w:fldChar w:fldCharType="end"/>
            </w:r>
            <w:r w:rsidR="004D17A5">
              <w:t xml:space="preserve">Structure Chart Diagram </w:t>
            </w:r>
          </w:p>
        </w:tc>
      </w:tr>
      <w:tr w:rsidR="009A5D2D" w14:paraId="288A37E2" w14:textId="77777777">
        <w:tc>
          <w:tcPr>
            <w:tcW w:w="1770" w:type="dxa"/>
            <w:tcBorders>
              <w:bottom w:val="single" w:sz="6" w:space="0" w:color="000000"/>
            </w:tcBorders>
            <w:shd w:val="clear" w:color="auto" w:fill="DCDCDC"/>
            <w:tcMar>
              <w:top w:w="15" w:type="dxa"/>
              <w:left w:w="75" w:type="dxa"/>
              <w:bottom w:w="15" w:type="dxa"/>
              <w:right w:w="15" w:type="dxa"/>
            </w:tcMar>
          </w:tcPr>
          <w:p w14:paraId="100CFCB8" w14:textId="77777777" w:rsidR="009A5D2D" w:rsidRDefault="004D17A5">
            <w:pPr>
              <w:pStyle w:val="tdTableStyle-Tablestyle-BodyE-Column1-Body1"/>
              <w:shd w:val="clear" w:color="auto" w:fill="DCDCDC"/>
            </w:pPr>
            <w:r>
              <w:rPr>
                <w:shd w:val="clear" w:color="auto" w:fill="DCDCDC"/>
              </w:rPr>
              <w:t>HSC</w:t>
            </w:r>
          </w:p>
        </w:tc>
        <w:tc>
          <w:tcPr>
            <w:tcW w:w="7230" w:type="dxa"/>
            <w:tcBorders>
              <w:bottom w:val="single" w:sz="6" w:space="0" w:color="000000"/>
            </w:tcBorders>
            <w:tcMar>
              <w:top w:w="15" w:type="dxa"/>
              <w:left w:w="75" w:type="dxa"/>
              <w:bottom w:w="15" w:type="dxa"/>
              <w:right w:w="15" w:type="dxa"/>
            </w:tcMar>
          </w:tcPr>
          <w:p w14:paraId="5D47DA2F" w14:textId="77777777" w:rsidR="009A5D2D" w:rsidRDefault="00705F3D">
            <w:pPr>
              <w:pStyle w:val="tdTableStyle-Tablestyle-BodyD-Column1-Body1"/>
            </w:pPr>
            <w:r>
              <w:fldChar w:fldCharType="begin"/>
            </w:r>
            <w:r w:rsidR="004D17A5">
              <w:instrText xml:space="preserve"> XE "Hierarchical Structure Chart" </w:instrText>
            </w:r>
            <w:r>
              <w:fldChar w:fldCharType="end"/>
            </w:r>
            <w:r w:rsidR="004D17A5">
              <w:t>Hierarchical Structure Chart</w:t>
            </w:r>
          </w:p>
        </w:tc>
      </w:tr>
      <w:tr w:rsidR="009A5D2D" w14:paraId="08CE5764" w14:textId="77777777">
        <w:tc>
          <w:tcPr>
            <w:tcW w:w="1770" w:type="dxa"/>
            <w:tcBorders>
              <w:bottom w:val="single" w:sz="6" w:space="0" w:color="000000"/>
            </w:tcBorders>
            <w:shd w:val="clear" w:color="auto" w:fill="DCDCDC"/>
            <w:tcMar>
              <w:top w:w="15" w:type="dxa"/>
              <w:left w:w="75" w:type="dxa"/>
              <w:bottom w:w="15" w:type="dxa"/>
              <w:right w:w="15" w:type="dxa"/>
            </w:tcMar>
          </w:tcPr>
          <w:p w14:paraId="598EA7C6" w14:textId="77777777" w:rsidR="009A5D2D" w:rsidRDefault="00705F3D">
            <w:pPr>
              <w:pStyle w:val="tdTableStyle-Tablestyle-BodyE-Column1-Body1"/>
              <w:shd w:val="clear" w:color="auto" w:fill="DCDCDC"/>
            </w:pPr>
            <w:r>
              <w:fldChar w:fldCharType="begin"/>
            </w:r>
            <w:r w:rsidR="004D17A5">
              <w:instrText xml:space="preserve"> XE "PSC" </w:instrText>
            </w:r>
            <w:r>
              <w:fldChar w:fldCharType="end"/>
            </w:r>
            <w:r w:rsidR="004D17A5">
              <w:rPr>
                <w:shd w:val="clear" w:color="auto" w:fill="DCDCDC"/>
              </w:rPr>
              <w:t>PSC</w:t>
            </w:r>
          </w:p>
        </w:tc>
        <w:tc>
          <w:tcPr>
            <w:tcW w:w="7230" w:type="dxa"/>
            <w:tcBorders>
              <w:bottom w:val="single" w:sz="6" w:space="0" w:color="000000"/>
            </w:tcBorders>
            <w:tcMar>
              <w:top w:w="15" w:type="dxa"/>
              <w:left w:w="75" w:type="dxa"/>
              <w:bottom w:w="15" w:type="dxa"/>
              <w:right w:w="15" w:type="dxa"/>
            </w:tcMar>
          </w:tcPr>
          <w:p w14:paraId="50C74C7E" w14:textId="77777777" w:rsidR="009A5D2D" w:rsidRDefault="00705F3D">
            <w:pPr>
              <w:pStyle w:val="tdTableStyle-Tablestyle-BodyD-Column1-Body1"/>
            </w:pPr>
            <w:r>
              <w:fldChar w:fldCharType="begin"/>
            </w:r>
            <w:r w:rsidR="004D17A5">
              <w:instrText xml:space="preserve"> XE "Program Structure Chart" </w:instrText>
            </w:r>
            <w:r>
              <w:fldChar w:fldCharType="end"/>
            </w:r>
            <w:r w:rsidR="004D17A5">
              <w:t>Program Structure Chart</w:t>
            </w:r>
          </w:p>
        </w:tc>
      </w:tr>
      <w:tr w:rsidR="009A5D2D" w14:paraId="3F29A935" w14:textId="77777777">
        <w:tc>
          <w:tcPr>
            <w:tcW w:w="1770" w:type="dxa"/>
            <w:tcBorders>
              <w:bottom w:val="single" w:sz="6" w:space="0" w:color="000000"/>
            </w:tcBorders>
            <w:shd w:val="clear" w:color="auto" w:fill="DCDCDC"/>
            <w:tcMar>
              <w:top w:w="15" w:type="dxa"/>
              <w:left w:w="75" w:type="dxa"/>
              <w:bottom w:w="15" w:type="dxa"/>
              <w:right w:w="15" w:type="dxa"/>
            </w:tcMar>
          </w:tcPr>
          <w:p w14:paraId="6EFB5418" w14:textId="77777777" w:rsidR="009A5D2D" w:rsidRDefault="004D17A5">
            <w:pPr>
              <w:pStyle w:val="tdTableStyle-Tablestyle-BodyE-Column1-Body1"/>
              <w:shd w:val="clear" w:color="auto" w:fill="DCDCDC"/>
            </w:pPr>
            <w:r>
              <w:rPr>
                <w:shd w:val="clear" w:color="auto" w:fill="DCDCDC"/>
              </w:rPr>
              <w:t xml:space="preserve"> OSC </w:t>
            </w:r>
          </w:p>
        </w:tc>
        <w:tc>
          <w:tcPr>
            <w:tcW w:w="7230" w:type="dxa"/>
            <w:tcBorders>
              <w:bottom w:val="single" w:sz="6" w:space="0" w:color="000000"/>
            </w:tcBorders>
            <w:tcMar>
              <w:top w:w="15" w:type="dxa"/>
              <w:left w:w="75" w:type="dxa"/>
              <w:bottom w:w="15" w:type="dxa"/>
              <w:right w:w="15" w:type="dxa"/>
            </w:tcMar>
          </w:tcPr>
          <w:p w14:paraId="3AD60279" w14:textId="77777777" w:rsidR="009A5D2D" w:rsidRDefault="00705F3D">
            <w:pPr>
              <w:pStyle w:val="tdTableStyle-Tablestyle-BodyD-Column1-Body1"/>
            </w:pPr>
            <w:r>
              <w:fldChar w:fldCharType="begin"/>
            </w:r>
            <w:r w:rsidR="004D17A5">
              <w:instrText xml:space="preserve"> XE "Overview Structure Chart" </w:instrText>
            </w:r>
            <w:r>
              <w:fldChar w:fldCharType="end"/>
            </w:r>
            <w:r w:rsidR="004D17A5">
              <w:t xml:space="preserve"> Overview Structure Chart </w:t>
            </w:r>
          </w:p>
        </w:tc>
      </w:tr>
      <w:tr w:rsidR="009A5D2D" w14:paraId="65148685" w14:textId="77777777">
        <w:tc>
          <w:tcPr>
            <w:tcW w:w="1770" w:type="dxa"/>
            <w:tcBorders>
              <w:bottom w:val="single" w:sz="6" w:space="0" w:color="000000"/>
            </w:tcBorders>
            <w:shd w:val="clear" w:color="auto" w:fill="DCDCDC"/>
            <w:tcMar>
              <w:top w:w="15" w:type="dxa"/>
              <w:left w:w="75" w:type="dxa"/>
              <w:bottom w:w="15" w:type="dxa"/>
              <w:right w:w="15" w:type="dxa"/>
            </w:tcMar>
          </w:tcPr>
          <w:p w14:paraId="3C4D3A82" w14:textId="77777777" w:rsidR="009A5D2D" w:rsidRDefault="00705F3D">
            <w:pPr>
              <w:pStyle w:val="tdTableStyle-Tablestyle-BodyE-Column1-Body1"/>
              <w:shd w:val="clear" w:color="auto" w:fill="DCDCDC"/>
            </w:pPr>
            <w:r>
              <w:fldChar w:fldCharType="begin"/>
            </w:r>
            <w:r w:rsidR="004D17A5">
              <w:instrText xml:space="preserve"> XE "VWU" </w:instrText>
            </w:r>
            <w:r>
              <w:fldChar w:fldCharType="end"/>
            </w:r>
            <w:r w:rsidR="004D17A5">
              <w:rPr>
                <w:shd w:val="clear" w:color="auto" w:fill="DCDCDC"/>
              </w:rPr>
              <w:t xml:space="preserve"> VWU </w:t>
            </w:r>
          </w:p>
        </w:tc>
        <w:tc>
          <w:tcPr>
            <w:tcW w:w="7230" w:type="dxa"/>
            <w:tcBorders>
              <w:bottom w:val="single" w:sz="6" w:space="0" w:color="000000"/>
            </w:tcBorders>
            <w:tcMar>
              <w:top w:w="15" w:type="dxa"/>
              <w:left w:w="75" w:type="dxa"/>
              <w:bottom w:w="15" w:type="dxa"/>
              <w:right w:w="15" w:type="dxa"/>
            </w:tcMar>
          </w:tcPr>
          <w:p w14:paraId="79CA6869" w14:textId="77777777" w:rsidR="009A5D2D" w:rsidRDefault="00705F3D">
            <w:pPr>
              <w:pStyle w:val="tdTableStyle-Tablestyle-BodyD-Column1-Body1"/>
            </w:pPr>
            <w:r>
              <w:fldChar w:fldCharType="begin"/>
            </w:r>
            <w:r w:rsidR="004D17A5">
              <w:instrText xml:space="preserve"> XE "Variable Where Used" </w:instrText>
            </w:r>
            <w:r>
              <w:fldChar w:fldCharType="end"/>
            </w:r>
            <w:r w:rsidR="004D17A5">
              <w:t xml:space="preserve"> Variable Where Used </w:t>
            </w:r>
          </w:p>
        </w:tc>
      </w:tr>
      <w:tr w:rsidR="009A5D2D" w14:paraId="77F96F37" w14:textId="77777777">
        <w:tc>
          <w:tcPr>
            <w:tcW w:w="1770" w:type="dxa"/>
            <w:tcBorders>
              <w:bottom w:val="single" w:sz="6" w:space="0" w:color="000000"/>
            </w:tcBorders>
            <w:shd w:val="clear" w:color="auto" w:fill="DCDCDC"/>
            <w:tcMar>
              <w:top w:w="15" w:type="dxa"/>
              <w:left w:w="75" w:type="dxa"/>
              <w:bottom w:w="15" w:type="dxa"/>
              <w:right w:w="15" w:type="dxa"/>
            </w:tcMar>
          </w:tcPr>
          <w:p w14:paraId="5F797840" w14:textId="77777777" w:rsidR="009A5D2D" w:rsidRDefault="004D17A5">
            <w:pPr>
              <w:pStyle w:val="tdTableStyle-Tablestyle-BodyE-Column1-Body1"/>
              <w:shd w:val="clear" w:color="auto" w:fill="DCDCDC"/>
            </w:pPr>
            <w:r>
              <w:rPr>
                <w:shd w:val="clear" w:color="auto" w:fill="DCDCDC"/>
              </w:rPr>
              <w:t xml:space="preserve"> FFWU </w:t>
            </w:r>
          </w:p>
        </w:tc>
        <w:tc>
          <w:tcPr>
            <w:tcW w:w="7230" w:type="dxa"/>
            <w:tcBorders>
              <w:bottom w:val="single" w:sz="6" w:space="0" w:color="000000"/>
            </w:tcBorders>
            <w:tcMar>
              <w:top w:w="15" w:type="dxa"/>
              <w:left w:w="75" w:type="dxa"/>
              <w:bottom w:w="15" w:type="dxa"/>
              <w:right w:w="15" w:type="dxa"/>
            </w:tcMar>
          </w:tcPr>
          <w:p w14:paraId="52072A95" w14:textId="77777777" w:rsidR="009A5D2D" w:rsidRDefault="004D17A5">
            <w:pPr>
              <w:pStyle w:val="tdTableStyle-Tablestyle-BodyD-Column1-Body1"/>
            </w:pPr>
            <w:r>
              <w:t xml:space="preserve"> File/Field Where Used </w:t>
            </w:r>
          </w:p>
        </w:tc>
      </w:tr>
      <w:tr w:rsidR="009A5D2D" w14:paraId="55F3096A" w14:textId="77777777">
        <w:tc>
          <w:tcPr>
            <w:tcW w:w="1770" w:type="dxa"/>
            <w:tcBorders>
              <w:bottom w:val="single" w:sz="6" w:space="0" w:color="000000"/>
            </w:tcBorders>
            <w:shd w:val="clear" w:color="auto" w:fill="DCDCDC"/>
            <w:tcMar>
              <w:top w:w="15" w:type="dxa"/>
              <w:left w:w="75" w:type="dxa"/>
              <w:bottom w:w="15" w:type="dxa"/>
              <w:right w:w="15" w:type="dxa"/>
            </w:tcMar>
          </w:tcPr>
          <w:p w14:paraId="372C900F" w14:textId="77777777" w:rsidR="009A5D2D" w:rsidRDefault="004D17A5">
            <w:pPr>
              <w:pStyle w:val="tdTableStyle-Tablestyle-BodyE-Column1-Body1"/>
              <w:shd w:val="clear" w:color="auto" w:fill="DCDCDC"/>
            </w:pPr>
            <w:r>
              <w:rPr>
                <w:shd w:val="clear" w:color="auto" w:fill="DCDCDC"/>
              </w:rPr>
              <w:t xml:space="preserve"> UML </w:t>
            </w:r>
          </w:p>
        </w:tc>
        <w:tc>
          <w:tcPr>
            <w:tcW w:w="7230" w:type="dxa"/>
            <w:tcBorders>
              <w:bottom w:val="single" w:sz="6" w:space="0" w:color="000000"/>
            </w:tcBorders>
            <w:tcMar>
              <w:top w:w="15" w:type="dxa"/>
              <w:left w:w="75" w:type="dxa"/>
              <w:bottom w:w="15" w:type="dxa"/>
              <w:right w:w="15" w:type="dxa"/>
            </w:tcMar>
          </w:tcPr>
          <w:p w14:paraId="439F6BB0" w14:textId="77777777" w:rsidR="009A5D2D" w:rsidRDefault="004D17A5">
            <w:pPr>
              <w:pStyle w:val="tdTableStyle-Tablestyle-BodyD-Column1-Body1"/>
            </w:pPr>
            <w:r>
              <w:t xml:space="preserve"> Unified Modeling Language </w:t>
            </w:r>
          </w:p>
        </w:tc>
      </w:tr>
      <w:tr w:rsidR="009A5D2D" w14:paraId="0B30F5EC" w14:textId="77777777">
        <w:tc>
          <w:tcPr>
            <w:tcW w:w="1770" w:type="dxa"/>
            <w:shd w:val="clear" w:color="auto" w:fill="DCDCDC"/>
            <w:tcMar>
              <w:top w:w="15" w:type="dxa"/>
              <w:left w:w="75" w:type="dxa"/>
              <w:bottom w:w="15" w:type="dxa"/>
              <w:right w:w="15" w:type="dxa"/>
            </w:tcMar>
          </w:tcPr>
          <w:p w14:paraId="67BD1679" w14:textId="77777777" w:rsidR="009A5D2D" w:rsidRDefault="004D17A5">
            <w:pPr>
              <w:pStyle w:val="tdTableStyle-Tablestyle-BodyB-Column1-Body1"/>
              <w:shd w:val="clear" w:color="auto" w:fill="DCDCDC"/>
            </w:pPr>
            <w:r>
              <w:rPr>
                <w:shd w:val="clear" w:color="auto" w:fill="DCDCDC"/>
              </w:rPr>
              <w:t xml:space="preserve"> SSL </w:t>
            </w:r>
          </w:p>
        </w:tc>
        <w:tc>
          <w:tcPr>
            <w:tcW w:w="7230" w:type="dxa"/>
            <w:tcMar>
              <w:top w:w="15" w:type="dxa"/>
              <w:left w:w="75" w:type="dxa"/>
              <w:bottom w:w="15" w:type="dxa"/>
              <w:right w:w="15" w:type="dxa"/>
            </w:tcMar>
          </w:tcPr>
          <w:p w14:paraId="5C142088" w14:textId="77777777" w:rsidR="009A5D2D" w:rsidRDefault="004D17A5">
            <w:pPr>
              <w:pStyle w:val="tdTableStyle-Tablestyle-BodyA-Column1-Body1"/>
            </w:pPr>
            <w:r>
              <w:t xml:space="preserve"> Secure Sockets Layer </w:t>
            </w:r>
          </w:p>
        </w:tc>
      </w:tr>
    </w:tbl>
    <w:p w14:paraId="70572384" w14:textId="77777777" w:rsidR="009A5D2D" w:rsidRDefault="009A5D2D">
      <w:pPr>
        <w:spacing w:after="20"/>
      </w:pPr>
    </w:p>
    <w:p w14:paraId="59FA756A" w14:textId="77777777" w:rsidR="009A5D2D" w:rsidRDefault="00705F3D">
      <w:pPr>
        <w:pStyle w:val="h1"/>
      </w:pPr>
      <w:r>
        <w:lastRenderedPageBreak/>
        <w:fldChar w:fldCharType="begin"/>
      </w:r>
      <w:r w:rsidR="004D17A5">
        <w:instrText xml:space="preserve"> XE "X-Analysis" </w:instrText>
      </w:r>
      <w:r>
        <w:fldChar w:fldCharType="end"/>
      </w:r>
      <w:bookmarkStart w:id="9" w:name="_Toc143614375"/>
      <w:r w:rsidR="004D17A5">
        <w:t>Introduction to X-Analysis</w:t>
      </w:r>
      <w:bookmarkEnd w:id="9"/>
    </w:p>
    <w:tbl>
      <w:tblPr>
        <w:tblW w:w="5048" w:type="pct"/>
        <w:tblInd w:w="-85" w:type="dxa"/>
        <w:tblBorders>
          <w:left w:val="single" w:sz="12" w:space="7" w:color="000000"/>
        </w:tblBorders>
        <w:tblCellMar>
          <w:left w:w="150" w:type="dxa"/>
          <w:right w:w="10" w:type="dxa"/>
        </w:tblCellMar>
        <w:tblLook w:val="04A0" w:firstRow="1" w:lastRow="0" w:firstColumn="1" w:lastColumn="0" w:noHBand="0" w:noVBand="1"/>
      </w:tblPr>
      <w:tblGrid>
        <w:gridCol w:w="9027"/>
      </w:tblGrid>
      <w:tr w:rsidR="009A5D2D" w14:paraId="3AE6A6EA" w14:textId="77777777" w:rsidTr="002A6DFC">
        <w:tc>
          <w:tcPr>
            <w:tcW w:w="0" w:type="auto"/>
            <w:tcBorders>
              <w:left w:val="single" w:sz="12" w:space="7" w:color="000000"/>
            </w:tcBorders>
            <w:tcMar>
              <w:left w:w="150" w:type="dxa"/>
            </w:tcMar>
          </w:tcPr>
          <w:p w14:paraId="78774416" w14:textId="77777777" w:rsidR="009A5D2D" w:rsidRDefault="004D17A5">
            <w:pPr>
              <w:pStyle w:val="p"/>
            </w:pPr>
            <w:r>
              <w:rPr>
                <w:rStyle w:val="b"/>
              </w:rPr>
              <w:t>X-Analysis</w:t>
            </w:r>
            <w:r w:rsidR="00705F3D">
              <w:fldChar w:fldCharType="begin"/>
            </w:r>
            <w:r>
              <w:instrText xml:space="preserve"> XE "IBM i" </w:instrText>
            </w:r>
            <w:r w:rsidR="00705F3D">
              <w:fldChar w:fldCharType="end"/>
            </w:r>
            <w:r w:rsidR="00705F3D">
              <w:fldChar w:fldCharType="begin"/>
            </w:r>
            <w:r>
              <w:instrText xml:space="preserve"> XE "Synon" </w:instrText>
            </w:r>
            <w:r w:rsidR="00705F3D">
              <w:fldChar w:fldCharType="end"/>
            </w:r>
            <w:r w:rsidR="00705F3D">
              <w:fldChar w:fldCharType="begin"/>
            </w:r>
            <w:r>
              <w:instrText xml:space="preserve"> XE "IBM" </w:instrText>
            </w:r>
            <w:r w:rsidR="00705F3D">
              <w:fldChar w:fldCharType="end"/>
            </w:r>
            <w:r w:rsidR="00705F3D">
              <w:fldChar w:fldCharType="begin"/>
            </w:r>
            <w:r>
              <w:instrText xml:space="preserve"> XE "2E" </w:instrText>
            </w:r>
            <w:r w:rsidR="00705F3D">
              <w:fldChar w:fldCharType="end"/>
            </w:r>
            <w:r>
              <w:t xml:space="preserve"> is a proven world-leading tool used by analysts, developers, architects, and operations teams for analyzing, documenting, modernizing, and rebuilding of IBM i applications. It also provides detailed analysis and interactive diagrammatic constructs that enable a better understanding of existing applications. It also has a set of powerful re-engineering facilities for automated database and application modernization which are integrated with the analysis and design extraction functions. Whether an application is poorly structured or highly structured (for example, Synon/2E applications), X-Analysis can extract the design logic of the application, providing an excellent base for efficient and effective design recovery.</w:t>
            </w:r>
          </w:p>
          <w:p w14:paraId="127C055E" w14:textId="77777777" w:rsidR="009A5D2D" w:rsidRDefault="00705F3D">
            <w:pPr>
              <w:pStyle w:val="p"/>
            </w:pPr>
            <w:r>
              <w:fldChar w:fldCharType="begin"/>
            </w:r>
            <w:r w:rsidR="004D17A5">
              <w:instrText xml:space="preserve"> XE "Eclipse" </w:instrText>
            </w:r>
            <w:r>
              <w:fldChar w:fldCharType="end"/>
            </w:r>
            <w:r>
              <w:fldChar w:fldCharType="begin"/>
            </w:r>
            <w:r w:rsidR="004D17A5">
              <w:instrText xml:space="preserve"> XE "RDi" </w:instrText>
            </w:r>
            <w:r>
              <w:fldChar w:fldCharType="end"/>
            </w:r>
            <w:r w:rsidR="004D17A5">
              <w:t>X-Analysis is a suite of modules fully integrated with IBM Rational products (WDSc, RDp, RDi, etc.). It also runs standalone on Eclipse without any other product dependencies. Individual modules are grouped together to provide useful solution sets that meet a number of requirements around a central theme.</w:t>
            </w:r>
          </w:p>
        </w:tc>
      </w:tr>
      <w:tr w:rsidR="009A5D2D" w14:paraId="78653B33" w14:textId="77777777" w:rsidTr="002A6DFC">
        <w:tblPrEx>
          <w:tblBorders>
            <w:left w:val="none" w:sz="0" w:space="0" w:color="auto"/>
          </w:tblBorders>
        </w:tblPrEx>
        <w:tc>
          <w:tcPr>
            <w:tcW w:w="0" w:type="auto"/>
            <w:tcMar>
              <w:left w:w="150" w:type="dxa"/>
            </w:tcMar>
          </w:tcPr>
          <w:p w14:paraId="3D9E2896" w14:textId="77777777" w:rsidR="009A5D2D" w:rsidRDefault="004D17A5">
            <w:pPr>
              <w:pStyle w:val="h2"/>
            </w:pPr>
            <w:bookmarkStart w:id="10" w:name="_Toc143614376"/>
            <w:r>
              <w:t>Profile Authority Requirements</w:t>
            </w:r>
            <w:bookmarkEnd w:id="10"/>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8"/>
              <w:gridCol w:w="7993"/>
            </w:tblGrid>
            <w:tr w:rsidR="009A5D2D" w14:paraId="61D8E3D6" w14:textId="77777777">
              <w:trPr>
                <w:tblCellSpacing w:w="0" w:type="dxa"/>
              </w:trPr>
              <w:tc>
                <w:tcPr>
                  <w:tcW w:w="855" w:type="dxa"/>
                  <w:shd w:val="clear" w:color="auto" w:fill="F0F7FB"/>
                  <w:vAlign w:val="center"/>
                </w:tcPr>
                <w:p w14:paraId="7787EA91" w14:textId="77777777" w:rsidR="009A5D2D" w:rsidRDefault="009D13D5">
                  <w:pPr>
                    <w:pStyle w:val="tdTableStyle-Note-BodyB-Column1-Body1"/>
                  </w:pPr>
                  <w:r>
                    <w:rPr>
                      <w:noProof/>
                    </w:rPr>
                    <w:drawing>
                      <wp:inline distT="0" distB="0" distL="0" distR="0" wp14:anchorId="650B4A8A" wp14:editId="7D378684">
                        <wp:extent cx="461010" cy="381635"/>
                        <wp:effectExtent l="0" t="0" r="0" b="0"/>
                        <wp:docPr id="2" name="Picture 8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65" w:type="dxa"/>
                  <w:shd w:val="clear" w:color="auto" w:fill="F0F7FB"/>
                  <w:vAlign w:val="center"/>
                </w:tcPr>
                <w:p w14:paraId="343EA1FB" w14:textId="77777777" w:rsidR="009A5D2D" w:rsidRDefault="004D17A5">
                  <w:pPr>
                    <w:pStyle w:val="tdTableStyle-Note-BodyA-Column1-Body1"/>
                  </w:pPr>
                  <w:r>
                    <w:t>Refer to the section “Profile Authority Requirements” in the document “X-Analysis_Initialization” for this release.</w:t>
                  </w:r>
                </w:p>
              </w:tc>
            </w:tr>
          </w:tbl>
          <w:p w14:paraId="58A977C9" w14:textId="77777777" w:rsidR="009A5D2D" w:rsidRDefault="009A5D2D"/>
        </w:tc>
      </w:tr>
    </w:tbl>
    <w:p w14:paraId="5E9D03EB" w14:textId="77777777" w:rsidR="009A5D2D" w:rsidRDefault="009A5D2D"/>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1235D2C5" w14:textId="77777777">
        <w:tc>
          <w:tcPr>
            <w:tcW w:w="0" w:type="auto"/>
            <w:tcBorders>
              <w:left w:val="single" w:sz="12" w:space="7" w:color="000000"/>
            </w:tcBorders>
            <w:tcMar>
              <w:left w:w="150" w:type="dxa"/>
            </w:tcMar>
          </w:tcPr>
          <w:p w14:paraId="48AC39E5" w14:textId="77777777" w:rsidR="009A5D2D" w:rsidRDefault="004D17A5">
            <w:pPr>
              <w:pStyle w:val="p1"/>
            </w:pPr>
            <w:r>
              <w:t>Since this product is under continuous improvement, the user might notice some differences in the screens.</w:t>
            </w:r>
          </w:p>
        </w:tc>
      </w:tr>
    </w:tbl>
    <w:p w14:paraId="35E39B78" w14:textId="77777777" w:rsidR="009A5D2D" w:rsidRDefault="00705F3D">
      <w:pPr>
        <w:pStyle w:val="h1"/>
      </w:pPr>
      <w:r>
        <w:lastRenderedPageBreak/>
        <w:fldChar w:fldCharType="begin"/>
      </w:r>
      <w:r w:rsidR="004D17A5">
        <w:instrText xml:space="preserve"> XE "cross-reference library" </w:instrText>
      </w:r>
      <w:r>
        <w:fldChar w:fldCharType="end"/>
      </w:r>
      <w:bookmarkStart w:id="11" w:name="_Toc143614377"/>
      <w:r w:rsidR="004D17A5">
        <w:t>Configuring Cross-Reference Library</w:t>
      </w:r>
      <w:bookmarkEnd w:id="11"/>
    </w:p>
    <w:p w14:paraId="77D02481" w14:textId="77777777" w:rsidR="009A5D2D" w:rsidRDefault="00705F3D">
      <w:pPr>
        <w:pStyle w:val="p"/>
      </w:pPr>
      <w:r>
        <w:fldChar w:fldCharType="begin"/>
      </w:r>
      <w:r w:rsidR="004D17A5">
        <w:instrText xml:space="preserve"> XE "X-Analysis Client" </w:instrText>
      </w:r>
      <w:r>
        <w:fldChar w:fldCharType="end"/>
      </w:r>
      <w:r>
        <w:fldChar w:fldCharType="begin"/>
      </w:r>
      <w:r w:rsidR="004D17A5">
        <w:instrText xml:space="preserve"> XE "X-Analysis" </w:instrText>
      </w:r>
      <w:r>
        <w:fldChar w:fldCharType="end"/>
      </w:r>
      <w:r>
        <w:fldChar w:fldCharType="begin"/>
      </w:r>
      <w:r w:rsidR="004D17A5">
        <w:instrText xml:space="preserve"> XE "repository" </w:instrText>
      </w:r>
      <w:r>
        <w:fldChar w:fldCharType="end"/>
      </w:r>
      <w:r>
        <w:fldChar w:fldCharType="begin"/>
      </w:r>
      <w:r w:rsidR="004D17A5">
        <w:instrText xml:space="preserve"> XE "Client" </w:instrText>
      </w:r>
      <w:r>
        <w:fldChar w:fldCharType="end"/>
      </w:r>
      <w:r w:rsidR="004D17A5">
        <w:t>Before using the X-Analysis Client, the cross-reference library that is the application library (repository) has to be built. The initialization process takes care of the setting up of the cross-reference database.</w:t>
      </w:r>
    </w:p>
    <w:p w14:paraId="071567DF" w14:textId="77777777" w:rsidR="009A5D2D" w:rsidRDefault="004D17A5">
      <w:pPr>
        <w:pStyle w:val="p"/>
      </w:pPr>
      <w:r>
        <w:t>This section detail the steps, specific command screens, and the command keys for building a cross-reference library.</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3F2B2C14" w14:textId="77777777">
        <w:tc>
          <w:tcPr>
            <w:tcW w:w="0" w:type="auto"/>
            <w:tcBorders>
              <w:left w:val="single" w:sz="12" w:space="7" w:color="000000"/>
            </w:tcBorders>
            <w:tcMar>
              <w:left w:w="150" w:type="dxa"/>
            </w:tcMar>
          </w:tcPr>
          <w:p w14:paraId="5B3E84FE" w14:textId="77777777" w:rsidR="009A5D2D" w:rsidRDefault="004D17A5">
            <w:pPr>
              <w:pStyle w:val="p"/>
            </w:pPr>
            <w:r>
              <w:t>Execute the following steps before opting for the initialization process:</w:t>
            </w:r>
          </w:p>
          <w:p w14:paraId="0880D9D8" w14:textId="77777777" w:rsidR="009A5D2D" w:rsidRDefault="004D17A5">
            <w:pPr>
              <w:pStyle w:val="p2"/>
              <w:numPr>
                <w:ilvl w:val="0"/>
                <w:numId w:val="11"/>
              </w:numPr>
              <w:ind w:left="600"/>
            </w:pPr>
            <w:r>
              <w:t>User Profile Authority Requirements</w:t>
            </w:r>
          </w:p>
          <w:p w14:paraId="5231F794" w14:textId="77777777" w:rsidR="009A5D2D" w:rsidRDefault="00705F3D">
            <w:pPr>
              <w:pStyle w:val="p2"/>
              <w:numPr>
                <w:ilvl w:val="0"/>
                <w:numId w:val="11"/>
              </w:numPr>
              <w:ind w:left="600"/>
            </w:pPr>
            <w:r>
              <w:fldChar w:fldCharType="begin"/>
            </w:r>
            <w:r w:rsidR="004D17A5">
              <w:instrText xml:space="preserve"> XE "Library List" </w:instrText>
            </w:r>
            <w:r>
              <w:fldChar w:fldCharType="end"/>
            </w:r>
            <w:r w:rsidR="004D17A5">
              <w:t>Set the library List</w:t>
            </w:r>
          </w:p>
          <w:p w14:paraId="61F3C6E0" w14:textId="77777777" w:rsidR="009A5D2D" w:rsidRDefault="004D17A5">
            <w:pPr>
              <w:pStyle w:val="p2"/>
              <w:numPr>
                <w:ilvl w:val="0"/>
                <w:numId w:val="11"/>
              </w:numPr>
              <w:ind w:left="600"/>
            </w:pPr>
            <w:r>
              <w:t>Work with X-Analysis Applications</w:t>
            </w:r>
          </w:p>
          <w:p w14:paraId="60215E9B" w14:textId="77777777" w:rsidR="009A5D2D" w:rsidRDefault="004D17A5">
            <w:pPr>
              <w:pStyle w:val="p2"/>
              <w:numPr>
                <w:ilvl w:val="0"/>
                <w:numId w:val="11"/>
              </w:numPr>
              <w:ind w:left="600"/>
            </w:pPr>
            <w:r>
              <w:t>Library Information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5"/>
              <w:gridCol w:w="7910"/>
            </w:tblGrid>
            <w:tr w:rsidR="009A5D2D" w14:paraId="4E528059" w14:textId="77777777">
              <w:trPr>
                <w:tblCellSpacing w:w="0" w:type="dxa"/>
              </w:trPr>
              <w:tc>
                <w:tcPr>
                  <w:tcW w:w="855" w:type="dxa"/>
                  <w:shd w:val="clear" w:color="auto" w:fill="F0F7FB"/>
                  <w:vAlign w:val="center"/>
                </w:tcPr>
                <w:p w14:paraId="7B375B56" w14:textId="77777777" w:rsidR="009A5D2D" w:rsidRDefault="009D13D5">
                  <w:pPr>
                    <w:pStyle w:val="tdTableStyle-Note-BodyB-Column1-Body1"/>
                  </w:pPr>
                  <w:r>
                    <w:rPr>
                      <w:noProof/>
                    </w:rPr>
                    <w:drawing>
                      <wp:inline distT="0" distB="0" distL="0" distR="0" wp14:anchorId="563075DB" wp14:editId="1C262ECC">
                        <wp:extent cx="461010" cy="381635"/>
                        <wp:effectExtent l="0" t="0" r="0" b="0"/>
                        <wp:docPr id="3" name="Picture 8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35" w:type="dxa"/>
                  <w:shd w:val="clear" w:color="auto" w:fill="F0F7FB"/>
                  <w:vAlign w:val="center"/>
                </w:tcPr>
                <w:p w14:paraId="15B7FC30" w14:textId="77777777" w:rsidR="009A5D2D" w:rsidRDefault="004D17A5">
                  <w:pPr>
                    <w:pStyle w:val="p"/>
                  </w:pPr>
                  <w:r>
                    <w:t xml:space="preserve">The user must ensure all the prerequisites mentioned in the section </w:t>
                  </w:r>
                  <w:hyperlink r:id="rId19" w:history="1">
                    <w:r>
                      <w:rPr>
                        <w:color w:val="076685"/>
                        <w:u w:val="single"/>
                      </w:rPr>
                      <w:t>Setup SQL Indexing Prerequisites</w:t>
                    </w:r>
                  </w:hyperlink>
                  <w:r w:rsidR="00705F3D">
                    <w:fldChar w:fldCharType="begin"/>
                  </w:r>
                  <w:r>
                    <w:instrText xml:space="preserve"> XE "RPG" </w:instrText>
                  </w:r>
                  <w:r w:rsidR="00705F3D">
                    <w:fldChar w:fldCharType="end"/>
                  </w:r>
                  <w:r>
                    <w:t xml:space="preserve"> before opting for the initialization process. If this prerequisites are not ensured, then RPG Embedded SQL will not be cross-referenced, and for SQL members, the previous (limited) cross-referencing will execute.</w:t>
                  </w:r>
                </w:p>
              </w:tc>
            </w:tr>
          </w:tbl>
          <w:p w14:paraId="4E12B80A" w14:textId="77777777" w:rsidR="009A5D2D" w:rsidRDefault="009A5D2D"/>
        </w:tc>
      </w:tr>
    </w:tbl>
    <w:p w14:paraId="7646C9F0" w14:textId="77777777" w:rsidR="009A5D2D" w:rsidRDefault="00705F3D">
      <w:pPr>
        <w:pStyle w:val="h2"/>
      </w:pPr>
      <w:r>
        <w:fldChar w:fldCharType="begin"/>
      </w:r>
      <w:r w:rsidR="004D17A5">
        <w:instrText xml:space="preserve"> XE "Library List" </w:instrText>
      </w:r>
      <w:r>
        <w:fldChar w:fldCharType="end"/>
      </w:r>
      <w:bookmarkStart w:id="12" w:name="_Toc143614378"/>
      <w:r w:rsidR="004D17A5">
        <w:t>Set the Library List</w:t>
      </w:r>
      <w:bookmarkEnd w:id="12"/>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655"/>
        <w:gridCol w:w="8355"/>
      </w:tblGrid>
      <w:tr w:rsidR="009A5D2D" w14:paraId="79E5AEC8" w14:textId="77777777">
        <w:trPr>
          <w:tblCellSpacing w:w="0" w:type="dxa"/>
        </w:trPr>
        <w:tc>
          <w:tcPr>
            <w:tcW w:w="1035" w:type="dxa"/>
            <w:shd w:val="clear" w:color="auto" w:fill="F0F7FB"/>
            <w:vAlign w:val="center"/>
          </w:tcPr>
          <w:p w14:paraId="14BDF1C1" w14:textId="77777777" w:rsidR="009A5D2D" w:rsidRDefault="009D13D5">
            <w:pPr>
              <w:pStyle w:val="tdTableStyle-Note-BodyB-Column1-Body1"/>
            </w:pPr>
            <w:r>
              <w:rPr>
                <w:noProof/>
              </w:rPr>
              <w:drawing>
                <wp:inline distT="0" distB="0" distL="0" distR="0" wp14:anchorId="7FDE1296" wp14:editId="057BF377">
                  <wp:extent cx="461010" cy="381635"/>
                  <wp:effectExtent l="0" t="0" r="0" b="0"/>
                  <wp:docPr id="4" name="Picture 8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13620" w:type="dxa"/>
            <w:shd w:val="clear" w:color="auto" w:fill="F0F7FB"/>
            <w:vAlign w:val="center"/>
          </w:tcPr>
          <w:p w14:paraId="55F02C70" w14:textId="77777777" w:rsidR="009A5D2D" w:rsidRDefault="00705F3D">
            <w:pPr>
              <w:pStyle w:val="tdTableStyle-Note-BodyA-Column1-Body1"/>
            </w:pPr>
            <w:r>
              <w:fldChar w:fldCharType="begin"/>
            </w:r>
            <w:r w:rsidR="004D17A5">
              <w:instrText xml:space="preserve"> XE "X-Analysis" </w:instrText>
            </w:r>
            <w:r>
              <w:fldChar w:fldCharType="end"/>
            </w:r>
            <w:r w:rsidR="004D17A5">
              <w:t>Refer to the section “Set the Library List” in the document “X-Analysis_Initialization” for this release.</w:t>
            </w:r>
          </w:p>
        </w:tc>
      </w:tr>
    </w:tbl>
    <w:p w14:paraId="7B6F36A6" w14:textId="77777777" w:rsidR="009A5D2D" w:rsidRDefault="00705F3D">
      <w:pPr>
        <w:pStyle w:val="h2"/>
      </w:pPr>
      <w:r>
        <w:fldChar w:fldCharType="begin"/>
      </w:r>
      <w:r w:rsidR="004D17A5">
        <w:instrText xml:space="preserve"> XE "X-Analysis" </w:instrText>
      </w:r>
      <w:r>
        <w:fldChar w:fldCharType="end"/>
      </w:r>
      <w:bookmarkStart w:id="13" w:name="_Toc143614379"/>
      <w:r w:rsidR="004D17A5">
        <w:t>Work with X-Analysis Reference Menu</w:t>
      </w:r>
      <w:bookmarkEnd w:id="13"/>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092E4D2" w14:textId="77777777">
        <w:trPr>
          <w:tblCellSpacing w:w="0" w:type="dxa"/>
        </w:trPr>
        <w:tc>
          <w:tcPr>
            <w:tcW w:w="855" w:type="dxa"/>
            <w:shd w:val="clear" w:color="auto" w:fill="F0F7FB"/>
            <w:vAlign w:val="center"/>
          </w:tcPr>
          <w:p w14:paraId="74907237" w14:textId="77777777" w:rsidR="009A5D2D" w:rsidRDefault="009D13D5">
            <w:pPr>
              <w:pStyle w:val="tdTableStyle-Note-BodyB-Column1-Body1"/>
            </w:pPr>
            <w:r>
              <w:rPr>
                <w:noProof/>
              </w:rPr>
              <w:drawing>
                <wp:inline distT="0" distB="0" distL="0" distR="0" wp14:anchorId="7F37D027" wp14:editId="1B3963A7">
                  <wp:extent cx="461010" cy="381635"/>
                  <wp:effectExtent l="0" t="0" r="0" b="0"/>
                  <wp:docPr id="5" name="Picture 8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47AA82E" w14:textId="77777777" w:rsidR="009A5D2D" w:rsidRDefault="00705F3D">
            <w:pPr>
              <w:pStyle w:val="tdTableStyle-Note-BodyA-Column1-Body1"/>
            </w:pPr>
            <w:r>
              <w:fldChar w:fldCharType="begin"/>
            </w:r>
            <w:r w:rsidR="004D17A5">
              <w:instrText xml:space="preserve"> XE "XREFMENU" </w:instrText>
            </w:r>
            <w:r>
              <w:fldChar w:fldCharType="end"/>
            </w:r>
            <w:r w:rsidR="004D17A5">
              <w:t>Refer to the section “XREFMENU Command Screen” in the document “X-Analysis_Initialization” for this release.</w:t>
            </w:r>
          </w:p>
        </w:tc>
      </w:tr>
    </w:tbl>
    <w:p w14:paraId="2E612CA6" w14:textId="77777777" w:rsidR="009A5D2D" w:rsidRDefault="009A5D2D">
      <w:pPr>
        <w:pStyle w:val="pageBreak"/>
      </w:pPr>
      <w:bookmarkStart w:id="14" w:name="_Ref-1773311021"/>
    </w:p>
    <w:bookmarkEnd w:id="14"/>
    <w:p w14:paraId="60FAA668" w14:textId="77777777" w:rsidR="009A5D2D" w:rsidRDefault="00705F3D">
      <w:pPr>
        <w:pStyle w:val="h21"/>
      </w:pPr>
      <w:r>
        <w:lastRenderedPageBreak/>
        <w:fldChar w:fldCharType="begin"/>
      </w:r>
      <w:r w:rsidR="004D17A5">
        <w:instrText xml:space="preserve"> XE "X-Analysis" </w:instrText>
      </w:r>
      <w:r>
        <w:fldChar w:fldCharType="end"/>
      </w:r>
      <w:bookmarkStart w:id="15" w:name="_Toc143614380"/>
      <w:r w:rsidR="004D17A5">
        <w:t>Work with X-Analysis Applications</w:t>
      </w:r>
      <w:bookmarkEnd w:id="15"/>
    </w:p>
    <w:p w14:paraId="0ACED646" w14:textId="77777777" w:rsidR="009A5D2D" w:rsidRDefault="004D17A5">
      <w:pPr>
        <w:pStyle w:val="p"/>
      </w:pPr>
      <w:r>
        <w:t xml:space="preserve">From the master command screen above, press </w:t>
      </w:r>
      <w:r>
        <w:rPr>
          <w:rStyle w:val="b"/>
        </w:rPr>
        <w:t>F6</w:t>
      </w:r>
      <w:r>
        <w:t xml:space="preserve"> and select the desired version to add a new X-Ref library. The following screen will appear only when version is below 13.1.00 and X-Analysis is installed on *SYSBAS:</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4144E7BE" w14:textId="77777777">
        <w:tc>
          <w:tcPr>
            <w:tcW w:w="0" w:type="auto"/>
            <w:tcBorders>
              <w:left w:val="single" w:sz="12" w:space="7" w:color="000000"/>
            </w:tcBorders>
            <w:tcMar>
              <w:left w:w="150" w:type="dxa"/>
            </w:tcMar>
          </w:tcPr>
          <w:p w14:paraId="3BFF03E3" w14:textId="77777777" w:rsidR="009A5D2D" w:rsidRDefault="009D13D5">
            <w:pPr>
              <w:pStyle w:val="figcaption"/>
              <w:spacing w:before="240" w:after="240"/>
              <w:ind w:right="600"/>
            </w:pPr>
            <w:r>
              <w:rPr>
                <w:noProof/>
              </w:rPr>
              <w:drawing>
                <wp:inline distT="0" distB="0" distL="0" distR="0" wp14:anchorId="03B0BE56" wp14:editId="2E82935A">
                  <wp:extent cx="5446395" cy="3124835"/>
                  <wp:effectExtent l="38100" t="38100" r="20955" b="18415"/>
                  <wp:docPr id="6" name="Picture 8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46395" cy="3124835"/>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1.1.1</w:t>
            </w:r>
            <w:r w:rsidR="004D17A5">
              <w:t xml:space="preserve"> – Work with X-Analysis Applications – Add Application screen</w:t>
            </w:r>
          </w:p>
        </w:tc>
      </w:tr>
    </w:tbl>
    <w:p w14:paraId="0B7B3A6B" w14:textId="77777777" w:rsidR="009A5D2D" w:rsidRDefault="00705F3D">
      <w:pPr>
        <w:pStyle w:val="p"/>
      </w:pPr>
      <w:r>
        <w:fldChar w:fldCharType="begin"/>
      </w:r>
      <w:r w:rsidR="004D17A5">
        <w:instrText xml:space="preserve"> XE "cross-reference library" </w:instrText>
      </w:r>
      <w:r>
        <w:fldChar w:fldCharType="end"/>
      </w:r>
      <w:r w:rsidR="004D17A5">
        <w:t xml:space="preserve">This option will add an entry to the list of the X-Analysis applications and create a new (empty) cross-reference library. The user must specify the name of the cross-reference library (for example, </w:t>
      </w:r>
      <w:r w:rsidR="004D17A5">
        <w:rPr>
          <w:rStyle w:val="b"/>
        </w:rPr>
        <w:t>XAN4CDXA</w:t>
      </w:r>
      <w:r w:rsidR="004D17A5">
        <w:t xml:space="preserve">) . It is optional to the user to specify text and a company name. </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7E80416B" w14:textId="77777777">
        <w:tc>
          <w:tcPr>
            <w:tcW w:w="0" w:type="auto"/>
            <w:tcBorders>
              <w:left w:val="single" w:sz="12" w:space="7" w:color="000000"/>
            </w:tcBorders>
            <w:tcMar>
              <w:left w:w="150" w:type="dxa"/>
            </w:tcMar>
          </w:tcPr>
          <w:p w14:paraId="117CDEE9" w14:textId="77777777" w:rsidR="009A5D2D" w:rsidRDefault="009D13D5">
            <w:pPr>
              <w:pStyle w:val="figcaption"/>
              <w:spacing w:before="240" w:after="240"/>
              <w:ind w:right="600"/>
            </w:pPr>
            <w:r>
              <w:rPr>
                <w:noProof/>
              </w:rPr>
              <w:lastRenderedPageBreak/>
              <w:drawing>
                <wp:inline distT="0" distB="0" distL="0" distR="0" wp14:anchorId="625BC0AE" wp14:editId="74FBBD02">
                  <wp:extent cx="5462270" cy="3148965"/>
                  <wp:effectExtent l="38100" t="38100" r="24130" b="13335"/>
                  <wp:docPr id="7" name="Picture 8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62270" cy="3148965"/>
                          </a:xfrm>
                          <a:prstGeom prst="rect">
                            <a:avLst/>
                          </a:prstGeom>
                          <a:noFill/>
                          <a:ln w="23495" cmpd="sng">
                            <a:solidFill>
                              <a:srgbClr val="808080"/>
                            </a:solidFill>
                            <a:miter lim="800000"/>
                            <a:headEnd/>
                            <a:tailEnd/>
                          </a:ln>
                          <a:effectLst/>
                        </pic:spPr>
                      </pic:pic>
                    </a:graphicData>
                  </a:graphic>
                </wp:inline>
              </w:drawing>
            </w:r>
            <w:r w:rsidR="004D17A5">
              <w:rPr>
                <w:rStyle w:val="conditionalText"/>
              </w:rPr>
              <w:t>Fig. 1.1.2</w:t>
            </w:r>
            <w:r w:rsidR="004D17A5">
              <w:t xml:space="preserve"> – Work with X-Analysis Applications – Application added</w:t>
            </w:r>
          </w:p>
        </w:tc>
      </w:tr>
    </w:tbl>
    <w:p w14:paraId="195AAF98" w14:textId="77777777" w:rsidR="009A5D2D" w:rsidRDefault="00705F3D">
      <w:pPr>
        <w:pStyle w:val="p"/>
      </w:pPr>
      <w:r>
        <w:fldChar w:fldCharType="begin"/>
      </w:r>
      <w:r w:rsidR="004D17A5">
        <w:instrText xml:space="preserve"> XE "Fields" </w:instrText>
      </w:r>
      <w:r>
        <w:fldChar w:fldCharType="end"/>
      </w:r>
      <w:r w:rsidR="004D17A5">
        <w:t xml:space="preserve">Fields, viz., </w:t>
      </w:r>
      <w:r w:rsidR="004D17A5">
        <w:rPr>
          <w:rStyle w:val="i"/>
        </w:rPr>
        <w:t>X-ref Library ASP device, ASP group, and Other ASP device—display—ASP device value, ASP group, and other ASP device value,</w:t>
      </w:r>
      <w:r w:rsidR="004D17A5">
        <w:t xml:space="preserve"> respectively. Press </w:t>
      </w:r>
      <w:r w:rsidR="004D17A5">
        <w:rPr>
          <w:rStyle w:val="b"/>
        </w:rPr>
        <w:t>F7=ASP Device</w:t>
      </w:r>
      <w:r w:rsidR="004D17A5">
        <w:t xml:space="preserve"> to select the desired ASP device enlisted and in case there is no ASP device, *SYSBAS will be the default device.</w:t>
      </w:r>
    </w:p>
    <w:p w14:paraId="470F084D" w14:textId="77777777" w:rsidR="009A5D2D" w:rsidRDefault="004D17A5">
      <w:pPr>
        <w:pStyle w:val="p"/>
      </w:pPr>
      <w:r>
        <w:t>The following screen will appear only when X-Analysis version is 13.1.00 or above and X-Analysis is installed on independent ASP group:</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2F0FF382" w14:textId="77777777">
        <w:tc>
          <w:tcPr>
            <w:tcW w:w="0" w:type="auto"/>
            <w:tcBorders>
              <w:left w:val="single" w:sz="12" w:space="7" w:color="000000"/>
            </w:tcBorders>
            <w:tcMar>
              <w:left w:w="150" w:type="dxa"/>
            </w:tcMar>
          </w:tcPr>
          <w:p w14:paraId="26BE40A6" w14:textId="77777777" w:rsidR="009A5D2D" w:rsidRDefault="009D13D5">
            <w:pPr>
              <w:pStyle w:val="figcaption"/>
              <w:spacing w:before="240" w:after="240"/>
              <w:ind w:right="600"/>
            </w:pPr>
            <w:r>
              <w:rPr>
                <w:noProof/>
              </w:rPr>
              <w:lastRenderedPageBreak/>
              <w:drawing>
                <wp:inline distT="0" distB="0" distL="0" distR="0" wp14:anchorId="788EE1D8" wp14:editId="1C7B1FDF">
                  <wp:extent cx="5446395" cy="3148965"/>
                  <wp:effectExtent l="38100" t="38100" r="20955" b="13335"/>
                  <wp:docPr id="8" name="Picture 8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preferRelativeResize="0">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46395" cy="3148965"/>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1.1.3</w:t>
            </w:r>
            <w:r w:rsidR="004D17A5">
              <w:t xml:space="preserve"> – Application added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780"/>
              <w:gridCol w:w="7985"/>
            </w:tblGrid>
            <w:tr w:rsidR="009A5D2D" w14:paraId="14248874" w14:textId="77777777">
              <w:trPr>
                <w:tblCellSpacing w:w="0" w:type="dxa"/>
              </w:trPr>
              <w:tc>
                <w:tcPr>
                  <w:tcW w:w="810" w:type="dxa"/>
                  <w:shd w:val="clear" w:color="auto" w:fill="F0F7FB"/>
                  <w:vAlign w:val="center"/>
                </w:tcPr>
                <w:p w14:paraId="6BC2EF80" w14:textId="77777777" w:rsidR="009A5D2D" w:rsidRDefault="009D13D5">
                  <w:pPr>
                    <w:pStyle w:val="tdTableStyle-Note-BodyB-Column1-Body1"/>
                  </w:pPr>
                  <w:r>
                    <w:rPr>
                      <w:noProof/>
                    </w:rPr>
                    <w:drawing>
                      <wp:inline distT="0" distB="0" distL="0" distR="0" wp14:anchorId="3A825FFD" wp14:editId="36A94CAB">
                        <wp:extent cx="461010" cy="381635"/>
                        <wp:effectExtent l="0" t="0" r="0" b="0"/>
                        <wp:docPr id="9" name="Picture 8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18450" w:type="dxa"/>
                  <w:shd w:val="clear" w:color="auto" w:fill="F0F7FB"/>
                  <w:vAlign w:val="center"/>
                </w:tcPr>
                <w:p w14:paraId="306B017B" w14:textId="77777777" w:rsidR="009A5D2D" w:rsidRDefault="00705F3D">
                  <w:pPr>
                    <w:pStyle w:val="tdTableStyle-Note-BodyA-Column1-Body1"/>
                  </w:pPr>
                  <w:r>
                    <w:fldChar w:fldCharType="begin"/>
                  </w:r>
                  <w:r w:rsidR="004D17A5">
                    <w:instrText xml:space="preserve"> XE "XREFMENU" </w:instrText>
                  </w:r>
                  <w:r>
                    <w:fldChar w:fldCharType="end"/>
                  </w:r>
                  <w:r w:rsidR="004D17A5">
                    <w:t xml:space="preserve">The user can Page Up or Down to reach the cross-reference to work with. Alternatively, the user can specify the initial characters / full name of the cross-reference as parameter to XREFMENU command. For example, </w:t>
                  </w:r>
                  <w:r w:rsidR="004D17A5">
                    <w:rPr>
                      <w:rStyle w:val="span"/>
                    </w:rPr>
                    <w:t>XREFMENU XAN4</w:t>
                  </w:r>
                  <w:r w:rsidR="004D17A5">
                    <w:t xml:space="preserve"> or </w:t>
                  </w:r>
                  <w:r w:rsidR="004D17A5">
                    <w:rPr>
                      <w:rStyle w:val="span1"/>
                    </w:rPr>
                    <w:t>XREFMENU XAN4CDXA</w:t>
                  </w:r>
                  <w:r w:rsidR="004D17A5">
                    <w:t xml:space="preserve"> to list the cross-reference starting with or matching the parameter specified.</w:t>
                  </w:r>
                  <w:r w:rsidR="004D17A5">
                    <w:br/>
                    <w:t>On exit, the user is repositioned on the same cross-reference where option 99 was taken.</w:t>
                  </w:r>
                </w:p>
              </w:tc>
            </w:tr>
          </w:tbl>
          <w:p w14:paraId="58938987" w14:textId="77777777" w:rsidR="009A5D2D" w:rsidRDefault="009A5D2D"/>
        </w:tc>
      </w:tr>
    </w:tbl>
    <w:p w14:paraId="11FD988C" w14:textId="77777777" w:rsidR="009A5D2D" w:rsidRDefault="009A5D2D">
      <w:pPr>
        <w:pStyle w:val="pageBreak"/>
      </w:pPr>
    </w:p>
    <w:p w14:paraId="48D1EFED" w14:textId="77777777" w:rsidR="009A5D2D" w:rsidRDefault="00705F3D">
      <w:pPr>
        <w:pStyle w:val="h21"/>
      </w:pPr>
      <w:r>
        <w:lastRenderedPageBreak/>
        <w:fldChar w:fldCharType="begin"/>
      </w:r>
      <w:r w:rsidR="004D17A5">
        <w:instrText xml:space="preserve"> XE "libraries" </w:instrText>
      </w:r>
      <w:r>
        <w:fldChar w:fldCharType="end"/>
      </w:r>
      <w:bookmarkStart w:id="16" w:name="_Toc143614381"/>
      <w:r w:rsidR="004D17A5">
        <w:t>Libraries</w:t>
      </w:r>
      <w:bookmarkEnd w:id="16"/>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544053C" w14:textId="77777777">
        <w:trPr>
          <w:tblCellSpacing w:w="0" w:type="dxa"/>
        </w:trPr>
        <w:tc>
          <w:tcPr>
            <w:tcW w:w="855" w:type="dxa"/>
            <w:shd w:val="clear" w:color="auto" w:fill="F0F7FB"/>
            <w:vAlign w:val="center"/>
          </w:tcPr>
          <w:p w14:paraId="38EE325C" w14:textId="77777777" w:rsidR="009A5D2D" w:rsidRDefault="009D13D5">
            <w:pPr>
              <w:pStyle w:val="tdTableStyle-Note-BodyB-Column1-Body1"/>
            </w:pPr>
            <w:r>
              <w:rPr>
                <w:noProof/>
              </w:rPr>
              <w:drawing>
                <wp:inline distT="0" distB="0" distL="0" distR="0" wp14:anchorId="17EF1B35" wp14:editId="4AF386FC">
                  <wp:extent cx="461010" cy="381635"/>
                  <wp:effectExtent l="0" t="0" r="0" b="0"/>
                  <wp:docPr id="10" name="Picture 8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50ED667" w14:textId="77777777" w:rsidR="009A5D2D" w:rsidRDefault="00705F3D">
            <w:pPr>
              <w:pStyle w:val="tdTableStyle-Note-BodyA-Column1-Body1"/>
            </w:pPr>
            <w:r>
              <w:fldChar w:fldCharType="begin"/>
            </w:r>
            <w:r w:rsidR="004D17A5">
              <w:instrText xml:space="preserve"> XE "X-Analysis" </w:instrText>
            </w:r>
            <w:r>
              <w:fldChar w:fldCharType="end"/>
            </w:r>
            <w:r w:rsidR="004D17A5">
              <w:t>Refer to the section “Libraries” in the document “X-Analysis_Initialization” for this release.</w:t>
            </w:r>
          </w:p>
        </w:tc>
      </w:tr>
    </w:tbl>
    <w:p w14:paraId="5D89A424" w14:textId="77777777" w:rsidR="009A5D2D" w:rsidRDefault="004D17A5">
      <w:pPr>
        <w:pStyle w:val="h2"/>
      </w:pPr>
      <w:bookmarkStart w:id="17" w:name="_Toc143614382"/>
      <w:r>
        <w:t>Initialization</w:t>
      </w:r>
      <w:bookmarkEnd w:id="17"/>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213129F" w14:textId="77777777">
        <w:trPr>
          <w:tblCellSpacing w:w="0" w:type="dxa"/>
        </w:trPr>
        <w:tc>
          <w:tcPr>
            <w:tcW w:w="855" w:type="dxa"/>
            <w:shd w:val="clear" w:color="auto" w:fill="F0F7FB"/>
            <w:vAlign w:val="center"/>
          </w:tcPr>
          <w:p w14:paraId="046ACEA6" w14:textId="77777777" w:rsidR="009A5D2D" w:rsidRDefault="009D13D5">
            <w:pPr>
              <w:pStyle w:val="tdTableStyle-Note-BodyB-Column1-Body1"/>
            </w:pPr>
            <w:r>
              <w:rPr>
                <w:noProof/>
              </w:rPr>
              <w:drawing>
                <wp:inline distT="0" distB="0" distL="0" distR="0" wp14:anchorId="7B8E5D5E" wp14:editId="1FA0C79A">
                  <wp:extent cx="461010" cy="381635"/>
                  <wp:effectExtent l="0" t="0" r="0" b="0"/>
                  <wp:docPr id="11" name="Picture 8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0867A6B" w14:textId="77777777" w:rsidR="009A5D2D" w:rsidRDefault="00705F3D">
            <w:pPr>
              <w:pStyle w:val="tdTableStyle-Note-BodyA-Column1-Body1"/>
            </w:pPr>
            <w:r>
              <w:fldChar w:fldCharType="begin"/>
            </w:r>
            <w:r w:rsidR="004D17A5">
              <w:instrText xml:space="preserve"> XE "X-Analysis" </w:instrText>
            </w:r>
            <w:r>
              <w:fldChar w:fldCharType="end"/>
            </w:r>
            <w:r w:rsidR="004D17A5">
              <w:t>Refer to the section “Initialization” in the document “X-Analysis_Initialization” for this release.</w:t>
            </w:r>
          </w:p>
        </w:tc>
      </w:tr>
    </w:tbl>
    <w:p w14:paraId="00BE16A3" w14:textId="77777777" w:rsidR="009A5D2D" w:rsidRDefault="009A5D2D">
      <w:pPr>
        <w:pStyle w:val="pageBreak"/>
      </w:pPr>
    </w:p>
    <w:p w14:paraId="17771986" w14:textId="77777777" w:rsidR="009A5D2D" w:rsidRDefault="004D17A5">
      <w:pPr>
        <w:pStyle w:val="h21"/>
      </w:pPr>
      <w:bookmarkStart w:id="18" w:name="_Toc143614383"/>
      <w:r>
        <w:lastRenderedPageBreak/>
        <w:t>Exclusions</w:t>
      </w:r>
      <w:bookmarkEnd w:id="18"/>
    </w:p>
    <w:p w14:paraId="4F1AE6E6" w14:textId="77777777" w:rsidR="009A5D2D" w:rsidRDefault="004D17A5">
      <w:pPr>
        <w:pStyle w:val="p"/>
      </w:pPr>
      <w:r>
        <w:t xml:space="preserve">The exclusions can be set up after initializing the cross-reference using the </w:t>
      </w:r>
      <w:r>
        <w:rPr>
          <w:rStyle w:val="b"/>
        </w:rPr>
        <w:t>“Exclusions”</w:t>
      </w:r>
      <w:r>
        <w:t xml:space="preserve"> option from the </w:t>
      </w:r>
      <w:r w:rsidR="00705F3D">
        <w:fldChar w:fldCharType="begin"/>
      </w:r>
      <w:r>
        <w:instrText xml:space="preserve"> XE "X-Analysis" </w:instrText>
      </w:r>
      <w:r w:rsidR="00705F3D">
        <w:fldChar w:fldCharType="end"/>
      </w:r>
      <w:r>
        <w:rPr>
          <w:rStyle w:val="b"/>
        </w:rPr>
        <w:t>Work with X-Analysis/4 Applications</w:t>
      </w:r>
      <w:r>
        <w:t xml:space="preserve"> screen. Select </w:t>
      </w:r>
      <w:r>
        <w:rPr>
          <w:rStyle w:val="b"/>
        </w:rPr>
        <w:t>Option 16</w:t>
      </w:r>
      <w:r>
        <w:t xml:space="preserve"> to do this and press </w:t>
      </w:r>
      <w:r>
        <w:rPr>
          <w:rStyle w:val="b"/>
        </w:rPr>
        <w:t>Enter</w:t>
      </w:r>
      <w:r>
        <w:t>.</w:t>
      </w:r>
    </w:p>
    <w:p w14:paraId="5618D3E4" w14:textId="77777777" w:rsidR="009A5D2D" w:rsidRDefault="009D13D5">
      <w:pPr>
        <w:pStyle w:val="figure"/>
      </w:pPr>
      <w:r>
        <w:rPr>
          <w:noProof/>
        </w:rPr>
        <w:drawing>
          <wp:inline distT="0" distB="0" distL="0" distR="0" wp14:anchorId="76161A83" wp14:editId="4903FCF0">
            <wp:extent cx="5407025" cy="3347720"/>
            <wp:effectExtent l="38100" t="38100" r="22225" b="24130"/>
            <wp:docPr id="12" name="Picture 8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7025" cy="3347720"/>
                    </a:xfrm>
                    <a:prstGeom prst="rect">
                      <a:avLst/>
                    </a:prstGeom>
                    <a:noFill/>
                    <a:ln w="23495" cmpd="sng">
                      <a:solidFill>
                        <a:srgbClr val="808080"/>
                      </a:solidFill>
                      <a:miter lim="800000"/>
                      <a:headEnd/>
                      <a:tailEnd/>
                    </a:ln>
                    <a:effectLst/>
                  </pic:spPr>
                </pic:pic>
              </a:graphicData>
            </a:graphic>
          </wp:inline>
        </w:drawing>
      </w:r>
    </w:p>
    <w:p w14:paraId="1185BB2E" w14:textId="77777777" w:rsidR="009A5D2D" w:rsidRDefault="004D17A5">
      <w:pPr>
        <w:pStyle w:val="figcaption"/>
      </w:pPr>
      <w:r>
        <w:t xml:space="preserve">Fig. </w:t>
      </w:r>
      <w:r>
        <w:rPr>
          <w:rStyle w:val="conditionalText"/>
        </w:rPr>
        <w:t>1.2.1</w:t>
      </w:r>
      <w:r>
        <w:t xml:space="preserve">  – Work with Exclusions Screen</w:t>
      </w:r>
    </w:p>
    <w:p w14:paraId="526A9606" w14:textId="77777777" w:rsidR="009A5D2D" w:rsidRDefault="004D17A5">
      <w:pPr>
        <w:pStyle w:val="p"/>
      </w:pPr>
      <w:r>
        <w:t>The exclusions screen provides a menu for object exclusion. The options are:</w:t>
      </w:r>
    </w:p>
    <w:p w14:paraId="5E0A3480" w14:textId="77777777" w:rsidR="009A5D2D" w:rsidRDefault="004D17A5">
      <w:pPr>
        <w:pStyle w:val="li"/>
        <w:numPr>
          <w:ilvl w:val="0"/>
          <w:numId w:val="12"/>
        </w:numPr>
        <w:ind w:left="600"/>
      </w:pPr>
      <w:r>
        <w:rPr>
          <w:color w:val="000000"/>
        </w:rPr>
        <w:t>XARWKSCE – Work with Diagram Exclusions</w:t>
      </w:r>
    </w:p>
    <w:p w14:paraId="488D07EA" w14:textId="77777777" w:rsidR="009A5D2D" w:rsidRDefault="00705F3D">
      <w:pPr>
        <w:pStyle w:val="li"/>
        <w:numPr>
          <w:ilvl w:val="0"/>
          <w:numId w:val="12"/>
        </w:numPr>
        <w:ind w:left="600"/>
      </w:pPr>
      <w:r>
        <w:fldChar w:fldCharType="begin"/>
      </w:r>
      <w:r w:rsidR="004D17A5">
        <w:instrText xml:space="preserve"> XE "SOURCE" </w:instrText>
      </w:r>
      <w:r>
        <w:fldChar w:fldCharType="end"/>
      </w:r>
      <w:r w:rsidR="004D17A5">
        <w:rPr>
          <w:color w:val="000000"/>
        </w:rPr>
        <w:t>XARWKSFE – Work with Source File Exclusions</w:t>
      </w:r>
    </w:p>
    <w:p w14:paraId="657567AF" w14:textId="77777777" w:rsidR="009A5D2D" w:rsidRDefault="004D17A5">
      <w:pPr>
        <w:pStyle w:val="li"/>
        <w:numPr>
          <w:ilvl w:val="0"/>
          <w:numId w:val="12"/>
        </w:numPr>
        <w:ind w:left="600"/>
      </w:pPr>
      <w:r>
        <w:rPr>
          <w:color w:val="000000"/>
        </w:rPr>
        <w:t>XARWKBRC – Work with Business Rule Call Exclusions</w:t>
      </w:r>
    </w:p>
    <w:p w14:paraId="64178FF2" w14:textId="77777777" w:rsidR="009A5D2D" w:rsidRDefault="00705F3D">
      <w:pPr>
        <w:pStyle w:val="li"/>
        <w:numPr>
          <w:ilvl w:val="0"/>
          <w:numId w:val="12"/>
        </w:numPr>
        <w:ind w:left="600"/>
      </w:pPr>
      <w:r>
        <w:fldChar w:fldCharType="begin"/>
      </w:r>
      <w:r w:rsidR="004D17A5">
        <w:instrText xml:space="preserve"> XE "Hierarchy Exclusions" </w:instrText>
      </w:r>
      <w:r>
        <w:fldChar w:fldCharType="end"/>
      </w:r>
      <w:r w:rsidR="004D17A5">
        <w:rPr>
          <w:color w:val="000000"/>
        </w:rPr>
        <w:t>XARWKHRE – Work with Hierarchy Exclusions</w:t>
      </w:r>
    </w:p>
    <w:p w14:paraId="76FA1BEA" w14:textId="77777777" w:rsidR="009A5D2D" w:rsidRDefault="004D17A5">
      <w:pPr>
        <w:pStyle w:val="li"/>
        <w:numPr>
          <w:ilvl w:val="0"/>
          <w:numId w:val="12"/>
        </w:numPr>
        <w:ind w:left="600"/>
      </w:pPr>
      <w:r>
        <w:rPr>
          <w:color w:val="000000"/>
        </w:rPr>
        <w:t>XARWKUMLE – Work with UML Exclusions</w:t>
      </w:r>
    </w:p>
    <w:p w14:paraId="740DDA83" w14:textId="77777777" w:rsidR="009A5D2D" w:rsidRDefault="00705F3D">
      <w:pPr>
        <w:pStyle w:val="li"/>
        <w:numPr>
          <w:ilvl w:val="0"/>
          <w:numId w:val="12"/>
        </w:numPr>
        <w:ind w:left="600"/>
      </w:pPr>
      <w:r>
        <w:fldChar w:fldCharType="begin"/>
      </w:r>
      <w:r w:rsidR="004D17A5">
        <w:instrText xml:space="preserve"> XE "Problem Analysis" </w:instrText>
      </w:r>
      <w:r>
        <w:fldChar w:fldCharType="end"/>
      </w:r>
      <w:r w:rsidR="004D17A5">
        <w:rPr>
          <w:color w:val="000000"/>
        </w:rPr>
        <w:t>XARPRBEXC – Work with Problem Analysis Exclusion</w:t>
      </w:r>
    </w:p>
    <w:p w14:paraId="5284D331" w14:textId="77777777" w:rsidR="009A5D2D" w:rsidRDefault="00705F3D">
      <w:pPr>
        <w:pStyle w:val="li"/>
        <w:numPr>
          <w:ilvl w:val="0"/>
          <w:numId w:val="12"/>
        </w:numPr>
        <w:ind w:left="600"/>
      </w:pPr>
      <w:r>
        <w:fldChar w:fldCharType="begin"/>
      </w:r>
      <w:r w:rsidR="004D17A5">
        <w:instrText xml:space="preserve"> XE "subroutines" </w:instrText>
      </w:r>
      <w:r>
        <w:fldChar w:fldCharType="end"/>
      </w:r>
      <w:r w:rsidR="004D17A5">
        <w:rPr>
          <w:color w:val="000000"/>
        </w:rPr>
        <w:t>XARWKPRE – Work with Subroutines/Subprocedures Exclusion</w:t>
      </w:r>
    </w:p>
    <w:p w14:paraId="4CA6E587" w14:textId="77777777" w:rsidR="009A5D2D" w:rsidRDefault="004D17A5">
      <w:pPr>
        <w:pStyle w:val="p"/>
      </w:pPr>
      <w:r>
        <w:rPr>
          <w:b/>
          <w:bCs/>
        </w:rPr>
        <w:t>XARWKSCE – Work with Diagram Exclusions</w:t>
      </w:r>
    </w:p>
    <w:p w14:paraId="39C04702" w14:textId="77777777" w:rsidR="009A5D2D" w:rsidRDefault="004D17A5">
      <w:pPr>
        <w:pStyle w:val="p"/>
      </w:pPr>
      <w:r>
        <w:t>After initialization, the objects excluded by using this option will not appear in the following:</w:t>
      </w:r>
    </w:p>
    <w:p w14:paraId="2070DED6" w14:textId="77777777" w:rsidR="009A5D2D" w:rsidRDefault="00705F3D">
      <w:pPr>
        <w:pStyle w:val="li"/>
        <w:numPr>
          <w:ilvl w:val="0"/>
          <w:numId w:val="13"/>
        </w:numPr>
        <w:ind w:left="600"/>
      </w:pPr>
      <w:r>
        <w:fldChar w:fldCharType="begin"/>
      </w:r>
      <w:r w:rsidR="004D17A5">
        <w:instrText xml:space="preserve"> XE "Diagrams" </w:instrText>
      </w:r>
      <w:r>
        <w:fldChar w:fldCharType="end"/>
      </w:r>
      <w:r w:rsidR="004D17A5">
        <w:rPr>
          <w:color w:val="000000"/>
        </w:rPr>
        <w:t>Structure Chart Diagrams</w:t>
      </w:r>
    </w:p>
    <w:p w14:paraId="252179AE" w14:textId="77777777" w:rsidR="009A5D2D" w:rsidRDefault="004D17A5">
      <w:pPr>
        <w:pStyle w:val="li"/>
        <w:numPr>
          <w:ilvl w:val="0"/>
          <w:numId w:val="13"/>
        </w:numPr>
        <w:ind w:left="600"/>
      </w:pPr>
      <w:r>
        <w:rPr>
          <w:color w:val="000000"/>
        </w:rPr>
        <w:t>Data Flow Diagrams</w:t>
      </w:r>
    </w:p>
    <w:p w14:paraId="1045DC0F" w14:textId="77777777" w:rsidR="009A5D2D" w:rsidRDefault="00705F3D">
      <w:pPr>
        <w:pStyle w:val="li"/>
        <w:numPr>
          <w:ilvl w:val="0"/>
          <w:numId w:val="13"/>
        </w:numPr>
        <w:ind w:left="600"/>
      </w:pPr>
      <w:r>
        <w:lastRenderedPageBreak/>
        <w:fldChar w:fldCharType="begin"/>
      </w:r>
      <w:r w:rsidR="004D17A5">
        <w:instrText xml:space="preserve"> XE "Object Where Used" </w:instrText>
      </w:r>
      <w:r>
        <w:fldChar w:fldCharType="end"/>
      </w:r>
      <w:r w:rsidR="004D17A5">
        <w:rPr>
          <w:color w:val="000000"/>
        </w:rPr>
        <w:t>Object Where Used data</w:t>
      </w:r>
    </w:p>
    <w:p w14:paraId="6317E8BD" w14:textId="77777777" w:rsidR="009A5D2D" w:rsidRDefault="004D17A5">
      <w:pPr>
        <w:pStyle w:val="li"/>
        <w:numPr>
          <w:ilvl w:val="0"/>
          <w:numId w:val="13"/>
        </w:numPr>
        <w:ind w:left="600"/>
      </w:pPr>
      <w:r>
        <w:rPr>
          <w:color w:val="000000"/>
        </w:rPr>
        <w:t>Application Areas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531C8CA" w14:textId="77777777">
        <w:trPr>
          <w:tblCellSpacing w:w="0" w:type="dxa"/>
        </w:trPr>
        <w:tc>
          <w:tcPr>
            <w:tcW w:w="855" w:type="dxa"/>
            <w:shd w:val="clear" w:color="auto" w:fill="F0F7FB"/>
            <w:vAlign w:val="center"/>
          </w:tcPr>
          <w:p w14:paraId="27488AD4" w14:textId="77777777" w:rsidR="009A5D2D" w:rsidRDefault="009D13D5">
            <w:pPr>
              <w:pStyle w:val="tdTableStyle-Note-BodyB-Column1-Body1"/>
            </w:pPr>
            <w:r>
              <w:rPr>
                <w:noProof/>
              </w:rPr>
              <w:drawing>
                <wp:inline distT="0" distB="0" distL="0" distR="0" wp14:anchorId="390B6C03" wp14:editId="063B8D5A">
                  <wp:extent cx="461010" cy="381635"/>
                  <wp:effectExtent l="0" t="0" r="0" b="0"/>
                  <wp:docPr id="13" name="Picture 8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502BDA2" w14:textId="77777777" w:rsidR="009A5D2D" w:rsidRDefault="004D17A5">
            <w:pPr>
              <w:pStyle w:val="tdTableStyle-Note-BodyA-Column1-Body1"/>
            </w:pPr>
            <w:r>
              <w:t>The excluded programs will appear in the Program Structure Charts.</w:t>
            </w:r>
          </w:p>
        </w:tc>
      </w:tr>
    </w:tbl>
    <w:p w14:paraId="11F0DE87" w14:textId="77777777" w:rsidR="009A5D2D" w:rsidRDefault="004D17A5">
      <w:pPr>
        <w:pStyle w:val="p"/>
      </w:pPr>
      <w:r>
        <w:t>The user should specify an object name and any required descriptive text. The object name can be generic. If an individual object name is specified, then it is validated against all objects currently loaded into X-Analysis. If a file name is specified, then it must be a physical file name. All logical views built over an excluded physical file are also excluded.</w:t>
      </w:r>
    </w:p>
    <w:p w14:paraId="60959F4F" w14:textId="77777777" w:rsidR="009A5D2D" w:rsidRDefault="004D17A5">
      <w:pPr>
        <w:pStyle w:val="p"/>
      </w:pPr>
      <w:r>
        <w:rPr>
          <w:b/>
          <w:bCs/>
        </w:rPr>
        <w:t>XARWKSFE – Work with Source File Exclusions</w:t>
      </w:r>
    </w:p>
    <w:p w14:paraId="670D715D" w14:textId="77777777" w:rsidR="009A5D2D" w:rsidRDefault="00705F3D">
      <w:pPr>
        <w:pStyle w:val="p"/>
      </w:pPr>
      <w:r>
        <w:fldChar w:fldCharType="begin"/>
      </w:r>
      <w:r w:rsidR="004D17A5">
        <w:instrText xml:space="preserve"> XE "generic file" </w:instrText>
      </w:r>
      <w:r>
        <w:fldChar w:fldCharType="end"/>
      </w:r>
      <w:r w:rsidR="004D17A5">
        <w:t xml:space="preserve">If the user uses this option to exclude source files than the excluded source files will not be loaded into X-Analysis. Specify a particular or generic file name. The user can specify a particular library name or </w:t>
      </w:r>
      <w:r w:rsidR="004D17A5">
        <w:rPr>
          <w:rStyle w:val="b"/>
        </w:rPr>
        <w:t>*ALL,</w:t>
      </w:r>
      <w:r w:rsidR="004D17A5">
        <w:t xml:space="preserve"> or leave the name blank. A blank library name is equivalent to </w:t>
      </w:r>
      <w:r w:rsidR="004D17A5">
        <w:rPr>
          <w:rStyle w:val="b"/>
        </w:rPr>
        <w:t>*ALL</w:t>
      </w:r>
      <w:r w:rsidR="004D17A5">
        <w:t>. This option can be taken prior to the initialization process.</w:t>
      </w:r>
    </w:p>
    <w:p w14:paraId="09C2EA8F" w14:textId="77777777" w:rsidR="009A5D2D" w:rsidRDefault="004D17A5">
      <w:pPr>
        <w:pStyle w:val="p"/>
      </w:pPr>
      <w:r>
        <w:rPr>
          <w:b/>
          <w:bCs/>
        </w:rPr>
        <w:t>XARWKBRC – Work with Business Rule Call Exclusions</w:t>
      </w:r>
    </w:p>
    <w:p w14:paraId="15AD2766" w14:textId="77777777" w:rsidR="009A5D2D" w:rsidRDefault="004D17A5">
      <w:pPr>
        <w:pStyle w:val="p"/>
      </w:pPr>
      <w:r>
        <w:t>After initialization, use this option to set up Business Rule call exclusions. Specify the program name to exclude. This option will exclude the CALL Statement from the calling program for the excluded member.</w:t>
      </w:r>
    </w:p>
    <w:p w14:paraId="2ECD376B" w14:textId="77777777" w:rsidR="009A5D2D" w:rsidRDefault="004D17A5">
      <w:pPr>
        <w:pStyle w:val="p"/>
      </w:pPr>
      <w:r>
        <w:rPr>
          <w:b/>
          <w:bCs/>
        </w:rPr>
        <w:t>XARWKHRE – Work with Hierarchy Exclusions</w:t>
      </w:r>
    </w:p>
    <w:p w14:paraId="11D3C2AA" w14:textId="77777777" w:rsidR="009A5D2D" w:rsidRDefault="00705F3D">
      <w:pPr>
        <w:pStyle w:val="p"/>
      </w:pPr>
      <w:r>
        <w:fldChar w:fldCharType="begin"/>
      </w:r>
      <w:r w:rsidR="004D17A5">
        <w:instrText xml:space="preserve"> XE "Overview Structure Chart" </w:instrText>
      </w:r>
      <w:r>
        <w:fldChar w:fldCharType="end"/>
      </w:r>
      <w:r>
        <w:fldChar w:fldCharType="begin"/>
      </w:r>
      <w:r w:rsidR="004D17A5">
        <w:instrText xml:space="preserve"> XE "SCD" </w:instrText>
      </w:r>
      <w:r>
        <w:fldChar w:fldCharType="end"/>
      </w:r>
      <w:r w:rsidR="004D17A5">
        <w:t>After initialization, use the Hierarchy Exclusion option to prevent all the programs called by the excluded programs shown in the Structure Chart Diagram and the Overview Structure Chart. Programs excluded in SCD or OSC gets displayed by a green arrow next to it.</w:t>
      </w:r>
    </w:p>
    <w:p w14:paraId="03DFAF7B" w14:textId="77777777" w:rsidR="009A5D2D" w:rsidRDefault="004D17A5">
      <w:pPr>
        <w:pStyle w:val="p"/>
      </w:pPr>
      <w:r>
        <w:rPr>
          <w:b/>
          <w:bCs/>
        </w:rPr>
        <w:t>XARWKUMLE – Work with UML Exclusions</w:t>
      </w:r>
    </w:p>
    <w:p w14:paraId="375BAC3E" w14:textId="77777777" w:rsidR="009A5D2D" w:rsidRDefault="004D17A5">
      <w:pPr>
        <w:pStyle w:val="p"/>
      </w:pPr>
      <w:r>
        <w:t>After initialization, use this option to exclude objects for the UML diagram. Specify the object name to exclude from the UML diagram.</w:t>
      </w:r>
    </w:p>
    <w:p w14:paraId="52EBA6F5" w14:textId="77777777" w:rsidR="009A5D2D" w:rsidRDefault="004D17A5">
      <w:pPr>
        <w:pStyle w:val="p"/>
      </w:pPr>
      <w:r>
        <w:rPr>
          <w:b/>
          <w:bCs/>
        </w:rPr>
        <w:t>XARPRBEXC – Work with Problem Analysis Exclusion</w:t>
      </w:r>
    </w:p>
    <w:p w14:paraId="3570D614" w14:textId="77777777" w:rsidR="009A5D2D" w:rsidRDefault="004D17A5">
      <w:pPr>
        <w:pStyle w:val="p"/>
      </w:pPr>
      <w:r>
        <w:t>After initialization, use this option to specify objects/sources to be excluded from Problem Analysis.</w:t>
      </w:r>
    </w:p>
    <w:p w14:paraId="44D18546" w14:textId="77777777" w:rsidR="009A5D2D" w:rsidRDefault="004D17A5">
      <w:pPr>
        <w:pStyle w:val="p"/>
      </w:pPr>
      <w:r>
        <w:rPr>
          <w:b/>
          <w:bCs/>
        </w:rPr>
        <w:t>XARWKPRE – Work with Subroutines/Subprocedures Exclusion</w:t>
      </w:r>
    </w:p>
    <w:p w14:paraId="34F29743" w14:textId="77777777" w:rsidR="009A5D2D" w:rsidRDefault="004D17A5">
      <w:pPr>
        <w:pStyle w:val="p"/>
      </w:pPr>
      <w:r>
        <w:t>Use this option to exclude source files. Excluded source files will not be loaded into X-Analysis. Provide the following details:</w:t>
      </w:r>
    </w:p>
    <w:p w14:paraId="59A1AE18" w14:textId="77777777" w:rsidR="009A5D2D" w:rsidRDefault="004D17A5">
      <w:pPr>
        <w:pStyle w:val="li"/>
        <w:numPr>
          <w:ilvl w:val="0"/>
          <w:numId w:val="14"/>
        </w:numPr>
        <w:ind w:left="600"/>
      </w:pPr>
      <w:r>
        <w:rPr>
          <w:color w:val="000000"/>
        </w:rPr>
        <w:t>Source Member name</w:t>
      </w:r>
    </w:p>
    <w:p w14:paraId="2AA0B6DF" w14:textId="77777777" w:rsidR="009A5D2D" w:rsidRDefault="004D17A5">
      <w:pPr>
        <w:pStyle w:val="li"/>
        <w:numPr>
          <w:ilvl w:val="0"/>
          <w:numId w:val="15"/>
        </w:numPr>
        <w:ind w:left="600"/>
      </w:pPr>
      <w:r>
        <w:rPr>
          <w:color w:val="000000"/>
        </w:rPr>
        <w:t>Source Member File name</w:t>
      </w:r>
    </w:p>
    <w:p w14:paraId="72944EEB" w14:textId="77777777" w:rsidR="009A5D2D" w:rsidRDefault="004D17A5">
      <w:pPr>
        <w:pStyle w:val="li"/>
        <w:numPr>
          <w:ilvl w:val="0"/>
          <w:numId w:val="16"/>
        </w:numPr>
        <w:ind w:left="600"/>
      </w:pPr>
      <w:r>
        <w:rPr>
          <w:color w:val="000000"/>
        </w:rPr>
        <w:lastRenderedPageBreak/>
        <w:t>Source Member Library name</w:t>
      </w:r>
    </w:p>
    <w:p w14:paraId="3EA47945" w14:textId="77777777" w:rsidR="009A5D2D" w:rsidRDefault="004D17A5">
      <w:pPr>
        <w:pStyle w:val="p"/>
      </w:pPr>
      <w:r>
        <w:t>The Subroutines/Subprocedures Exclusion details can be left as blank. This option can be taken prior to the initialization.</w:t>
      </w:r>
    </w:p>
    <w:p w14:paraId="46CD151F" w14:textId="77777777" w:rsidR="009A5D2D" w:rsidRDefault="009A5D2D">
      <w:pPr>
        <w:pStyle w:val="pageBreak"/>
      </w:pPr>
    </w:p>
    <w:p w14:paraId="44B023EC" w14:textId="77777777" w:rsidR="009A5D2D" w:rsidRDefault="00705F3D">
      <w:pPr>
        <w:pStyle w:val="h21"/>
      </w:pPr>
      <w:r>
        <w:lastRenderedPageBreak/>
        <w:fldChar w:fldCharType="begin"/>
      </w:r>
      <w:r w:rsidR="004D17A5">
        <w:instrText xml:space="preserve"> XE "data model" </w:instrText>
      </w:r>
      <w:r>
        <w:fldChar w:fldCharType="end"/>
      </w:r>
      <w:bookmarkStart w:id="19" w:name="_Toc143614384"/>
      <w:r w:rsidR="004D17A5">
        <w:t>Generating the Data Model</w:t>
      </w:r>
      <w:bookmarkEnd w:id="19"/>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C542674" w14:textId="77777777">
        <w:trPr>
          <w:tblCellSpacing w:w="0" w:type="dxa"/>
        </w:trPr>
        <w:tc>
          <w:tcPr>
            <w:tcW w:w="855" w:type="dxa"/>
            <w:shd w:val="clear" w:color="auto" w:fill="F0F7FB"/>
            <w:vAlign w:val="center"/>
          </w:tcPr>
          <w:p w14:paraId="345EF086" w14:textId="77777777" w:rsidR="009A5D2D" w:rsidRDefault="009D13D5">
            <w:pPr>
              <w:pStyle w:val="tdTableStyle-Note-BodyB-Column1-Body1"/>
            </w:pPr>
            <w:r>
              <w:rPr>
                <w:noProof/>
              </w:rPr>
              <w:drawing>
                <wp:inline distT="0" distB="0" distL="0" distR="0" wp14:anchorId="35AA7C81" wp14:editId="68772D4A">
                  <wp:extent cx="461010" cy="381635"/>
                  <wp:effectExtent l="0" t="0" r="0" b="0"/>
                  <wp:docPr id="14" name="Picture 8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393E0BB6" w14:textId="77777777" w:rsidR="009A5D2D" w:rsidRDefault="00705F3D">
            <w:pPr>
              <w:pStyle w:val="tdTableStyle-Note-BodyA-Column1-Body1"/>
            </w:pPr>
            <w:r>
              <w:fldChar w:fldCharType="begin"/>
            </w:r>
            <w:r w:rsidR="004D17A5">
              <w:instrText xml:space="preserve"> XE "X-Analysis" </w:instrText>
            </w:r>
            <w:r>
              <w:fldChar w:fldCharType="end"/>
            </w:r>
            <w:r w:rsidR="004D17A5">
              <w:t>Refer to the section “Generating the Data Model” in the document “X-Analysis_Initialization” for this release.</w:t>
            </w:r>
          </w:p>
        </w:tc>
      </w:tr>
    </w:tbl>
    <w:p w14:paraId="6353E1BE" w14:textId="77777777" w:rsidR="009A5D2D" w:rsidRDefault="00705F3D">
      <w:pPr>
        <w:pStyle w:val="h2"/>
      </w:pPr>
      <w:r>
        <w:fldChar w:fldCharType="begin"/>
      </w:r>
      <w:r w:rsidR="004D17A5">
        <w:instrText xml:space="preserve"> XE "cross-reference library" </w:instrText>
      </w:r>
      <w:r>
        <w:fldChar w:fldCharType="end"/>
      </w:r>
      <w:bookmarkStart w:id="20" w:name="_Toc143614385"/>
      <w:r w:rsidR="004D17A5">
        <w:t>Refreshing the Cross-Reference Library – XREFRESH Command</w:t>
      </w:r>
      <w:bookmarkEnd w:id="20"/>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16A489F" w14:textId="77777777">
        <w:trPr>
          <w:tblCellSpacing w:w="0" w:type="dxa"/>
        </w:trPr>
        <w:tc>
          <w:tcPr>
            <w:tcW w:w="855" w:type="dxa"/>
            <w:shd w:val="clear" w:color="auto" w:fill="F0F7FB"/>
            <w:vAlign w:val="center"/>
          </w:tcPr>
          <w:p w14:paraId="2408194E" w14:textId="77777777" w:rsidR="009A5D2D" w:rsidRDefault="009D13D5">
            <w:pPr>
              <w:pStyle w:val="tdTableStyle-Note-BodyB-Column1-Body1"/>
            </w:pPr>
            <w:r>
              <w:rPr>
                <w:noProof/>
              </w:rPr>
              <w:drawing>
                <wp:inline distT="0" distB="0" distL="0" distR="0" wp14:anchorId="3F115436" wp14:editId="16D87DC7">
                  <wp:extent cx="461010" cy="381635"/>
                  <wp:effectExtent l="0" t="0" r="0" b="0"/>
                  <wp:docPr id="15" name="Picture 8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5BF92A9" w14:textId="77777777" w:rsidR="009A5D2D" w:rsidRDefault="004D17A5">
            <w:pPr>
              <w:pStyle w:val="tdTableStyle-Note-BodyA-Column1-Body1"/>
            </w:pPr>
            <w:r>
              <w:t>Attempt the Refresh option only when the user modified Objects/Members.</w:t>
            </w:r>
          </w:p>
        </w:tc>
      </w:tr>
    </w:tbl>
    <w:p w14:paraId="6570AC77" w14:textId="77777777" w:rsidR="009A5D2D" w:rsidRDefault="00705F3D">
      <w:pPr>
        <w:pStyle w:val="p"/>
      </w:pPr>
      <w:r>
        <w:fldChar w:fldCharType="begin"/>
      </w:r>
      <w:r w:rsidR="004D17A5">
        <w:instrText xml:space="preserve"> XE "X-Analysis" </w:instrText>
      </w:r>
      <w:r>
        <w:fldChar w:fldCharType="end"/>
      </w:r>
      <w:r w:rsidR="004D17A5">
        <w:t xml:space="preserve">X-Analysis provides a refresh command to register changes in Objects/Members of the application library to the cross-reference library. The </w:t>
      </w:r>
      <w:r w:rsidR="004D17A5">
        <w:rPr>
          <w:rStyle w:val="b"/>
        </w:rPr>
        <w:t>XREFRESH</w:t>
      </w:r>
      <w:r>
        <w:fldChar w:fldCharType="begin"/>
      </w:r>
      <w:r w:rsidR="004D17A5">
        <w:instrText xml:space="preserve"> XE "libraries" </w:instrText>
      </w:r>
      <w:r>
        <w:fldChar w:fldCharType="end"/>
      </w:r>
      <w:r w:rsidR="004D17A5">
        <w:t xml:space="preserve"> command refreshes the X-Analysis cross-reference database for the specified libraries for all the changed objects.</w:t>
      </w:r>
    </w:p>
    <w:p w14:paraId="2E952D9F" w14:textId="77777777" w:rsidR="009A5D2D" w:rsidRDefault="00705F3D">
      <w:pPr>
        <w:pStyle w:val="p"/>
      </w:pPr>
      <w:r>
        <w:fldChar w:fldCharType="begin"/>
      </w:r>
      <w:r w:rsidR="004D17A5">
        <w:instrText xml:space="preserve"> XE "SOURCE" </w:instrText>
      </w:r>
      <w:r>
        <w:fldChar w:fldCharType="end"/>
      </w:r>
      <w:r w:rsidR="004D17A5">
        <w:t>The refresh will have no effect unless there are changes to (at least) one of the source files registered in the cross-reference database. This command will update the Object and the Member lists immediately and run a separate job to re-index the appropriate source code.</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2D3F8481" w14:textId="77777777">
        <w:tc>
          <w:tcPr>
            <w:tcW w:w="0" w:type="auto"/>
            <w:tcBorders>
              <w:left w:val="single" w:sz="12" w:space="7" w:color="000000"/>
            </w:tcBorders>
            <w:tcMar>
              <w:left w:w="150" w:type="dxa"/>
            </w:tcMar>
          </w:tcPr>
          <w:p w14:paraId="2C03EA48" w14:textId="77777777" w:rsidR="009A5D2D" w:rsidRDefault="004D17A5">
            <w:pPr>
              <w:pStyle w:val="p"/>
            </w:pPr>
            <w:r>
              <w:t xml:space="preserve">For more details on </w:t>
            </w:r>
            <w:r>
              <w:rPr>
                <w:rStyle w:val="b"/>
              </w:rPr>
              <w:t>XREFRESH</w:t>
            </w:r>
            <w:r>
              <w:t xml:space="preserve"> command, refer to the section </w:t>
            </w:r>
            <w:hyperlink w:anchor="_Ref999028863" w:history="1">
              <w:r>
                <w:rPr>
                  <w:color w:val="076685"/>
                  <w:u w:val="single"/>
                </w:rPr>
                <w:t>XREFRESH Command</w:t>
              </w:r>
            </w:hyperlink>
            <w:r>
              <w:t>.</w:t>
            </w:r>
          </w:p>
        </w:tc>
      </w:tr>
    </w:tbl>
    <w:p w14:paraId="78CB131D" w14:textId="77777777" w:rsidR="009A5D2D" w:rsidRDefault="009A5D2D">
      <w:pPr>
        <w:pStyle w:val="pageBreak"/>
      </w:pPr>
      <w:bookmarkStart w:id="21" w:name="_Ref2079619396"/>
    </w:p>
    <w:bookmarkEnd w:id="21"/>
    <w:p w14:paraId="21A93FF7" w14:textId="77777777" w:rsidR="009A5D2D" w:rsidRDefault="00705F3D">
      <w:pPr>
        <w:pStyle w:val="h21"/>
      </w:pPr>
      <w:r>
        <w:lastRenderedPageBreak/>
        <w:fldChar w:fldCharType="begin"/>
      </w:r>
      <w:r w:rsidR="004D17A5">
        <w:instrText xml:space="preserve"> XE "Variable Program Calls" </w:instrText>
      </w:r>
      <w:r>
        <w:fldChar w:fldCharType="end"/>
      </w:r>
      <w:bookmarkStart w:id="22" w:name="_Toc143614386"/>
      <w:r w:rsidR="004D17A5">
        <w:t>Variable Program Calls from Files or Programs</w:t>
      </w:r>
      <w:bookmarkEnd w:id="22"/>
    </w:p>
    <w:p w14:paraId="7507A717" w14:textId="77777777" w:rsidR="009A5D2D" w:rsidRDefault="00705F3D">
      <w:pPr>
        <w:pStyle w:val="p"/>
      </w:pPr>
      <w:r>
        <w:fldChar w:fldCharType="begin"/>
      </w:r>
      <w:r w:rsidR="004D17A5">
        <w:instrText xml:space="preserve"> XE "program logic" </w:instrText>
      </w:r>
      <w:r>
        <w:fldChar w:fldCharType="end"/>
      </w:r>
      <w:r>
        <w:fldChar w:fldCharType="begin"/>
      </w:r>
      <w:r w:rsidR="004D17A5">
        <w:instrText xml:space="preserve"> XE "X-Analysis" </w:instrText>
      </w:r>
      <w:r>
        <w:fldChar w:fldCharType="end"/>
      </w:r>
      <w:r>
        <w:fldChar w:fldCharType="begin"/>
      </w:r>
      <w:r w:rsidR="004D17A5">
        <w:instrText xml:space="preserve"> XE "RPG" </w:instrText>
      </w:r>
      <w:r>
        <w:fldChar w:fldCharType="end"/>
      </w:r>
      <w:r w:rsidR="004D17A5">
        <w:t>RPG language allows the use of variables in the CALL statements where the variable would contain the name of the next program to be called at runtime. The variable might be getting the next program name through some database file or hard-coding in the program logic itself. In such cases, the display program references command shows the variable name instead of the actual program which would be called at runtime. Therefore, some mechanism is required in X-Analysis to identify the possible programs which are called through variables at runtime.</w:t>
      </w:r>
    </w:p>
    <w:p w14:paraId="41A21EAF" w14:textId="77777777" w:rsidR="009A5D2D" w:rsidRDefault="004D17A5">
      <w:pPr>
        <w:pStyle w:val="p"/>
      </w:pPr>
      <w:r>
        <w:t xml:space="preserve">In order to achieve this, </w:t>
      </w:r>
      <w:r>
        <w:rPr>
          <w:rStyle w:val="b"/>
        </w:rPr>
        <w:t>Option 9</w:t>
      </w:r>
      <w:r>
        <w:t xml:space="preserve"> has been provided on the </w:t>
      </w:r>
      <w:r>
        <w:rPr>
          <w:rStyle w:val="b"/>
        </w:rPr>
        <w:t>Work with X-Analysis/4 Application</w:t>
      </w:r>
      <w:r>
        <w:t xml:space="preserve"> screen where the variable calling setup can be done.</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5CC74940" w14:textId="77777777">
        <w:tc>
          <w:tcPr>
            <w:tcW w:w="0" w:type="auto"/>
            <w:tcBorders>
              <w:left w:val="single" w:sz="12" w:space="7" w:color="000000"/>
            </w:tcBorders>
            <w:tcMar>
              <w:left w:w="150" w:type="dxa"/>
            </w:tcMar>
          </w:tcPr>
          <w:p w14:paraId="037FE6D6" w14:textId="77777777" w:rsidR="009A5D2D" w:rsidRDefault="009D13D5">
            <w:pPr>
              <w:pStyle w:val="figcaption"/>
              <w:spacing w:before="240" w:after="240"/>
              <w:ind w:right="600"/>
            </w:pPr>
            <w:r>
              <w:rPr>
                <w:noProof/>
              </w:rPr>
              <w:drawing>
                <wp:inline distT="0" distB="0" distL="0" distR="0" wp14:anchorId="0A5DECD3" wp14:editId="5053109A">
                  <wp:extent cx="5050800" cy="3124800"/>
                  <wp:effectExtent l="38100" t="38100" r="35560" b="38100"/>
                  <wp:docPr id="16" name="Picture 8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referRelativeResize="0">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0800" cy="3124800"/>
                          </a:xfrm>
                          <a:prstGeom prst="rect">
                            <a:avLst/>
                          </a:prstGeom>
                          <a:noFill/>
                          <a:ln w="23495" cmpd="sng">
                            <a:solidFill>
                              <a:srgbClr val="808080"/>
                            </a:solidFill>
                            <a:miter lim="800000"/>
                            <a:headEnd/>
                            <a:tailEnd/>
                          </a:ln>
                          <a:effectLst/>
                        </pic:spPr>
                      </pic:pic>
                    </a:graphicData>
                  </a:graphic>
                </wp:inline>
              </w:drawing>
            </w:r>
            <w:r w:rsidR="004D17A5">
              <w:t xml:space="preserve"> Fig. 1.3.1 – Work with X-Analysis Applications</w:t>
            </w:r>
          </w:p>
        </w:tc>
      </w:tr>
    </w:tbl>
    <w:p w14:paraId="64520E37" w14:textId="77777777" w:rsidR="009A5D2D" w:rsidRDefault="004D17A5">
      <w:pPr>
        <w:pStyle w:val="p"/>
      </w:pPr>
      <w:r>
        <w:t>This provides access to the following:</w:t>
      </w:r>
    </w:p>
    <w:p w14:paraId="3AF83863" w14:textId="77777777" w:rsidR="009A5D2D" w:rsidRDefault="004D17A5">
      <w:pPr>
        <w:pStyle w:val="p"/>
      </w:pPr>
      <w:r>
        <w:rPr>
          <w:rStyle w:val="b"/>
        </w:rPr>
        <w:t>Variable Program Calls from Files:</w:t>
      </w:r>
      <w:r>
        <w:t xml:space="preserve"> The user can add the relevant file containing the info about the program names to be called. The files listed on this screen is called Generic Files. These files are read by the program(s) to determine which programs to call based on certain keys.</w:t>
      </w:r>
    </w:p>
    <w:p w14:paraId="5F97F0B9" w14:textId="77777777" w:rsidR="009A5D2D" w:rsidRDefault="004D17A5">
      <w:pPr>
        <w:pStyle w:val="p"/>
      </w:pPr>
      <w:r>
        <w:rPr>
          <w:rStyle w:val="b"/>
        </w:rPr>
        <w:t>Work with Generic Files</w:t>
      </w:r>
      <w:r>
        <w:t xml:space="preserve"> allows the user to maintain the details of the files which are read by a program in order to determine which programs to call.</w:t>
      </w:r>
    </w:p>
    <w:p w14:paraId="62FAE357" w14:textId="77777777" w:rsidR="009A5D2D" w:rsidRDefault="004D17A5">
      <w:pPr>
        <w:pStyle w:val="p"/>
      </w:pPr>
      <w:r>
        <w:t xml:space="preserve">Press </w:t>
      </w:r>
      <w:r>
        <w:rPr>
          <w:rStyle w:val="b"/>
        </w:rPr>
        <w:t>F6</w:t>
      </w:r>
      <w:r>
        <w:t xml:space="preserve"> to add a Generic File.</w:t>
      </w:r>
    </w:p>
    <w:p w14:paraId="4DF05D4B" w14:textId="77777777" w:rsidR="009A5D2D" w:rsidRDefault="004D17A5">
      <w:pPr>
        <w:pStyle w:val="p"/>
      </w:pPr>
      <w:r>
        <w:t>The following data should be maintained:</w:t>
      </w:r>
    </w:p>
    <w:p w14:paraId="1937D42D" w14:textId="77777777" w:rsidR="009A5D2D" w:rsidRDefault="004D17A5">
      <w:pPr>
        <w:pStyle w:val="p"/>
      </w:pPr>
      <w:r>
        <w:rPr>
          <w:rStyle w:val="b"/>
        </w:rPr>
        <w:lastRenderedPageBreak/>
        <w:t>File name</w:t>
      </w:r>
      <w:r>
        <w:t xml:space="preserve"> – The name of the database file which is used to retrieve the name of the programs to be called (the generic file). The name entered can be either a physical or a logical file name but it must be a ‘keyed’ file.</w:t>
      </w:r>
    </w:p>
    <w:p w14:paraId="0DD3723B" w14:textId="77777777" w:rsidR="009A5D2D" w:rsidRDefault="004D17A5">
      <w:pPr>
        <w:pStyle w:val="p"/>
      </w:pPr>
      <w:r>
        <w:rPr>
          <w:rStyle w:val="b"/>
        </w:rPr>
        <w:t>Key type</w:t>
      </w:r>
      <w:r>
        <w:t xml:space="preserve"> – This field indicates the type of data used to retrieve the ‘called program’ name. Choose from:</w:t>
      </w:r>
    </w:p>
    <w:p w14:paraId="03D1F789" w14:textId="77777777" w:rsidR="009A5D2D" w:rsidRDefault="004D17A5">
      <w:pPr>
        <w:pStyle w:val="p"/>
      </w:pPr>
      <w:r>
        <w:rPr>
          <w:rStyle w:val="b"/>
        </w:rPr>
        <w:t>*ALL</w:t>
      </w:r>
      <w:r>
        <w:t xml:space="preserve"> – All records in the file are to be scanned to find the possible programs that can be called by the program.</w:t>
      </w:r>
    </w:p>
    <w:p w14:paraId="2911FBCB" w14:textId="77777777" w:rsidR="009A5D2D" w:rsidRDefault="004D17A5">
      <w:pPr>
        <w:pStyle w:val="p"/>
      </w:pPr>
      <w:r>
        <w:rPr>
          <w:rStyle w:val="b"/>
        </w:rPr>
        <w:t>*CONSTANT</w:t>
      </w:r>
      <w:r>
        <w:t xml:space="preserve"> – All records keyed by any value which is moved into the key field name (see below) within the calling program refer to programs which can be called by the program.</w:t>
      </w:r>
    </w:p>
    <w:p w14:paraId="31F556FD" w14:textId="77777777" w:rsidR="009A5D2D" w:rsidRDefault="004D17A5">
      <w:pPr>
        <w:pStyle w:val="p"/>
      </w:pPr>
      <w:r>
        <w:rPr>
          <w:rStyle w:val="b"/>
        </w:rPr>
        <w:t>Key field name</w:t>
      </w:r>
      <w:r>
        <w:t xml:space="preserve"> – This field only applies when the key type is specified as </w:t>
      </w:r>
      <w:r>
        <w:rPr>
          <w:rStyle w:val="b"/>
        </w:rPr>
        <w:t>*CONSTANT</w:t>
      </w:r>
      <w:r>
        <w:t>. It identifies the name by which the key field is ‘referred to’ in the calling program. This is the field which has values moved into it to determine which programs should be called.</w:t>
      </w:r>
    </w:p>
    <w:p w14:paraId="2C170340" w14:textId="77777777" w:rsidR="009A5D2D" w:rsidRDefault="004D17A5">
      <w:pPr>
        <w:pStyle w:val="p"/>
      </w:pPr>
      <w:r>
        <w:rPr>
          <w:rStyle w:val="b"/>
        </w:rPr>
        <w:t>Variable Program Calls from Programs:</w:t>
      </w:r>
      <w:r w:rsidR="00705F3D">
        <w:fldChar w:fldCharType="begin"/>
      </w:r>
      <w:r>
        <w:instrText xml:space="preserve"> XE "Level" </w:instrText>
      </w:r>
      <w:r w:rsidR="00705F3D">
        <w:fldChar w:fldCharType="end"/>
      </w:r>
      <w:r>
        <w:t xml:space="preserve"> This case is for the generic programs which are called by the other program – to either return the names of the programs to call or call further programs directly. The purpose of this setup is to bypass the intermediate (generic) program and directly display the actual/second-level program.</w:t>
      </w:r>
    </w:p>
    <w:p w14:paraId="09E471D7" w14:textId="77777777" w:rsidR="009A5D2D" w:rsidRDefault="004D17A5">
      <w:pPr>
        <w:pStyle w:val="p"/>
      </w:pPr>
      <w:r>
        <w:t xml:space="preserve">Press </w:t>
      </w:r>
      <w:r>
        <w:rPr>
          <w:rStyle w:val="b"/>
        </w:rPr>
        <w:t>F6</w:t>
      </w:r>
      <w:r>
        <w:t xml:space="preserve"> to add a Generic Program.</w:t>
      </w:r>
    </w:p>
    <w:p w14:paraId="1BEFF271" w14:textId="77777777" w:rsidR="009A5D2D" w:rsidRDefault="004D17A5">
      <w:pPr>
        <w:pStyle w:val="p"/>
      </w:pPr>
      <w:r>
        <w:t>The following data should be maintained:</w:t>
      </w:r>
    </w:p>
    <w:p w14:paraId="5F348867" w14:textId="77777777" w:rsidR="009A5D2D" w:rsidRDefault="004D17A5">
      <w:pPr>
        <w:pStyle w:val="li"/>
        <w:numPr>
          <w:ilvl w:val="0"/>
          <w:numId w:val="17"/>
        </w:numPr>
        <w:ind w:left="600"/>
      </w:pPr>
      <w:r>
        <w:rPr>
          <w:color w:val="000000"/>
        </w:rPr>
        <w:t>Program name – The name of the program which is called to call further programs.</w:t>
      </w:r>
    </w:p>
    <w:p w14:paraId="7D61CFD3" w14:textId="77777777" w:rsidR="009A5D2D" w:rsidRDefault="004D17A5">
      <w:pPr>
        <w:pStyle w:val="li"/>
        <w:numPr>
          <w:ilvl w:val="0"/>
          <w:numId w:val="18"/>
        </w:numPr>
        <w:ind w:left="600"/>
      </w:pPr>
      <w:r>
        <w:rPr>
          <w:color w:val="000000"/>
        </w:rPr>
        <w:t>Key Type – This field indicates the method used by the generic program to determine which programs to call. Choose from:</w:t>
      </w:r>
    </w:p>
    <w:p w14:paraId="2C6ECDE3" w14:textId="77777777" w:rsidR="009A5D2D" w:rsidRDefault="004D17A5">
      <w:pPr>
        <w:pStyle w:val="li"/>
        <w:numPr>
          <w:ilvl w:val="0"/>
          <w:numId w:val="19"/>
        </w:numPr>
        <w:ind w:left="600"/>
      </w:pPr>
      <w:r>
        <w:rPr>
          <w:color w:val="000000"/>
        </w:rPr>
        <w:t>*ALL – All program references for the generic program are shown as references for the calling program.</w:t>
      </w:r>
    </w:p>
    <w:p w14:paraId="31DD373C" w14:textId="77777777" w:rsidR="009A5D2D" w:rsidRDefault="004D17A5">
      <w:pPr>
        <w:pStyle w:val="li"/>
        <w:numPr>
          <w:ilvl w:val="0"/>
          <w:numId w:val="20"/>
        </w:numPr>
        <w:ind w:left="600"/>
      </w:pPr>
      <w:r>
        <w:rPr>
          <w:color w:val="000000"/>
        </w:rPr>
        <w:t>*FILE – The generic program uses a generic file to determine which programs to call. The references as defined through Work with Generic Files will be shown as references for the calling program.</w:t>
      </w:r>
    </w:p>
    <w:p w14:paraId="0E9CD45D" w14:textId="77777777" w:rsidR="009A5D2D" w:rsidRDefault="004D17A5">
      <w:pPr>
        <w:pStyle w:val="li"/>
        <w:numPr>
          <w:ilvl w:val="0"/>
          <w:numId w:val="21"/>
        </w:numPr>
        <w:ind w:left="600"/>
      </w:pPr>
      <w:r>
        <w:rPr>
          <w:color w:val="000000"/>
        </w:rPr>
        <w:t>File name – This field only applies when the key type above is specified as *FILE.</w:t>
      </w:r>
    </w:p>
    <w:p w14:paraId="318BA5EA" w14:textId="77777777" w:rsidR="009A5D2D" w:rsidRDefault="004D17A5">
      <w:pPr>
        <w:pStyle w:val="li"/>
        <w:numPr>
          <w:ilvl w:val="0"/>
          <w:numId w:val="22"/>
        </w:numPr>
        <w:ind w:left="600"/>
      </w:pPr>
      <w:r>
        <w:rPr>
          <w:color w:val="000000"/>
        </w:rPr>
        <w:t>The file name is validated against the files maintained through the Work with Generic Files screen.</w:t>
      </w:r>
    </w:p>
    <w:p w14:paraId="5568C957" w14:textId="77777777" w:rsidR="009A5D2D" w:rsidRDefault="004D17A5">
      <w:pPr>
        <w:pStyle w:val="h3"/>
      </w:pPr>
      <w:bookmarkStart w:id="23" w:name="_Toc143614387"/>
      <w:r>
        <w:t>Demo case</w:t>
      </w:r>
      <w:bookmarkEnd w:id="23"/>
    </w:p>
    <w:p w14:paraId="3000E573" w14:textId="77777777" w:rsidR="009A5D2D" w:rsidRDefault="004D17A5">
      <w:pPr>
        <w:pStyle w:val="p"/>
      </w:pPr>
      <w:r>
        <w:t>The example illustrated below displays the generic program using the generic file to determine which programs to call.</w:t>
      </w:r>
    </w:p>
    <w:p w14:paraId="2D6F3443" w14:textId="77777777" w:rsidR="009A5D2D" w:rsidRDefault="004D17A5">
      <w:pPr>
        <w:pStyle w:val="p"/>
      </w:pPr>
      <w:r>
        <w:lastRenderedPageBreak/>
        <w:t xml:space="preserve">In this instance, </w:t>
      </w:r>
      <w:r>
        <w:rPr>
          <w:rStyle w:val="b"/>
        </w:rPr>
        <w:t>PG_V5</w:t>
      </w:r>
      <w:r>
        <w:t xml:space="preserve"> is a generic program called by </w:t>
      </w:r>
      <w:r>
        <w:rPr>
          <w:rStyle w:val="b"/>
        </w:rPr>
        <w:t>CL_GEN_PGM</w:t>
      </w:r>
      <w:r>
        <w:t xml:space="preserve">. See </w:t>
      </w:r>
      <w:r>
        <w:rPr>
          <w:rStyle w:val="b"/>
        </w:rPr>
        <w:t>PG_V5</w:t>
      </w:r>
      <w:r>
        <w:t xml:space="preserve"> as listed under the Generic Programs list.</w:t>
      </w:r>
    </w:p>
    <w:p w14:paraId="1E34ACC2" w14:textId="77777777" w:rsidR="009A5D2D" w:rsidRDefault="009D13D5">
      <w:pPr>
        <w:pStyle w:val="figure"/>
      </w:pPr>
      <w:r>
        <w:rPr>
          <w:noProof/>
        </w:rPr>
        <w:drawing>
          <wp:inline distT="0" distB="0" distL="0" distR="0" wp14:anchorId="1DB0B565" wp14:editId="1F2BA82E">
            <wp:extent cx="5446395" cy="3124835"/>
            <wp:effectExtent l="38100" t="38100" r="20955" b="18415"/>
            <wp:docPr id="17" name="Picture 8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preferRelativeResize="0">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46395" cy="3124835"/>
                    </a:xfrm>
                    <a:prstGeom prst="rect">
                      <a:avLst/>
                    </a:prstGeom>
                    <a:noFill/>
                    <a:ln w="23495" cmpd="sng">
                      <a:solidFill>
                        <a:srgbClr val="808080"/>
                      </a:solidFill>
                      <a:miter lim="800000"/>
                      <a:headEnd/>
                      <a:tailEnd/>
                    </a:ln>
                    <a:effectLst/>
                  </pic:spPr>
                </pic:pic>
              </a:graphicData>
            </a:graphic>
          </wp:inline>
        </w:drawing>
      </w:r>
    </w:p>
    <w:p w14:paraId="65D44DB7" w14:textId="77777777" w:rsidR="009A5D2D" w:rsidRDefault="004D17A5">
      <w:pPr>
        <w:pStyle w:val="figcaption"/>
      </w:pPr>
      <w:r>
        <w:t xml:space="preserve"> Fig. 1.3.2 – Work with Generic Programs</w:t>
      </w:r>
    </w:p>
    <w:p w14:paraId="1CB64B03" w14:textId="77777777" w:rsidR="009A5D2D" w:rsidRDefault="004D17A5">
      <w:pPr>
        <w:pStyle w:val="p"/>
      </w:pPr>
      <w:r>
        <w:t xml:space="preserve">The following screen shows </w:t>
      </w:r>
      <w:r>
        <w:rPr>
          <w:rStyle w:val="b"/>
        </w:rPr>
        <w:t>PGNAME</w:t>
      </w:r>
      <w:r>
        <w:t xml:space="preserve"> as listed under the </w:t>
      </w:r>
      <w:r>
        <w:rPr>
          <w:rStyle w:val="b"/>
        </w:rPr>
        <w:t>Generic Files</w:t>
      </w:r>
      <w:r>
        <w:t xml:space="preserve"> list.</w:t>
      </w:r>
    </w:p>
    <w:p w14:paraId="18686A4A" w14:textId="77777777" w:rsidR="009A5D2D" w:rsidRDefault="009D13D5">
      <w:pPr>
        <w:pStyle w:val="figure"/>
      </w:pPr>
      <w:r>
        <w:rPr>
          <w:noProof/>
        </w:rPr>
        <w:drawing>
          <wp:inline distT="0" distB="0" distL="0" distR="0" wp14:anchorId="68DFA0EF" wp14:editId="662DE1D0">
            <wp:extent cx="5446395" cy="3108960"/>
            <wp:effectExtent l="38100" t="38100" r="20955" b="15240"/>
            <wp:docPr id="18" name="Picture 8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preferRelativeResize="0">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46395" cy="3108960"/>
                    </a:xfrm>
                    <a:prstGeom prst="rect">
                      <a:avLst/>
                    </a:prstGeom>
                    <a:noFill/>
                    <a:ln w="23495" cmpd="sng">
                      <a:solidFill>
                        <a:srgbClr val="808080"/>
                      </a:solidFill>
                      <a:miter lim="800000"/>
                      <a:headEnd/>
                      <a:tailEnd/>
                    </a:ln>
                    <a:effectLst/>
                  </pic:spPr>
                </pic:pic>
              </a:graphicData>
            </a:graphic>
          </wp:inline>
        </w:drawing>
      </w:r>
    </w:p>
    <w:p w14:paraId="78C25532" w14:textId="77777777" w:rsidR="009A5D2D" w:rsidRDefault="004D17A5">
      <w:pPr>
        <w:pStyle w:val="figcaption"/>
      </w:pPr>
      <w:r>
        <w:t xml:space="preserve"> Fig. 1.3.3 – Work with Generic Programs</w:t>
      </w:r>
    </w:p>
    <w:p w14:paraId="524B67D5" w14:textId="77777777" w:rsidR="009A5D2D" w:rsidRDefault="004D17A5">
      <w:pPr>
        <w:pStyle w:val="p"/>
      </w:pPr>
      <w:r>
        <w:rPr>
          <w:rStyle w:val="b"/>
        </w:rPr>
        <w:t>PGM1</w:t>
      </w:r>
      <w:r>
        <w:t xml:space="preserve"> field of </w:t>
      </w:r>
      <w:r>
        <w:rPr>
          <w:rStyle w:val="b"/>
        </w:rPr>
        <w:t>PGNAME</w:t>
      </w:r>
      <w:r>
        <w:t xml:space="preserve"> file is considered for variable program calls.</w:t>
      </w:r>
    </w:p>
    <w:p w14:paraId="31DB3C35" w14:textId="77777777" w:rsidR="009A5D2D" w:rsidRDefault="004D17A5">
      <w:pPr>
        <w:pStyle w:val="p"/>
      </w:pPr>
      <w:r>
        <w:t>There are two options to specify the Key type.</w:t>
      </w:r>
    </w:p>
    <w:p w14:paraId="42A19153" w14:textId="77777777" w:rsidR="009A5D2D" w:rsidRDefault="004D17A5">
      <w:pPr>
        <w:pStyle w:val="p"/>
      </w:pPr>
      <w:r>
        <w:rPr>
          <w:rStyle w:val="b"/>
        </w:rPr>
        <w:lastRenderedPageBreak/>
        <w:t>*ALL:</w:t>
      </w:r>
      <w:r>
        <w:t xml:space="preserve"> All the program names for the </w:t>
      </w:r>
      <w:r>
        <w:rPr>
          <w:rStyle w:val="b"/>
        </w:rPr>
        <w:t>Called Program Field</w:t>
      </w:r>
      <w:r>
        <w:t xml:space="preserve"> (that is, </w:t>
      </w:r>
      <w:r>
        <w:rPr>
          <w:rStyle w:val="b"/>
        </w:rPr>
        <w:t>PGM1</w:t>
      </w:r>
      <w:r>
        <w:t xml:space="preserve">) existing in the generic file (that is, </w:t>
      </w:r>
      <w:r>
        <w:rPr>
          <w:rStyle w:val="b"/>
        </w:rPr>
        <w:t>PGNAME</w:t>
      </w:r>
      <w:r>
        <w:t>) will be added as the program references.</w:t>
      </w:r>
    </w:p>
    <w:p w14:paraId="4B50EF59" w14:textId="77777777" w:rsidR="009A5D2D" w:rsidRDefault="004D17A5">
      <w:pPr>
        <w:pStyle w:val="p"/>
      </w:pPr>
      <w:r>
        <w:rPr>
          <w:rStyle w:val="b"/>
        </w:rPr>
        <w:t>*CONSTANT:</w:t>
      </w:r>
      <w:r>
        <w:t xml:space="preserve"> It works differently because it tracks the actual constant key value moved in the key field name for selecting the database records matching the key value for the variable call selection.</w:t>
      </w:r>
    </w:p>
    <w:p w14:paraId="7AFB0D22" w14:textId="77777777" w:rsidR="009A5D2D" w:rsidRDefault="004D17A5">
      <w:pPr>
        <w:pStyle w:val="p"/>
      </w:pPr>
      <w:r>
        <w:t xml:space="preserve">Refer to the example below with the entries in the </w:t>
      </w:r>
      <w:r>
        <w:rPr>
          <w:rStyle w:val="b"/>
        </w:rPr>
        <w:t>PGMNAME</w:t>
      </w:r>
      <w:r>
        <w:t xml:space="preserve"> file:</w:t>
      </w:r>
    </w:p>
    <w:p w14:paraId="0C33CF76" w14:textId="77777777" w:rsidR="009A5D2D" w:rsidRDefault="004D17A5">
      <w:pPr>
        <w:pStyle w:val="preword"/>
      </w:pPr>
      <w:r>
        <w:t xml:space="preserve"> X-Analysis       Work with Generic Files    Fresche Solutions</w:t>
      </w:r>
      <w:r>
        <w:br/>
        <w:t xml:space="preserve">  XARWKGPS                                               11:25:43 </w:t>
      </w:r>
      <w:r>
        <w:br/>
        <w:t xml:space="preserve">                                                      22 Apr 2020 </w:t>
      </w:r>
      <w:r>
        <w:br/>
        <w:t xml:space="preserve">  Enter options, press Enter.</w:t>
      </w:r>
      <w:r>
        <w:br/>
        <w:t xml:space="preserve">  2=Change 4=Delete 5=Display </w:t>
      </w:r>
      <w:r>
        <w:br/>
        <w:t xml:space="preserve"> </w:t>
      </w:r>
      <w:r>
        <w:br/>
        <w:t xml:space="preserve">    COND             PGM1</w:t>
      </w:r>
      <w:r>
        <w:tab/>
        <w:t xml:space="preserve">      PGM2</w:t>
      </w:r>
      <w:r>
        <w:br/>
        <w:t xml:space="preserve"> </w:t>
      </w:r>
      <w:r>
        <w:tab/>
      </w:r>
      <w:r>
        <w:tab/>
      </w:r>
      <w:r>
        <w:tab/>
      </w:r>
      <w:r>
        <w:tab/>
      </w:r>
      <w:r>
        <w:br/>
        <w:t xml:space="preserve">  000001 A   </w:t>
      </w:r>
      <w:r>
        <w:tab/>
        <w:t xml:space="preserve">     PG_V2K  </w:t>
      </w:r>
      <w:r>
        <w:tab/>
        <w:t xml:space="preserve">      PG_V1</w:t>
      </w:r>
      <w:r>
        <w:tab/>
        <w:t xml:space="preserve">                   </w:t>
      </w:r>
      <w:r>
        <w:br/>
        <w:t xml:space="preserve">  000002 B</w:t>
      </w:r>
      <w:r>
        <w:tab/>
        <w:t xml:space="preserve">     PG_V3K</w:t>
      </w:r>
      <w:r>
        <w:tab/>
        <w:t xml:space="preserve">      PG_V4</w:t>
      </w:r>
      <w:r>
        <w:br/>
        <w:t xml:space="preserve">  ****** ******** End of report ***************</w:t>
      </w:r>
      <w:r>
        <w:tab/>
      </w:r>
      <w:r>
        <w:tab/>
      </w:r>
      <w:r>
        <w:tab/>
      </w:r>
      <w:r>
        <w:tab/>
      </w:r>
      <w:r>
        <w:tab/>
      </w:r>
      <w:r>
        <w:tab/>
      </w:r>
      <w:r>
        <w:tab/>
      </w:r>
      <w:r>
        <w:br/>
        <w:t xml:space="preserve"> </w:t>
      </w:r>
    </w:p>
    <w:p w14:paraId="3AAA89F4" w14:textId="77777777" w:rsidR="009A5D2D" w:rsidRDefault="004D17A5">
      <w:pPr>
        <w:pStyle w:val="figcaption1"/>
      </w:pPr>
      <w:r>
        <w:rPr>
          <w:rStyle w:val="conditionalText"/>
        </w:rPr>
        <w:t xml:space="preserve">Fig. 1.3.4 – </w:t>
      </w:r>
      <w:r>
        <w:t>Work with Generic Files</w:t>
      </w:r>
    </w:p>
    <w:p w14:paraId="3B7B364C" w14:textId="77777777" w:rsidR="009A5D2D" w:rsidRDefault="004D17A5">
      <w:pPr>
        <w:pStyle w:val="p"/>
      </w:pPr>
      <w:r>
        <w:t xml:space="preserve">Considering the above setup and example, below program references are added once </w:t>
      </w:r>
      <w:r>
        <w:rPr>
          <w:rStyle w:val="b"/>
        </w:rPr>
        <w:t>XREFRESH</w:t>
      </w:r>
      <w:r>
        <w:t xml:space="preserve"> or the initialization process is executed on the X-Ref library:</w:t>
      </w:r>
    </w:p>
    <w:p w14:paraId="00DEE797" w14:textId="77777777" w:rsidR="009A5D2D" w:rsidRDefault="004D17A5">
      <w:pPr>
        <w:pStyle w:val="preword"/>
      </w:pPr>
      <w:r>
        <w:t xml:space="preserve"> X-Analysis       Work with Generic Files    Fresche Solutions</w:t>
      </w:r>
      <w:r>
        <w:br/>
        <w:t xml:space="preserve">  XARWKGPS                                               11:25:43 </w:t>
      </w:r>
      <w:r>
        <w:br/>
        <w:t xml:space="preserve">                                                      22 Apr 2020 </w:t>
      </w:r>
      <w:r>
        <w:br/>
        <w:t xml:space="preserve">  Enter options, press Enter.</w:t>
      </w:r>
      <w:r>
        <w:br/>
        <w:t xml:space="preserve">  2=Change 4=Delete 5=Display </w:t>
      </w:r>
      <w:r>
        <w:br/>
        <w:t xml:space="preserve"> </w:t>
      </w:r>
      <w:r>
        <w:br/>
        <w:t xml:space="preserve">  WHPNAM        WHTEXT</w:t>
      </w:r>
      <w:r>
        <w:tab/>
        <w:t xml:space="preserve">        WHFNAM          WHOBTB   WUSAGE</w:t>
      </w:r>
      <w:r>
        <w:br/>
        <w:t xml:space="preserve">  CL_GEN_PGM</w:t>
      </w:r>
      <w:r>
        <w:tab/>
        <w:t xml:space="preserve">                PG_V2K            P        I</w:t>
      </w:r>
      <w:r>
        <w:tab/>
      </w:r>
      <w:r>
        <w:tab/>
      </w:r>
      <w:r>
        <w:br/>
        <w:t xml:space="preserve">  CL_GEN_PGM                    PG_V3K            P        I</w:t>
      </w:r>
      <w:r>
        <w:tab/>
      </w:r>
      <w:r>
        <w:br/>
        <w:t xml:space="preserve">  ****** ******** End of data ********</w:t>
      </w:r>
      <w:r>
        <w:tab/>
      </w:r>
      <w:r>
        <w:tab/>
      </w:r>
      <w:r>
        <w:tab/>
      </w:r>
      <w:r>
        <w:tab/>
      </w:r>
      <w:r>
        <w:tab/>
      </w:r>
      <w:r>
        <w:tab/>
      </w:r>
      <w:r>
        <w:tab/>
      </w:r>
      <w:r>
        <w:br/>
        <w:t xml:space="preserve"> </w:t>
      </w:r>
    </w:p>
    <w:p w14:paraId="02674781" w14:textId="77777777" w:rsidR="009A5D2D" w:rsidRDefault="004D17A5">
      <w:pPr>
        <w:pStyle w:val="figcaption1"/>
      </w:pPr>
      <w:r>
        <w:rPr>
          <w:rStyle w:val="conditionalText"/>
        </w:rPr>
        <w:t xml:space="preserve">Fig. 1.3.5 – </w:t>
      </w:r>
      <w:r>
        <w:t>Work with Generic Files</w:t>
      </w:r>
    </w:p>
    <w:p w14:paraId="4F2EC374" w14:textId="77777777" w:rsidR="009A5D2D" w:rsidRDefault="004D17A5">
      <w:pPr>
        <w:pStyle w:val="p"/>
      </w:pPr>
      <w:r>
        <w:t xml:space="preserve">In this example, reference to </w:t>
      </w:r>
      <w:r>
        <w:rPr>
          <w:rStyle w:val="b"/>
        </w:rPr>
        <w:t>Generic Programs</w:t>
      </w:r>
      <w:r>
        <w:t xml:space="preserve"> has been deleted, and the references from relevant file/field listing on the </w:t>
      </w:r>
      <w:r>
        <w:rPr>
          <w:rStyle w:val="b"/>
        </w:rPr>
        <w:t>"Work with Generic Files"</w:t>
      </w:r>
      <w:r>
        <w:t xml:space="preserve"> screen has been added. The key type is specified as </w:t>
      </w:r>
      <w:r>
        <w:rPr>
          <w:rStyle w:val="b"/>
        </w:rPr>
        <w:t>*ALL</w:t>
      </w:r>
      <w:r>
        <w:t xml:space="preserve"> in the generic file entry. All the program names under the PGM1 field of </w:t>
      </w:r>
      <w:r>
        <w:rPr>
          <w:rStyle w:val="b"/>
        </w:rPr>
        <w:t>PGNAME</w:t>
      </w:r>
      <w:r>
        <w:t xml:space="preserve"> file are considered as dependencies of </w:t>
      </w:r>
      <w:r>
        <w:rPr>
          <w:rStyle w:val="b"/>
        </w:rPr>
        <w:t>CL_GEN_PGM.</w:t>
      </w:r>
      <w:r>
        <w:t xml:space="preserve"> Therefore, the object dependencies of </w:t>
      </w:r>
      <w:r>
        <w:rPr>
          <w:rStyle w:val="b"/>
        </w:rPr>
        <w:t>PG_V5</w:t>
      </w:r>
      <w:r>
        <w:t xml:space="preserve"> are removed and the program names existing in </w:t>
      </w:r>
      <w:r>
        <w:rPr>
          <w:rStyle w:val="b"/>
        </w:rPr>
        <w:t>PGM1</w:t>
      </w:r>
      <w:r>
        <w:t xml:space="preserve"> field of </w:t>
      </w:r>
      <w:r>
        <w:rPr>
          <w:rStyle w:val="b"/>
        </w:rPr>
        <w:t>PGNAME</w:t>
      </w:r>
      <w:r>
        <w:t xml:space="preserve"> file are added as the dependencies of </w:t>
      </w:r>
      <w:r>
        <w:rPr>
          <w:rStyle w:val="b"/>
        </w:rPr>
        <w:t>CL_GEN_PGM</w:t>
      </w:r>
      <w:r w:rsidR="00705F3D">
        <w:fldChar w:fldCharType="begin"/>
      </w:r>
      <w:r>
        <w:instrText xml:space="preserve"> XE "Object Where Used" </w:instrText>
      </w:r>
      <w:r w:rsidR="00705F3D">
        <w:fldChar w:fldCharType="end"/>
      </w:r>
      <w:r>
        <w:t xml:space="preserve"> program. As a result, the Object Where Used displays the replaced dependencies.</w:t>
      </w:r>
    </w:p>
    <w:p w14:paraId="500D2931" w14:textId="77777777" w:rsidR="009A5D2D" w:rsidRDefault="004D17A5">
      <w:pPr>
        <w:pStyle w:val="p"/>
      </w:pPr>
      <w:r>
        <w:t xml:space="preserve">The other options from the </w:t>
      </w:r>
      <w:r>
        <w:rPr>
          <w:rStyle w:val="b"/>
        </w:rPr>
        <w:t>X4WRKAPP</w:t>
      </w:r>
      <w:r>
        <w:t xml:space="preserve"> screen are explained below:</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3B08AAB5" w14:textId="77777777">
        <w:tc>
          <w:tcPr>
            <w:tcW w:w="0" w:type="auto"/>
            <w:tcBorders>
              <w:left w:val="single" w:sz="12" w:space="7" w:color="000000"/>
            </w:tcBorders>
            <w:tcMar>
              <w:left w:w="150" w:type="dxa"/>
            </w:tcMar>
          </w:tcPr>
          <w:p w14:paraId="23F22B8C" w14:textId="77777777" w:rsidR="009A5D2D" w:rsidRDefault="00705F3D">
            <w:pPr>
              <w:pStyle w:val="p2"/>
              <w:numPr>
                <w:ilvl w:val="0"/>
                <w:numId w:val="23"/>
              </w:numPr>
              <w:ind w:left="600"/>
            </w:pPr>
            <w:r>
              <w:fldChar w:fldCharType="begin"/>
            </w:r>
            <w:r w:rsidR="004D17A5">
              <w:instrText xml:space="preserve"> XE "user authorities" </w:instrText>
            </w:r>
            <w:r>
              <w:fldChar w:fldCharType="end"/>
            </w:r>
            <w:r w:rsidR="004D17A5">
              <w:t xml:space="preserve">1=Authorities: Use this option to maintain the User Authorities (for details on these, refer to the document </w:t>
            </w:r>
            <w:r w:rsidR="004D17A5">
              <w:rPr>
                <w:rStyle w:val="b"/>
              </w:rPr>
              <w:t>“X-Analysis_User_Authorities”</w:t>
            </w:r>
            <w:r w:rsidR="004D17A5">
              <w:t xml:space="preserve"> for this release).</w:t>
            </w:r>
          </w:p>
          <w:p w14:paraId="1C7D5F2C" w14:textId="77777777" w:rsidR="009A5D2D" w:rsidRDefault="004D17A5">
            <w:pPr>
              <w:pStyle w:val="p2"/>
              <w:numPr>
                <w:ilvl w:val="0"/>
                <w:numId w:val="23"/>
              </w:numPr>
              <w:ind w:left="600"/>
            </w:pPr>
            <w:r>
              <w:t>2=Change: Use this option to change an application.</w:t>
            </w:r>
          </w:p>
          <w:p w14:paraId="10B8CF23" w14:textId="77777777" w:rsidR="009A5D2D" w:rsidRDefault="004D17A5">
            <w:pPr>
              <w:pStyle w:val="p2"/>
              <w:numPr>
                <w:ilvl w:val="0"/>
                <w:numId w:val="23"/>
              </w:numPr>
              <w:ind w:left="600"/>
            </w:pPr>
            <w:r>
              <w:lastRenderedPageBreak/>
              <w:t>3=Copy: Use this option to copy an application.</w:t>
            </w:r>
          </w:p>
          <w:p w14:paraId="1CEF3561" w14:textId="77777777" w:rsidR="009A5D2D" w:rsidRDefault="00705F3D">
            <w:pPr>
              <w:pStyle w:val="p2"/>
              <w:numPr>
                <w:ilvl w:val="0"/>
                <w:numId w:val="23"/>
              </w:numPr>
              <w:ind w:left="600"/>
            </w:pPr>
            <w:r>
              <w:fldChar w:fldCharType="begin"/>
            </w:r>
            <w:r w:rsidR="004D17A5">
              <w:instrText xml:space="preserve"> XE "Server" </w:instrText>
            </w:r>
            <w:r>
              <w:fldChar w:fldCharType="end"/>
            </w:r>
            <w:r w:rsidR="004D17A5">
              <w:t>4=Delete: Use this option to remove the X-Ref library from the application selection list. Note that selecting this option only removes the X-Ref entry from the server.</w:t>
            </w:r>
          </w:p>
          <w:p w14:paraId="1FDF7E8A" w14:textId="77777777" w:rsidR="009A5D2D" w:rsidRDefault="004D17A5">
            <w:pPr>
              <w:pStyle w:val="p2"/>
              <w:numPr>
                <w:ilvl w:val="0"/>
                <w:numId w:val="23"/>
              </w:numPr>
              <w:ind w:left="600"/>
            </w:pPr>
            <w:r>
              <w:t>5=Display: Use this option to display the records from an application.</w:t>
            </w:r>
          </w:p>
          <w:p w14:paraId="5C0645BA" w14:textId="77777777" w:rsidR="009A5D2D" w:rsidRDefault="004D17A5">
            <w:pPr>
              <w:pStyle w:val="p2"/>
              <w:numPr>
                <w:ilvl w:val="0"/>
                <w:numId w:val="23"/>
              </w:numPr>
              <w:ind w:left="600"/>
            </w:pPr>
            <w:r>
              <w:t>7=Log: Use this option to view the details of the options taken for the selected X-Ref.</w:t>
            </w:r>
          </w:p>
          <w:p w14:paraId="77ADE95A" w14:textId="77777777" w:rsidR="009A5D2D" w:rsidRDefault="004D17A5">
            <w:pPr>
              <w:pStyle w:val="p2"/>
              <w:numPr>
                <w:ilvl w:val="0"/>
                <w:numId w:val="23"/>
              </w:numPr>
              <w:ind w:left="600"/>
            </w:pPr>
            <w:r>
              <w:t>10=App Areas: Use this option to specify application areas for the selected application.</w:t>
            </w:r>
          </w:p>
          <w:p w14:paraId="65DE1A67" w14:textId="77777777" w:rsidR="009A5D2D" w:rsidRDefault="004D17A5">
            <w:pPr>
              <w:pStyle w:val="p2"/>
              <w:numPr>
                <w:ilvl w:val="0"/>
                <w:numId w:val="23"/>
              </w:numPr>
              <w:ind w:left="600"/>
            </w:pPr>
            <w:r>
              <w:t>11=Reports: Use this option to request all the reports relating to application areas and objects.</w:t>
            </w:r>
          </w:p>
          <w:p w14:paraId="14A7D33D" w14:textId="77777777" w:rsidR="009A5D2D" w:rsidRDefault="004D17A5">
            <w:pPr>
              <w:pStyle w:val="p2"/>
              <w:numPr>
                <w:ilvl w:val="0"/>
                <w:numId w:val="23"/>
              </w:numPr>
              <w:ind w:left="600"/>
            </w:pPr>
            <w:r>
              <w:t>17=Objects: Use this option to work with Objects for the selected application.</w:t>
            </w:r>
          </w:p>
          <w:p w14:paraId="055F7B45" w14:textId="77777777" w:rsidR="009A5D2D" w:rsidRDefault="004D17A5">
            <w:pPr>
              <w:pStyle w:val="p2"/>
              <w:numPr>
                <w:ilvl w:val="0"/>
                <w:numId w:val="23"/>
              </w:numPr>
              <w:ind w:left="600"/>
            </w:pPr>
            <w:r>
              <w:t>18=Pgm Stds: Use this option to set program standards for variables within programs if the variable entered does not have any object or field description known to X-Analysis.</w:t>
            </w:r>
          </w:p>
        </w:tc>
      </w:tr>
    </w:tbl>
    <w:p w14:paraId="5689B4C6" w14:textId="77777777" w:rsidR="009A5D2D" w:rsidRDefault="009A5D2D">
      <w:pPr>
        <w:pStyle w:val="pageBreak"/>
      </w:pPr>
    </w:p>
    <w:p w14:paraId="7BE8F3A8" w14:textId="77777777" w:rsidR="009A5D2D" w:rsidRDefault="004D17A5">
      <w:pPr>
        <w:pStyle w:val="h21"/>
      </w:pPr>
      <w:bookmarkStart w:id="24" w:name="_Toc143614388"/>
      <w:r>
        <w:lastRenderedPageBreak/>
        <w:t>User Defined Commands</w:t>
      </w:r>
      <w:bookmarkEnd w:id="24"/>
    </w:p>
    <w:p w14:paraId="32D86B2B" w14:textId="77777777" w:rsidR="009A5D2D" w:rsidRDefault="00705F3D">
      <w:pPr>
        <w:pStyle w:val="p"/>
      </w:pPr>
      <w:r>
        <w:fldChar w:fldCharType="begin"/>
      </w:r>
      <w:r w:rsidR="004D17A5">
        <w:instrText xml:space="preserve"> XE "X-Analysis" </w:instrText>
      </w:r>
      <w:r>
        <w:fldChar w:fldCharType="end"/>
      </w: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The user may have defined their commands similar to standard IBM i commands. For X-Analysis to derive the references correctly, the user should map the user defined commands with the equivalent IBM i command in table XUSRCMDS in the cross-reference.</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5519CEF4" w14:textId="77777777">
        <w:tc>
          <w:tcPr>
            <w:tcW w:w="0" w:type="auto"/>
            <w:tcBorders>
              <w:left w:val="single" w:sz="12" w:space="7" w:color="000000"/>
            </w:tcBorders>
            <w:tcMar>
              <w:left w:w="150" w:type="dxa"/>
            </w:tcMar>
          </w:tcPr>
          <w:p w14:paraId="33942345" w14:textId="77777777" w:rsidR="009A5D2D" w:rsidRDefault="009D13D5">
            <w:pPr>
              <w:pStyle w:val="figcaption"/>
              <w:spacing w:before="240" w:after="240"/>
              <w:ind w:right="600"/>
            </w:pPr>
            <w:r>
              <w:rPr>
                <w:noProof/>
              </w:rPr>
              <w:drawing>
                <wp:inline distT="0" distB="0" distL="0" distR="0" wp14:anchorId="093CE579" wp14:editId="003BFE92">
                  <wp:extent cx="5454650" cy="1065530"/>
                  <wp:effectExtent l="0" t="0" r="0" b="0"/>
                  <wp:docPr id="19" name="Picture 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preferRelativeResize="0">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54650" cy="1065530"/>
                          </a:xfrm>
                          <a:prstGeom prst="rect">
                            <a:avLst/>
                          </a:prstGeom>
                          <a:noFill/>
                          <a:ln>
                            <a:noFill/>
                          </a:ln>
                        </pic:spPr>
                      </pic:pic>
                    </a:graphicData>
                  </a:graphic>
                </wp:inline>
              </w:drawing>
            </w:r>
            <w:r w:rsidR="004D17A5">
              <w:t>Fig. 1.4.1 – User Defined Commands</w:t>
            </w:r>
          </w:p>
        </w:tc>
      </w:tr>
    </w:tbl>
    <w:p w14:paraId="5A254C04" w14:textId="77777777" w:rsidR="009A5D2D" w:rsidRDefault="004D17A5">
      <w:pPr>
        <w:pStyle w:val="p"/>
      </w:pPr>
      <w:r>
        <w:t xml:space="preserve">In the above example, the user has a command </w:t>
      </w:r>
      <w:r>
        <w:rPr>
          <w:rStyle w:val="b"/>
        </w:rPr>
        <w:t>XACALL</w:t>
      </w:r>
      <w:r>
        <w:t xml:space="preserve"> which is similar to the IBM i </w:t>
      </w:r>
      <w:r>
        <w:rPr>
          <w:rStyle w:val="b"/>
        </w:rPr>
        <w:t>CALL</w:t>
      </w:r>
      <w:r>
        <w:t xml:space="preserve"> command. For </w:t>
      </w:r>
      <w:r>
        <w:rPr>
          <w:rStyle w:val="b"/>
        </w:rPr>
        <w:t>CALL</w:t>
      </w:r>
      <w:r>
        <w:t xml:space="preserve"> command the column </w:t>
      </w:r>
      <w:r>
        <w:rPr>
          <w:rStyle w:val="b"/>
        </w:rPr>
        <w:t>XUKWD1</w:t>
      </w:r>
      <w:r>
        <w:t xml:space="preserve"> will be valid and the column </w:t>
      </w:r>
      <w:r>
        <w:rPr>
          <w:rStyle w:val="b"/>
        </w:rPr>
        <w:t>XUKWD2</w:t>
      </w:r>
      <w:r>
        <w:t xml:space="preserve"> to the column </w:t>
      </w:r>
      <w:r>
        <w:rPr>
          <w:rStyle w:val="b"/>
        </w:rPr>
        <w:t>XUKWD5</w:t>
      </w:r>
      <w:r>
        <w:t xml:space="preserve"> are not in use. Similarly for the command </w:t>
      </w:r>
      <w:r>
        <w:rPr>
          <w:rStyle w:val="b"/>
        </w:rPr>
        <w:t>DSPFD</w:t>
      </w:r>
      <w:r>
        <w:t xml:space="preserve"> and SBMJOB, column </w:t>
      </w:r>
      <w:r>
        <w:rPr>
          <w:rStyle w:val="b"/>
        </w:rPr>
        <w:t>XUKWD1</w:t>
      </w:r>
      <w:r>
        <w:t xml:space="preserve"> to the column </w:t>
      </w:r>
      <w:r>
        <w:rPr>
          <w:rStyle w:val="b"/>
        </w:rPr>
        <w:t>XUKWD5</w:t>
      </w:r>
      <w:r>
        <w:t xml:space="preserve"> are not in use and can be left blank. The column </w:t>
      </w:r>
      <w:r>
        <w:rPr>
          <w:rStyle w:val="b"/>
        </w:rPr>
        <w:t>XUCMD</w:t>
      </w:r>
      <w:r>
        <w:t xml:space="preserve"> should have the user defined command and the column </w:t>
      </w:r>
      <w:r>
        <w:rPr>
          <w:rStyle w:val="b"/>
        </w:rPr>
        <w:t>XULIKE</w:t>
      </w:r>
      <w:r>
        <w:t xml:space="preserve">, the IBM i command it is replacing. The other columns, </w:t>
      </w:r>
      <w:r>
        <w:rPr>
          <w:rStyle w:val="b"/>
        </w:rPr>
        <w:t>XUKWD1-5</w:t>
      </w:r>
      <w:r>
        <w:t xml:space="preserve"> and </w:t>
      </w:r>
      <w:r>
        <w:rPr>
          <w:rStyle w:val="b"/>
        </w:rPr>
        <w:t>XUTYPE</w:t>
      </w:r>
      <w:r>
        <w:t>, are not in use and can be left blank.</w:t>
      </w:r>
    </w:p>
    <w:p w14:paraId="63E22C70" w14:textId="77777777" w:rsidR="009A5D2D" w:rsidRDefault="004D17A5">
      <w:pPr>
        <w:pStyle w:val="p"/>
      </w:pPr>
      <w:r>
        <w:t>For the changes to take effect, the cross reference should be refreshed or re-initialized.</w:t>
      </w:r>
    </w:p>
    <w:p w14:paraId="76CFAF9B" w14:textId="77777777" w:rsidR="009A5D2D" w:rsidRDefault="004D17A5">
      <w:pPr>
        <w:pStyle w:val="p"/>
      </w:pPr>
      <w:r>
        <w:t>The X-Analysis guide is updated with the information about how the parameter named in the user defined command must match the IBM i command.</w:t>
      </w:r>
    </w:p>
    <w:p w14:paraId="1890D53B" w14:textId="77777777" w:rsidR="009A5D2D" w:rsidRDefault="004D17A5">
      <w:pPr>
        <w:pStyle w:val="p"/>
      </w:pPr>
      <w:r>
        <w:t xml:space="preserve">Let's take an example of the user defined command </w:t>
      </w:r>
      <w:r>
        <w:rPr>
          <w:rStyle w:val="b"/>
        </w:rPr>
        <w:t>MYXCALL</w:t>
      </w:r>
      <w:r>
        <w:t xml:space="preserve"> from the reference library.</w:t>
      </w:r>
    </w:p>
    <w:p w14:paraId="0750FF18" w14:textId="77777777" w:rsidR="009A5D2D" w:rsidRDefault="004D17A5">
      <w:pPr>
        <w:pStyle w:val="p"/>
      </w:pPr>
      <w:r>
        <w:t xml:space="preserve">Clicking the node </w:t>
      </w:r>
      <w:r>
        <w:rPr>
          <w:rStyle w:val="b"/>
        </w:rPr>
        <w:t>All Objects</w:t>
      </w:r>
      <w:r>
        <w:t xml:space="preserve"> from the reference library will display the screen of the </w:t>
      </w:r>
      <w:r w:rsidR="00705F3D">
        <w:fldChar w:fldCharType="begin"/>
      </w:r>
      <w:r>
        <w:instrText xml:space="preserve"> XE "Object List" </w:instrText>
      </w:r>
      <w:r w:rsidR="00705F3D">
        <w:fldChar w:fldCharType="end"/>
      </w:r>
      <w:r>
        <w:rPr>
          <w:rStyle w:val="b"/>
        </w:rPr>
        <w:t>Object List</w:t>
      </w:r>
      <w:r>
        <w:t>.</w:t>
      </w:r>
    </w:p>
    <w:p w14:paraId="4956FA35" w14:textId="77777777" w:rsidR="009A5D2D" w:rsidRDefault="009D13D5">
      <w:pPr>
        <w:pStyle w:val="figure"/>
      </w:pPr>
      <w:r>
        <w:rPr>
          <w:noProof/>
        </w:rPr>
        <w:lastRenderedPageBreak/>
        <w:drawing>
          <wp:inline distT="0" distB="0" distL="0" distR="0" wp14:anchorId="18A1CF94" wp14:editId="12A51E83">
            <wp:extent cx="3235960" cy="3681730"/>
            <wp:effectExtent l="38100" t="38100" r="21590" b="13970"/>
            <wp:docPr id="20" name="Picture 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preferRelativeResize="0">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35960" cy="3681730"/>
                    </a:xfrm>
                    <a:prstGeom prst="rect">
                      <a:avLst/>
                    </a:prstGeom>
                    <a:noFill/>
                    <a:ln w="23495" cmpd="sng">
                      <a:solidFill>
                        <a:srgbClr val="808080"/>
                      </a:solidFill>
                      <a:miter lim="800000"/>
                      <a:headEnd/>
                      <a:tailEnd/>
                    </a:ln>
                    <a:effectLst/>
                  </pic:spPr>
                </pic:pic>
              </a:graphicData>
            </a:graphic>
          </wp:inline>
        </w:drawing>
      </w:r>
    </w:p>
    <w:p w14:paraId="28C9AFD4" w14:textId="77777777" w:rsidR="009A5D2D" w:rsidRDefault="004D17A5">
      <w:pPr>
        <w:pStyle w:val="figcaption"/>
      </w:pPr>
      <w:r>
        <w:rPr>
          <w:rStyle w:val="conditionalText"/>
        </w:rPr>
        <w:t xml:space="preserve">Fig. 1.4.2 – </w:t>
      </w:r>
      <w:r>
        <w:t>All Objects node</w:t>
      </w:r>
    </w:p>
    <w:p w14:paraId="5C6B130F" w14:textId="77777777" w:rsidR="009A5D2D" w:rsidRDefault="004D17A5">
      <w:pPr>
        <w:pStyle w:val="p"/>
      </w:pPr>
      <w:r>
        <w:t xml:space="preserve">Refer to the screen below displaying user defined command </w:t>
      </w:r>
      <w:r>
        <w:rPr>
          <w:rStyle w:val="b"/>
        </w:rPr>
        <w:t>MYXCALL</w:t>
      </w:r>
      <w:r>
        <w:t>.</w:t>
      </w:r>
    </w:p>
    <w:p w14:paraId="12C70563" w14:textId="77777777" w:rsidR="009A5D2D" w:rsidRDefault="009D13D5">
      <w:pPr>
        <w:pStyle w:val="figure"/>
      </w:pPr>
      <w:r>
        <w:rPr>
          <w:noProof/>
        </w:rPr>
        <w:drawing>
          <wp:inline distT="0" distB="0" distL="0" distR="0" wp14:anchorId="63903CD8" wp14:editId="2F7B11C7">
            <wp:extent cx="5462270" cy="2886075"/>
            <wp:effectExtent l="38100" t="38100" r="24130" b="28575"/>
            <wp:docPr id="21" name="Picture 8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preferRelativeResize="0">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62270" cy="2886075"/>
                    </a:xfrm>
                    <a:prstGeom prst="rect">
                      <a:avLst/>
                    </a:prstGeom>
                    <a:noFill/>
                    <a:ln w="23495" cmpd="sng">
                      <a:solidFill>
                        <a:srgbClr val="808080"/>
                      </a:solidFill>
                      <a:miter lim="800000"/>
                      <a:headEnd/>
                      <a:tailEnd/>
                    </a:ln>
                    <a:effectLst/>
                  </pic:spPr>
                </pic:pic>
              </a:graphicData>
            </a:graphic>
          </wp:inline>
        </w:drawing>
      </w:r>
    </w:p>
    <w:p w14:paraId="78265FC2" w14:textId="77777777" w:rsidR="009A5D2D" w:rsidRDefault="004D17A5">
      <w:pPr>
        <w:pStyle w:val="figcaption"/>
      </w:pPr>
      <w:r>
        <w:t>Fig. 1.4.3 – All Objects List Screen</w:t>
      </w:r>
    </w:p>
    <w:p w14:paraId="7334898A" w14:textId="77777777" w:rsidR="009A5D2D" w:rsidRDefault="004D17A5">
      <w:pPr>
        <w:pStyle w:val="p"/>
      </w:pPr>
      <w:r>
        <w:t xml:space="preserve">Select the </w:t>
      </w:r>
      <w:r w:rsidR="00705F3D">
        <w:fldChar w:fldCharType="begin"/>
      </w:r>
      <w:r>
        <w:instrText xml:space="preserve"> XE "Data Flow Diagram" </w:instrText>
      </w:r>
      <w:r w:rsidR="00705F3D">
        <w:fldChar w:fldCharType="end"/>
      </w:r>
      <w:r>
        <w:rPr>
          <w:rStyle w:val="b"/>
        </w:rPr>
        <w:t>Data Flow Diagram</w:t>
      </w:r>
      <w:r>
        <w:t xml:space="preserve"> option from the context menu over an object, as shown below:</w:t>
      </w:r>
    </w:p>
    <w:p w14:paraId="418D5AE9" w14:textId="77777777" w:rsidR="009A5D2D" w:rsidRDefault="009D13D5">
      <w:pPr>
        <w:pStyle w:val="figure"/>
      </w:pPr>
      <w:r>
        <w:rPr>
          <w:noProof/>
        </w:rPr>
        <w:lastRenderedPageBreak/>
        <w:drawing>
          <wp:inline distT="0" distB="0" distL="0" distR="0" wp14:anchorId="1F65CD25" wp14:editId="1F7BD3B8">
            <wp:extent cx="5446395" cy="2369185"/>
            <wp:effectExtent l="38100" t="38100" r="20955" b="12065"/>
            <wp:docPr id="22" name="Picture 8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referRelativeResize="0">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46395" cy="2369185"/>
                    </a:xfrm>
                    <a:prstGeom prst="rect">
                      <a:avLst/>
                    </a:prstGeom>
                    <a:noFill/>
                    <a:ln w="23495" cmpd="sng">
                      <a:solidFill>
                        <a:srgbClr val="808080"/>
                      </a:solidFill>
                      <a:miter lim="800000"/>
                      <a:headEnd/>
                      <a:tailEnd/>
                    </a:ln>
                    <a:effectLst/>
                  </pic:spPr>
                </pic:pic>
              </a:graphicData>
            </a:graphic>
          </wp:inline>
        </w:drawing>
      </w:r>
    </w:p>
    <w:p w14:paraId="66E56626" w14:textId="77777777" w:rsidR="009A5D2D" w:rsidRDefault="004D17A5">
      <w:pPr>
        <w:pStyle w:val="figcaption"/>
      </w:pPr>
      <w:r>
        <w:t>Fig. 1.4.4 – Data Flow Diagram option</w:t>
      </w:r>
    </w:p>
    <w:p w14:paraId="098CA0EA" w14:textId="77777777" w:rsidR="009A5D2D" w:rsidRDefault="004D17A5">
      <w:pPr>
        <w:pStyle w:val="p"/>
      </w:pPr>
      <w:r>
        <w:t xml:space="preserve">This brings up the </w:t>
      </w:r>
      <w:r w:rsidR="00705F3D">
        <w:fldChar w:fldCharType="begin"/>
      </w:r>
      <w:r>
        <w:instrText xml:space="preserve"> XE "DFD" </w:instrText>
      </w:r>
      <w:r w:rsidR="00705F3D">
        <w:fldChar w:fldCharType="end"/>
      </w:r>
      <w:r>
        <w:rPr>
          <w:rStyle w:val="b"/>
        </w:rPr>
        <w:t>DFD</w:t>
      </w:r>
      <w:r>
        <w:t xml:space="preserve"> for the object, </w:t>
      </w:r>
      <w:r>
        <w:rPr>
          <w:rStyle w:val="b"/>
        </w:rPr>
        <w:t>MYXCALL</w:t>
      </w:r>
      <w:r>
        <w:t>.</w:t>
      </w:r>
    </w:p>
    <w:p w14:paraId="7305F411" w14:textId="77777777" w:rsidR="009A5D2D" w:rsidRDefault="009D13D5">
      <w:pPr>
        <w:pStyle w:val="figure"/>
      </w:pPr>
      <w:r>
        <w:rPr>
          <w:noProof/>
        </w:rPr>
        <w:drawing>
          <wp:inline distT="0" distB="0" distL="0" distR="0" wp14:anchorId="6C75F410" wp14:editId="0420E8D3">
            <wp:extent cx="4635500" cy="3188335"/>
            <wp:effectExtent l="0" t="0" r="0" b="0"/>
            <wp:docPr id="23" name="Picture 8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preferRelativeResize="0">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35500" cy="3188335"/>
                    </a:xfrm>
                    <a:prstGeom prst="rect">
                      <a:avLst/>
                    </a:prstGeom>
                    <a:noFill/>
                    <a:ln>
                      <a:noFill/>
                    </a:ln>
                  </pic:spPr>
                </pic:pic>
              </a:graphicData>
            </a:graphic>
          </wp:inline>
        </w:drawing>
      </w:r>
    </w:p>
    <w:p w14:paraId="46711FD2" w14:textId="77777777" w:rsidR="009A5D2D" w:rsidRDefault="004D17A5">
      <w:pPr>
        <w:pStyle w:val="figcaption"/>
      </w:pPr>
      <w:r>
        <w:rPr>
          <w:rStyle w:val="conditionalText"/>
        </w:rPr>
        <w:t xml:space="preserve">Fig. 1.4.5 – </w:t>
      </w:r>
      <w:r>
        <w:t>DFD MYXCALL</w:t>
      </w:r>
    </w:p>
    <w:p w14:paraId="7CDE87A3" w14:textId="77777777" w:rsidR="009A5D2D" w:rsidRDefault="004D17A5">
      <w:pPr>
        <w:pStyle w:val="p"/>
      </w:pPr>
      <w:r>
        <w:t xml:space="preserve">Right click the object </w:t>
      </w:r>
      <w:r>
        <w:rPr>
          <w:rStyle w:val="b"/>
        </w:rPr>
        <w:t>MYXCALL</w:t>
      </w:r>
      <w:r>
        <w:t xml:space="preserve">, and select the option </w:t>
      </w:r>
      <w:r w:rsidR="00705F3D">
        <w:fldChar w:fldCharType="begin"/>
      </w:r>
      <w:r>
        <w:instrText xml:space="preserve"> XE "Zoom Source" </w:instrText>
      </w:r>
      <w:r w:rsidR="00705F3D">
        <w:fldChar w:fldCharType="end"/>
      </w:r>
      <w:r w:rsidR="00705F3D">
        <w:fldChar w:fldCharType="begin"/>
      </w:r>
      <w:r>
        <w:instrText xml:space="preserve"> XE "SOURCE" </w:instrText>
      </w:r>
      <w:r w:rsidR="00705F3D">
        <w:fldChar w:fldCharType="end"/>
      </w:r>
      <w:r>
        <w:rPr>
          <w:rStyle w:val="b"/>
        </w:rPr>
        <w:t>Zoom Source.</w:t>
      </w:r>
    </w:p>
    <w:p w14:paraId="00067BF1" w14:textId="77777777" w:rsidR="009A5D2D" w:rsidRDefault="009D13D5">
      <w:pPr>
        <w:pStyle w:val="figure"/>
      </w:pPr>
      <w:r>
        <w:rPr>
          <w:noProof/>
        </w:rPr>
        <w:lastRenderedPageBreak/>
        <w:drawing>
          <wp:inline distT="0" distB="0" distL="0" distR="0" wp14:anchorId="7D90A66A" wp14:editId="314D2074">
            <wp:extent cx="4635500" cy="3188335"/>
            <wp:effectExtent l="0" t="0" r="0" b="0"/>
            <wp:docPr id="24" name="Picture 8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preferRelativeResize="0">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35500" cy="3188335"/>
                    </a:xfrm>
                    <a:prstGeom prst="rect">
                      <a:avLst/>
                    </a:prstGeom>
                    <a:noFill/>
                    <a:ln>
                      <a:noFill/>
                    </a:ln>
                  </pic:spPr>
                </pic:pic>
              </a:graphicData>
            </a:graphic>
          </wp:inline>
        </w:drawing>
      </w:r>
    </w:p>
    <w:p w14:paraId="13CD8C9E" w14:textId="77777777" w:rsidR="009A5D2D" w:rsidRDefault="004D17A5">
      <w:pPr>
        <w:pStyle w:val="figcaption"/>
      </w:pPr>
      <w:r>
        <w:rPr>
          <w:rStyle w:val="conditionalText"/>
        </w:rPr>
        <w:t xml:space="preserve">Fig. 1.4.6 – </w:t>
      </w:r>
      <w:r>
        <w:t>Zoom Source MYXCALL</w:t>
      </w:r>
    </w:p>
    <w:p w14:paraId="4F98487D" w14:textId="77777777" w:rsidR="009A5D2D" w:rsidRDefault="004D17A5">
      <w:pPr>
        <w:pStyle w:val="p"/>
      </w:pPr>
      <w:r>
        <w:t xml:space="preserve">This brings up the Source List for the object </w:t>
      </w:r>
      <w:r>
        <w:rPr>
          <w:rStyle w:val="b"/>
        </w:rPr>
        <w:t>MYXCALL</w:t>
      </w:r>
      <w:r>
        <w:t xml:space="preserve">. So the command value passed will be shown inside the DFD corresponding to the actual program by </w:t>
      </w:r>
      <w:r>
        <w:rPr>
          <w:rStyle w:val="b"/>
        </w:rPr>
        <w:t>MYXCALL</w:t>
      </w:r>
      <w:r>
        <w:t>.</w:t>
      </w:r>
    </w:p>
    <w:p w14:paraId="2021C8A9" w14:textId="77777777" w:rsidR="009A5D2D" w:rsidRDefault="009D13D5">
      <w:pPr>
        <w:pStyle w:val="figure"/>
      </w:pPr>
      <w:r>
        <w:rPr>
          <w:noProof/>
        </w:rPr>
        <w:drawing>
          <wp:inline distT="0" distB="0" distL="0" distR="0" wp14:anchorId="76E2C400" wp14:editId="7486273D">
            <wp:extent cx="5446395" cy="1550670"/>
            <wp:effectExtent l="0" t="0" r="0" b="0"/>
            <wp:docPr id="25" name="Picture 8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referRelativeResize="0">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46395" cy="1550670"/>
                    </a:xfrm>
                    <a:prstGeom prst="rect">
                      <a:avLst/>
                    </a:prstGeom>
                    <a:noFill/>
                    <a:ln>
                      <a:noFill/>
                    </a:ln>
                  </pic:spPr>
                </pic:pic>
              </a:graphicData>
            </a:graphic>
          </wp:inline>
        </w:drawing>
      </w:r>
    </w:p>
    <w:p w14:paraId="4B1BB637" w14:textId="77777777" w:rsidR="009A5D2D" w:rsidRDefault="004D17A5">
      <w:pPr>
        <w:pStyle w:val="figcaption"/>
      </w:pPr>
      <w:r>
        <w:t>Fig. 1.4.7 – Source List MYXCALL</w:t>
      </w:r>
    </w:p>
    <w:p w14:paraId="012A2604" w14:textId="77777777" w:rsidR="009A5D2D" w:rsidRDefault="004D17A5">
      <w:pPr>
        <w:pStyle w:val="p"/>
      </w:pPr>
      <w:r>
        <w:t xml:space="preserve">The screen above displays the user defined command </w:t>
      </w:r>
      <w:r>
        <w:rPr>
          <w:rStyle w:val="b"/>
        </w:rPr>
        <w:t>MYXCALL</w:t>
      </w:r>
      <w:r>
        <w:t xml:space="preserve"> which is similar to the IBM i command </w:t>
      </w:r>
      <w:r>
        <w:rPr>
          <w:rStyle w:val="b"/>
        </w:rPr>
        <w:t>XACALL</w:t>
      </w:r>
      <w:r>
        <w:t>.</w:t>
      </w:r>
    </w:p>
    <w:p w14:paraId="49010640" w14:textId="77777777" w:rsidR="009A5D2D" w:rsidRDefault="004D17A5">
      <w:pPr>
        <w:pStyle w:val="p"/>
      </w:pPr>
      <w:r>
        <w:t>Similarly, there are few more user defined command created, which is similar to the IBM i command. Refer to the figure above.</w:t>
      </w:r>
    </w:p>
    <w:p w14:paraId="475991D4" w14:textId="77777777" w:rsidR="009A5D2D" w:rsidRDefault="004D17A5">
      <w:pPr>
        <w:pStyle w:val="li"/>
        <w:numPr>
          <w:ilvl w:val="0"/>
          <w:numId w:val="24"/>
        </w:numPr>
        <w:ind w:left="600"/>
      </w:pPr>
      <w:r>
        <w:rPr>
          <w:color w:val="000000"/>
        </w:rPr>
        <w:t>User defined command XCALL which is similar to IBM i command CALL.</w:t>
      </w:r>
    </w:p>
    <w:p w14:paraId="523C4962" w14:textId="77777777" w:rsidR="009A5D2D" w:rsidRDefault="004D17A5">
      <w:pPr>
        <w:pStyle w:val="li"/>
        <w:numPr>
          <w:ilvl w:val="0"/>
          <w:numId w:val="24"/>
        </w:numPr>
        <w:ind w:left="600"/>
      </w:pPr>
      <w:r>
        <w:rPr>
          <w:color w:val="000000"/>
        </w:rPr>
        <w:t>User defined command XDSPFD which is similar to IBM i command DSPFD.</w:t>
      </w:r>
    </w:p>
    <w:p w14:paraId="6DD8067F" w14:textId="77777777" w:rsidR="009A5D2D" w:rsidRDefault="004D17A5">
      <w:pPr>
        <w:pStyle w:val="li"/>
        <w:numPr>
          <w:ilvl w:val="0"/>
          <w:numId w:val="24"/>
        </w:numPr>
        <w:ind w:left="600"/>
      </w:pPr>
      <w:r>
        <w:rPr>
          <w:color w:val="000000"/>
        </w:rPr>
        <w:t>User defined command XSBMJOB which is similar to IBM i command SBMJOB.</w:t>
      </w:r>
    </w:p>
    <w:p w14:paraId="137E246F" w14:textId="77777777" w:rsidR="009A5D2D" w:rsidRDefault="00705F3D">
      <w:pPr>
        <w:pStyle w:val="h1"/>
      </w:pPr>
      <w:r>
        <w:lastRenderedPageBreak/>
        <w:fldChar w:fldCharType="begin"/>
      </w:r>
      <w:r w:rsidR="004D17A5">
        <w:instrText xml:space="preserve"> XE "X-Analysis Client" </w:instrText>
      </w:r>
      <w:r>
        <w:fldChar w:fldCharType="end"/>
      </w:r>
      <w:r>
        <w:fldChar w:fldCharType="begin"/>
      </w:r>
      <w:r w:rsidR="004D17A5">
        <w:instrText xml:space="preserve"> XE "X-Analysis" </w:instrText>
      </w:r>
      <w:r>
        <w:fldChar w:fldCharType="end"/>
      </w:r>
      <w:r>
        <w:fldChar w:fldCharType="begin"/>
      </w:r>
      <w:r w:rsidR="004D17A5">
        <w:instrText xml:space="preserve"> XE "Client" </w:instrText>
      </w:r>
      <w:r>
        <w:fldChar w:fldCharType="end"/>
      </w:r>
      <w:bookmarkStart w:id="25" w:name="_Toc143614389"/>
      <w:r w:rsidR="004D17A5">
        <w:t>Using X-Analysis Client</w:t>
      </w:r>
      <w:bookmarkEnd w:id="25"/>
    </w:p>
    <w:p w14:paraId="6948782F" w14:textId="77777777" w:rsidR="009A5D2D" w:rsidRDefault="004D17A5">
      <w:pPr>
        <w:pStyle w:val="p"/>
      </w:pPr>
      <w:r>
        <w:t>The following topics are important to start using X-Analysis:</w:t>
      </w:r>
    </w:p>
    <w:p w14:paraId="1C379651" w14:textId="77777777" w:rsidR="009A5D2D" w:rsidRDefault="00000000">
      <w:pPr>
        <w:pStyle w:val="li"/>
        <w:numPr>
          <w:ilvl w:val="0"/>
          <w:numId w:val="25"/>
        </w:numPr>
        <w:ind w:left="600"/>
      </w:pPr>
      <w:hyperlink w:anchor="_Ref-1806885022" w:history="1">
        <w:r w:rsidR="004D17A5">
          <w:rPr>
            <w:color w:val="076685"/>
            <w:u w:val="single"/>
          </w:rPr>
          <w:t>Sign-on dialog</w:t>
        </w:r>
      </w:hyperlink>
    </w:p>
    <w:p w14:paraId="1B8E62D7" w14:textId="77777777" w:rsidR="009A5D2D" w:rsidRDefault="00000000">
      <w:pPr>
        <w:pStyle w:val="li"/>
        <w:numPr>
          <w:ilvl w:val="0"/>
          <w:numId w:val="25"/>
        </w:numPr>
        <w:ind w:left="600"/>
      </w:pPr>
      <w:hyperlink w:anchor="_Ref-729580782" w:history="1">
        <w:r w:rsidR="004D17A5">
          <w:rPr>
            <w:color w:val="076685"/>
            <w:u w:val="single"/>
          </w:rPr>
          <w:t>Session Information</w:t>
        </w:r>
      </w:hyperlink>
    </w:p>
    <w:p w14:paraId="40729B89" w14:textId="77777777" w:rsidR="009A5D2D" w:rsidRDefault="00000000">
      <w:pPr>
        <w:pStyle w:val="li"/>
        <w:numPr>
          <w:ilvl w:val="0"/>
          <w:numId w:val="25"/>
        </w:numPr>
        <w:ind w:left="600"/>
      </w:pPr>
      <w:hyperlink w:anchor="_Ref-79986385" w:history="1">
        <w:r w:rsidR="004D17A5">
          <w:rPr>
            <w:color w:val="076685"/>
            <w:u w:val="single"/>
          </w:rPr>
          <w:t>X-Analysis menu</w:t>
        </w:r>
      </w:hyperlink>
    </w:p>
    <w:p w14:paraId="07C5B0E9" w14:textId="77777777" w:rsidR="009A5D2D" w:rsidRDefault="00000000">
      <w:pPr>
        <w:pStyle w:val="li"/>
        <w:numPr>
          <w:ilvl w:val="0"/>
          <w:numId w:val="25"/>
        </w:numPr>
        <w:ind w:left="600"/>
      </w:pPr>
      <w:hyperlink w:anchor="_Ref1761280480" w:history="1">
        <w:r w:rsidR="004D17A5">
          <w:rPr>
            <w:color w:val="076685"/>
            <w:u w:val="single"/>
          </w:rPr>
          <w:t>X-Analysis Preferences</w:t>
        </w:r>
      </w:hyperlink>
      <w:r w:rsidR="00705F3D">
        <w:fldChar w:fldCharType="begin"/>
      </w:r>
      <w:r w:rsidR="004D17A5">
        <w:instrText xml:space="preserve"> XE "Preferences" </w:instrText>
      </w:r>
      <w:r w:rsidR="00705F3D">
        <w:fldChar w:fldCharType="end"/>
      </w:r>
    </w:p>
    <w:p w14:paraId="4620A1D4" w14:textId="77777777" w:rsidR="009A5D2D" w:rsidRDefault="00000000">
      <w:pPr>
        <w:pStyle w:val="li"/>
        <w:numPr>
          <w:ilvl w:val="0"/>
          <w:numId w:val="25"/>
        </w:numPr>
        <w:ind w:left="600"/>
      </w:pPr>
      <w:hyperlink w:anchor="_Ref805569037" w:history="1">
        <w:r w:rsidR="004D17A5">
          <w:rPr>
            <w:color w:val="076685"/>
            <w:u w:val="single"/>
          </w:rPr>
          <w:t>License Manager</w:t>
        </w:r>
      </w:hyperlink>
      <w:r w:rsidR="00705F3D">
        <w:fldChar w:fldCharType="begin"/>
      </w:r>
      <w:r w:rsidR="004D17A5">
        <w:instrText xml:space="preserve"> XE "License Manager" </w:instrText>
      </w:r>
      <w:r w:rsidR="00705F3D">
        <w:fldChar w:fldCharType="end"/>
      </w:r>
    </w:p>
    <w:p w14:paraId="6CED0AEB" w14:textId="77777777" w:rsidR="009A5D2D" w:rsidRDefault="00000000">
      <w:pPr>
        <w:pStyle w:val="li"/>
        <w:numPr>
          <w:ilvl w:val="0"/>
          <w:numId w:val="25"/>
        </w:numPr>
        <w:ind w:left="600"/>
      </w:pPr>
      <w:hyperlink w:anchor="_Ref-1895969255" w:history="1">
        <w:r w:rsidR="004D17A5">
          <w:rPr>
            <w:color w:val="076685"/>
            <w:u w:val="single"/>
          </w:rPr>
          <w:t>Use SSL feature</w:t>
        </w:r>
      </w:hyperlink>
      <w:r w:rsidR="00705F3D">
        <w:fldChar w:fldCharType="begin"/>
      </w:r>
      <w:r w:rsidR="004D17A5">
        <w:instrText xml:space="preserve"> XE "Use SSL" </w:instrText>
      </w:r>
      <w:r w:rsidR="00705F3D">
        <w:fldChar w:fldCharType="end"/>
      </w:r>
    </w:p>
    <w:p w14:paraId="5CC8CF75" w14:textId="77777777" w:rsidR="009A5D2D" w:rsidRDefault="00000000">
      <w:pPr>
        <w:pStyle w:val="li"/>
        <w:numPr>
          <w:ilvl w:val="0"/>
          <w:numId w:val="25"/>
        </w:numPr>
        <w:ind w:left="600"/>
      </w:pPr>
      <w:hyperlink w:anchor="_Ref-1675019927" w:history="1">
        <w:r w:rsidR="004D17A5">
          <w:rPr>
            <w:color w:val="076685"/>
            <w:u w:val="single"/>
          </w:rPr>
          <w:t>X-Analysis Client Hotkeys</w:t>
        </w:r>
      </w:hyperlink>
    </w:p>
    <w:p w14:paraId="1ECB9F89" w14:textId="77777777" w:rsidR="009A5D2D" w:rsidRDefault="009A5D2D">
      <w:pPr>
        <w:pStyle w:val="pageBreak"/>
      </w:pPr>
      <w:bookmarkStart w:id="26" w:name="_Ref-1806885022"/>
    </w:p>
    <w:p w14:paraId="04B4110E" w14:textId="77777777" w:rsidR="009A5D2D" w:rsidRDefault="004D17A5">
      <w:pPr>
        <w:pStyle w:val="h21"/>
      </w:pPr>
      <w:bookmarkStart w:id="27" w:name="_Toc143614390"/>
      <w:bookmarkEnd w:id="26"/>
      <w:r>
        <w:lastRenderedPageBreak/>
        <w:t>Sign-On Dialog</w:t>
      </w:r>
      <w:bookmarkEnd w:id="27"/>
    </w:p>
    <w:p w14:paraId="0AFF081A" w14:textId="77777777" w:rsidR="009A5D2D" w:rsidRDefault="00705F3D">
      <w:pPr>
        <w:pStyle w:val="p"/>
      </w:pPr>
      <w:r>
        <w:fldChar w:fldCharType="begin"/>
      </w:r>
      <w:r w:rsidR="004D17A5">
        <w:instrText xml:space="preserve"> XE "IBM" </w:instrText>
      </w:r>
      <w:r>
        <w:fldChar w:fldCharType="end"/>
      </w:r>
      <w:r w:rsidR="004D17A5">
        <w:t xml:space="preserve">Start IBM's Rational products </w:t>
      </w:r>
      <w:r w:rsidR="004D17A5">
        <w:rPr>
          <w:rStyle w:val="b"/>
        </w:rPr>
        <w:t>9.5</w:t>
      </w:r>
      <w:r w:rsidR="004D17A5">
        <w:t xml:space="preserve"> and above or </w:t>
      </w:r>
      <w:r>
        <w:fldChar w:fldCharType="begin"/>
      </w:r>
      <w:r w:rsidR="004D17A5">
        <w:instrText xml:space="preserve"> XE "Eclipse" </w:instrText>
      </w:r>
      <w:r>
        <w:fldChar w:fldCharType="end"/>
      </w:r>
      <w:r w:rsidR="004D17A5">
        <w:rPr>
          <w:rStyle w:val="b"/>
        </w:rPr>
        <w:t>Eclipse</w:t>
      </w:r>
      <w:r w:rsidR="004D17A5">
        <w:t xml:space="preserve"> (refer to the section </w:t>
      </w:r>
      <w:r>
        <w:fldChar w:fldCharType="begin"/>
      </w:r>
      <w:r w:rsidR="004D17A5">
        <w:instrText xml:space="preserve"> XE "System requirements" </w:instrText>
      </w:r>
      <w:r>
        <w:fldChar w:fldCharType="end"/>
      </w:r>
      <w:r w:rsidR="004D17A5">
        <w:rPr>
          <w:rStyle w:val="b"/>
        </w:rPr>
        <w:t>System Requirements</w:t>
      </w:r>
      <w:r w:rsidR="004D17A5">
        <w:t xml:space="preserve"> in the document </w:t>
      </w:r>
      <w:r>
        <w:fldChar w:fldCharType="begin"/>
      </w:r>
      <w:r w:rsidR="004D17A5">
        <w:instrText xml:space="preserve"> XE "X-Analysis" </w:instrText>
      </w:r>
      <w:r>
        <w:fldChar w:fldCharType="end"/>
      </w:r>
      <w:r w:rsidR="004D17A5">
        <w:rPr>
          <w:rStyle w:val="b"/>
        </w:rPr>
        <w:t>"X-Analysis_Installation_And_Upgrade_Guide"</w:t>
      </w:r>
      <w:r w:rsidR="004D17A5">
        <w:t xml:space="preserve"> for supported Eclipse version).</w:t>
      </w:r>
    </w:p>
    <w:p w14:paraId="74E681E4" w14:textId="77777777" w:rsidR="009A5D2D" w:rsidRDefault="004D17A5">
      <w:pPr>
        <w:pStyle w:val="p"/>
      </w:pPr>
      <w:r>
        <w:rPr>
          <w:b/>
          <w:bCs/>
        </w:rPr>
        <w:t>Window &gt; Open Perspective &gt; Other &gt; X-Analysis</w:t>
      </w:r>
    </w:p>
    <w:p w14:paraId="4A120DBA" w14:textId="77777777" w:rsidR="009A5D2D" w:rsidRDefault="009D13D5">
      <w:pPr>
        <w:pStyle w:val="figure"/>
      </w:pPr>
      <w:r>
        <w:rPr>
          <w:noProof/>
        </w:rPr>
        <w:drawing>
          <wp:inline distT="0" distB="0" distL="0" distR="0" wp14:anchorId="599C3716" wp14:editId="58FA1E6F">
            <wp:extent cx="2934335" cy="2616200"/>
            <wp:effectExtent l="38100" t="38100" r="18415" b="12700"/>
            <wp:docPr id="26" name="Picture 8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preferRelativeResize="0">
                      <a:picLocks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34335" cy="2616200"/>
                    </a:xfrm>
                    <a:prstGeom prst="rect">
                      <a:avLst/>
                    </a:prstGeom>
                    <a:noFill/>
                    <a:ln w="23495" cmpd="sng">
                      <a:solidFill>
                        <a:srgbClr val="808080"/>
                      </a:solidFill>
                      <a:miter lim="800000"/>
                      <a:headEnd/>
                      <a:tailEnd/>
                    </a:ln>
                    <a:effectLst/>
                  </pic:spPr>
                </pic:pic>
              </a:graphicData>
            </a:graphic>
          </wp:inline>
        </w:drawing>
      </w:r>
    </w:p>
    <w:p w14:paraId="31A562D3" w14:textId="77777777" w:rsidR="009A5D2D" w:rsidRDefault="004D17A5">
      <w:pPr>
        <w:pStyle w:val="figcaption"/>
      </w:pPr>
      <w:r>
        <w:t xml:space="preserve"> Fig. </w:t>
      </w:r>
      <w:r>
        <w:rPr>
          <w:rStyle w:val="conditionalText"/>
        </w:rPr>
        <w:t>2.1.1</w:t>
      </w:r>
      <w:r>
        <w:t xml:space="preserve">  – Open Perspective &gt; Other</w:t>
      </w:r>
    </w:p>
    <w:p w14:paraId="30CD12B8" w14:textId="77777777" w:rsidR="009A5D2D" w:rsidRDefault="00705F3D">
      <w:pPr>
        <w:pStyle w:val="p"/>
      </w:pPr>
      <w:r>
        <w:fldChar w:fldCharType="begin"/>
      </w:r>
      <w:r w:rsidR="004D17A5">
        <w:instrText xml:space="preserve"> XE "X-Analysis Perspective" </w:instrText>
      </w:r>
      <w:r>
        <w:fldChar w:fldCharType="end"/>
      </w:r>
      <w:r w:rsidR="004D17A5">
        <w:t>Select the X-Analysis Perspective.</w:t>
      </w:r>
    </w:p>
    <w:p w14:paraId="4653DD0F" w14:textId="77777777" w:rsidR="009A5D2D" w:rsidRDefault="009D13D5">
      <w:pPr>
        <w:pStyle w:val="figure"/>
      </w:pPr>
      <w:r>
        <w:rPr>
          <w:noProof/>
        </w:rPr>
        <w:lastRenderedPageBreak/>
        <w:drawing>
          <wp:inline distT="0" distB="0" distL="0" distR="0" wp14:anchorId="0E6E6131" wp14:editId="3B93589D">
            <wp:extent cx="3506470" cy="4946015"/>
            <wp:effectExtent l="0" t="0" r="0" b="0"/>
            <wp:docPr id="27" name="Picture 8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preferRelativeResize="0">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06470" cy="4946015"/>
                    </a:xfrm>
                    <a:prstGeom prst="rect">
                      <a:avLst/>
                    </a:prstGeom>
                    <a:noFill/>
                    <a:ln>
                      <a:noFill/>
                    </a:ln>
                  </pic:spPr>
                </pic:pic>
              </a:graphicData>
            </a:graphic>
          </wp:inline>
        </w:drawing>
      </w:r>
    </w:p>
    <w:p w14:paraId="1A54557A" w14:textId="77777777" w:rsidR="009A5D2D" w:rsidRDefault="004D17A5">
      <w:pPr>
        <w:pStyle w:val="figcaption"/>
      </w:pPr>
      <w:r>
        <w:t xml:space="preserve">Fig. </w:t>
      </w:r>
      <w:r>
        <w:rPr>
          <w:rStyle w:val="conditionalText"/>
        </w:rPr>
        <w:t>2.1.2</w:t>
      </w:r>
      <w:r>
        <w:t xml:space="preserve">  Open Perspective</w:t>
      </w:r>
    </w:p>
    <w:p w14:paraId="305FF8AC" w14:textId="77777777" w:rsidR="009A5D2D" w:rsidRDefault="004D17A5">
      <w:pPr>
        <w:pStyle w:val="p"/>
      </w:pPr>
      <w:r>
        <w:t xml:space="preserve">Click </w:t>
      </w:r>
      <w:r>
        <w:rPr>
          <w:rStyle w:val="b"/>
        </w:rPr>
        <w:t>OK</w:t>
      </w:r>
      <w:r>
        <w:t xml:space="preserve"> to start the X-Analysis Perspective.</w:t>
      </w:r>
    </w:p>
    <w:p w14:paraId="6CD39FAB" w14:textId="77777777" w:rsidR="009A5D2D" w:rsidRDefault="009D13D5">
      <w:pPr>
        <w:pStyle w:val="figure"/>
      </w:pPr>
      <w:r>
        <w:rPr>
          <w:noProof/>
        </w:rPr>
        <w:lastRenderedPageBreak/>
        <w:drawing>
          <wp:inline distT="0" distB="0" distL="0" distR="0" wp14:anchorId="1EBB4146" wp14:editId="10C3E3CA">
            <wp:extent cx="5462270" cy="4317365"/>
            <wp:effectExtent l="38100" t="38100" r="24130" b="26035"/>
            <wp:docPr id="28" name="Picture 8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62270" cy="4317365"/>
                    </a:xfrm>
                    <a:prstGeom prst="rect">
                      <a:avLst/>
                    </a:prstGeom>
                    <a:noFill/>
                    <a:ln w="23495" cmpd="sng">
                      <a:solidFill>
                        <a:srgbClr val="808080"/>
                      </a:solidFill>
                      <a:miter lim="800000"/>
                      <a:headEnd/>
                      <a:tailEnd/>
                    </a:ln>
                    <a:effectLst/>
                  </pic:spPr>
                </pic:pic>
              </a:graphicData>
            </a:graphic>
          </wp:inline>
        </w:drawing>
      </w:r>
    </w:p>
    <w:p w14:paraId="0DA16460" w14:textId="77777777" w:rsidR="009A5D2D" w:rsidRDefault="004D17A5">
      <w:pPr>
        <w:pStyle w:val="figcaption"/>
      </w:pPr>
      <w:r>
        <w:t xml:space="preserve">Fig. </w:t>
      </w:r>
      <w:r>
        <w:rPr>
          <w:rStyle w:val="conditionalText"/>
        </w:rPr>
        <w:t>2.1.3</w:t>
      </w:r>
      <w:r>
        <w:t xml:space="preserve">  – X-Analysis Perspective</w:t>
      </w:r>
    </w:p>
    <w:p w14:paraId="03947718" w14:textId="77777777" w:rsidR="009A5D2D" w:rsidRDefault="004D17A5">
      <w:pPr>
        <w:pStyle w:val="p"/>
      </w:pPr>
      <w:r>
        <w:t xml:space="preserve">Expand the </w:t>
      </w:r>
      <w:r>
        <w:rPr>
          <w:rStyle w:val="b"/>
        </w:rPr>
        <w:t>New Connection</w:t>
      </w:r>
      <w:r>
        <w:t xml:space="preserve"> node to invoke the Sign-on dialog box.</w:t>
      </w:r>
    </w:p>
    <w:p w14:paraId="71A97A61" w14:textId="77777777" w:rsidR="009A5D2D" w:rsidRDefault="009D13D5">
      <w:pPr>
        <w:pStyle w:val="figure"/>
      </w:pPr>
      <w:r>
        <w:rPr>
          <w:noProof/>
        </w:rPr>
        <w:drawing>
          <wp:inline distT="0" distB="0" distL="0" distR="0" wp14:anchorId="46066931" wp14:editId="7EFE481A">
            <wp:extent cx="2226310" cy="2234565"/>
            <wp:effectExtent l="0" t="0" r="0" b="0"/>
            <wp:docPr id="29" name="Picture 8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preferRelativeResize="0">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26310" cy="2234565"/>
                    </a:xfrm>
                    <a:prstGeom prst="rect">
                      <a:avLst/>
                    </a:prstGeom>
                    <a:noFill/>
                    <a:ln>
                      <a:noFill/>
                    </a:ln>
                  </pic:spPr>
                </pic:pic>
              </a:graphicData>
            </a:graphic>
          </wp:inline>
        </w:drawing>
      </w:r>
    </w:p>
    <w:p w14:paraId="0DC8D0F4" w14:textId="77777777" w:rsidR="009A5D2D" w:rsidRDefault="004D17A5">
      <w:pPr>
        <w:pStyle w:val="figcaption"/>
      </w:pPr>
      <w:r>
        <w:t xml:space="preserve">Fig. </w:t>
      </w:r>
      <w:r>
        <w:rPr>
          <w:rStyle w:val="conditionalText"/>
        </w:rPr>
        <w:t>2.1.4</w:t>
      </w:r>
      <w:r>
        <w:t xml:space="preserve">  X-Analysis Sign-on dialog box</w:t>
      </w:r>
    </w:p>
    <w:p w14:paraId="6C04E1E7" w14:textId="77777777" w:rsidR="009A5D2D" w:rsidRDefault="004D17A5">
      <w:pPr>
        <w:pStyle w:val="p"/>
      </w:pPr>
      <w:r>
        <w:t xml:space="preserve">Enter the following information to the </w:t>
      </w:r>
      <w:r>
        <w:rPr>
          <w:rStyle w:val="b"/>
        </w:rPr>
        <w:t>Sign-on</w:t>
      </w:r>
      <w:r>
        <w:t xml:space="preserve"> dialog box:</w:t>
      </w:r>
    </w:p>
    <w:p w14:paraId="125B3CC7" w14:textId="77777777" w:rsidR="009A5D2D" w:rsidRDefault="00705F3D">
      <w:pPr>
        <w:pStyle w:val="li"/>
        <w:numPr>
          <w:ilvl w:val="0"/>
          <w:numId w:val="26"/>
        </w:numPr>
        <w:ind w:left="600"/>
      </w:pPr>
      <w:r>
        <w:fldChar w:fldCharType="begin"/>
      </w:r>
      <w:r w:rsidR="004D17A5">
        <w:instrText xml:space="preserve"> XE "IBM i" </w:instrText>
      </w:r>
      <w:r>
        <w:fldChar w:fldCharType="end"/>
      </w:r>
      <w:r w:rsidR="004D17A5">
        <w:rPr>
          <w:color w:val="000000"/>
        </w:rPr>
        <w:t>Enter the TCP/IP address/Computer Name of the IBM i to be accessed.</w:t>
      </w:r>
    </w:p>
    <w:p w14:paraId="51375A76" w14:textId="77777777" w:rsidR="009A5D2D" w:rsidRDefault="004D17A5">
      <w:pPr>
        <w:pStyle w:val="li"/>
        <w:numPr>
          <w:ilvl w:val="0"/>
          <w:numId w:val="26"/>
        </w:numPr>
        <w:ind w:left="600"/>
      </w:pPr>
      <w:r>
        <w:rPr>
          <w:color w:val="000000"/>
        </w:rPr>
        <w:t>Enter the username and the password of a valid IBM i profile.</w:t>
      </w:r>
    </w:p>
    <w:p w14:paraId="5396353C" w14:textId="77777777" w:rsidR="009A5D2D" w:rsidRDefault="004D17A5">
      <w:pPr>
        <w:pStyle w:val="li"/>
        <w:numPr>
          <w:ilvl w:val="0"/>
          <w:numId w:val="26"/>
        </w:numPr>
        <w:ind w:left="600"/>
      </w:pPr>
      <w:r>
        <w:rPr>
          <w:color w:val="000000"/>
        </w:rPr>
        <w:lastRenderedPageBreak/>
        <w:t>Specify the ASP Group If X-Analysis is installed on an ASP group.</w:t>
      </w:r>
    </w:p>
    <w:p w14:paraId="44852CDE" w14:textId="77777777" w:rsidR="009A5D2D" w:rsidRDefault="00705F3D">
      <w:pPr>
        <w:pStyle w:val="li"/>
        <w:numPr>
          <w:ilvl w:val="0"/>
          <w:numId w:val="26"/>
        </w:numPr>
        <w:ind w:left="600"/>
      </w:pPr>
      <w:r>
        <w:fldChar w:fldCharType="begin"/>
      </w:r>
      <w:r w:rsidR="004D17A5">
        <w:instrText xml:space="preserve"> XE "Use SSL" </w:instrText>
      </w:r>
      <w:r>
        <w:fldChar w:fldCharType="end"/>
      </w:r>
      <w:r w:rsidR="004D17A5">
        <w:rPr>
          <w:color w:val="000000"/>
        </w:rPr>
        <w:t xml:space="preserve">Check the box for ‘Use SSL’ feature for additional security. Refer to the section  </w:t>
      </w:r>
      <w:r w:rsidR="004D17A5">
        <w:rPr>
          <w:rStyle w:val="variable1"/>
        </w:rPr>
        <w:t xml:space="preserve"> </w:t>
      </w:r>
      <w:r w:rsidR="004D17A5">
        <w:rPr>
          <w:rStyle w:val="variable1"/>
          <w:color w:val="076685"/>
          <w:u w:val="single"/>
        </w:rPr>
        <w:t>Appendix E – Use SSL feature</w:t>
      </w:r>
      <w:r w:rsidR="004D17A5">
        <w:rPr>
          <w:color w:val="000000"/>
        </w:rPr>
        <w:t xml:space="preserve"> .</w:t>
      </w:r>
    </w:p>
    <w:p w14:paraId="441713F8" w14:textId="77777777" w:rsidR="009A5D2D" w:rsidRDefault="004D17A5">
      <w:pPr>
        <w:pStyle w:val="li"/>
        <w:numPr>
          <w:ilvl w:val="0"/>
          <w:numId w:val="26"/>
        </w:numPr>
        <w:ind w:left="600"/>
      </w:pPr>
      <w:r>
        <w:rPr>
          <w:color w:val="000000"/>
        </w:rPr>
        <w:t>Click Login.</w:t>
      </w:r>
    </w:p>
    <w:p w14:paraId="4465EA55" w14:textId="77777777" w:rsidR="009A5D2D" w:rsidRDefault="00705F3D">
      <w:pPr>
        <w:pStyle w:val="p"/>
      </w:pPr>
      <w:r>
        <w:fldChar w:fldCharType="begin"/>
      </w:r>
      <w:r w:rsidR="004D17A5">
        <w:instrText xml:space="preserve"> XE "libraries" </w:instrText>
      </w:r>
      <w:r>
        <w:fldChar w:fldCharType="end"/>
      </w:r>
      <w:r w:rsidR="004D17A5">
        <w:t>After successful sign-on, X-Analysis lists the application libraries which were initialized from the X4WRKAPP screen on the IBM i.</w:t>
      </w:r>
    </w:p>
    <w:p w14:paraId="14DBA589" w14:textId="77777777" w:rsidR="009A5D2D" w:rsidRDefault="009A5D2D">
      <w:pPr>
        <w:pStyle w:val="pageBreak"/>
      </w:pPr>
      <w:bookmarkStart w:id="28" w:name="_Ref-729580782"/>
    </w:p>
    <w:p w14:paraId="496A2667" w14:textId="77777777" w:rsidR="009A5D2D" w:rsidRDefault="004D17A5">
      <w:pPr>
        <w:pStyle w:val="h21"/>
      </w:pPr>
      <w:bookmarkStart w:id="29" w:name="_Toc143614391"/>
      <w:bookmarkEnd w:id="28"/>
      <w:r>
        <w:lastRenderedPageBreak/>
        <w:t>Session Information</w:t>
      </w:r>
      <w:bookmarkEnd w:id="29"/>
    </w:p>
    <w:p w14:paraId="085008A6" w14:textId="77777777" w:rsidR="009A5D2D" w:rsidRDefault="00705F3D">
      <w:pPr>
        <w:pStyle w:val="p"/>
      </w:pPr>
      <w:r>
        <w:fldChar w:fldCharType="begin"/>
      </w:r>
      <w:r w:rsidR="004D17A5">
        <w:instrText xml:space="preserve"> XE "X-Analysis Client" </w:instrText>
      </w:r>
      <w:r>
        <w:fldChar w:fldCharType="end"/>
      </w:r>
      <w:r>
        <w:fldChar w:fldCharType="begin"/>
      </w:r>
      <w:r w:rsidR="004D17A5">
        <w:instrText xml:space="preserve"> XE "X-Analysis" </w:instrText>
      </w:r>
      <w:r>
        <w:fldChar w:fldCharType="end"/>
      </w:r>
      <w:r>
        <w:fldChar w:fldCharType="begin"/>
      </w:r>
      <w:r w:rsidR="004D17A5">
        <w:instrText xml:space="preserve"> XE "Client" </w:instrText>
      </w:r>
      <w:r>
        <w:fldChar w:fldCharType="end"/>
      </w:r>
      <w:r w:rsidR="004D17A5">
        <w:t>The X-Analysis Client displays detailed session information about the connection in the associated Session Information view.</w:t>
      </w:r>
    </w:p>
    <w:p w14:paraId="016889DF" w14:textId="77777777" w:rsidR="009A5D2D" w:rsidRDefault="009D13D5">
      <w:pPr>
        <w:pStyle w:val="figure"/>
      </w:pPr>
      <w:r>
        <w:rPr>
          <w:noProof/>
        </w:rPr>
        <w:drawing>
          <wp:inline distT="0" distB="0" distL="0" distR="0" wp14:anchorId="7C20FC56" wp14:editId="187D68DB">
            <wp:extent cx="4086860" cy="2226310"/>
            <wp:effectExtent l="38100" t="38100" r="27940" b="21590"/>
            <wp:docPr id="30" name="Picture 8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preferRelativeResize="0">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86860" cy="2226310"/>
                    </a:xfrm>
                    <a:prstGeom prst="rect">
                      <a:avLst/>
                    </a:prstGeom>
                    <a:noFill/>
                    <a:ln w="23495" cmpd="sng">
                      <a:solidFill>
                        <a:srgbClr val="808080"/>
                      </a:solidFill>
                      <a:miter lim="800000"/>
                      <a:headEnd/>
                      <a:tailEnd/>
                    </a:ln>
                    <a:effectLst/>
                  </pic:spPr>
                </pic:pic>
              </a:graphicData>
            </a:graphic>
          </wp:inline>
        </w:drawing>
      </w:r>
    </w:p>
    <w:p w14:paraId="227DE104" w14:textId="77777777" w:rsidR="009A5D2D" w:rsidRDefault="004D17A5">
      <w:pPr>
        <w:pStyle w:val="figcaption"/>
      </w:pPr>
      <w:r>
        <w:t xml:space="preserve">Fig. </w:t>
      </w:r>
      <w:r>
        <w:rPr>
          <w:rStyle w:val="conditionalText"/>
        </w:rPr>
        <w:t>2.2.1</w:t>
      </w:r>
      <w:r>
        <w:t xml:space="preserve"> Session Information</w:t>
      </w:r>
    </w:p>
    <w:p w14:paraId="522E285A" w14:textId="77777777" w:rsidR="009A5D2D" w:rsidRDefault="004D17A5">
      <w:pPr>
        <w:pStyle w:val="p"/>
      </w:pPr>
      <w:r>
        <w:t>The Session Information details are as follows:</w:t>
      </w:r>
    </w:p>
    <w:p w14:paraId="4FCED821" w14:textId="77777777" w:rsidR="009A5D2D" w:rsidRDefault="00705F3D">
      <w:pPr>
        <w:pStyle w:val="li"/>
        <w:numPr>
          <w:ilvl w:val="0"/>
          <w:numId w:val="27"/>
        </w:numPr>
        <w:ind w:left="600"/>
      </w:pP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rPr>
          <w:color w:val="000000"/>
        </w:rPr>
        <w:t>Host Name: Displays the IP or the web link of the connected IBM i.</w:t>
      </w:r>
    </w:p>
    <w:p w14:paraId="4D463A76" w14:textId="77777777" w:rsidR="009A5D2D" w:rsidRDefault="004D17A5">
      <w:pPr>
        <w:pStyle w:val="li"/>
        <w:numPr>
          <w:ilvl w:val="0"/>
          <w:numId w:val="27"/>
        </w:numPr>
        <w:ind w:left="600"/>
      </w:pPr>
      <w:r>
        <w:rPr>
          <w:color w:val="000000"/>
        </w:rPr>
        <w:t>X-Analysis Username: Displays the user name connected to the IBM i.</w:t>
      </w:r>
    </w:p>
    <w:p w14:paraId="1A3D9DDB" w14:textId="77777777" w:rsidR="009A5D2D" w:rsidRDefault="00705F3D">
      <w:pPr>
        <w:pStyle w:val="li"/>
        <w:numPr>
          <w:ilvl w:val="0"/>
          <w:numId w:val="27"/>
        </w:numPr>
        <w:ind w:left="600"/>
      </w:pPr>
      <w:r>
        <w:fldChar w:fldCharType="begin"/>
      </w:r>
      <w:r w:rsidR="004D17A5">
        <w:instrText xml:space="preserve"> XE "cross-reference library" </w:instrText>
      </w:r>
      <w:r>
        <w:fldChar w:fldCharType="end"/>
      </w:r>
      <w:r w:rsidR="004D17A5">
        <w:rPr>
          <w:color w:val="000000"/>
        </w:rPr>
        <w:t>X-Analysis Library: Name of the cross-reference library, the user has currently selected.</w:t>
      </w:r>
    </w:p>
    <w:p w14:paraId="48DD9DFE" w14:textId="77777777" w:rsidR="009A5D2D" w:rsidRDefault="004D17A5">
      <w:pPr>
        <w:pStyle w:val="li"/>
        <w:numPr>
          <w:ilvl w:val="0"/>
          <w:numId w:val="27"/>
        </w:numPr>
        <w:ind w:left="600"/>
      </w:pPr>
      <w:r>
        <w:rPr>
          <w:color w:val="000000"/>
        </w:rPr>
        <w:t xml:space="preserve">Translation Language: Displays the information about the Database Language Translation, and if a value is set in </w:t>
      </w:r>
      <w:r w:rsidR="00705F3D">
        <w:fldChar w:fldCharType="begin"/>
      </w:r>
      <w:r>
        <w:instrText xml:space="preserve"> XE "Preferences" </w:instrText>
      </w:r>
      <w:r w:rsidR="00705F3D">
        <w:fldChar w:fldCharType="end"/>
      </w:r>
      <w:r>
        <w:rPr>
          <w:rStyle w:val="b"/>
        </w:rPr>
        <w:t>Preferences&gt; Advanced&gt; Database Language Translation</w:t>
      </w:r>
      <w:r>
        <w:rPr>
          <w:color w:val="000000"/>
        </w:rPr>
        <w:t xml:space="preserve"> to </w:t>
      </w:r>
      <w:r>
        <w:rPr>
          <w:rStyle w:val="b"/>
        </w:rPr>
        <w:t>No Translation Required</w:t>
      </w:r>
      <w:r>
        <w:rPr>
          <w:color w:val="000000"/>
        </w:rPr>
        <w:t>, a blank entry will be visible.</w:t>
      </w:r>
    </w:p>
    <w:p w14:paraId="79030564" w14:textId="77777777" w:rsidR="009A5D2D" w:rsidRDefault="004D17A5">
      <w:pPr>
        <w:pStyle w:val="li"/>
        <w:numPr>
          <w:ilvl w:val="0"/>
          <w:numId w:val="27"/>
        </w:numPr>
        <w:ind w:left="600"/>
      </w:pPr>
      <w:r>
        <w:rPr>
          <w:color w:val="000000"/>
        </w:rPr>
        <w:t>Job Details: Displays job details in format – Job Number/Job Name/Job User.</w:t>
      </w:r>
    </w:p>
    <w:p w14:paraId="03F2D1A8" w14:textId="77777777" w:rsidR="009A5D2D" w:rsidRDefault="00705F3D">
      <w:pPr>
        <w:pStyle w:val="li"/>
        <w:numPr>
          <w:ilvl w:val="0"/>
          <w:numId w:val="27"/>
        </w:numPr>
        <w:ind w:left="600"/>
      </w:pPr>
      <w:r>
        <w:fldChar w:fldCharType="begin"/>
      </w:r>
      <w:r w:rsidR="004D17A5">
        <w:instrText xml:space="preserve"> XE "Database Library" </w:instrText>
      </w:r>
      <w:r>
        <w:fldChar w:fldCharType="end"/>
      </w:r>
      <w:r w:rsidR="004D17A5">
        <w:rPr>
          <w:color w:val="000000"/>
        </w:rPr>
        <w:t>Database Library: The Subset Library which is being used to get the data from where the Data View options are selected. This displays a value only when a subset library has been selected.</w:t>
      </w:r>
    </w:p>
    <w:p w14:paraId="1561C51E" w14:textId="77777777" w:rsidR="009A5D2D" w:rsidRDefault="00705F3D">
      <w:pPr>
        <w:pStyle w:val="li"/>
        <w:numPr>
          <w:ilvl w:val="0"/>
          <w:numId w:val="27"/>
        </w:numPr>
        <w:ind w:left="600"/>
      </w:pPr>
      <w:r>
        <w:fldChar w:fldCharType="begin"/>
      </w:r>
      <w:r w:rsidR="004D17A5">
        <w:instrText xml:space="preserve"> XE "application area" </w:instrText>
      </w:r>
      <w:r>
        <w:fldChar w:fldCharType="end"/>
      </w:r>
      <w:r w:rsidR="004D17A5">
        <w:rPr>
          <w:color w:val="000000"/>
        </w:rPr>
        <w:t>Application Area: Displays the currently selected Application Area.</w:t>
      </w:r>
    </w:p>
    <w:p w14:paraId="62D3D462" w14:textId="77777777" w:rsidR="009A5D2D" w:rsidRDefault="00705F3D">
      <w:pPr>
        <w:pStyle w:val="li"/>
        <w:numPr>
          <w:ilvl w:val="0"/>
          <w:numId w:val="27"/>
        </w:numPr>
        <w:ind w:left="600"/>
      </w:pPr>
      <w:r>
        <w:fldChar w:fldCharType="begin"/>
      </w:r>
      <w:r w:rsidR="004D17A5">
        <w:instrText xml:space="preserve"> XE "data model" </w:instrText>
      </w:r>
      <w:r>
        <w:fldChar w:fldCharType="end"/>
      </w:r>
      <w:r w:rsidR="004D17A5">
        <w:rPr>
          <w:color w:val="000000"/>
        </w:rPr>
        <w:t>Data Model Info: Informs the user whether Data Modeling is available or not.</w:t>
      </w:r>
    </w:p>
    <w:p w14:paraId="73878E30" w14:textId="77777777" w:rsidR="009A5D2D" w:rsidRDefault="00705F3D">
      <w:pPr>
        <w:pStyle w:val="li"/>
        <w:numPr>
          <w:ilvl w:val="0"/>
          <w:numId w:val="27"/>
        </w:numPr>
        <w:ind w:left="600"/>
      </w:pPr>
      <w:r>
        <w:fldChar w:fldCharType="begin"/>
      </w:r>
      <w:r w:rsidR="004D17A5">
        <w:instrText xml:space="preserve"> XE "Library List" </w:instrText>
      </w:r>
      <w:r>
        <w:fldChar w:fldCharType="end"/>
      </w:r>
      <w:r w:rsidR="004D17A5">
        <w:rPr>
          <w:color w:val="000000"/>
        </w:rPr>
        <w:t>Library List: Displays the library list for the current job.</w:t>
      </w:r>
    </w:p>
    <w:p w14:paraId="3266B86E" w14:textId="77777777" w:rsidR="009A5D2D" w:rsidRDefault="004D17A5">
      <w:pPr>
        <w:pStyle w:val="li"/>
        <w:numPr>
          <w:ilvl w:val="0"/>
          <w:numId w:val="27"/>
        </w:numPr>
        <w:ind w:left="600"/>
      </w:pPr>
      <w:r>
        <w:rPr>
          <w:color w:val="000000"/>
        </w:rPr>
        <w:t>X-Resize Project: Displays the name of the currently selected X-Resize project.</w:t>
      </w:r>
    </w:p>
    <w:p w14:paraId="29BE2A81" w14:textId="77777777" w:rsidR="009A5D2D" w:rsidRDefault="009A5D2D">
      <w:pPr>
        <w:pStyle w:val="pageBreak"/>
      </w:pPr>
      <w:bookmarkStart w:id="30" w:name="_Ref-79986385"/>
    </w:p>
    <w:bookmarkEnd w:id="30"/>
    <w:p w14:paraId="7F7168D5" w14:textId="77777777" w:rsidR="009A5D2D" w:rsidRDefault="00705F3D">
      <w:pPr>
        <w:pStyle w:val="h21"/>
      </w:pPr>
      <w:r>
        <w:lastRenderedPageBreak/>
        <w:fldChar w:fldCharType="begin"/>
      </w:r>
      <w:r w:rsidR="004D17A5">
        <w:instrText xml:space="preserve"> XE "X-Analysis" </w:instrText>
      </w:r>
      <w:r>
        <w:fldChar w:fldCharType="end"/>
      </w:r>
      <w:bookmarkStart w:id="31" w:name="_Toc143614392"/>
      <w:r w:rsidR="004D17A5">
        <w:t>X-Analysis Menu</w:t>
      </w:r>
      <w:bookmarkEnd w:id="31"/>
    </w:p>
    <w:p w14:paraId="3CCFA8A4" w14:textId="77777777" w:rsidR="009A5D2D" w:rsidRDefault="004D17A5">
      <w:pPr>
        <w:pStyle w:val="p"/>
      </w:pPr>
      <w:r>
        <w:t xml:space="preserve">X-Analysis provides the </w:t>
      </w:r>
      <w:r>
        <w:rPr>
          <w:rStyle w:val="b"/>
        </w:rPr>
        <w:t>X-Analysis</w:t>
      </w:r>
      <w:r w:rsidR="00705F3D">
        <w:fldChar w:fldCharType="begin"/>
      </w:r>
      <w:r>
        <w:instrText xml:space="preserve"> XE "Eclipse" </w:instrText>
      </w:r>
      <w:r w:rsidR="00705F3D">
        <w:fldChar w:fldCharType="end"/>
      </w:r>
      <w:r>
        <w:t xml:space="preserve"> toolbar menu on the Eclipse toolbar. Below screen displays the options available on the X-Analysis menu.</w:t>
      </w:r>
    </w:p>
    <w:p w14:paraId="05857FC3" w14:textId="77777777" w:rsidR="009A5D2D" w:rsidRDefault="009D13D5">
      <w:pPr>
        <w:pStyle w:val="figure"/>
      </w:pPr>
      <w:r>
        <w:rPr>
          <w:noProof/>
        </w:rPr>
        <w:drawing>
          <wp:inline distT="0" distB="0" distL="0" distR="0" wp14:anchorId="1E2C458B" wp14:editId="2374B0E0">
            <wp:extent cx="2703195" cy="3061335"/>
            <wp:effectExtent l="38100" t="38100" r="20955" b="24765"/>
            <wp:docPr id="31" name="Picture 8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preferRelativeResize="0">
                      <a:picLocks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03195" cy="3061335"/>
                    </a:xfrm>
                    <a:prstGeom prst="rect">
                      <a:avLst/>
                    </a:prstGeom>
                    <a:noFill/>
                    <a:ln w="23495" cmpd="sng">
                      <a:solidFill>
                        <a:srgbClr val="808080"/>
                      </a:solidFill>
                      <a:miter lim="800000"/>
                      <a:headEnd/>
                      <a:tailEnd/>
                    </a:ln>
                    <a:effectLst/>
                  </pic:spPr>
                </pic:pic>
              </a:graphicData>
            </a:graphic>
          </wp:inline>
        </w:drawing>
      </w:r>
    </w:p>
    <w:p w14:paraId="6D8309B2" w14:textId="77777777" w:rsidR="009A5D2D" w:rsidRDefault="004D17A5">
      <w:pPr>
        <w:pStyle w:val="figcaption"/>
      </w:pPr>
      <w:r>
        <w:rPr>
          <w:rStyle w:val="conditionalText"/>
        </w:rPr>
        <w:t>Fig. 2.3.1</w:t>
      </w:r>
      <w:r>
        <w:t xml:space="preserve"> X-Analysis Menu</w:t>
      </w:r>
    </w:p>
    <w:p w14:paraId="5717D1CC" w14:textId="77777777" w:rsidR="009A5D2D" w:rsidRDefault="009A5D2D">
      <w:pPr>
        <w:pStyle w:val="pageBreak"/>
      </w:pPr>
      <w:bookmarkStart w:id="32" w:name="_Ref805569037"/>
    </w:p>
    <w:bookmarkEnd w:id="32"/>
    <w:p w14:paraId="47D85ABF" w14:textId="77777777" w:rsidR="009A5D2D" w:rsidRDefault="00705F3D">
      <w:pPr>
        <w:pStyle w:val="h31"/>
      </w:pPr>
      <w:r>
        <w:lastRenderedPageBreak/>
        <w:fldChar w:fldCharType="begin"/>
      </w:r>
      <w:r w:rsidR="004D17A5">
        <w:instrText xml:space="preserve"> XE "License Manager" </w:instrText>
      </w:r>
      <w:r>
        <w:fldChar w:fldCharType="end"/>
      </w:r>
      <w:bookmarkStart w:id="33" w:name="_Toc143614393"/>
      <w:r w:rsidR="004D17A5">
        <w:t>License Manager</w:t>
      </w:r>
      <w:bookmarkEnd w:id="33"/>
    </w:p>
    <w:p w14:paraId="521E30D8" w14:textId="77777777" w:rsidR="009A5D2D" w:rsidRDefault="00705F3D">
      <w:pPr>
        <w:pStyle w:val="p"/>
      </w:pPr>
      <w:r>
        <w:fldChar w:fldCharType="begin"/>
      </w:r>
      <w:r w:rsidR="004D17A5">
        <w:instrText xml:space="preserve"> XE "X-Analysis" </w:instrText>
      </w:r>
      <w:r>
        <w:fldChar w:fldCharType="end"/>
      </w:r>
      <w:r>
        <w:fldChar w:fldCharType="begin"/>
      </w:r>
      <w:r w:rsidR="004D17A5">
        <w:instrText xml:space="preserve"> XE "V2" </w:instrText>
      </w:r>
      <w:r>
        <w:fldChar w:fldCharType="end"/>
      </w:r>
      <w:r w:rsidR="004D17A5">
        <w:t xml:space="preserve">V2 is the new licensing mechanism which is added to help both the new and existing X-Analysis users. Please contact Fresche Solutions at </w:t>
      </w:r>
      <w:hyperlink r:id="rId40" w:history="1">
        <w:r w:rsidR="004D17A5">
          <w:rPr>
            <w:color w:val="076685"/>
            <w:u w:val="single"/>
          </w:rPr>
          <w:t>license@freschesolutions.com</w:t>
        </w:r>
      </w:hyperlink>
      <w:r w:rsidR="004D17A5">
        <w:t xml:space="preserve"> to obtain the license file.</w:t>
      </w:r>
    </w:p>
    <w:p w14:paraId="6B44B80A" w14:textId="77777777" w:rsidR="009A5D2D" w:rsidRDefault="004D17A5">
      <w:pPr>
        <w:pStyle w:val="h4"/>
      </w:pPr>
      <w:bookmarkStart w:id="34" w:name="_Toc143614394"/>
      <w:r>
        <w:t>Obtaining the License File</w:t>
      </w:r>
      <w:bookmarkEnd w:id="34"/>
    </w:p>
    <w:p w14:paraId="46555536" w14:textId="77777777" w:rsidR="009A5D2D" w:rsidRDefault="004D17A5">
      <w:pPr>
        <w:pStyle w:val="p"/>
      </w:pPr>
      <w:r>
        <w:t xml:space="preserve">Select the </w:t>
      </w:r>
      <w:r>
        <w:rPr>
          <w:rStyle w:val="b"/>
        </w:rPr>
        <w:t>License Manager</w:t>
      </w:r>
      <w:r>
        <w:t xml:space="preserve"> option from the X-Analysis menu, as shown below.</w:t>
      </w:r>
    </w:p>
    <w:p w14:paraId="52B2E2F1" w14:textId="77777777" w:rsidR="009A5D2D" w:rsidRDefault="009D13D5">
      <w:pPr>
        <w:pStyle w:val="figure"/>
      </w:pPr>
      <w:r>
        <w:rPr>
          <w:noProof/>
        </w:rPr>
        <w:drawing>
          <wp:inline distT="0" distB="0" distL="0" distR="0" wp14:anchorId="4EB250E0" wp14:editId="29D57080">
            <wp:extent cx="2632075" cy="2830830"/>
            <wp:effectExtent l="38100" t="38100" r="15875" b="26670"/>
            <wp:docPr id="32" name="Picture 8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preferRelativeResize="0">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32075" cy="2830830"/>
                    </a:xfrm>
                    <a:prstGeom prst="rect">
                      <a:avLst/>
                    </a:prstGeom>
                    <a:noFill/>
                    <a:ln w="23495" cmpd="sng">
                      <a:solidFill>
                        <a:srgbClr val="808080"/>
                      </a:solidFill>
                      <a:miter lim="800000"/>
                      <a:headEnd/>
                      <a:tailEnd/>
                    </a:ln>
                    <a:effectLst/>
                  </pic:spPr>
                </pic:pic>
              </a:graphicData>
            </a:graphic>
          </wp:inline>
        </w:drawing>
      </w:r>
    </w:p>
    <w:p w14:paraId="33B907BA" w14:textId="77777777" w:rsidR="009A5D2D" w:rsidRDefault="004D17A5">
      <w:pPr>
        <w:pStyle w:val="figcaption"/>
      </w:pPr>
      <w:r>
        <w:rPr>
          <w:rStyle w:val="conditionalText"/>
        </w:rPr>
        <w:t xml:space="preserve"> Fig. 2.3.2 –</w:t>
      </w:r>
      <w:r>
        <w:t xml:space="preserve">  License Manager</w:t>
      </w:r>
    </w:p>
    <w:p w14:paraId="5C6A2BAE" w14:textId="77777777" w:rsidR="009A5D2D" w:rsidRDefault="004D17A5">
      <w:pPr>
        <w:pStyle w:val="p"/>
      </w:pPr>
      <w:r>
        <w:t xml:space="preserve">Double-click on the option </w:t>
      </w:r>
      <w:r>
        <w:rPr>
          <w:rStyle w:val="b"/>
        </w:rPr>
        <w:t>License Manager</w:t>
      </w:r>
      <w:r>
        <w:t xml:space="preserve"> to invoke the </w:t>
      </w:r>
      <w:r>
        <w:rPr>
          <w:rStyle w:val="b"/>
        </w:rPr>
        <w:t>License Manager View</w:t>
      </w:r>
      <w:r>
        <w:t>.</w:t>
      </w:r>
    </w:p>
    <w:p w14:paraId="701AAC7E" w14:textId="77777777" w:rsidR="009A5D2D" w:rsidRDefault="009D13D5">
      <w:pPr>
        <w:pStyle w:val="figure"/>
      </w:pPr>
      <w:r>
        <w:rPr>
          <w:noProof/>
        </w:rPr>
        <w:drawing>
          <wp:inline distT="0" distB="0" distL="0" distR="0" wp14:anchorId="7C49B124" wp14:editId="321DBFB2">
            <wp:extent cx="5446395" cy="2727325"/>
            <wp:effectExtent l="38100" t="38100" r="20955" b="15875"/>
            <wp:docPr id="33" name="Picture 8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preferRelativeResize="0">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46395" cy="2727325"/>
                    </a:xfrm>
                    <a:prstGeom prst="rect">
                      <a:avLst/>
                    </a:prstGeom>
                    <a:noFill/>
                    <a:ln w="23495" cmpd="sng">
                      <a:solidFill>
                        <a:srgbClr val="808080"/>
                      </a:solidFill>
                      <a:miter lim="800000"/>
                      <a:headEnd/>
                      <a:tailEnd/>
                    </a:ln>
                    <a:effectLst/>
                  </pic:spPr>
                </pic:pic>
              </a:graphicData>
            </a:graphic>
          </wp:inline>
        </w:drawing>
      </w:r>
    </w:p>
    <w:p w14:paraId="4A584865" w14:textId="77777777" w:rsidR="009A5D2D" w:rsidRDefault="004D17A5">
      <w:pPr>
        <w:pStyle w:val="figcaption"/>
      </w:pPr>
      <w:r>
        <w:t xml:space="preserve"> Fig. </w:t>
      </w:r>
      <w:r>
        <w:rPr>
          <w:rStyle w:val="conditionalText"/>
        </w:rPr>
        <w:t>2.3.3</w:t>
      </w:r>
      <w:r>
        <w:t xml:space="preserve">  – License Manager View</w:t>
      </w:r>
    </w:p>
    <w:p w14:paraId="37DE36D0" w14:textId="77777777" w:rsidR="009A5D2D" w:rsidRDefault="004D17A5">
      <w:pPr>
        <w:pStyle w:val="p"/>
      </w:pPr>
      <w:r>
        <w:lastRenderedPageBreak/>
        <w:t xml:space="preserve">In the above view, enter the </w:t>
      </w:r>
      <w:r>
        <w:rPr>
          <w:rStyle w:val="b"/>
        </w:rPr>
        <w:t>Host Name</w:t>
      </w:r>
      <w:r>
        <w:t xml:space="preserve">, </w:t>
      </w:r>
      <w:r>
        <w:rPr>
          <w:rStyle w:val="b"/>
        </w:rPr>
        <w:t>Username</w:t>
      </w:r>
      <w:r>
        <w:t xml:space="preserve"> and </w:t>
      </w:r>
      <w:r>
        <w:rPr>
          <w:rStyle w:val="b"/>
        </w:rPr>
        <w:t>Password</w:t>
      </w:r>
      <w:r>
        <w:t xml:space="preserve">. Check the </w:t>
      </w:r>
      <w:r w:rsidR="00705F3D">
        <w:fldChar w:fldCharType="begin"/>
      </w:r>
      <w:r>
        <w:instrText xml:space="preserve"> XE "Use SSL" </w:instrText>
      </w:r>
      <w:r w:rsidR="00705F3D">
        <w:fldChar w:fldCharType="end"/>
      </w:r>
      <w:r>
        <w:rPr>
          <w:rStyle w:val="b"/>
        </w:rPr>
        <w:t>Use SSL box</w:t>
      </w:r>
      <w:r>
        <w:t xml:space="preserve"> to activate the SSL security feature.</w:t>
      </w:r>
    </w:p>
    <w:p w14:paraId="62E9A785" w14:textId="77777777" w:rsidR="009A5D2D" w:rsidRDefault="004D17A5">
      <w:pPr>
        <w:pStyle w:val="p"/>
      </w:pPr>
      <w:r>
        <w:t xml:space="preserve">Click </w:t>
      </w:r>
      <w:r>
        <w:rPr>
          <w:rStyle w:val="b"/>
        </w:rPr>
        <w:t>Connect</w:t>
      </w:r>
      <w:r w:rsidR="00705F3D">
        <w:fldChar w:fldCharType="begin"/>
      </w:r>
      <w:r>
        <w:instrText xml:space="preserve"> XE "IBM i" </w:instrText>
      </w:r>
      <w:r w:rsidR="00705F3D">
        <w:fldChar w:fldCharType="end"/>
      </w:r>
      <w:r w:rsidR="00705F3D">
        <w:fldChar w:fldCharType="begin"/>
      </w:r>
      <w:r>
        <w:instrText xml:space="preserve"> XE "IBM" </w:instrText>
      </w:r>
      <w:r w:rsidR="00705F3D">
        <w:fldChar w:fldCharType="end"/>
      </w:r>
      <w:r>
        <w:t xml:space="preserve"> to authorize the IBM i machine to provide the Serial Number and the Partition Number. The following window displaying the </w:t>
      </w:r>
      <w:r>
        <w:rPr>
          <w:rStyle w:val="b"/>
        </w:rPr>
        <w:t>Progress Information</w:t>
      </w:r>
      <w:r>
        <w:t>, will appear.</w:t>
      </w:r>
    </w:p>
    <w:p w14:paraId="38CC90FA" w14:textId="77777777" w:rsidR="009A5D2D" w:rsidRDefault="009D13D5">
      <w:pPr>
        <w:pStyle w:val="figure"/>
      </w:pPr>
      <w:r>
        <w:rPr>
          <w:noProof/>
        </w:rPr>
        <w:drawing>
          <wp:inline distT="0" distB="0" distL="0" distR="0" wp14:anchorId="3A4FCED4" wp14:editId="22BE7994">
            <wp:extent cx="5446395" cy="2790825"/>
            <wp:effectExtent l="38100" t="38100" r="20955" b="28575"/>
            <wp:docPr id="34" name="Picture 8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preferRelativeResize="0">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46395" cy="2790825"/>
                    </a:xfrm>
                    <a:prstGeom prst="rect">
                      <a:avLst/>
                    </a:prstGeom>
                    <a:noFill/>
                    <a:ln w="23495" cmpd="sng">
                      <a:solidFill>
                        <a:srgbClr val="808080"/>
                      </a:solidFill>
                      <a:miter lim="800000"/>
                      <a:headEnd/>
                      <a:tailEnd/>
                    </a:ln>
                    <a:effectLst/>
                  </pic:spPr>
                </pic:pic>
              </a:graphicData>
            </a:graphic>
          </wp:inline>
        </w:drawing>
      </w:r>
    </w:p>
    <w:p w14:paraId="1AE2A3BC" w14:textId="77777777" w:rsidR="009A5D2D" w:rsidRDefault="004D17A5">
      <w:pPr>
        <w:pStyle w:val="figcaption"/>
      </w:pPr>
      <w:r>
        <w:t xml:space="preserve"> Fig. </w:t>
      </w:r>
      <w:r>
        <w:rPr>
          <w:rStyle w:val="conditionalText"/>
        </w:rPr>
        <w:t>2.3.4</w:t>
      </w:r>
      <w:r>
        <w:t xml:space="preserve">  – Progress Information</w:t>
      </w:r>
    </w:p>
    <w:p w14:paraId="03B01FC5" w14:textId="77777777" w:rsidR="009A5D2D" w:rsidRDefault="004D17A5">
      <w:pPr>
        <w:pStyle w:val="p"/>
      </w:pPr>
      <w:r>
        <w:t xml:space="preserve">After the connection is established, click </w:t>
      </w:r>
      <w:r>
        <w:rPr>
          <w:rStyle w:val="b"/>
        </w:rPr>
        <w:t>OK</w:t>
      </w:r>
      <w:r w:rsidR="00705F3D">
        <w:fldChar w:fldCharType="begin"/>
      </w:r>
      <w:r>
        <w:instrText xml:space="preserve"> XE "Server" </w:instrText>
      </w:r>
      <w:r w:rsidR="00705F3D">
        <w:fldChar w:fldCharType="end"/>
      </w:r>
      <w:r>
        <w:t xml:space="preserve">. The Server Information displays showing the </w:t>
      </w:r>
      <w:r>
        <w:rPr>
          <w:rStyle w:val="b"/>
        </w:rPr>
        <w:t>Serial Number</w:t>
      </w:r>
      <w:r>
        <w:t xml:space="preserve">, </w:t>
      </w:r>
      <w:r>
        <w:rPr>
          <w:rStyle w:val="b"/>
        </w:rPr>
        <w:t>Partition ID</w:t>
      </w:r>
      <w:r>
        <w:t xml:space="preserve">, and </w:t>
      </w:r>
      <w:r>
        <w:rPr>
          <w:rStyle w:val="b"/>
        </w:rPr>
        <w:t>Total Partitions</w:t>
      </w:r>
      <w:r>
        <w:t>.</w:t>
      </w:r>
    </w:p>
    <w:p w14:paraId="16BF6C16" w14:textId="77777777" w:rsidR="009A5D2D" w:rsidRDefault="009D13D5">
      <w:pPr>
        <w:pStyle w:val="figure"/>
      </w:pPr>
      <w:r>
        <w:rPr>
          <w:noProof/>
        </w:rPr>
        <w:drawing>
          <wp:inline distT="0" distB="0" distL="0" distR="0" wp14:anchorId="004ADF16" wp14:editId="535D0AEF">
            <wp:extent cx="5454650" cy="2783205"/>
            <wp:effectExtent l="38100" t="38100" r="12700" b="17145"/>
            <wp:docPr id="35" name="Picture 8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preferRelativeResize="0">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54650" cy="2783205"/>
                    </a:xfrm>
                    <a:prstGeom prst="rect">
                      <a:avLst/>
                    </a:prstGeom>
                    <a:noFill/>
                    <a:ln w="23495" cmpd="sng">
                      <a:solidFill>
                        <a:srgbClr val="808080"/>
                      </a:solidFill>
                      <a:miter lim="800000"/>
                      <a:headEnd/>
                      <a:tailEnd/>
                    </a:ln>
                    <a:effectLst/>
                  </pic:spPr>
                </pic:pic>
              </a:graphicData>
            </a:graphic>
          </wp:inline>
        </w:drawing>
      </w:r>
    </w:p>
    <w:p w14:paraId="48A23F37" w14:textId="77777777" w:rsidR="009A5D2D" w:rsidRDefault="004D17A5">
      <w:pPr>
        <w:pStyle w:val="figcaption"/>
      </w:pPr>
      <w:r>
        <w:t xml:space="preserve"> Fig. </w:t>
      </w:r>
      <w:r>
        <w:rPr>
          <w:rStyle w:val="conditionalText"/>
        </w:rPr>
        <w:t>2.3.5</w:t>
      </w:r>
      <w:r>
        <w:t xml:space="preserve">  – Progress Information</w:t>
      </w:r>
    </w:p>
    <w:p w14:paraId="135FF5CD" w14:textId="77777777" w:rsidR="009A5D2D" w:rsidRDefault="004D17A5">
      <w:pPr>
        <w:pStyle w:val="p"/>
      </w:pPr>
      <w:r>
        <w:lastRenderedPageBreak/>
        <w:t xml:space="preserve">Click </w:t>
      </w:r>
      <w:r w:rsidR="00705F3D">
        <w:fldChar w:fldCharType="begin"/>
      </w:r>
      <w:r>
        <w:instrText xml:space="preserve"> XE "Send Server Information" </w:instrText>
      </w:r>
      <w:r w:rsidR="00705F3D">
        <w:fldChar w:fldCharType="end"/>
      </w:r>
      <w:r>
        <w:rPr>
          <w:rStyle w:val="b"/>
        </w:rPr>
        <w:t>Send Server Information</w:t>
      </w:r>
      <w:r>
        <w:t xml:space="preserve">, which sends the server </w:t>
      </w:r>
      <w:r>
        <w:rPr>
          <w:rStyle w:val="b"/>
        </w:rPr>
        <w:t>License information</w:t>
      </w:r>
      <w:r>
        <w:t xml:space="preserve"> to the license team at Fresche which reviews and processes the license request. An email gets automatically generated as shown below. </w:t>
      </w:r>
    </w:p>
    <w:p w14:paraId="636584A0" w14:textId="77777777" w:rsidR="009A5D2D" w:rsidRDefault="009D13D5">
      <w:pPr>
        <w:pStyle w:val="figure"/>
      </w:pPr>
      <w:r>
        <w:rPr>
          <w:noProof/>
        </w:rPr>
        <w:drawing>
          <wp:inline distT="0" distB="0" distL="0" distR="0" wp14:anchorId="337958A8" wp14:editId="514AE11F">
            <wp:extent cx="5446395" cy="5136515"/>
            <wp:effectExtent l="38100" t="38100" r="20955" b="26035"/>
            <wp:docPr id="36" name="Picture 8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preferRelativeResize="0">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46395" cy="5136515"/>
                    </a:xfrm>
                    <a:prstGeom prst="rect">
                      <a:avLst/>
                    </a:prstGeom>
                    <a:noFill/>
                    <a:ln w="23495" cmpd="sng">
                      <a:solidFill>
                        <a:srgbClr val="808080"/>
                      </a:solidFill>
                      <a:miter lim="800000"/>
                      <a:headEnd/>
                      <a:tailEnd/>
                    </a:ln>
                    <a:effectLst/>
                  </pic:spPr>
                </pic:pic>
              </a:graphicData>
            </a:graphic>
          </wp:inline>
        </w:drawing>
      </w:r>
    </w:p>
    <w:p w14:paraId="489DCF15" w14:textId="77777777" w:rsidR="009A5D2D" w:rsidRDefault="004D17A5">
      <w:pPr>
        <w:pStyle w:val="figcaption"/>
      </w:pPr>
      <w:r>
        <w:t xml:space="preserve"> Fig. </w:t>
      </w:r>
      <w:r>
        <w:rPr>
          <w:rStyle w:val="conditionalText"/>
        </w:rPr>
        <w:t>2.3.6</w:t>
      </w:r>
      <w:r>
        <w:t xml:space="preserve">  – Sample of the automatically-generated Outlook email</w:t>
      </w:r>
    </w:p>
    <w:p w14:paraId="691E341D" w14:textId="77777777" w:rsidR="009A5D2D" w:rsidRDefault="004D17A5">
      <w:pPr>
        <w:pStyle w:val="p"/>
      </w:pPr>
      <w:r>
        <w:t xml:space="preserve">Click </w:t>
      </w:r>
      <w:r>
        <w:rPr>
          <w:rStyle w:val="b"/>
        </w:rPr>
        <w:t>Send</w:t>
      </w:r>
      <w:r>
        <w:t>.</w:t>
      </w:r>
    </w:p>
    <w:p w14:paraId="46C2346C" w14:textId="77777777" w:rsidR="009A5D2D" w:rsidRDefault="004D17A5">
      <w:pPr>
        <w:pStyle w:val="p"/>
      </w:pPr>
      <w:r>
        <w:t xml:space="preserve">Alternatively, a user can also click to the option </w:t>
      </w:r>
      <w:r w:rsidR="00705F3D">
        <w:fldChar w:fldCharType="begin"/>
      </w:r>
      <w:r>
        <w:instrText xml:space="preserve"> XE "Copy to Clipboard" </w:instrText>
      </w:r>
      <w:r w:rsidR="00705F3D">
        <w:fldChar w:fldCharType="end"/>
      </w:r>
      <w:r>
        <w:rPr>
          <w:rStyle w:val="b"/>
        </w:rPr>
        <w:t>Copy to Clipboard</w:t>
      </w:r>
      <w:r>
        <w:t>, and the following window will be displayed.</w:t>
      </w:r>
    </w:p>
    <w:p w14:paraId="2361DEB0" w14:textId="77777777" w:rsidR="009A5D2D" w:rsidRDefault="009D13D5">
      <w:pPr>
        <w:pStyle w:val="figure"/>
      </w:pPr>
      <w:r>
        <w:rPr>
          <w:noProof/>
        </w:rPr>
        <w:lastRenderedPageBreak/>
        <w:drawing>
          <wp:inline distT="0" distB="0" distL="0" distR="0" wp14:anchorId="40AB5607" wp14:editId="08101660">
            <wp:extent cx="4913630" cy="6981190"/>
            <wp:effectExtent l="38100" t="38100" r="20320" b="10160"/>
            <wp:docPr id="37" name="Picture 8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preferRelativeResize="0">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13630" cy="6981190"/>
                    </a:xfrm>
                    <a:prstGeom prst="rect">
                      <a:avLst/>
                    </a:prstGeom>
                    <a:noFill/>
                    <a:ln w="23495" cmpd="sng">
                      <a:solidFill>
                        <a:srgbClr val="808080"/>
                      </a:solidFill>
                      <a:miter lim="800000"/>
                      <a:headEnd/>
                      <a:tailEnd/>
                    </a:ln>
                    <a:effectLst/>
                  </pic:spPr>
                </pic:pic>
              </a:graphicData>
            </a:graphic>
          </wp:inline>
        </w:drawing>
      </w:r>
    </w:p>
    <w:p w14:paraId="7CA8DC67" w14:textId="77777777" w:rsidR="009A5D2D" w:rsidRDefault="004D17A5">
      <w:pPr>
        <w:pStyle w:val="figcaption"/>
      </w:pPr>
      <w:r>
        <w:rPr>
          <w:rStyle w:val="conditionalText"/>
        </w:rPr>
        <w:t xml:space="preserve"> Fig. 2.3.7 –</w:t>
      </w:r>
      <w:r>
        <w:t xml:space="preserve">  Information displayed when clicking Copy to Clipboard</w:t>
      </w:r>
    </w:p>
    <w:p w14:paraId="751C4CC8" w14:textId="77777777" w:rsidR="009A5D2D" w:rsidRDefault="004D17A5">
      <w:pPr>
        <w:pStyle w:val="p"/>
      </w:pPr>
      <w:r>
        <w:t xml:space="preserve">Click </w:t>
      </w:r>
      <w:r>
        <w:rPr>
          <w:rStyle w:val="b"/>
        </w:rPr>
        <w:t>OK</w:t>
      </w:r>
      <w:r>
        <w:t xml:space="preserve"> to automatically copy the information to the clipboard. Simply paste the information or take a screen shot of the above window and email it to </w:t>
      </w:r>
      <w:hyperlink r:id="rId47" w:history="1">
        <w:r>
          <w:rPr>
            <w:color w:val="076685"/>
            <w:u w:val="single"/>
          </w:rPr>
          <w:t>license@freschesolutions.com</w:t>
        </w:r>
      </w:hyperlink>
      <w:r>
        <w:t xml:space="preserve"> to get the License File.</w:t>
      </w:r>
    </w:p>
    <w:p w14:paraId="59BA8E1D" w14:textId="77777777" w:rsidR="009A5D2D" w:rsidRDefault="004D17A5">
      <w:pPr>
        <w:pStyle w:val="h4"/>
      </w:pPr>
      <w:bookmarkStart w:id="35" w:name="_Toc143614395"/>
      <w:r>
        <w:lastRenderedPageBreak/>
        <w:t>Applying the License File</w:t>
      </w:r>
      <w:bookmarkEnd w:id="35"/>
    </w:p>
    <w:p w14:paraId="64EAD94E" w14:textId="77777777" w:rsidR="009A5D2D" w:rsidRDefault="004D17A5">
      <w:pPr>
        <w:pStyle w:val="p"/>
      </w:pPr>
      <w:r>
        <w:t xml:space="preserve">To install a License, enter the </w:t>
      </w:r>
      <w:r>
        <w:rPr>
          <w:rStyle w:val="b"/>
        </w:rPr>
        <w:t>License File Path</w:t>
      </w:r>
      <w:r>
        <w:t xml:space="preserve"> (the file Fresche has sent to the user which ends with .lic) and click </w:t>
      </w:r>
      <w:r>
        <w:rPr>
          <w:rStyle w:val="b"/>
        </w:rPr>
        <w:t>Install</w:t>
      </w:r>
      <w:r>
        <w:t xml:space="preserve"> as mentioned in the above screens.</w:t>
      </w:r>
    </w:p>
    <w:p w14:paraId="209F7F52" w14:textId="77777777" w:rsidR="009A5D2D" w:rsidRDefault="004D17A5">
      <w:pPr>
        <w:pStyle w:val="p"/>
      </w:pPr>
      <w:r>
        <w:t xml:space="preserve">To visualize the content of the file before installing it, click </w:t>
      </w:r>
      <w:r>
        <w:rPr>
          <w:rStyle w:val="b"/>
        </w:rPr>
        <w:t>List</w:t>
      </w:r>
      <w:r>
        <w:t>, the contents of the license file will be listed without installing it.</w:t>
      </w:r>
    </w:p>
    <w:p w14:paraId="21E43B8A" w14:textId="77777777" w:rsidR="009A5D2D" w:rsidRDefault="004D17A5">
      <w:pPr>
        <w:pStyle w:val="p"/>
      </w:pPr>
      <w:r>
        <w:t xml:space="preserve">The Install log will show the licenses included in the specified license file. For a detailed list of all installed licenses, click the </w:t>
      </w:r>
      <w:r>
        <w:rPr>
          <w:rStyle w:val="b"/>
        </w:rPr>
        <w:t>License tab</w:t>
      </w:r>
      <w:r>
        <w:t>.</w:t>
      </w:r>
    </w:p>
    <w:p w14:paraId="4BCCF34D" w14:textId="77777777" w:rsidR="009A5D2D" w:rsidRDefault="009D13D5">
      <w:pPr>
        <w:pStyle w:val="figure"/>
      </w:pPr>
      <w:r>
        <w:rPr>
          <w:noProof/>
        </w:rPr>
        <w:drawing>
          <wp:inline distT="0" distB="0" distL="0" distR="0" wp14:anchorId="6C370D74" wp14:editId="170C1E45">
            <wp:extent cx="5446395" cy="3117215"/>
            <wp:effectExtent l="38100" t="38100" r="20955" b="26035"/>
            <wp:docPr id="38" name="Picture 8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preferRelativeResize="0">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46395" cy="3117215"/>
                    </a:xfrm>
                    <a:prstGeom prst="rect">
                      <a:avLst/>
                    </a:prstGeom>
                    <a:noFill/>
                    <a:ln w="23495" cmpd="sng">
                      <a:solidFill>
                        <a:srgbClr val="808080"/>
                      </a:solidFill>
                      <a:miter lim="800000"/>
                      <a:headEnd/>
                      <a:tailEnd/>
                    </a:ln>
                    <a:effectLst/>
                  </pic:spPr>
                </pic:pic>
              </a:graphicData>
            </a:graphic>
          </wp:inline>
        </w:drawing>
      </w:r>
    </w:p>
    <w:p w14:paraId="109EA678" w14:textId="77777777" w:rsidR="009A5D2D" w:rsidRDefault="004D17A5">
      <w:pPr>
        <w:pStyle w:val="figcaption"/>
      </w:pPr>
      <w:r>
        <w:t xml:space="preserve"> Fig. </w:t>
      </w:r>
      <w:r>
        <w:rPr>
          <w:rStyle w:val="conditionalText"/>
        </w:rPr>
        <w:t>2.3.8</w:t>
      </w:r>
      <w:r>
        <w:t xml:space="preserve">  – License Manager View – License tab</w:t>
      </w:r>
    </w:p>
    <w:p w14:paraId="316506BD" w14:textId="77777777" w:rsidR="009A5D2D" w:rsidRDefault="004D17A5">
      <w:pPr>
        <w:pStyle w:val="p"/>
      </w:pPr>
      <w:r>
        <w:t>Example of an output of a license file being installed on the wrong server where the serial number does not match.</w:t>
      </w:r>
    </w:p>
    <w:p w14:paraId="0BC03C88" w14:textId="77777777" w:rsidR="009A5D2D" w:rsidRDefault="009D13D5">
      <w:pPr>
        <w:pStyle w:val="figure"/>
      </w:pPr>
      <w:r>
        <w:rPr>
          <w:noProof/>
        </w:rPr>
        <w:lastRenderedPageBreak/>
        <w:drawing>
          <wp:inline distT="0" distB="0" distL="0" distR="0" wp14:anchorId="46F1EBBF" wp14:editId="49EDDE72">
            <wp:extent cx="5446395" cy="3578225"/>
            <wp:effectExtent l="38100" t="38100" r="20955" b="22225"/>
            <wp:docPr id="39" name="Picture 8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preferRelativeResize="0">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46395" cy="3578225"/>
                    </a:xfrm>
                    <a:prstGeom prst="rect">
                      <a:avLst/>
                    </a:prstGeom>
                    <a:noFill/>
                    <a:ln w="23495" cmpd="sng">
                      <a:solidFill>
                        <a:srgbClr val="808080"/>
                      </a:solidFill>
                      <a:miter lim="800000"/>
                      <a:headEnd/>
                      <a:tailEnd/>
                    </a:ln>
                    <a:effectLst/>
                  </pic:spPr>
                </pic:pic>
              </a:graphicData>
            </a:graphic>
          </wp:inline>
        </w:drawing>
      </w:r>
    </w:p>
    <w:p w14:paraId="68DEE5E6" w14:textId="77777777" w:rsidR="009A5D2D" w:rsidRDefault="004D17A5">
      <w:pPr>
        <w:pStyle w:val="figcaption"/>
      </w:pPr>
      <w:r>
        <w:t xml:space="preserve"> Fig. </w:t>
      </w:r>
      <w:r>
        <w:rPr>
          <w:rStyle w:val="conditionalText"/>
        </w:rPr>
        <w:t>2.3.9</w:t>
      </w:r>
      <w:r>
        <w:t xml:space="preserve">  – License Manager View – Info tab</w:t>
      </w:r>
    </w:p>
    <w:p w14:paraId="4A26A71C" w14:textId="77777777" w:rsidR="009A5D2D" w:rsidRDefault="004D17A5">
      <w:pPr>
        <w:pStyle w:val="h4"/>
      </w:pPr>
      <w:bookmarkStart w:id="36" w:name="_Toc143614396"/>
      <w:r>
        <w:t>License on Multiple Partitions</w:t>
      </w:r>
      <w:bookmarkEnd w:id="36"/>
    </w:p>
    <w:p w14:paraId="47E5AEFE" w14:textId="77777777" w:rsidR="009A5D2D" w:rsidRDefault="004D17A5">
      <w:pPr>
        <w:pStyle w:val="p"/>
      </w:pPr>
      <w:r>
        <w:t>A single license file will be required, regardless of the number of partitions the user may have for a given machine identified by its serial number. The license file must be installed on each distinct partition. Follow the same installation procedure for each partition.</w:t>
      </w:r>
    </w:p>
    <w:p w14:paraId="51772D99" w14:textId="77777777" w:rsidR="009A5D2D" w:rsidRDefault="004D17A5">
      <w:pPr>
        <w:pStyle w:val="p"/>
      </w:pPr>
      <w:r>
        <w:t>To clone a partition where XA 11.0 (and onwards) has already been installed/configured, install the license file on the newly-created partition for XA to start working on it.</w:t>
      </w:r>
    </w:p>
    <w:p w14:paraId="641D32ED" w14:textId="77777777" w:rsidR="009A5D2D" w:rsidRDefault="004D17A5">
      <w:pPr>
        <w:pStyle w:val="p"/>
      </w:pPr>
      <w:r>
        <w:t>The third tab is Security Code. This tab will show information only for XA versions before v11. It lists installed modules (functionalities) based on the installed security code. In the absence of any security code, the page will be empty, as seen in the following view.</w:t>
      </w:r>
    </w:p>
    <w:p w14:paraId="4F37A0F6" w14:textId="77777777" w:rsidR="009A5D2D" w:rsidRDefault="009D13D5">
      <w:pPr>
        <w:pStyle w:val="figure"/>
      </w:pPr>
      <w:r>
        <w:rPr>
          <w:noProof/>
        </w:rPr>
        <w:lastRenderedPageBreak/>
        <w:drawing>
          <wp:inline distT="0" distB="0" distL="0" distR="0" wp14:anchorId="457B9002" wp14:editId="30507957">
            <wp:extent cx="5446395" cy="3267710"/>
            <wp:effectExtent l="38100" t="38100" r="20955" b="27940"/>
            <wp:docPr id="40" name="Picture 8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preferRelativeResize="0">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46395" cy="3267710"/>
                    </a:xfrm>
                    <a:prstGeom prst="rect">
                      <a:avLst/>
                    </a:prstGeom>
                    <a:noFill/>
                    <a:ln w="23495" cmpd="sng">
                      <a:solidFill>
                        <a:srgbClr val="808080"/>
                      </a:solidFill>
                      <a:miter lim="800000"/>
                      <a:headEnd/>
                      <a:tailEnd/>
                    </a:ln>
                    <a:effectLst/>
                  </pic:spPr>
                </pic:pic>
              </a:graphicData>
            </a:graphic>
          </wp:inline>
        </w:drawing>
      </w:r>
    </w:p>
    <w:p w14:paraId="2426E8AB" w14:textId="77777777" w:rsidR="009A5D2D" w:rsidRDefault="004D17A5">
      <w:pPr>
        <w:pStyle w:val="figcaption"/>
      </w:pPr>
      <w:r>
        <w:t xml:space="preserve"> Fig. </w:t>
      </w:r>
      <w:r>
        <w:rPr>
          <w:rStyle w:val="conditionalText"/>
        </w:rPr>
        <w:t>2.3.10</w:t>
      </w:r>
      <w:r>
        <w:t xml:space="preserve">  – License Manager View – Security Code</w:t>
      </w:r>
    </w:p>
    <w:p w14:paraId="03B89FCC" w14:textId="77777777" w:rsidR="009A5D2D" w:rsidRDefault="009A5D2D">
      <w:pPr>
        <w:pStyle w:val="pageBreak"/>
      </w:pPr>
    </w:p>
    <w:p w14:paraId="5CD70703" w14:textId="77777777" w:rsidR="009A5D2D" w:rsidRDefault="00705F3D">
      <w:pPr>
        <w:pStyle w:val="h31"/>
      </w:pPr>
      <w:r>
        <w:lastRenderedPageBreak/>
        <w:fldChar w:fldCharType="begin"/>
      </w:r>
      <w:r w:rsidR="004D17A5">
        <w:instrText xml:space="preserve"> XE "License Manager" </w:instrText>
      </w:r>
      <w:r>
        <w:fldChar w:fldCharType="end"/>
      </w:r>
      <w:bookmarkStart w:id="37" w:name="_Toc143614397"/>
      <w:r w:rsidR="004D17A5">
        <w:t>License Manager for Kerberos</w:t>
      </w:r>
      <w:bookmarkEnd w:id="37"/>
    </w:p>
    <w:p w14:paraId="4034D6E1" w14:textId="77777777" w:rsidR="009A5D2D" w:rsidRDefault="004D17A5">
      <w:pPr>
        <w:pStyle w:val="p"/>
      </w:pPr>
      <w:r>
        <w:t xml:space="preserve">From version 13.3.01, enhancement has been made to provide a new option, </w:t>
      </w:r>
      <w:r>
        <w:rPr>
          <w:rStyle w:val="b"/>
        </w:rPr>
        <w:t>License Manager for Kerberos</w:t>
      </w:r>
      <w:r w:rsidR="00705F3D">
        <w:fldChar w:fldCharType="begin"/>
      </w:r>
      <w:r>
        <w:instrText xml:space="preserve"> XE "X-Analysis" </w:instrText>
      </w:r>
      <w:r w:rsidR="00705F3D">
        <w:fldChar w:fldCharType="end"/>
      </w:r>
      <w:r>
        <w:t>, under the X-Analysis menu.</w:t>
      </w:r>
    </w:p>
    <w:p w14:paraId="462458F1" w14:textId="77777777" w:rsidR="009A5D2D" w:rsidRDefault="009D13D5">
      <w:pPr>
        <w:pStyle w:val="figure"/>
      </w:pPr>
      <w:r>
        <w:rPr>
          <w:noProof/>
        </w:rPr>
        <w:drawing>
          <wp:inline distT="0" distB="0" distL="0" distR="0" wp14:anchorId="1A4BC591" wp14:editId="67E6FFAD">
            <wp:extent cx="2703195" cy="3061335"/>
            <wp:effectExtent l="38100" t="38100" r="20955" b="24765"/>
            <wp:docPr id="41" name="Picture 8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preferRelativeResize="0">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03195" cy="3061335"/>
                    </a:xfrm>
                    <a:prstGeom prst="rect">
                      <a:avLst/>
                    </a:prstGeom>
                    <a:noFill/>
                    <a:ln w="23495" cmpd="sng">
                      <a:solidFill>
                        <a:srgbClr val="808080"/>
                      </a:solidFill>
                      <a:miter lim="800000"/>
                      <a:headEnd/>
                      <a:tailEnd/>
                    </a:ln>
                    <a:effectLst/>
                  </pic:spPr>
                </pic:pic>
              </a:graphicData>
            </a:graphic>
          </wp:inline>
        </w:drawing>
      </w:r>
    </w:p>
    <w:p w14:paraId="7B750245" w14:textId="77777777" w:rsidR="009A5D2D" w:rsidRDefault="004D17A5">
      <w:pPr>
        <w:pStyle w:val="figcaption"/>
      </w:pPr>
      <w:r>
        <w:rPr>
          <w:rStyle w:val="conditionalText"/>
        </w:rPr>
        <w:t>Fig. 2.3.11.A –</w:t>
      </w:r>
      <w:r>
        <w:t xml:space="preserve"> License Manager for Kerberos</w:t>
      </w:r>
    </w:p>
    <w:p w14:paraId="52E50069" w14:textId="77777777" w:rsidR="009A5D2D" w:rsidRDefault="004D17A5">
      <w:pPr>
        <w:pStyle w:val="p"/>
      </w:pPr>
      <w:r>
        <w:t xml:space="preserve">Select the option </w:t>
      </w:r>
      <w:r>
        <w:rPr>
          <w:rStyle w:val="b"/>
        </w:rPr>
        <w:t>License Manager for Kerberos</w:t>
      </w:r>
      <w:r w:rsidR="00705F3D">
        <w:fldChar w:fldCharType="begin"/>
      </w:r>
      <w:r>
        <w:instrText xml:space="preserve"> XE "Fields" </w:instrText>
      </w:r>
      <w:r w:rsidR="00705F3D">
        <w:fldChar w:fldCharType="end"/>
      </w:r>
      <w:r>
        <w:t>, and this will launch a new License Manager for Kerberos without having the Username and Password fields.</w:t>
      </w:r>
    </w:p>
    <w:p w14:paraId="364D92FD" w14:textId="77777777" w:rsidR="009A5D2D" w:rsidRDefault="009D13D5">
      <w:pPr>
        <w:pStyle w:val="figure"/>
      </w:pPr>
      <w:r>
        <w:rPr>
          <w:noProof/>
        </w:rPr>
        <w:drawing>
          <wp:inline distT="0" distB="0" distL="0" distR="0" wp14:anchorId="23EB6BF0" wp14:editId="199892BB">
            <wp:extent cx="5454650" cy="2870200"/>
            <wp:effectExtent l="38100" t="38100" r="12700" b="25400"/>
            <wp:docPr id="42" name="Picture 8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preferRelativeResize="0">
                      <a:picLocks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54650" cy="2870200"/>
                    </a:xfrm>
                    <a:prstGeom prst="rect">
                      <a:avLst/>
                    </a:prstGeom>
                    <a:noFill/>
                    <a:ln w="23495" cmpd="sng">
                      <a:solidFill>
                        <a:srgbClr val="808080"/>
                      </a:solidFill>
                      <a:miter lim="800000"/>
                      <a:headEnd/>
                      <a:tailEnd/>
                    </a:ln>
                    <a:effectLst/>
                  </pic:spPr>
                </pic:pic>
              </a:graphicData>
            </a:graphic>
          </wp:inline>
        </w:drawing>
      </w:r>
    </w:p>
    <w:p w14:paraId="590CBB64" w14:textId="77777777" w:rsidR="009A5D2D" w:rsidRDefault="004D17A5">
      <w:pPr>
        <w:pStyle w:val="figcaption"/>
      </w:pPr>
      <w:r>
        <w:t xml:space="preserve"> Fig. 2.3.11.B – License Manager View for Kerberos</w:t>
      </w:r>
    </w:p>
    <w:p w14:paraId="587DD01B" w14:textId="77777777" w:rsidR="009A5D2D" w:rsidRDefault="004D17A5">
      <w:pPr>
        <w:pStyle w:val="p"/>
      </w:pPr>
      <w:r>
        <w:lastRenderedPageBreak/>
        <w:t xml:space="preserve">Click the option </w:t>
      </w:r>
      <w:r>
        <w:rPr>
          <w:rStyle w:val="b"/>
        </w:rPr>
        <w:t>Connect</w:t>
      </w:r>
      <w:r>
        <w:t>, and this will create a Kerberos connection and the same would be used for retrieval and installation of the license.</w:t>
      </w:r>
    </w:p>
    <w:p w14:paraId="6DA58169" w14:textId="77777777" w:rsidR="009A5D2D" w:rsidRDefault="009D13D5">
      <w:pPr>
        <w:pStyle w:val="figure"/>
      </w:pPr>
      <w:r>
        <w:rPr>
          <w:noProof/>
        </w:rPr>
        <w:drawing>
          <wp:inline distT="0" distB="0" distL="0" distR="0" wp14:anchorId="0D41E0C9" wp14:editId="3359321F">
            <wp:extent cx="4890135" cy="1717675"/>
            <wp:effectExtent l="38100" t="38100" r="24765" b="15875"/>
            <wp:docPr id="43" name="Picture 8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preferRelativeResize="0">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90135" cy="1717675"/>
                    </a:xfrm>
                    <a:prstGeom prst="rect">
                      <a:avLst/>
                    </a:prstGeom>
                    <a:noFill/>
                    <a:ln w="23495" cmpd="sng">
                      <a:solidFill>
                        <a:srgbClr val="808080"/>
                      </a:solidFill>
                      <a:miter lim="800000"/>
                      <a:headEnd/>
                      <a:tailEnd/>
                    </a:ln>
                    <a:effectLst/>
                  </pic:spPr>
                </pic:pic>
              </a:graphicData>
            </a:graphic>
          </wp:inline>
        </w:drawing>
      </w:r>
    </w:p>
    <w:p w14:paraId="01627EAD" w14:textId="77777777" w:rsidR="009A5D2D" w:rsidRDefault="004D17A5">
      <w:pPr>
        <w:pStyle w:val="figcaption"/>
      </w:pPr>
      <w:r>
        <w:rPr>
          <w:rStyle w:val="conditionalText"/>
        </w:rPr>
        <w:t>Fig. 2.3.12.A –</w:t>
      </w:r>
      <w:r>
        <w:t xml:space="preserve"> Progress Information</w:t>
      </w:r>
    </w:p>
    <w:p w14:paraId="3AA26B1F" w14:textId="77777777" w:rsidR="009A5D2D" w:rsidRDefault="009D13D5">
      <w:pPr>
        <w:pStyle w:val="figure"/>
      </w:pPr>
      <w:r>
        <w:rPr>
          <w:noProof/>
        </w:rPr>
        <w:drawing>
          <wp:inline distT="0" distB="0" distL="0" distR="0" wp14:anchorId="7FE4A474" wp14:editId="0185E424">
            <wp:extent cx="4866005" cy="1256030"/>
            <wp:effectExtent l="38100" t="38100" r="10795" b="20320"/>
            <wp:docPr id="44" name="Picture 8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preferRelativeResize="0">
                      <a:picLocks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66005" cy="1256030"/>
                    </a:xfrm>
                    <a:prstGeom prst="rect">
                      <a:avLst/>
                    </a:prstGeom>
                    <a:noFill/>
                    <a:ln w="23495" cmpd="sng">
                      <a:solidFill>
                        <a:srgbClr val="808080"/>
                      </a:solidFill>
                      <a:miter lim="800000"/>
                      <a:headEnd/>
                      <a:tailEnd/>
                    </a:ln>
                    <a:effectLst/>
                  </pic:spPr>
                </pic:pic>
              </a:graphicData>
            </a:graphic>
          </wp:inline>
        </w:drawing>
      </w:r>
    </w:p>
    <w:p w14:paraId="03F4478D" w14:textId="77777777" w:rsidR="009A5D2D" w:rsidRDefault="004D17A5">
      <w:pPr>
        <w:pStyle w:val="figcaption"/>
      </w:pPr>
      <w:r>
        <w:rPr>
          <w:rStyle w:val="conditionalText"/>
        </w:rPr>
        <w:t>Fig. 2.3.12.B –</w:t>
      </w:r>
      <w:r w:rsidR="00705F3D">
        <w:fldChar w:fldCharType="begin"/>
      </w:r>
      <w:r>
        <w:instrText xml:space="preserve"> XE "Server" </w:instrText>
      </w:r>
      <w:r w:rsidR="00705F3D">
        <w:fldChar w:fldCharType="end"/>
      </w:r>
      <w:r>
        <w:t xml:space="preserve"> Server Connected</w:t>
      </w:r>
    </w:p>
    <w:p w14:paraId="4D69AF82" w14:textId="77777777" w:rsidR="009A5D2D" w:rsidRDefault="009A5D2D">
      <w:pPr>
        <w:pStyle w:val="pageBreak"/>
      </w:pPr>
    </w:p>
    <w:p w14:paraId="6A7EEC69" w14:textId="77777777" w:rsidR="009A5D2D" w:rsidRDefault="00705F3D">
      <w:pPr>
        <w:pStyle w:val="h31"/>
      </w:pPr>
      <w:r>
        <w:lastRenderedPageBreak/>
        <w:fldChar w:fldCharType="begin"/>
      </w:r>
      <w:r w:rsidR="004D17A5">
        <w:instrText xml:space="preserve"> XE "Server" </w:instrText>
      </w:r>
      <w:r>
        <w:fldChar w:fldCharType="end"/>
      </w:r>
      <w:bookmarkStart w:id="38" w:name="_Toc143614398"/>
      <w:r w:rsidR="004D17A5">
        <w:t>Server Installation Manager</w:t>
      </w:r>
      <w:bookmarkEnd w:id="38"/>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89"/>
        <w:gridCol w:w="8121"/>
      </w:tblGrid>
      <w:tr w:rsidR="009A5D2D" w14:paraId="614237B1" w14:textId="77777777">
        <w:trPr>
          <w:tblCellSpacing w:w="0" w:type="dxa"/>
        </w:trPr>
        <w:tc>
          <w:tcPr>
            <w:tcW w:w="885" w:type="dxa"/>
            <w:shd w:val="clear" w:color="auto" w:fill="F0F7FB"/>
            <w:vAlign w:val="center"/>
          </w:tcPr>
          <w:p w14:paraId="22405E59" w14:textId="77777777" w:rsidR="009A5D2D" w:rsidRDefault="009D13D5">
            <w:pPr>
              <w:pStyle w:val="tdTableStyle-Note-BodyB-Column1-Body1"/>
            </w:pPr>
            <w:r>
              <w:rPr>
                <w:noProof/>
              </w:rPr>
              <w:drawing>
                <wp:inline distT="0" distB="0" distL="0" distR="0" wp14:anchorId="088DDF12" wp14:editId="45B36C8A">
                  <wp:extent cx="461010" cy="381635"/>
                  <wp:effectExtent l="0" t="0" r="0" b="0"/>
                  <wp:docPr id="45" name="Picture 8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085" w:type="dxa"/>
            <w:shd w:val="clear" w:color="auto" w:fill="F0F7FB"/>
            <w:vAlign w:val="center"/>
          </w:tcPr>
          <w:p w14:paraId="1A704CE2" w14:textId="77777777" w:rsidR="009A5D2D" w:rsidRDefault="00705F3D">
            <w:pPr>
              <w:pStyle w:val="tdTableStyle-Note-BodyA-Column1-Body1"/>
            </w:pPr>
            <w:r>
              <w:fldChar w:fldCharType="begin"/>
            </w:r>
            <w:r w:rsidR="004D17A5">
              <w:instrText xml:space="preserve"> XE "X-Analysis" </w:instrText>
            </w:r>
            <w:r>
              <w:fldChar w:fldCharType="end"/>
            </w:r>
            <w:r w:rsidR="004D17A5">
              <w:t>Refer to the section “Server Installation Manager” in the document “X-Analysis_Installation_And_Upgrade_Guide” for this release.</w:t>
            </w:r>
          </w:p>
        </w:tc>
      </w:tr>
    </w:tbl>
    <w:p w14:paraId="445F66FB" w14:textId="77777777" w:rsidR="009A5D2D" w:rsidRDefault="00705F3D">
      <w:pPr>
        <w:pStyle w:val="h3"/>
      </w:pPr>
      <w:r>
        <w:fldChar w:fldCharType="begin"/>
      </w:r>
      <w:r w:rsidR="004D17A5">
        <w:instrText xml:space="preserve"> XE "New DB2 Connection for i" </w:instrText>
      </w:r>
      <w:r>
        <w:fldChar w:fldCharType="end"/>
      </w:r>
      <w:r>
        <w:fldChar w:fldCharType="begin"/>
      </w:r>
      <w:r w:rsidR="004D17A5">
        <w:instrText xml:space="preserve"> XE "New DB2 Connection" </w:instrText>
      </w:r>
      <w:r>
        <w:fldChar w:fldCharType="end"/>
      </w:r>
      <w:r>
        <w:fldChar w:fldCharType="begin"/>
      </w:r>
      <w:r w:rsidR="004D17A5">
        <w:instrText xml:space="preserve"> XE "DB2 Connection" </w:instrText>
      </w:r>
      <w:r>
        <w:fldChar w:fldCharType="end"/>
      </w:r>
      <w:bookmarkStart w:id="39" w:name="_Toc143614399"/>
      <w:r w:rsidR="004D17A5">
        <w:t>New DB2 Connection for i (Kerberos)</w:t>
      </w:r>
      <w:bookmarkEnd w:id="39"/>
    </w:p>
    <w:p w14:paraId="1AFE7152" w14:textId="77777777" w:rsidR="009A5D2D" w:rsidRDefault="00705F3D">
      <w:pPr>
        <w:pStyle w:val="p"/>
      </w:pPr>
      <w:r>
        <w:fldChar w:fldCharType="begin"/>
      </w:r>
      <w:r w:rsidR="004D17A5">
        <w:instrText xml:space="preserve"> XE "Server" </w:instrText>
      </w:r>
      <w:r>
        <w:fldChar w:fldCharType="end"/>
      </w: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Use this option to connect to IBM i server secured using Kerberos. This prompts for a login dialog where user profile and password are not required.</w:t>
      </w:r>
    </w:p>
    <w:p w14:paraId="2E4E0ADE" w14:textId="77777777" w:rsidR="009A5D2D" w:rsidRDefault="004D17A5">
      <w:pPr>
        <w:pStyle w:val="p"/>
      </w:pPr>
      <w:r>
        <w:t>Kerberos requires IBM i and Windows user's profiles mapping and Kerberos authentication ticket (KDC) for the user generated and activated.</w:t>
      </w:r>
    </w:p>
    <w:p w14:paraId="0303A358" w14:textId="77777777" w:rsidR="009A5D2D" w:rsidRDefault="009D13D5">
      <w:pPr>
        <w:pStyle w:val="figure"/>
      </w:pPr>
      <w:r>
        <w:rPr>
          <w:noProof/>
        </w:rPr>
        <w:drawing>
          <wp:inline distT="0" distB="0" distL="0" distR="0" wp14:anchorId="0F57B58D" wp14:editId="32DCA210">
            <wp:extent cx="5446395" cy="3768725"/>
            <wp:effectExtent l="38100" t="38100" r="20955" b="22225"/>
            <wp:docPr id="46" name="Picture 8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preferRelativeResize="0">
                      <a:picLocks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46395" cy="3768725"/>
                    </a:xfrm>
                    <a:prstGeom prst="rect">
                      <a:avLst/>
                    </a:prstGeom>
                    <a:noFill/>
                    <a:ln w="23495" cmpd="sng">
                      <a:solidFill>
                        <a:srgbClr val="808080"/>
                      </a:solidFill>
                      <a:miter lim="800000"/>
                      <a:headEnd/>
                      <a:tailEnd/>
                    </a:ln>
                    <a:effectLst/>
                  </pic:spPr>
                </pic:pic>
              </a:graphicData>
            </a:graphic>
          </wp:inline>
        </w:drawing>
      </w:r>
    </w:p>
    <w:p w14:paraId="3D9E1F64" w14:textId="77777777" w:rsidR="009A5D2D" w:rsidRDefault="004D17A5">
      <w:pPr>
        <w:pStyle w:val="figcaption"/>
      </w:pPr>
      <w:r>
        <w:t>Fig. 2.3.13 – New DB2 Connection for i (Kerberos)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934"/>
        <w:gridCol w:w="8076"/>
      </w:tblGrid>
      <w:tr w:rsidR="009A5D2D" w14:paraId="1001F5A9" w14:textId="77777777">
        <w:trPr>
          <w:tblCellSpacing w:w="0" w:type="dxa"/>
        </w:trPr>
        <w:tc>
          <w:tcPr>
            <w:tcW w:w="930" w:type="dxa"/>
            <w:shd w:val="clear" w:color="auto" w:fill="F0F7FB"/>
            <w:vAlign w:val="center"/>
          </w:tcPr>
          <w:p w14:paraId="7627108D" w14:textId="77777777" w:rsidR="009A5D2D" w:rsidRDefault="009D13D5">
            <w:pPr>
              <w:pStyle w:val="tdTableStyle-Note-BodyB-Column1-Body1"/>
            </w:pPr>
            <w:r>
              <w:rPr>
                <w:noProof/>
              </w:rPr>
              <w:drawing>
                <wp:inline distT="0" distB="0" distL="0" distR="0" wp14:anchorId="5542105C" wp14:editId="627A7D60">
                  <wp:extent cx="461010" cy="381635"/>
                  <wp:effectExtent l="0" t="0" r="0" b="0"/>
                  <wp:docPr id="47" name="Picture 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040" w:type="dxa"/>
            <w:shd w:val="clear" w:color="auto" w:fill="F0F7FB"/>
            <w:vAlign w:val="center"/>
          </w:tcPr>
          <w:p w14:paraId="53B2DE2B" w14:textId="77777777" w:rsidR="009A5D2D" w:rsidRDefault="004D17A5">
            <w:pPr>
              <w:pStyle w:val="tdTableStyle-Note-BodyA-Column1-Body1"/>
            </w:pPr>
            <w:r>
              <w:t>The Host Name should be the same which is recognized by the Kerberos environment.</w:t>
            </w:r>
          </w:p>
        </w:tc>
      </w:tr>
    </w:tbl>
    <w:p w14:paraId="363A064C" w14:textId="77777777" w:rsidR="009A5D2D" w:rsidRDefault="00705F3D">
      <w:pPr>
        <w:pStyle w:val="p"/>
      </w:pPr>
      <w:r>
        <w:fldChar w:fldCharType="begin"/>
      </w:r>
      <w:r w:rsidR="004D17A5">
        <w:instrText xml:space="preserve"> XE "X-Analysis" </w:instrText>
      </w:r>
      <w:r>
        <w:fldChar w:fldCharType="end"/>
      </w:r>
      <w:r w:rsidR="004D17A5">
        <w:t xml:space="preserve">By default, X-Analysis would automatically pick the domain name from the system. But if the domain name is not ending with a .COM (like in fresche-corp.com) and is something like mycompany.org or myorganization.us etc, then the domain name can be specified under Kerberos Settings of </w:t>
      </w:r>
      <w:hyperlink w:anchor="_Ref-2020385125" w:history="1">
        <w:r w:rsidR="004D17A5">
          <w:rPr>
            <w:color w:val="076685"/>
            <w:u w:val="single"/>
          </w:rPr>
          <w:t>Advanced Preferences</w:t>
        </w:r>
      </w:hyperlink>
      <w:r>
        <w:fldChar w:fldCharType="begin"/>
      </w:r>
      <w:r w:rsidR="004D17A5">
        <w:instrText xml:space="preserve"> XE "Preferences" </w:instrText>
      </w:r>
      <w:r>
        <w:fldChar w:fldCharType="end"/>
      </w:r>
      <w:r w:rsidR="004D17A5">
        <w:t>.</w:t>
      </w:r>
    </w:p>
    <w:p w14:paraId="6B106A66" w14:textId="77777777" w:rsidR="009A5D2D" w:rsidRDefault="004D17A5">
      <w:pPr>
        <w:pStyle w:val="p"/>
      </w:pPr>
      <w:r>
        <w:t>Also, in order to generate Kerberos ticket use the command KINIT in the command prompt. If the user is not able to find the KINIT command, please check with the System/Network administrator.</w:t>
      </w:r>
    </w:p>
    <w:p w14:paraId="6FCEAE42" w14:textId="77777777" w:rsidR="009A5D2D" w:rsidRDefault="004D17A5">
      <w:pPr>
        <w:pStyle w:val="p"/>
      </w:pPr>
      <w:r>
        <w:lastRenderedPageBreak/>
        <w:t>After hitting this command, the user will be asked for a password. Now, enter the Windows user password.</w:t>
      </w:r>
    </w:p>
    <w:p w14:paraId="670006B2" w14:textId="77777777" w:rsidR="009A5D2D" w:rsidRDefault="004D17A5">
      <w:pPr>
        <w:pStyle w:val="p"/>
      </w:pPr>
      <w:r>
        <w:t>The default validity of this ticket is 10 hours but this can be configured on Kerberos to Lifetime. All this is controlled by the Kerberos settings and managed by System/Network administrator.</w:t>
      </w:r>
    </w:p>
    <w:p w14:paraId="070DCA16" w14:textId="77777777" w:rsidR="009A5D2D" w:rsidRDefault="009A5D2D">
      <w:pPr>
        <w:pStyle w:val="pageBreak"/>
      </w:pPr>
    </w:p>
    <w:bookmarkStart w:id="40" w:name="386232954"/>
    <w:p w14:paraId="370E654A" w14:textId="77777777" w:rsidR="009A5D2D" w:rsidRDefault="00705F3D">
      <w:pPr>
        <w:pStyle w:val="h31"/>
      </w:pPr>
      <w:r>
        <w:lastRenderedPageBreak/>
        <w:fldChar w:fldCharType="begin"/>
      </w:r>
      <w:r w:rsidR="004D17A5">
        <w:instrText xml:space="preserve"> XE "New DB2 Connection for i" </w:instrText>
      </w:r>
      <w:r>
        <w:fldChar w:fldCharType="end"/>
      </w:r>
      <w:r>
        <w:fldChar w:fldCharType="begin"/>
      </w:r>
      <w:r w:rsidR="004D17A5">
        <w:instrText xml:space="preserve"> XE "New DB2 Connection" </w:instrText>
      </w:r>
      <w:r>
        <w:fldChar w:fldCharType="end"/>
      </w:r>
      <w:r>
        <w:fldChar w:fldCharType="begin"/>
      </w:r>
      <w:r w:rsidR="004D17A5">
        <w:instrText xml:space="preserve"> XE "DB2 Connection" </w:instrText>
      </w:r>
      <w:r>
        <w:fldChar w:fldCharType="end"/>
      </w:r>
      <w:bookmarkStart w:id="41" w:name="_Toc143614400"/>
      <w:r w:rsidR="004D17A5">
        <w:t>New DB2 Connection for i</w:t>
      </w:r>
      <w:bookmarkEnd w:id="41"/>
    </w:p>
    <w:bookmarkEnd w:id="40"/>
    <w:p w14:paraId="3E50A3AC" w14:textId="77777777" w:rsidR="009A5D2D" w:rsidRDefault="00705F3D">
      <w:pPr>
        <w:pStyle w:val="p"/>
      </w:pPr>
      <w:r>
        <w:fldChar w:fldCharType="begin"/>
      </w:r>
      <w:r w:rsidR="004D17A5">
        <w:instrText xml:space="preserve"> XE "X-Analysis" </w:instrText>
      </w:r>
      <w:r>
        <w:fldChar w:fldCharType="end"/>
      </w:r>
      <w:r w:rsidR="004D17A5">
        <w:t xml:space="preserve">The X-Analysis menu provides the </w:t>
      </w:r>
      <w:r w:rsidR="004D17A5">
        <w:rPr>
          <w:rStyle w:val="b"/>
        </w:rPr>
        <w:t>New DB2 Connection for i</w:t>
      </w: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 xml:space="preserve"> option. Through this option, the user can create connections to different IBM i servers. The user must provide valid sign on information when selecting the </w:t>
      </w:r>
      <w:r w:rsidR="004D17A5">
        <w:rPr>
          <w:rStyle w:val="b"/>
        </w:rPr>
        <w:t>New DB2 Connection for i</w:t>
      </w:r>
      <w:r w:rsidR="004D17A5">
        <w:t xml:space="preserve"> option. Upon successful sign on, X-Analysis adds a new IBM i node in the navigation view.</w:t>
      </w:r>
    </w:p>
    <w:p w14:paraId="36A3C484" w14:textId="77777777" w:rsidR="009A5D2D" w:rsidRDefault="004D17A5">
      <w:pPr>
        <w:pStyle w:val="p"/>
      </w:pPr>
      <w:r>
        <w:t xml:space="preserve">Creating </w:t>
      </w:r>
      <w:r>
        <w:rPr>
          <w:rStyle w:val="b"/>
        </w:rPr>
        <w:t>New DB2 Connection for i</w:t>
      </w:r>
      <w:r>
        <w:t xml:space="preserve"> from X-Analysis Plugin</w:t>
      </w:r>
    </w:p>
    <w:p w14:paraId="43B6DD49" w14:textId="77777777" w:rsidR="009A5D2D" w:rsidRDefault="009D13D5">
      <w:pPr>
        <w:pStyle w:val="figure"/>
      </w:pPr>
      <w:r>
        <w:rPr>
          <w:noProof/>
        </w:rPr>
        <w:drawing>
          <wp:inline distT="0" distB="0" distL="0" distR="0" wp14:anchorId="1028B18E" wp14:editId="04305AB9">
            <wp:extent cx="5446395" cy="3752850"/>
            <wp:effectExtent l="38100" t="38100" r="20955" b="19050"/>
            <wp:docPr id="48" name="Picture 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preferRelativeResize="0">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46395" cy="3752850"/>
                    </a:xfrm>
                    <a:prstGeom prst="rect">
                      <a:avLst/>
                    </a:prstGeom>
                    <a:noFill/>
                    <a:ln w="23495" cmpd="sng">
                      <a:solidFill>
                        <a:srgbClr val="808080"/>
                      </a:solidFill>
                      <a:miter lim="800000"/>
                      <a:headEnd/>
                      <a:tailEnd/>
                    </a:ln>
                    <a:effectLst/>
                  </pic:spPr>
                </pic:pic>
              </a:graphicData>
            </a:graphic>
          </wp:inline>
        </w:drawing>
      </w:r>
    </w:p>
    <w:p w14:paraId="5954117C" w14:textId="77777777" w:rsidR="009A5D2D" w:rsidRDefault="004D17A5">
      <w:pPr>
        <w:pStyle w:val="figcaption"/>
      </w:pPr>
      <w:r>
        <w:t>Fig. 2.3.14 – New DB2 Connection for i from X-Analysis Plugin</w:t>
      </w:r>
    </w:p>
    <w:p w14:paraId="092FA555" w14:textId="77777777" w:rsidR="009A5D2D" w:rsidRDefault="009A5D2D">
      <w:pPr>
        <w:pStyle w:val="pageBreak"/>
      </w:pPr>
    </w:p>
    <w:p w14:paraId="03E654D8" w14:textId="77777777" w:rsidR="009A5D2D" w:rsidRDefault="00705F3D">
      <w:pPr>
        <w:pStyle w:val="h31"/>
      </w:pPr>
      <w:r>
        <w:lastRenderedPageBreak/>
        <w:fldChar w:fldCharType="begin"/>
      </w:r>
      <w:r w:rsidR="004D17A5">
        <w:instrText xml:space="preserve"> XE "Documenter" </w:instrText>
      </w:r>
      <w:r>
        <w:fldChar w:fldCharType="end"/>
      </w:r>
      <w:bookmarkStart w:id="42" w:name="_Toc143614401"/>
      <w:r w:rsidR="004D17A5">
        <w:t>Mark all for Documenter</w:t>
      </w:r>
      <w:bookmarkEnd w:id="42"/>
    </w:p>
    <w:p w14:paraId="3651A754" w14:textId="77777777" w:rsidR="009A5D2D" w:rsidRDefault="004D17A5">
      <w:pPr>
        <w:pStyle w:val="p"/>
      </w:pPr>
      <w:r>
        <w:t xml:space="preserve">Select the </w:t>
      </w:r>
      <w:r>
        <w:rPr>
          <w:rStyle w:val="b"/>
        </w:rPr>
        <w:t>Mark all for Documenter</w:t>
      </w:r>
      <w:r w:rsidR="00705F3D">
        <w:fldChar w:fldCharType="begin"/>
      </w:r>
      <w:r>
        <w:instrText xml:space="preserve"> XE "documentation" </w:instrText>
      </w:r>
      <w:r w:rsidR="00705F3D">
        <w:fldChar w:fldCharType="end"/>
      </w:r>
      <w:r w:rsidR="00705F3D">
        <w:fldChar w:fldCharType="begin"/>
      </w:r>
      <w:r>
        <w:instrText xml:space="preserve"> XE "X-Analysis" </w:instrText>
      </w:r>
      <w:r w:rsidR="00705F3D">
        <w:fldChar w:fldCharType="end"/>
      </w:r>
      <w:r>
        <w:t xml:space="preserve"> option to mark all records for system documentation which are listed on the X-Analysis window.</w:t>
      </w:r>
    </w:p>
    <w:p w14:paraId="758D1894" w14:textId="77777777" w:rsidR="009A5D2D" w:rsidRDefault="009D13D5">
      <w:pPr>
        <w:pStyle w:val="figure"/>
      </w:pPr>
      <w:r>
        <w:rPr>
          <w:noProof/>
        </w:rPr>
        <w:drawing>
          <wp:inline distT="0" distB="0" distL="0" distR="0" wp14:anchorId="4E151F48" wp14:editId="1B5DF037">
            <wp:extent cx="2679700" cy="3093085"/>
            <wp:effectExtent l="38100" t="38100" r="25400" b="12065"/>
            <wp:docPr id="49" name="Picture 8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preferRelativeResize="0">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79700" cy="3093085"/>
                    </a:xfrm>
                    <a:prstGeom prst="rect">
                      <a:avLst/>
                    </a:prstGeom>
                    <a:noFill/>
                    <a:ln w="23495" cmpd="sng">
                      <a:solidFill>
                        <a:srgbClr val="808080"/>
                      </a:solidFill>
                      <a:miter lim="800000"/>
                      <a:headEnd/>
                      <a:tailEnd/>
                    </a:ln>
                    <a:effectLst/>
                  </pic:spPr>
                </pic:pic>
              </a:graphicData>
            </a:graphic>
          </wp:inline>
        </w:drawing>
      </w:r>
    </w:p>
    <w:p w14:paraId="40F4E884" w14:textId="77777777" w:rsidR="009A5D2D" w:rsidRDefault="004D17A5">
      <w:pPr>
        <w:pStyle w:val="figcaption"/>
      </w:pPr>
      <w:r>
        <w:rPr>
          <w:rStyle w:val="conditionalText"/>
        </w:rPr>
        <w:t>Fig. 2.3.15 –</w:t>
      </w:r>
      <w:r>
        <w:t xml:space="preserve"> Mark all for Documenter</w:t>
      </w:r>
    </w:p>
    <w:p w14:paraId="0E88E872" w14:textId="77777777" w:rsidR="009A5D2D" w:rsidRDefault="004D17A5">
      <w:pPr>
        <w:pStyle w:val="p"/>
      </w:pPr>
      <w:r>
        <w:t xml:space="preserve">The user can view the marked records through the </w:t>
      </w:r>
      <w:r>
        <w:rPr>
          <w:rStyle w:val="b"/>
        </w:rPr>
        <w:t>Documenter</w:t>
      </w:r>
      <w:r>
        <w:t xml:space="preserve"> icon on toolbar.</w:t>
      </w:r>
    </w:p>
    <w:p w14:paraId="354A24BF" w14:textId="77777777" w:rsidR="009A5D2D" w:rsidRDefault="009D13D5">
      <w:pPr>
        <w:pStyle w:val="figure"/>
      </w:pPr>
      <w:r>
        <w:rPr>
          <w:noProof/>
        </w:rPr>
        <w:drawing>
          <wp:inline distT="0" distB="0" distL="0" distR="0" wp14:anchorId="7DD52666" wp14:editId="752F0EA3">
            <wp:extent cx="5446395" cy="636270"/>
            <wp:effectExtent l="38100" t="38100" r="20955" b="11430"/>
            <wp:docPr id="50" name="Picture 7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preferRelativeResize="0">
                      <a:picLocks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46395" cy="636270"/>
                    </a:xfrm>
                    <a:prstGeom prst="rect">
                      <a:avLst/>
                    </a:prstGeom>
                    <a:noFill/>
                    <a:ln w="23495" cmpd="sng">
                      <a:solidFill>
                        <a:srgbClr val="808080"/>
                      </a:solidFill>
                      <a:miter lim="800000"/>
                      <a:headEnd/>
                      <a:tailEnd/>
                    </a:ln>
                    <a:effectLst/>
                  </pic:spPr>
                </pic:pic>
              </a:graphicData>
            </a:graphic>
          </wp:inline>
        </w:drawing>
      </w:r>
    </w:p>
    <w:p w14:paraId="78708A3A" w14:textId="77777777" w:rsidR="009A5D2D" w:rsidRDefault="004D17A5">
      <w:pPr>
        <w:pStyle w:val="figcaption"/>
      </w:pPr>
      <w:r>
        <w:t>Fig. 2.3.16 – Documenter icon</w:t>
      </w:r>
    </w:p>
    <w:p w14:paraId="1073C0EB" w14:textId="77777777" w:rsidR="009A5D2D" w:rsidRDefault="004D17A5">
      <w:pPr>
        <w:pStyle w:val="p"/>
      </w:pPr>
      <w:r>
        <w:t xml:space="preserve">On clicking the </w:t>
      </w:r>
      <w:r>
        <w:rPr>
          <w:rStyle w:val="b"/>
        </w:rPr>
        <w:t>Documenter</w:t>
      </w:r>
      <w:r>
        <w:t xml:space="preserve"> icon, the </w:t>
      </w:r>
      <w:r w:rsidR="00705F3D">
        <w:fldChar w:fldCharType="begin"/>
      </w:r>
      <w:r>
        <w:instrText xml:space="preserve"> XE "Document Manager" </w:instrText>
      </w:r>
      <w:r w:rsidR="00705F3D">
        <w:fldChar w:fldCharType="end"/>
      </w:r>
      <w:r>
        <w:rPr>
          <w:rStyle w:val="b"/>
        </w:rPr>
        <w:t>Document Manager</w:t>
      </w:r>
      <w:r>
        <w:t xml:space="preserve"> dialog will display all the marked records.</w:t>
      </w:r>
    </w:p>
    <w:p w14:paraId="43BCB5F0" w14:textId="77777777" w:rsidR="009A5D2D" w:rsidRDefault="009D13D5">
      <w:pPr>
        <w:pStyle w:val="figure"/>
      </w:pPr>
      <w:r>
        <w:rPr>
          <w:noProof/>
        </w:rPr>
        <w:lastRenderedPageBreak/>
        <w:drawing>
          <wp:inline distT="0" distB="0" distL="0" distR="0" wp14:anchorId="29517F86" wp14:editId="3695F858">
            <wp:extent cx="4047490" cy="2846705"/>
            <wp:effectExtent l="38100" t="38100" r="10160" b="10795"/>
            <wp:docPr id="51" name="Picture 7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preferRelativeResize="0">
                      <a:picLocks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47490" cy="2846705"/>
                    </a:xfrm>
                    <a:prstGeom prst="rect">
                      <a:avLst/>
                    </a:prstGeom>
                    <a:noFill/>
                    <a:ln w="23495" cmpd="sng">
                      <a:solidFill>
                        <a:srgbClr val="808080"/>
                      </a:solidFill>
                      <a:miter lim="800000"/>
                      <a:headEnd/>
                      <a:tailEnd/>
                    </a:ln>
                    <a:effectLst/>
                  </pic:spPr>
                </pic:pic>
              </a:graphicData>
            </a:graphic>
          </wp:inline>
        </w:drawing>
      </w:r>
    </w:p>
    <w:p w14:paraId="399C855D" w14:textId="77777777" w:rsidR="009A5D2D" w:rsidRDefault="004D17A5">
      <w:pPr>
        <w:pStyle w:val="figcaption"/>
      </w:pPr>
      <w:r>
        <w:rPr>
          <w:rStyle w:val="conditionalText"/>
        </w:rPr>
        <w:t>Fig. 2.3.17 –</w:t>
      </w:r>
      <w:r>
        <w:t xml:space="preserve"> X-Analysis - Document Manager dialog</w:t>
      </w:r>
    </w:p>
    <w:p w14:paraId="44B51E12" w14:textId="77777777" w:rsidR="009A5D2D" w:rsidRDefault="009A5D2D">
      <w:pPr>
        <w:pStyle w:val="pageBreak"/>
      </w:pPr>
    </w:p>
    <w:p w14:paraId="734F77D8" w14:textId="77777777" w:rsidR="009A5D2D" w:rsidRDefault="00705F3D">
      <w:pPr>
        <w:pStyle w:val="h31"/>
      </w:pPr>
      <w:r>
        <w:lastRenderedPageBreak/>
        <w:fldChar w:fldCharType="begin"/>
      </w:r>
      <w:r w:rsidR="004D17A5">
        <w:instrText xml:space="preserve"> XE "Application Folder" </w:instrText>
      </w:r>
      <w:r>
        <w:fldChar w:fldCharType="end"/>
      </w:r>
      <w:bookmarkStart w:id="43" w:name="_Toc143614402"/>
      <w:r w:rsidR="004D17A5">
        <w:t>Change Application Folder</w:t>
      </w:r>
      <w:bookmarkEnd w:id="43"/>
    </w:p>
    <w:p w14:paraId="4AB59B78" w14:textId="77777777" w:rsidR="009A5D2D" w:rsidRDefault="004D17A5">
      <w:pPr>
        <w:pStyle w:val="p"/>
      </w:pPr>
      <w:r>
        <w:t xml:space="preserve">The default </w:t>
      </w:r>
      <w:r>
        <w:rPr>
          <w:rStyle w:val="b"/>
        </w:rPr>
        <w:t>Application Folder</w:t>
      </w:r>
      <w:r>
        <w:t xml:space="preserve"> for a specific application can be changed by selecting the </w:t>
      </w:r>
      <w:r>
        <w:rPr>
          <w:rStyle w:val="b"/>
        </w:rPr>
        <w:t>Change Application Folder</w:t>
      </w:r>
      <w:r w:rsidR="00705F3D">
        <w:fldChar w:fldCharType="begin"/>
      </w:r>
      <w:r>
        <w:instrText xml:space="preserve"> XE "X-Analysis" </w:instrText>
      </w:r>
      <w:r w:rsidR="00705F3D">
        <w:fldChar w:fldCharType="end"/>
      </w:r>
      <w:r>
        <w:t xml:space="preserve"> option from the X-Analysis menu </w:t>
      </w:r>
      <w:r>
        <w:rPr>
          <w:rStyle w:val="b"/>
        </w:rPr>
        <w:t>(X-Analysis&gt;Change Application Folder)</w:t>
      </w:r>
      <w:r>
        <w:t>.</w:t>
      </w:r>
    </w:p>
    <w:p w14:paraId="341A2A21" w14:textId="77777777" w:rsidR="009A5D2D" w:rsidRDefault="004D17A5">
      <w:pPr>
        <w:pStyle w:val="p"/>
      </w:pPr>
      <w:r>
        <w:t>The following dialog appears on selecting this option:</w:t>
      </w:r>
    </w:p>
    <w:p w14:paraId="6ACEFE2A" w14:textId="77777777" w:rsidR="009A5D2D" w:rsidRDefault="009D13D5">
      <w:pPr>
        <w:pStyle w:val="figure"/>
      </w:pPr>
      <w:r>
        <w:rPr>
          <w:noProof/>
        </w:rPr>
        <w:drawing>
          <wp:inline distT="0" distB="0" distL="0" distR="0" wp14:anchorId="32651871" wp14:editId="6B678409">
            <wp:extent cx="5446395" cy="1765300"/>
            <wp:effectExtent l="38100" t="38100" r="20955" b="25400"/>
            <wp:docPr id="52" name="Picture 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preferRelativeResize="0">
                      <a:picLocks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46395" cy="1765300"/>
                    </a:xfrm>
                    <a:prstGeom prst="rect">
                      <a:avLst/>
                    </a:prstGeom>
                    <a:noFill/>
                    <a:ln w="23495" cmpd="sng">
                      <a:solidFill>
                        <a:srgbClr val="808080"/>
                      </a:solidFill>
                      <a:miter lim="800000"/>
                      <a:headEnd/>
                      <a:tailEnd/>
                    </a:ln>
                    <a:effectLst/>
                  </pic:spPr>
                </pic:pic>
              </a:graphicData>
            </a:graphic>
          </wp:inline>
        </w:drawing>
      </w:r>
    </w:p>
    <w:p w14:paraId="21F98AB8" w14:textId="77777777" w:rsidR="009A5D2D" w:rsidRDefault="004D17A5">
      <w:pPr>
        <w:pStyle w:val="figcaption"/>
      </w:pPr>
      <w:r>
        <w:t>Fig. 2.3.18 – Change Application Folder</w:t>
      </w:r>
    </w:p>
    <w:p w14:paraId="7D4B7940" w14:textId="77777777" w:rsidR="009A5D2D" w:rsidRDefault="004D17A5">
      <w:pPr>
        <w:pStyle w:val="p"/>
      </w:pPr>
      <w:r>
        <w:t xml:space="preserve">To select a new Application Folder, click </w:t>
      </w:r>
      <w:r>
        <w:rPr>
          <w:rStyle w:val="b"/>
        </w:rPr>
        <w:t>Yes</w:t>
      </w:r>
      <w:r>
        <w:t xml:space="preserve"> in the dialog box. The following dialog appears, prompting to specify the location for the new Application Folder.</w:t>
      </w:r>
    </w:p>
    <w:p w14:paraId="5377863B" w14:textId="77777777" w:rsidR="009A5D2D" w:rsidRDefault="004D17A5">
      <w:pPr>
        <w:pStyle w:val="p"/>
      </w:pPr>
      <w:r>
        <w:t xml:space="preserve">Select the new Application Folder and click </w:t>
      </w:r>
      <w:r>
        <w:rPr>
          <w:rStyle w:val="b"/>
        </w:rPr>
        <w:t>OK</w:t>
      </w:r>
      <w:r>
        <w:t>.</w:t>
      </w:r>
    </w:p>
    <w:p w14:paraId="2B657A8C" w14:textId="77777777" w:rsidR="009A5D2D" w:rsidRDefault="009D13D5">
      <w:pPr>
        <w:pStyle w:val="figure"/>
      </w:pPr>
      <w:r>
        <w:rPr>
          <w:noProof/>
        </w:rPr>
        <w:lastRenderedPageBreak/>
        <w:drawing>
          <wp:inline distT="0" distB="0" distL="0" distR="0" wp14:anchorId="7D413711" wp14:editId="49EA734C">
            <wp:extent cx="4508500" cy="5200015"/>
            <wp:effectExtent l="38100" t="38100" r="25400" b="19685"/>
            <wp:docPr id="53" name="Picture 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preferRelativeResize="0">
                      <a:picLocks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08500" cy="5200015"/>
                    </a:xfrm>
                    <a:prstGeom prst="rect">
                      <a:avLst/>
                    </a:prstGeom>
                    <a:noFill/>
                    <a:ln w="23495" cmpd="sng">
                      <a:solidFill>
                        <a:srgbClr val="808080"/>
                      </a:solidFill>
                      <a:miter lim="800000"/>
                      <a:headEnd/>
                      <a:tailEnd/>
                    </a:ln>
                    <a:effectLst/>
                  </pic:spPr>
                </pic:pic>
              </a:graphicData>
            </a:graphic>
          </wp:inline>
        </w:drawing>
      </w:r>
    </w:p>
    <w:p w14:paraId="6F1B2306" w14:textId="77777777" w:rsidR="009A5D2D" w:rsidRDefault="004D17A5">
      <w:pPr>
        <w:pStyle w:val="figcaption"/>
      </w:pPr>
      <w:r>
        <w:rPr>
          <w:rStyle w:val="conditionalText"/>
        </w:rPr>
        <w:t>Fig. 2.3.19 –</w:t>
      </w:r>
      <w:r>
        <w:t xml:space="preserve"> Select New Application Folder</w:t>
      </w:r>
    </w:p>
    <w:p w14:paraId="7F1B9908" w14:textId="77777777" w:rsidR="009A5D2D" w:rsidRDefault="009A5D2D">
      <w:pPr>
        <w:pStyle w:val="pageBreak"/>
      </w:pPr>
    </w:p>
    <w:p w14:paraId="60CAD1D9" w14:textId="77777777" w:rsidR="009A5D2D" w:rsidRDefault="004D17A5">
      <w:pPr>
        <w:pStyle w:val="h31"/>
      </w:pPr>
      <w:bookmarkStart w:id="44" w:name="_Toc143614403"/>
      <w:r>
        <w:lastRenderedPageBreak/>
        <w:t>Open Log Folder</w:t>
      </w:r>
      <w:bookmarkEnd w:id="44"/>
    </w:p>
    <w:p w14:paraId="5FE15B1B" w14:textId="77777777" w:rsidR="009A5D2D" w:rsidRDefault="00705F3D">
      <w:pPr>
        <w:pStyle w:val="p"/>
      </w:pPr>
      <w:r>
        <w:fldChar w:fldCharType="begin"/>
      </w:r>
      <w:r w:rsidR="004D17A5">
        <w:instrText xml:space="preserve"> XE "X-Analysis" </w:instrText>
      </w:r>
      <w:r>
        <w:fldChar w:fldCharType="end"/>
      </w:r>
      <w:r w:rsidR="004D17A5">
        <w:t xml:space="preserve">This option opens the folder, currently used to record the log files of X-Analysis. The </w:t>
      </w:r>
      <w:r w:rsidR="004D17A5">
        <w:rPr>
          <w:rStyle w:val="b"/>
        </w:rPr>
        <w:t>XAPlugin.log</w:t>
      </w:r>
      <w:r w:rsidR="004D17A5">
        <w:t xml:space="preserve"> file can also be used for bug/error tracking. Select the </w:t>
      </w:r>
      <w:r w:rsidR="004D17A5">
        <w:rPr>
          <w:rStyle w:val="b"/>
        </w:rPr>
        <w:t>Open Log Folder</w:t>
      </w:r>
      <w:r w:rsidR="004D17A5">
        <w:t xml:space="preserve"> option from the X-Analysis menu </w:t>
      </w:r>
      <w:r w:rsidR="004D17A5">
        <w:rPr>
          <w:rStyle w:val="b"/>
        </w:rPr>
        <w:t>(X-Analysis &gt; Open Log Folder)</w:t>
      </w:r>
      <w:r w:rsidR="004D17A5">
        <w:t>.</w:t>
      </w:r>
    </w:p>
    <w:p w14:paraId="6370FC83" w14:textId="77777777" w:rsidR="009A5D2D" w:rsidRDefault="009D13D5">
      <w:pPr>
        <w:pStyle w:val="figure"/>
      </w:pPr>
      <w:r>
        <w:rPr>
          <w:noProof/>
        </w:rPr>
        <w:drawing>
          <wp:inline distT="0" distB="0" distL="0" distR="0" wp14:anchorId="425608A5" wp14:editId="79967A34">
            <wp:extent cx="5454650" cy="3140710"/>
            <wp:effectExtent l="38100" t="38100" r="12700" b="21590"/>
            <wp:docPr id="54" name="Picture 7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preferRelativeResize="0">
                      <a:picLocks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54650" cy="3140710"/>
                    </a:xfrm>
                    <a:prstGeom prst="rect">
                      <a:avLst/>
                    </a:prstGeom>
                    <a:noFill/>
                    <a:ln w="23495" cmpd="sng">
                      <a:solidFill>
                        <a:srgbClr val="808080"/>
                      </a:solidFill>
                      <a:miter lim="800000"/>
                      <a:headEnd/>
                      <a:tailEnd/>
                    </a:ln>
                    <a:effectLst/>
                  </pic:spPr>
                </pic:pic>
              </a:graphicData>
            </a:graphic>
          </wp:inline>
        </w:drawing>
      </w:r>
    </w:p>
    <w:p w14:paraId="00942867" w14:textId="77777777" w:rsidR="009A5D2D" w:rsidRDefault="004D17A5">
      <w:pPr>
        <w:pStyle w:val="figcaption"/>
      </w:pPr>
      <w:r>
        <w:t>Fig. 2.3.20 – Open X-Analysis Log folder</w:t>
      </w:r>
    </w:p>
    <w:p w14:paraId="4EDE9FBB" w14:textId="77777777" w:rsidR="009A5D2D" w:rsidRDefault="009A5D2D">
      <w:pPr>
        <w:pStyle w:val="pageBreak"/>
      </w:pPr>
    </w:p>
    <w:p w14:paraId="4DA29822" w14:textId="77777777" w:rsidR="009A5D2D" w:rsidRDefault="00705F3D">
      <w:pPr>
        <w:pStyle w:val="h31"/>
      </w:pPr>
      <w:r>
        <w:lastRenderedPageBreak/>
        <w:fldChar w:fldCharType="begin"/>
      </w:r>
      <w:r w:rsidR="004D17A5">
        <w:instrText xml:space="preserve"> XE "Application Folder" </w:instrText>
      </w:r>
      <w:r>
        <w:fldChar w:fldCharType="end"/>
      </w:r>
      <w:bookmarkStart w:id="45" w:name="_Toc143614404"/>
      <w:r w:rsidR="004D17A5">
        <w:t>Open Application Folder</w:t>
      </w:r>
      <w:bookmarkEnd w:id="45"/>
    </w:p>
    <w:p w14:paraId="71B3356D" w14:textId="77777777" w:rsidR="009A5D2D" w:rsidRDefault="00705F3D">
      <w:pPr>
        <w:pStyle w:val="p"/>
      </w:pPr>
      <w:r>
        <w:fldChar w:fldCharType="begin"/>
      </w:r>
      <w:r w:rsidR="004D17A5">
        <w:instrText xml:space="preserve"> XE "DDL" </w:instrText>
      </w:r>
      <w:r>
        <w:fldChar w:fldCharType="end"/>
      </w:r>
      <w:r w:rsidR="004D17A5">
        <w:t xml:space="preserve">Each application has its own Application Folder. This folder contains generated System Documents, Flowcharts, and DDL files. To view the Application Folder, select the </w:t>
      </w:r>
      <w:r w:rsidR="004D17A5">
        <w:rPr>
          <w:rStyle w:val="b"/>
        </w:rPr>
        <w:t>Open Application Folder</w:t>
      </w:r>
      <w:r>
        <w:fldChar w:fldCharType="begin"/>
      </w:r>
      <w:r w:rsidR="004D17A5">
        <w:instrText xml:space="preserve"> XE "X-Analysis" </w:instrText>
      </w:r>
      <w:r>
        <w:fldChar w:fldCharType="end"/>
      </w:r>
      <w:r w:rsidR="004D17A5">
        <w:t xml:space="preserve"> option from the X-Analysis menu </w:t>
      </w:r>
      <w:r w:rsidR="004D17A5">
        <w:rPr>
          <w:rStyle w:val="b"/>
        </w:rPr>
        <w:t>(X-Analysis &gt; Open Application Folder)</w:t>
      </w:r>
      <w:r w:rsidR="004D17A5">
        <w:t>.</w:t>
      </w:r>
    </w:p>
    <w:p w14:paraId="03159814" w14:textId="77777777" w:rsidR="009A5D2D" w:rsidRDefault="009D13D5">
      <w:pPr>
        <w:pStyle w:val="figure"/>
      </w:pPr>
      <w:r>
        <w:rPr>
          <w:noProof/>
        </w:rPr>
        <w:drawing>
          <wp:inline distT="0" distB="0" distL="0" distR="0" wp14:anchorId="1CDB1C0C" wp14:editId="1CCFB547">
            <wp:extent cx="5446395" cy="2075180"/>
            <wp:effectExtent l="38100" t="38100" r="20955" b="20320"/>
            <wp:docPr id="55" name="Picture 7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preferRelativeResize="0">
                      <a:picLocks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46395" cy="2075180"/>
                    </a:xfrm>
                    <a:prstGeom prst="rect">
                      <a:avLst/>
                    </a:prstGeom>
                    <a:noFill/>
                    <a:ln w="23495" cmpd="sng">
                      <a:solidFill>
                        <a:srgbClr val="808080"/>
                      </a:solidFill>
                      <a:miter lim="800000"/>
                      <a:headEnd/>
                      <a:tailEnd/>
                    </a:ln>
                    <a:effectLst/>
                  </pic:spPr>
                </pic:pic>
              </a:graphicData>
            </a:graphic>
          </wp:inline>
        </w:drawing>
      </w:r>
    </w:p>
    <w:p w14:paraId="6E77E5F2" w14:textId="77777777" w:rsidR="009A5D2D" w:rsidRDefault="004D17A5">
      <w:pPr>
        <w:pStyle w:val="figcaption"/>
      </w:pPr>
      <w:r>
        <w:t>Fig. 2.3.21 – Open Application Folder</w:t>
      </w:r>
    </w:p>
    <w:p w14:paraId="08BD54FA" w14:textId="77777777" w:rsidR="009A5D2D" w:rsidRDefault="009A5D2D">
      <w:pPr>
        <w:pStyle w:val="pageBreak"/>
      </w:pPr>
    </w:p>
    <w:p w14:paraId="6271C021" w14:textId="77777777" w:rsidR="009A5D2D" w:rsidRDefault="00705F3D">
      <w:pPr>
        <w:pStyle w:val="h31"/>
      </w:pPr>
      <w:r>
        <w:lastRenderedPageBreak/>
        <w:fldChar w:fldCharType="begin"/>
      </w:r>
      <w:r w:rsidR="004D17A5">
        <w:instrText xml:space="preserve"> XE "Google Drive" </w:instrText>
      </w:r>
      <w:r>
        <w:fldChar w:fldCharType="end"/>
      </w:r>
      <w:bookmarkStart w:id="46" w:name="_Toc143614405"/>
      <w:r w:rsidR="004D17A5">
        <w:t>Authorize Google Drive</w:t>
      </w:r>
      <w:bookmarkEnd w:id="46"/>
    </w:p>
    <w:p w14:paraId="40E48C80" w14:textId="77777777" w:rsidR="009A5D2D" w:rsidRDefault="004D17A5">
      <w:pPr>
        <w:pStyle w:val="p"/>
      </w:pPr>
      <w:r>
        <w:t xml:space="preserve">The </w:t>
      </w:r>
      <w:r>
        <w:rPr>
          <w:rStyle w:val="b"/>
        </w:rPr>
        <w:t>Authorize Google Drive</w:t>
      </w:r>
      <w:r>
        <w:t xml:space="preserve"> option authorizes the user in exporting the DOCX or XLSX files to Google Drive. For more details, refer to </w:t>
      </w:r>
      <w:hyperlink w:anchor="_Ref451929022" w:history="1">
        <w:r>
          <w:rPr>
            <w:color w:val="076685"/>
            <w:u w:val="single"/>
          </w:rPr>
          <w:t>Appendix G – Export to Google Drive</w:t>
        </w:r>
      </w:hyperlink>
      <w:r>
        <w:t>.</w:t>
      </w:r>
    </w:p>
    <w:p w14:paraId="1AEEF487" w14:textId="77777777" w:rsidR="009A5D2D" w:rsidRDefault="004D17A5">
      <w:pPr>
        <w:pStyle w:val="h3"/>
      </w:pPr>
      <w:bookmarkStart w:id="47" w:name="_Toc143614406"/>
      <w:bookmarkStart w:id="48" w:name="_Ref-588309691"/>
      <w:r>
        <w:t>Report an Issue</w:t>
      </w:r>
      <w:bookmarkEnd w:id="47"/>
    </w:p>
    <w:bookmarkEnd w:id="48"/>
    <w:p w14:paraId="5C279357" w14:textId="77777777" w:rsidR="009A5D2D" w:rsidRDefault="004D17A5">
      <w:pPr>
        <w:pStyle w:val="p"/>
      </w:pPr>
      <w:r>
        <w:t xml:space="preserve">The </w:t>
      </w:r>
      <w:r>
        <w:rPr>
          <w:rStyle w:val="b"/>
        </w:rPr>
        <w:t>Report an Issue</w:t>
      </w:r>
      <w:r w:rsidR="00705F3D">
        <w:fldChar w:fldCharType="begin"/>
      </w:r>
      <w:r>
        <w:instrText xml:space="preserve"> XE "X-Analysis" </w:instrText>
      </w:r>
      <w:r w:rsidR="00705F3D">
        <w:fldChar w:fldCharType="end"/>
      </w:r>
      <w:r>
        <w:t xml:space="preserve"> option helps in reporting an issue along with the log files. When the user select this option, X-Analysis collects all the information required to sort out the bug/error which is being reported and generates a zip file. Refer to window which gets displayed when the user select this option Report an Issue from X-Analysis menu bar.</w:t>
      </w:r>
    </w:p>
    <w:p w14:paraId="754C6890" w14:textId="77777777" w:rsidR="009A5D2D" w:rsidRDefault="009D13D5">
      <w:pPr>
        <w:pStyle w:val="figure"/>
      </w:pPr>
      <w:r>
        <w:rPr>
          <w:noProof/>
        </w:rPr>
        <w:drawing>
          <wp:inline distT="0" distB="0" distL="0" distR="0" wp14:anchorId="676A321E" wp14:editId="7011941E">
            <wp:extent cx="4897755" cy="1304290"/>
            <wp:effectExtent l="38100" t="38100" r="17145" b="10160"/>
            <wp:docPr id="56" name="Picture 7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preferRelativeResize="0">
                      <a:picLocks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97755" cy="1304290"/>
                    </a:xfrm>
                    <a:prstGeom prst="rect">
                      <a:avLst/>
                    </a:prstGeom>
                    <a:noFill/>
                    <a:ln w="23495" cmpd="sng">
                      <a:solidFill>
                        <a:srgbClr val="808080"/>
                      </a:solidFill>
                      <a:miter lim="800000"/>
                      <a:headEnd/>
                      <a:tailEnd/>
                    </a:ln>
                    <a:effectLst/>
                  </pic:spPr>
                </pic:pic>
              </a:graphicData>
            </a:graphic>
          </wp:inline>
        </w:drawing>
      </w:r>
    </w:p>
    <w:p w14:paraId="0F54551A" w14:textId="77777777" w:rsidR="009A5D2D" w:rsidRDefault="004D17A5">
      <w:pPr>
        <w:pStyle w:val="figcaption"/>
      </w:pPr>
      <w:r>
        <w:rPr>
          <w:rStyle w:val="conditionalText"/>
        </w:rPr>
        <w:t>Fig. 2.3.22 –</w:t>
      </w:r>
      <w:r>
        <w:t xml:space="preserve"> Report an Issue</w:t>
      </w:r>
    </w:p>
    <w:p w14:paraId="3151726E" w14:textId="77777777" w:rsidR="009A5D2D" w:rsidRDefault="004D17A5">
      <w:pPr>
        <w:pStyle w:val="p"/>
      </w:pPr>
      <w:r>
        <w:t xml:space="preserve">Click </w:t>
      </w:r>
      <w:r>
        <w:rPr>
          <w:rStyle w:val="b"/>
        </w:rPr>
        <w:t>Yes</w:t>
      </w:r>
      <w:r>
        <w:t xml:space="preserve"> to send the following files as an attachment. X-Analysis will always take the option default email for any user.</w:t>
      </w:r>
    </w:p>
    <w:p w14:paraId="1C9FB157" w14:textId="77777777" w:rsidR="009A5D2D" w:rsidRDefault="009D13D5">
      <w:pPr>
        <w:pStyle w:val="figure"/>
      </w:pPr>
      <w:r>
        <w:rPr>
          <w:noProof/>
        </w:rPr>
        <w:drawing>
          <wp:inline distT="0" distB="0" distL="0" distR="0" wp14:anchorId="6D6C4053" wp14:editId="6CECB30D">
            <wp:extent cx="4906010" cy="2345690"/>
            <wp:effectExtent l="38100" t="38100" r="27940" b="16510"/>
            <wp:docPr id="57" name="Picture 7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pic:cNvPicPr preferRelativeResize="0">
                      <a:picLocks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06010" cy="2345690"/>
                    </a:xfrm>
                    <a:prstGeom prst="rect">
                      <a:avLst/>
                    </a:prstGeom>
                    <a:noFill/>
                    <a:ln w="23495" cmpd="sng">
                      <a:solidFill>
                        <a:srgbClr val="808080"/>
                      </a:solidFill>
                      <a:miter lim="800000"/>
                      <a:headEnd/>
                      <a:tailEnd/>
                    </a:ln>
                    <a:effectLst/>
                  </pic:spPr>
                </pic:pic>
              </a:graphicData>
            </a:graphic>
          </wp:inline>
        </w:drawing>
      </w:r>
    </w:p>
    <w:p w14:paraId="3563261B" w14:textId="77777777" w:rsidR="009A5D2D" w:rsidRDefault="004D17A5">
      <w:pPr>
        <w:pStyle w:val="figcaption"/>
      </w:pPr>
      <w:r>
        <w:rPr>
          <w:rStyle w:val="conditionalText"/>
        </w:rPr>
        <w:t>Fig. 2.3.23 –</w:t>
      </w:r>
      <w:r>
        <w:t xml:space="preserve"> Report an Issue</w:t>
      </w:r>
    </w:p>
    <w:p w14:paraId="37B9A8EF" w14:textId="77777777" w:rsidR="009A5D2D" w:rsidRDefault="004D17A5">
      <w:pPr>
        <w:pStyle w:val="p"/>
      </w:pPr>
      <w:r>
        <w:t xml:space="preserve">After clicking </w:t>
      </w:r>
      <w:r>
        <w:rPr>
          <w:rStyle w:val="b"/>
        </w:rPr>
        <w:t>OK</w:t>
      </w:r>
      <w:r w:rsidR="00705F3D">
        <w:fldChar w:fldCharType="begin"/>
      </w:r>
      <w:r>
        <w:instrText xml:space="preserve"> XE "Client" </w:instrText>
      </w:r>
      <w:r w:rsidR="00705F3D">
        <w:fldChar w:fldCharType="end"/>
      </w:r>
      <w:r>
        <w:t>, X-Analysis then invokes the mail client installed on the user's system and attaches the zip file with this mail. Refer to the screen below.</w:t>
      </w:r>
    </w:p>
    <w:p w14:paraId="6892AB78" w14:textId="77777777" w:rsidR="009A5D2D" w:rsidRDefault="009D13D5">
      <w:pPr>
        <w:pStyle w:val="figure"/>
      </w:pPr>
      <w:r>
        <w:rPr>
          <w:noProof/>
        </w:rPr>
        <w:lastRenderedPageBreak/>
        <w:drawing>
          <wp:inline distT="0" distB="0" distL="0" distR="0" wp14:anchorId="4F9DE026" wp14:editId="76ACF754">
            <wp:extent cx="4603750" cy="4174490"/>
            <wp:effectExtent l="38100" t="38100" r="25400" b="16510"/>
            <wp:docPr id="58" name="Picture 7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preferRelativeResize="0">
                      <a:picLocks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03750" cy="4174490"/>
                    </a:xfrm>
                    <a:prstGeom prst="rect">
                      <a:avLst/>
                    </a:prstGeom>
                    <a:noFill/>
                    <a:ln w="23495" cmpd="sng">
                      <a:solidFill>
                        <a:srgbClr val="808080"/>
                      </a:solidFill>
                      <a:miter lim="800000"/>
                      <a:headEnd/>
                      <a:tailEnd/>
                    </a:ln>
                    <a:effectLst/>
                  </pic:spPr>
                </pic:pic>
              </a:graphicData>
            </a:graphic>
          </wp:inline>
        </w:drawing>
      </w:r>
    </w:p>
    <w:p w14:paraId="5DC901D8" w14:textId="77777777" w:rsidR="009A5D2D" w:rsidRDefault="004D17A5">
      <w:pPr>
        <w:pStyle w:val="figcaption"/>
      </w:pPr>
      <w:r>
        <w:rPr>
          <w:rStyle w:val="conditionalText"/>
        </w:rPr>
        <w:t>Fig. 2.3.24.A –</w:t>
      </w:r>
      <w:r>
        <w:t xml:space="preserve"> Report an Issue</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5B931D71" w14:textId="77777777">
        <w:tc>
          <w:tcPr>
            <w:tcW w:w="0" w:type="auto"/>
            <w:tcBorders>
              <w:left w:val="single" w:sz="12" w:space="7" w:color="000000"/>
            </w:tcBorders>
            <w:tcMar>
              <w:left w:w="150" w:type="dxa"/>
            </w:tcMar>
          </w:tcPr>
          <w:p w14:paraId="0358A0DA" w14:textId="77777777" w:rsidR="009A5D2D" w:rsidRDefault="004D17A5">
            <w:pPr>
              <w:pStyle w:val="p"/>
            </w:pPr>
            <w:r>
              <w:t xml:space="preserve">From version 13.3.02, there is an enhancement in </w:t>
            </w:r>
            <w:r>
              <w:rPr>
                <w:rStyle w:val="b"/>
              </w:rPr>
              <w:t>Report an Issue</w:t>
            </w:r>
            <w:r>
              <w:t xml:space="preserve"> for those particular cross-references which are in the </w:t>
            </w:r>
            <w:r>
              <w:rPr>
                <w:rStyle w:val="b"/>
              </w:rPr>
              <w:t>Warning</w:t>
            </w:r>
            <w:r>
              <w:t xml:space="preserve"> state. For more details on the state of cross-references, refer to the section </w:t>
            </w:r>
            <w:hyperlink w:anchor="_Ref-1068797156" w:history="1">
              <w:r>
                <w:rPr>
                  <w:color w:val="076685"/>
                  <w:u w:val="single"/>
                </w:rPr>
                <w:t>Cross-Reference Accessibility</w:t>
              </w:r>
            </w:hyperlink>
            <w:r>
              <w:t>.</w:t>
            </w:r>
          </w:p>
          <w:p w14:paraId="7A1F7574" w14:textId="77777777" w:rsidR="009A5D2D" w:rsidRDefault="004D17A5">
            <w:pPr>
              <w:pStyle w:val="p"/>
            </w:pPr>
            <w:r>
              <w:t xml:space="preserve">When the user performs the option </w:t>
            </w:r>
            <w:r>
              <w:rPr>
                <w:rStyle w:val="b"/>
              </w:rPr>
              <w:t>Report an Issue</w:t>
            </w:r>
            <w:r>
              <w:t xml:space="preserve"> for the cross-references in a warning state, it will generate additional information that would help the </w:t>
            </w:r>
            <w:hyperlink r:id="rId67" w:history="1">
              <w:r>
                <w:rPr>
                  <w:color w:val="076685"/>
                  <w:u w:val="single"/>
                </w:rPr>
                <w:t>support team</w:t>
              </w:r>
            </w:hyperlink>
            <w:r>
              <w:t xml:space="preserve"> to speed up the investigation. </w:t>
            </w:r>
            <w:r>
              <w:br/>
              <w:t xml:space="preserve">Also, make sure to expand the cross-reference before selecting the option </w:t>
            </w:r>
            <w:r>
              <w:rPr>
                <w:rStyle w:val="b"/>
              </w:rPr>
              <w:t>Report an Issue</w:t>
            </w:r>
            <w:r>
              <w:t>. Refer to the screen below.</w:t>
            </w:r>
          </w:p>
          <w:p w14:paraId="23E9CE11" w14:textId="77777777" w:rsidR="009A5D2D" w:rsidRDefault="009D13D5">
            <w:pPr>
              <w:pStyle w:val="figcaption"/>
              <w:spacing w:before="240" w:after="240"/>
              <w:ind w:right="600"/>
            </w:pPr>
            <w:r>
              <w:rPr>
                <w:noProof/>
              </w:rPr>
              <w:lastRenderedPageBreak/>
              <w:drawing>
                <wp:inline distT="0" distB="0" distL="0" distR="0" wp14:anchorId="64995670" wp14:editId="6995E984">
                  <wp:extent cx="5086800" cy="3099600"/>
                  <wp:effectExtent l="38100" t="38100" r="38100" b="43815"/>
                  <wp:docPr id="59" name="Picture 7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preferRelativeResize="0">
                            <a:picLocks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86800" cy="3099600"/>
                          </a:xfrm>
                          <a:prstGeom prst="rect">
                            <a:avLst/>
                          </a:prstGeom>
                          <a:noFill/>
                          <a:ln w="23495" cmpd="sng">
                            <a:solidFill>
                              <a:srgbClr val="808080"/>
                            </a:solidFill>
                            <a:miter lim="800000"/>
                            <a:headEnd/>
                            <a:tailEnd/>
                          </a:ln>
                          <a:effectLst/>
                        </pic:spPr>
                      </pic:pic>
                    </a:graphicData>
                  </a:graphic>
                </wp:inline>
              </w:drawing>
            </w:r>
            <w:r w:rsidR="004D17A5">
              <w:t xml:space="preserve"> Fig. 2.3.24.A – Report an Issue</w:t>
            </w:r>
          </w:p>
        </w:tc>
      </w:tr>
    </w:tbl>
    <w:p w14:paraId="35DD6BE4" w14:textId="77777777" w:rsidR="009A5D2D" w:rsidRDefault="009A5D2D">
      <w:pPr>
        <w:pStyle w:val="pageBreak"/>
      </w:pPr>
    </w:p>
    <w:p w14:paraId="0A80DCA1" w14:textId="77777777" w:rsidR="009A5D2D" w:rsidRDefault="004D17A5">
      <w:pPr>
        <w:pStyle w:val="h31"/>
      </w:pPr>
      <w:bookmarkStart w:id="49" w:name="_Toc143614407"/>
      <w:r>
        <w:lastRenderedPageBreak/>
        <w:t>Install SSL CA certificate</w:t>
      </w:r>
      <w:bookmarkEnd w:id="49"/>
    </w:p>
    <w:p w14:paraId="0C9CB4F4" w14:textId="77777777" w:rsidR="009A5D2D" w:rsidRDefault="004D17A5">
      <w:pPr>
        <w:pStyle w:val="p"/>
      </w:pPr>
      <w:r>
        <w:t xml:space="preserve">The </w:t>
      </w:r>
      <w:r>
        <w:rPr>
          <w:rStyle w:val="b"/>
        </w:rPr>
        <w:t>Install SSL CA certificate</w:t>
      </w:r>
      <w:r>
        <w:t xml:space="preserve"> allows to transfer data in a convenient and secure manner. For more details, refer to </w:t>
      </w:r>
      <w:hyperlink w:anchor="_Ref-1895969255" w:history="1">
        <w:r>
          <w:rPr>
            <w:color w:val="076685"/>
            <w:u w:val="single"/>
          </w:rPr>
          <w:t>Appendix E – Use SSL feature</w:t>
        </w:r>
      </w:hyperlink>
      <w:r w:rsidR="00705F3D">
        <w:fldChar w:fldCharType="begin"/>
      </w:r>
      <w:r>
        <w:instrText xml:space="preserve"> XE "Use SSL" </w:instrText>
      </w:r>
      <w:r w:rsidR="00705F3D">
        <w:fldChar w:fldCharType="end"/>
      </w:r>
      <w:r>
        <w:t>.</w:t>
      </w:r>
    </w:p>
    <w:p w14:paraId="72D6AB69" w14:textId="77777777" w:rsidR="009A5D2D" w:rsidRDefault="009A5D2D">
      <w:pPr>
        <w:pStyle w:val="pageBreak"/>
      </w:pPr>
      <w:bookmarkStart w:id="50" w:name="_Ref1761280480"/>
    </w:p>
    <w:bookmarkEnd w:id="50"/>
    <w:p w14:paraId="307AD2E2" w14:textId="77777777" w:rsidR="009A5D2D" w:rsidRDefault="00705F3D">
      <w:pPr>
        <w:pStyle w:val="h21"/>
      </w:pPr>
      <w:r>
        <w:lastRenderedPageBreak/>
        <w:fldChar w:fldCharType="begin"/>
      </w:r>
      <w:r w:rsidR="004D17A5">
        <w:instrText xml:space="preserve"> XE "Preferences" </w:instrText>
      </w:r>
      <w:r>
        <w:fldChar w:fldCharType="end"/>
      </w:r>
      <w:r>
        <w:fldChar w:fldCharType="begin"/>
      </w:r>
      <w:r w:rsidR="004D17A5">
        <w:instrText xml:space="preserve"> XE "X-Analysis" </w:instrText>
      </w:r>
      <w:r>
        <w:fldChar w:fldCharType="end"/>
      </w:r>
      <w:bookmarkStart w:id="51" w:name="_Toc143614408"/>
      <w:r w:rsidR="004D17A5">
        <w:t>X-Analysis Preferences</w:t>
      </w:r>
      <w:bookmarkEnd w:id="51"/>
    </w:p>
    <w:p w14:paraId="72F8E5C4" w14:textId="77777777" w:rsidR="009A5D2D" w:rsidRDefault="004D17A5">
      <w:pPr>
        <w:pStyle w:val="p"/>
      </w:pPr>
      <w:r>
        <w:t xml:space="preserve">The </w:t>
      </w:r>
      <w:r>
        <w:rPr>
          <w:rStyle w:val="b"/>
        </w:rPr>
        <w:t>X-Analysis Preferences</w:t>
      </w:r>
      <w:r>
        <w:t xml:space="preserve"> provides the facility to modify product preferences.</w:t>
      </w:r>
    </w:p>
    <w:p w14:paraId="51937CD9" w14:textId="77777777" w:rsidR="009A5D2D" w:rsidRDefault="004D17A5">
      <w:pPr>
        <w:pStyle w:val="p"/>
      </w:pPr>
      <w:r>
        <w:t xml:space="preserve">The X-Analysis Plugin comes with default preferences settings. The user can change default preferences settings as required. To change preferences settings, open </w:t>
      </w:r>
      <w:r w:rsidR="00705F3D">
        <w:fldChar w:fldCharType="begin"/>
      </w:r>
      <w:r>
        <w:instrText xml:space="preserve"> XE "IBM" </w:instrText>
      </w:r>
      <w:r w:rsidR="00705F3D">
        <w:fldChar w:fldCharType="end"/>
      </w:r>
      <w:r>
        <w:rPr>
          <w:rStyle w:val="b"/>
        </w:rPr>
        <w:t>IBM's Rational product 9.5</w:t>
      </w:r>
      <w:r>
        <w:t xml:space="preserve"> and above or </w:t>
      </w:r>
      <w:r w:rsidR="00705F3D">
        <w:fldChar w:fldCharType="begin"/>
      </w:r>
      <w:r>
        <w:instrText xml:space="preserve"> XE "Eclipse" </w:instrText>
      </w:r>
      <w:r w:rsidR="00705F3D">
        <w:fldChar w:fldCharType="end"/>
      </w:r>
      <w:r>
        <w:rPr>
          <w:rStyle w:val="b"/>
        </w:rPr>
        <w:t>Eclipse 4.4</w:t>
      </w:r>
      <w:r>
        <w:t xml:space="preserve"> and above.</w:t>
      </w:r>
    </w:p>
    <w:p w14:paraId="2229795C" w14:textId="77777777" w:rsidR="009A5D2D" w:rsidRDefault="004D17A5">
      <w:pPr>
        <w:pStyle w:val="p"/>
      </w:pPr>
      <w:r>
        <w:t xml:space="preserve">From the menu bar, select </w:t>
      </w:r>
      <w:r>
        <w:rPr>
          <w:rStyle w:val="b"/>
        </w:rPr>
        <w:t>Window &gt; Preferences</w:t>
      </w:r>
      <w:r>
        <w:t xml:space="preserve"> to invoke the </w:t>
      </w:r>
      <w:r>
        <w:rPr>
          <w:rStyle w:val="b"/>
        </w:rPr>
        <w:t>Preferences</w:t>
      </w:r>
      <w:r>
        <w:t xml:space="preserve"> dialog.</w:t>
      </w:r>
    </w:p>
    <w:p w14:paraId="2C2180CF" w14:textId="77777777" w:rsidR="009A5D2D" w:rsidRDefault="009D13D5">
      <w:pPr>
        <w:pStyle w:val="figure"/>
      </w:pPr>
      <w:r>
        <w:rPr>
          <w:noProof/>
        </w:rPr>
        <w:drawing>
          <wp:inline distT="0" distB="0" distL="0" distR="0" wp14:anchorId="372C5D32" wp14:editId="3C0024C0">
            <wp:extent cx="1892300" cy="2616200"/>
            <wp:effectExtent l="38100" t="38100" r="12700" b="12700"/>
            <wp:docPr id="60" name="Picture 7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
                    <pic:cNvPicPr preferRelativeResize="0">
                      <a:picLocks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92300" cy="2616200"/>
                    </a:xfrm>
                    <a:prstGeom prst="rect">
                      <a:avLst/>
                    </a:prstGeom>
                    <a:noFill/>
                    <a:ln w="23495" cmpd="sng">
                      <a:solidFill>
                        <a:srgbClr val="808080"/>
                      </a:solidFill>
                      <a:miter lim="800000"/>
                      <a:headEnd/>
                      <a:tailEnd/>
                    </a:ln>
                    <a:effectLst/>
                  </pic:spPr>
                </pic:pic>
              </a:graphicData>
            </a:graphic>
          </wp:inline>
        </w:drawing>
      </w:r>
    </w:p>
    <w:p w14:paraId="1C575C7E" w14:textId="77777777" w:rsidR="009A5D2D" w:rsidRDefault="004D17A5">
      <w:pPr>
        <w:pStyle w:val="figcaption"/>
      </w:pPr>
      <w:r>
        <w:rPr>
          <w:rStyle w:val="conditionalText"/>
        </w:rPr>
        <w:t>Fig. 2.4.1 –</w:t>
      </w:r>
      <w:r>
        <w:t xml:space="preserve"> Preferences option</w:t>
      </w:r>
    </w:p>
    <w:p w14:paraId="5E8418B3" w14:textId="77777777" w:rsidR="009A5D2D" w:rsidRDefault="004D17A5">
      <w:pPr>
        <w:pStyle w:val="p"/>
      </w:pPr>
      <w:r>
        <w:t xml:space="preserve">To view / modify various X-Analysis Preferences, select the </w:t>
      </w:r>
      <w:r>
        <w:rPr>
          <w:rStyle w:val="b"/>
        </w:rPr>
        <w:t>X-Analysis</w:t>
      </w:r>
      <w:r>
        <w:t xml:space="preserve"> node.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FC95150" w14:textId="77777777">
        <w:trPr>
          <w:tblCellSpacing w:w="0" w:type="dxa"/>
        </w:trPr>
        <w:tc>
          <w:tcPr>
            <w:tcW w:w="855" w:type="dxa"/>
            <w:shd w:val="clear" w:color="auto" w:fill="F0F7FB"/>
            <w:vAlign w:val="center"/>
          </w:tcPr>
          <w:p w14:paraId="0CB47D72" w14:textId="77777777" w:rsidR="009A5D2D" w:rsidRDefault="009D13D5">
            <w:pPr>
              <w:pStyle w:val="tdTableStyle-Note-BodyB-Column1-Body1"/>
            </w:pPr>
            <w:r>
              <w:rPr>
                <w:noProof/>
              </w:rPr>
              <w:drawing>
                <wp:inline distT="0" distB="0" distL="0" distR="0" wp14:anchorId="6C8EAE91" wp14:editId="38CBE231">
                  <wp:extent cx="461010" cy="381635"/>
                  <wp:effectExtent l="0" t="0" r="0" b="0"/>
                  <wp:docPr id="61" name="Picture 7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033D3FE8" w14:textId="77777777" w:rsidR="009A5D2D" w:rsidRDefault="004D17A5">
            <w:pPr>
              <w:pStyle w:val="tdTableStyle-Note-BodyA-Column1-Body1"/>
            </w:pPr>
            <w:r>
              <w:t>While running multiple versions of X-Analysis, ensure that a distinct workspace is created or used for each specific version. Also, make sure to select the Preference settings for that particular version for which a user is working on. Hence, if using 12.0.1, use the Preference setting for 12.0.1 and not 12.0.0.</w:t>
            </w:r>
          </w:p>
        </w:tc>
      </w:tr>
    </w:tbl>
    <w:p w14:paraId="49416672" w14:textId="77777777" w:rsidR="009A5D2D" w:rsidRDefault="004D17A5">
      <w:pPr>
        <w:pStyle w:val="p"/>
      </w:pPr>
      <w:r>
        <w:t>The following window is displayed:</w:t>
      </w:r>
    </w:p>
    <w:p w14:paraId="6D0401F9" w14:textId="77777777" w:rsidR="009A5D2D" w:rsidRDefault="009D13D5">
      <w:pPr>
        <w:pStyle w:val="figure"/>
      </w:pPr>
      <w:r>
        <w:rPr>
          <w:noProof/>
        </w:rPr>
        <w:lastRenderedPageBreak/>
        <w:drawing>
          <wp:inline distT="0" distB="0" distL="0" distR="0" wp14:anchorId="00B152D6" wp14:editId="2DC397D6">
            <wp:extent cx="5446395" cy="4707255"/>
            <wp:effectExtent l="38100" t="38100" r="20955" b="17145"/>
            <wp:docPr id="62" name="Picture 7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
                    <pic:cNvPicPr preferRelativeResize="0">
                      <a:picLocks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46395" cy="4707255"/>
                    </a:xfrm>
                    <a:prstGeom prst="rect">
                      <a:avLst/>
                    </a:prstGeom>
                    <a:noFill/>
                    <a:ln w="23495" cmpd="sng">
                      <a:solidFill>
                        <a:srgbClr val="808080"/>
                      </a:solidFill>
                      <a:miter lim="800000"/>
                      <a:headEnd/>
                      <a:tailEnd/>
                    </a:ln>
                    <a:effectLst/>
                  </pic:spPr>
                </pic:pic>
              </a:graphicData>
            </a:graphic>
          </wp:inline>
        </w:drawing>
      </w:r>
    </w:p>
    <w:p w14:paraId="4DCC9023" w14:textId="77777777" w:rsidR="009A5D2D" w:rsidRDefault="004D17A5">
      <w:pPr>
        <w:pStyle w:val="figcaption"/>
      </w:pPr>
      <w:r>
        <w:t>Fig. 2.4.2 – X-Analysis Preferences</w:t>
      </w:r>
    </w:p>
    <w:p w14:paraId="3BC27119" w14:textId="77777777" w:rsidR="009A5D2D" w:rsidRDefault="004D17A5">
      <w:pPr>
        <w:pStyle w:val="p"/>
      </w:pPr>
      <w:r>
        <w:t xml:space="preserve">Here is a detailed look at the </w:t>
      </w:r>
      <w:r>
        <w:rPr>
          <w:rStyle w:val="b"/>
        </w:rPr>
        <w:t>X-Analysis Preferences</w:t>
      </w:r>
      <w:r>
        <w:t xml:space="preserve"> for the X-Analysis Plugin:</w:t>
      </w:r>
    </w:p>
    <w:p w14:paraId="2D799284" w14:textId="77777777" w:rsidR="009A5D2D" w:rsidRDefault="004D17A5">
      <w:pPr>
        <w:pStyle w:val="li"/>
        <w:numPr>
          <w:ilvl w:val="0"/>
          <w:numId w:val="28"/>
        </w:numPr>
        <w:ind w:left="600"/>
      </w:pPr>
      <w:r>
        <w:rPr>
          <w:color w:val="000000"/>
        </w:rPr>
        <w:t>User Interface: Specify language for the X-Analysis user interface. The default language is English.</w:t>
      </w:r>
    </w:p>
    <w:p w14:paraId="2BF6A1E7" w14:textId="77777777" w:rsidR="009A5D2D" w:rsidRDefault="004D17A5">
      <w:pPr>
        <w:pStyle w:val="li"/>
        <w:numPr>
          <w:ilvl w:val="0"/>
          <w:numId w:val="28"/>
        </w:numPr>
        <w:ind w:left="600"/>
      </w:pPr>
      <w:r>
        <w:rPr>
          <w:color w:val="000000"/>
        </w:rPr>
        <w:t>Begin with Outline: Specify appropriate settings for the Outline Pane (View Pane). The default option is unchecked, which means that the Outline Pane will not be displayed automatically. The outline or any other view will be displayed only when asked for.</w:t>
      </w:r>
    </w:p>
    <w:p w14:paraId="2FADED7E" w14:textId="77777777" w:rsidR="009A5D2D" w:rsidRDefault="00705F3D">
      <w:pPr>
        <w:pStyle w:val="li"/>
        <w:numPr>
          <w:ilvl w:val="0"/>
          <w:numId w:val="28"/>
        </w:numPr>
        <w:ind w:left="600"/>
      </w:pPr>
      <w:r>
        <w:fldChar w:fldCharType="begin"/>
      </w:r>
      <w:r w:rsidR="004D17A5">
        <w:instrText xml:space="preserve"> XE "Data Flow Diagram" </w:instrText>
      </w:r>
      <w:r>
        <w:fldChar w:fldCharType="end"/>
      </w:r>
      <w:r>
        <w:fldChar w:fldCharType="begin"/>
      </w:r>
      <w:r w:rsidR="004D17A5">
        <w:instrText xml:space="preserve"> XE "DFD" </w:instrText>
      </w:r>
      <w:r>
        <w:fldChar w:fldCharType="end"/>
      </w:r>
      <w:r w:rsidR="004D17A5">
        <w:rPr>
          <w:color w:val="000000"/>
        </w:rPr>
        <w:t>Detailed DFD by default: Check this option to invoke a detailed data flow diagram as default.</w:t>
      </w:r>
    </w:p>
    <w:p w14:paraId="3E7CB4B2" w14:textId="77777777" w:rsidR="009A5D2D" w:rsidRDefault="004D17A5">
      <w:pPr>
        <w:pStyle w:val="li"/>
        <w:numPr>
          <w:ilvl w:val="0"/>
          <w:numId w:val="28"/>
        </w:numPr>
        <w:ind w:left="600"/>
      </w:pPr>
      <w:r>
        <w:rPr>
          <w:color w:val="000000"/>
        </w:rPr>
        <w:t>Show Re-engineered Screen for Screen/Report layout: Check this option to view the re-engineered screen for the Screen/Report layout. When not selected, the Screen/Report layout shows the green screen display, which is the default setting.</w:t>
      </w:r>
    </w:p>
    <w:p w14:paraId="512CD3CD" w14:textId="77777777" w:rsidR="009A5D2D" w:rsidRDefault="004D17A5">
      <w:pPr>
        <w:pStyle w:val="p2"/>
      </w:pPr>
      <w:r>
        <w:t xml:space="preserve">For users without a Modernization license, the option </w:t>
      </w:r>
      <w:r>
        <w:rPr>
          <w:rStyle w:val="b"/>
        </w:rPr>
        <w:t>Show Re-engineered Screen for Screen/Report layout</w:t>
      </w:r>
      <w:r>
        <w:t xml:space="preserve"> has no effect, and the Screen/Report layout shows the green screen by default.</w:t>
      </w:r>
    </w:p>
    <w:p w14:paraId="3FC62FB9" w14:textId="77777777" w:rsidR="009A5D2D" w:rsidRDefault="004D17A5">
      <w:pPr>
        <w:pStyle w:val="p2"/>
      </w:pPr>
      <w:r>
        <w:lastRenderedPageBreak/>
        <w:t xml:space="preserve">For users with a Modernization license, the option </w:t>
      </w:r>
      <w:r>
        <w:rPr>
          <w:rStyle w:val="b"/>
        </w:rPr>
        <w:t>Show Re-engineered Screen for Screen/Report layout</w:t>
      </w:r>
      <w:r>
        <w:t xml:space="preserve"> affects the Screen/Report layout.</w:t>
      </w:r>
    </w:p>
    <w:p w14:paraId="3121944A" w14:textId="77777777" w:rsidR="009A5D2D" w:rsidRDefault="004D17A5">
      <w:pPr>
        <w:pStyle w:val="li1"/>
        <w:numPr>
          <w:ilvl w:val="1"/>
          <w:numId w:val="29"/>
        </w:numPr>
        <w:ind w:left="1200"/>
      </w:pPr>
      <w:r>
        <w:rPr>
          <w:color w:val="000000"/>
        </w:rPr>
        <w:t xml:space="preserve">If the option </w:t>
      </w:r>
      <w:r>
        <w:rPr>
          <w:rStyle w:val="b"/>
        </w:rPr>
        <w:t>Show Re-engineered Screen for Screen/Report layout</w:t>
      </w:r>
      <w:r>
        <w:rPr>
          <w:color w:val="000000"/>
        </w:rPr>
        <w:t xml:space="preserve"> is checked-in, then it displays the re-engineered screen for the Screen/Report layout. Refer to the screen below.</w:t>
      </w:r>
    </w:p>
    <w:p w14:paraId="7042AAAE" w14:textId="77777777" w:rsidR="009A5D2D" w:rsidRDefault="009D13D5">
      <w:pPr>
        <w:pStyle w:val="figure1"/>
      </w:pPr>
      <w:r>
        <w:rPr>
          <w:noProof/>
        </w:rPr>
        <w:drawing>
          <wp:inline distT="0" distB="0" distL="0" distR="0" wp14:anchorId="43A4BA25" wp14:editId="2185F4C6">
            <wp:extent cx="4874260" cy="3124835"/>
            <wp:effectExtent l="38100" t="38100" r="21590" b="18415"/>
            <wp:docPr id="63" name="Picture 7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preferRelativeResize="0">
                      <a:picLocks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74260" cy="3124835"/>
                    </a:xfrm>
                    <a:prstGeom prst="rect">
                      <a:avLst/>
                    </a:prstGeom>
                    <a:noFill/>
                    <a:ln w="23495" cmpd="sng">
                      <a:solidFill>
                        <a:srgbClr val="808080"/>
                      </a:solidFill>
                      <a:miter lim="800000"/>
                      <a:headEnd/>
                      <a:tailEnd/>
                    </a:ln>
                    <a:effectLst/>
                  </pic:spPr>
                </pic:pic>
              </a:graphicData>
            </a:graphic>
          </wp:inline>
        </w:drawing>
      </w:r>
    </w:p>
    <w:p w14:paraId="489AC035" w14:textId="77777777" w:rsidR="009A5D2D" w:rsidRDefault="004D17A5">
      <w:pPr>
        <w:pStyle w:val="figcaption2"/>
      </w:pPr>
      <w:r>
        <w:t xml:space="preserve"> Fig. 2.4.3 – Re-engineered Screen for the Screen/Report layout</w:t>
      </w:r>
    </w:p>
    <w:p w14:paraId="73CC99C7" w14:textId="77777777" w:rsidR="009A5D2D" w:rsidRDefault="004D17A5">
      <w:pPr>
        <w:pStyle w:val="li1"/>
        <w:numPr>
          <w:ilvl w:val="1"/>
          <w:numId w:val="29"/>
        </w:numPr>
        <w:ind w:left="1200"/>
      </w:pPr>
      <w:r>
        <w:rPr>
          <w:color w:val="000000"/>
        </w:rPr>
        <w:t xml:space="preserve">If the option </w:t>
      </w:r>
      <w:r>
        <w:rPr>
          <w:rStyle w:val="b"/>
        </w:rPr>
        <w:t>Show Re-engineered Screen for Screen/Report layout</w:t>
      </w:r>
      <w:r>
        <w:rPr>
          <w:color w:val="000000"/>
        </w:rPr>
        <w:t xml:space="preserve"> is not checked-in, then it displays the regular green screen for the Screen/Report layout. Refer to the screen below.</w:t>
      </w:r>
    </w:p>
    <w:p w14:paraId="0B34500C" w14:textId="77777777" w:rsidR="009A5D2D" w:rsidRDefault="009D13D5">
      <w:pPr>
        <w:pStyle w:val="figure1"/>
      </w:pPr>
      <w:r>
        <w:rPr>
          <w:noProof/>
        </w:rPr>
        <w:drawing>
          <wp:inline distT="0" distB="0" distL="0" distR="0" wp14:anchorId="2B0C0B20" wp14:editId="08139123">
            <wp:extent cx="4874260" cy="2250440"/>
            <wp:effectExtent l="38100" t="38100" r="21590" b="16510"/>
            <wp:docPr id="64" name="Picture 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pic:cNvPicPr preferRelativeResize="0">
                      <a:picLocks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74260" cy="2250440"/>
                    </a:xfrm>
                    <a:prstGeom prst="rect">
                      <a:avLst/>
                    </a:prstGeom>
                    <a:noFill/>
                    <a:ln w="23495" cmpd="sng">
                      <a:solidFill>
                        <a:srgbClr val="808080"/>
                      </a:solidFill>
                      <a:miter lim="800000"/>
                      <a:headEnd/>
                      <a:tailEnd/>
                    </a:ln>
                    <a:effectLst/>
                  </pic:spPr>
                </pic:pic>
              </a:graphicData>
            </a:graphic>
          </wp:inline>
        </w:drawing>
      </w:r>
    </w:p>
    <w:p w14:paraId="70EF8D6F" w14:textId="77777777" w:rsidR="009A5D2D" w:rsidRDefault="004D17A5">
      <w:pPr>
        <w:pStyle w:val="figcaption2"/>
      </w:pPr>
      <w:r>
        <w:t xml:space="preserve"> Fig. 2.4.4 – Green screen for the Screen/Report layout</w:t>
      </w:r>
    </w:p>
    <w:p w14:paraId="3111DA8E" w14:textId="77777777" w:rsidR="009A5D2D" w:rsidRDefault="004D17A5">
      <w:pPr>
        <w:pStyle w:val="li"/>
        <w:numPr>
          <w:ilvl w:val="0"/>
          <w:numId w:val="30"/>
        </w:numPr>
        <w:ind w:left="600"/>
      </w:pPr>
      <w:r>
        <w:rPr>
          <w:color w:val="000000"/>
        </w:rPr>
        <w:t>Ignore Linked Repositories (if any): Check this feature to ignore linked repositories. The default option is unchecked.</w:t>
      </w:r>
    </w:p>
    <w:p w14:paraId="14FA3D8D" w14:textId="77777777" w:rsidR="009A5D2D" w:rsidRDefault="00705F3D">
      <w:pPr>
        <w:pStyle w:val="li"/>
        <w:numPr>
          <w:ilvl w:val="0"/>
          <w:numId w:val="30"/>
        </w:numPr>
        <w:ind w:left="600"/>
      </w:pPr>
      <w:r>
        <w:lastRenderedPageBreak/>
        <w:fldChar w:fldCharType="begin"/>
      </w:r>
      <w:r w:rsidR="004D17A5">
        <w:instrText xml:space="preserve"> XE "SOURCE" </w:instrText>
      </w:r>
      <w:r>
        <w:fldChar w:fldCharType="end"/>
      </w:r>
      <w:r w:rsidR="004D17A5">
        <w:rPr>
          <w:color w:val="000000"/>
        </w:rPr>
        <w:t>Open Called Procedure/Program source in same tab: Uncheck this option for not opening Called Procedure or program source in the same tab. The default option is checked.</w:t>
      </w:r>
    </w:p>
    <w:p w14:paraId="5F17F408" w14:textId="77777777" w:rsidR="009A5D2D" w:rsidRDefault="004D17A5">
      <w:pPr>
        <w:pStyle w:val="li"/>
        <w:numPr>
          <w:ilvl w:val="0"/>
          <w:numId w:val="30"/>
        </w:numPr>
        <w:ind w:left="600"/>
      </w:pPr>
      <w:r>
        <w:rPr>
          <w:color w:val="000000"/>
        </w:rPr>
        <w:t>Open Data Flow Diagram in same tab: The default option is checked. Uncheck this box to force any DFD selected from within another Data Flow Diagram to open in a new editor. Currently such DFDs are drawn on the same editor.</w:t>
      </w:r>
    </w:p>
    <w:p w14:paraId="34F9BE62" w14:textId="77777777" w:rsidR="009A5D2D" w:rsidRDefault="00705F3D">
      <w:pPr>
        <w:pStyle w:val="li"/>
        <w:numPr>
          <w:ilvl w:val="0"/>
          <w:numId w:val="30"/>
        </w:numPr>
        <w:ind w:left="600"/>
      </w:pPr>
      <w:r>
        <w:fldChar w:fldCharType="begin"/>
      </w:r>
      <w:r w:rsidR="004D17A5">
        <w:instrText xml:space="preserve"> XE "Business Rules Overlay" </w:instrText>
      </w:r>
      <w:r>
        <w:fldChar w:fldCharType="end"/>
      </w:r>
      <w:r>
        <w:fldChar w:fldCharType="begin"/>
      </w:r>
      <w:r w:rsidR="004D17A5">
        <w:instrText xml:space="preserve"> XE "Business Rules" </w:instrText>
      </w:r>
      <w:r>
        <w:fldChar w:fldCharType="end"/>
      </w:r>
      <w:r w:rsidR="004D17A5">
        <w:rPr>
          <w:color w:val="000000"/>
        </w:rPr>
        <w:t>Use Business Rules Overlay mode as default: Check this option to set the Business Rules Overlay mode as default.</w:t>
      </w:r>
    </w:p>
    <w:p w14:paraId="6C098985" w14:textId="77777777" w:rsidR="009A5D2D" w:rsidRDefault="004D17A5">
      <w:pPr>
        <w:pStyle w:val="li"/>
        <w:numPr>
          <w:ilvl w:val="0"/>
          <w:numId w:val="30"/>
        </w:numPr>
        <w:ind w:left="600"/>
      </w:pPr>
      <w:r>
        <w:rPr>
          <w:color w:val="000000"/>
        </w:rPr>
        <w:t>Use Source buffering: Check this option to enable source buffering.</w:t>
      </w:r>
    </w:p>
    <w:p w14:paraId="44ED9DF0" w14:textId="77777777" w:rsidR="009A5D2D" w:rsidRDefault="00705F3D">
      <w:pPr>
        <w:pStyle w:val="li"/>
        <w:numPr>
          <w:ilvl w:val="0"/>
          <w:numId w:val="30"/>
        </w:numPr>
        <w:ind w:left="600"/>
      </w:pPr>
      <w:r>
        <w:fldChar w:fldCharType="begin"/>
      </w:r>
      <w:r w:rsidR="004D17A5">
        <w:instrText xml:space="preserve"> XE "Business Rules Status Category" </w:instrText>
      </w:r>
      <w:r>
        <w:fldChar w:fldCharType="end"/>
      </w:r>
      <w:r>
        <w:fldChar w:fldCharType="begin"/>
      </w:r>
      <w:r w:rsidR="004D17A5">
        <w:instrText xml:space="preserve"> XE "Consolidated Rules" </w:instrText>
      </w:r>
      <w:r>
        <w:fldChar w:fldCharType="end"/>
      </w:r>
      <w:r>
        <w:fldChar w:fldCharType="begin"/>
      </w:r>
      <w:r w:rsidR="004D17A5">
        <w:instrText xml:space="preserve"> XE "application area" </w:instrText>
      </w:r>
      <w:r>
        <w:fldChar w:fldCharType="end"/>
      </w:r>
      <w:r w:rsidR="004D17A5">
        <w:rPr>
          <w:color w:val="000000"/>
        </w:rPr>
        <w:t>Allow editing in Consolidated Rules: Check this option to make changes in the Consolidated Rules. This adds Business Rules Matching and Business Rules Status Category options to the Cross-reference and Application Area context menus.</w:t>
      </w:r>
    </w:p>
    <w:p w14:paraId="6AD0EC4F" w14:textId="77777777" w:rsidR="009A5D2D" w:rsidRDefault="004D17A5">
      <w:pPr>
        <w:pStyle w:val="li"/>
        <w:numPr>
          <w:ilvl w:val="0"/>
          <w:numId w:val="30"/>
        </w:numPr>
        <w:ind w:left="600"/>
      </w:pPr>
      <w:r>
        <w:rPr>
          <w:color w:val="000000"/>
        </w:rPr>
        <w:t>Show only Objects in Metrics: While listing metrics, when the relevant box is selected, then the metrics is shown for all items which actually have an object in the user's library(ies). When the box is left unselected, it also includes the source members which do not have any objects associated with it. Note that all such members are displayed in blue.</w:t>
      </w:r>
    </w:p>
    <w:p w14:paraId="6C0670A8" w14:textId="77777777" w:rsidR="009A5D2D" w:rsidRDefault="00705F3D">
      <w:pPr>
        <w:pStyle w:val="li"/>
        <w:numPr>
          <w:ilvl w:val="0"/>
          <w:numId w:val="30"/>
        </w:numPr>
        <w:ind w:left="600"/>
      </w:pPr>
      <w:r>
        <w:fldChar w:fldCharType="begin"/>
      </w:r>
      <w:r w:rsidR="004D17A5">
        <w:instrText xml:space="preserve"> XE "Server" </w:instrText>
      </w:r>
      <w:r>
        <w:fldChar w:fldCharType="end"/>
      </w:r>
      <w:r w:rsidR="004D17A5">
        <w:rPr>
          <w:color w:val="000000"/>
        </w:rPr>
        <w:t>Allow Cancel from Server Jobs progress monitor: This option is checked by default. If the user uncheck this option, the Cancel button on the Batch Job Progress window will not end the job submitted on the server.</w:t>
      </w:r>
    </w:p>
    <w:p w14:paraId="4E1CD4D7" w14:textId="77777777" w:rsidR="009A5D2D" w:rsidRDefault="00705F3D">
      <w:pPr>
        <w:pStyle w:val="li"/>
        <w:numPr>
          <w:ilvl w:val="0"/>
          <w:numId w:val="30"/>
        </w:numPr>
        <w:ind w:left="600"/>
      </w:pPr>
      <w:r>
        <w:fldChar w:fldCharType="begin"/>
      </w:r>
      <w:r w:rsidR="004D17A5">
        <w:instrText xml:space="preserve"> XE "Diagrams" </w:instrText>
      </w:r>
      <w:r>
        <w:fldChar w:fldCharType="end"/>
      </w:r>
      <w:r w:rsidR="004D17A5">
        <w:rPr>
          <w:color w:val="000000"/>
        </w:rPr>
        <w:t>Show Long names for Files: Checking this option displays a toggle button on the editor toolbar of the All Objects/Files list. Click this button to begin seeing the long names. Checking this option will also display long names for various diagrams.</w:t>
      </w:r>
    </w:p>
    <w:p w14:paraId="431E2707" w14:textId="77777777" w:rsidR="009A5D2D" w:rsidRDefault="00705F3D">
      <w:pPr>
        <w:pStyle w:val="li"/>
        <w:numPr>
          <w:ilvl w:val="0"/>
          <w:numId w:val="30"/>
        </w:numPr>
        <w:ind w:left="600"/>
      </w:pPr>
      <w:r>
        <w:fldChar w:fldCharType="begin"/>
      </w:r>
      <w:r w:rsidR="004D17A5">
        <w:instrText xml:space="preserve"> XE "DMD" </w:instrText>
      </w:r>
      <w:r>
        <w:fldChar w:fldCharType="end"/>
      </w:r>
      <w:r w:rsidR="004D17A5">
        <w:rPr>
          <w:color w:val="000000"/>
        </w:rPr>
        <w:t>Use Wider boxes for DMD: Widens the DMD boxes to declutter the text for the users having bigger font size set for the PC display.</w:t>
      </w:r>
    </w:p>
    <w:p w14:paraId="76CC1919" w14:textId="77777777" w:rsidR="009A5D2D" w:rsidRDefault="009A5D2D">
      <w:pPr>
        <w:pStyle w:val="pageBreak"/>
      </w:pPr>
      <w:bookmarkStart w:id="52" w:name="_Ref-2020385125"/>
    </w:p>
    <w:bookmarkEnd w:id="52"/>
    <w:p w14:paraId="0EEBC0F5" w14:textId="77777777" w:rsidR="009A5D2D" w:rsidRDefault="00705F3D">
      <w:pPr>
        <w:pStyle w:val="h31"/>
      </w:pPr>
      <w:r>
        <w:lastRenderedPageBreak/>
        <w:fldChar w:fldCharType="begin"/>
      </w:r>
      <w:r w:rsidR="004D17A5">
        <w:instrText xml:space="preserve"> XE "Preferences" </w:instrText>
      </w:r>
      <w:r>
        <w:fldChar w:fldCharType="end"/>
      </w:r>
      <w:bookmarkStart w:id="53" w:name="_Toc143614409"/>
      <w:r w:rsidR="004D17A5">
        <w:t>Advanced Preferences</w:t>
      </w:r>
      <w:bookmarkEnd w:id="53"/>
    </w:p>
    <w:p w14:paraId="055627A3" w14:textId="77777777" w:rsidR="009A5D2D" w:rsidRDefault="00705F3D">
      <w:pPr>
        <w:pStyle w:val="p"/>
      </w:pPr>
      <w:r>
        <w:fldChar w:fldCharType="begin"/>
      </w:r>
      <w:r w:rsidR="004D17A5">
        <w:instrText xml:space="preserve"> XE "X-Analysis" </w:instrText>
      </w:r>
      <w:r>
        <w:fldChar w:fldCharType="end"/>
      </w:r>
      <w:r w:rsidR="004D17A5">
        <w:t xml:space="preserve">Expand the X-Analysis node to view/modify the </w:t>
      </w:r>
      <w:r w:rsidR="004D17A5">
        <w:rPr>
          <w:rStyle w:val="b"/>
        </w:rPr>
        <w:t>Advanced Preferences</w:t>
      </w:r>
      <w:r w:rsidR="004D17A5">
        <w:t>.</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5E29FE9A" w14:textId="77777777">
        <w:tc>
          <w:tcPr>
            <w:tcW w:w="0" w:type="auto"/>
            <w:tcBorders>
              <w:left w:val="single" w:sz="12" w:space="7" w:color="000000"/>
            </w:tcBorders>
            <w:tcMar>
              <w:left w:w="150" w:type="dxa"/>
            </w:tcMar>
          </w:tcPr>
          <w:p w14:paraId="553B4745" w14:textId="77777777" w:rsidR="009A5D2D" w:rsidRDefault="009D13D5">
            <w:pPr>
              <w:pStyle w:val="figcaption"/>
              <w:spacing w:before="240" w:after="240"/>
              <w:ind w:right="600"/>
            </w:pPr>
            <w:r>
              <w:rPr>
                <w:noProof/>
              </w:rPr>
              <w:drawing>
                <wp:inline distT="0" distB="0" distL="0" distR="0" wp14:anchorId="71B39C44" wp14:editId="127ED185">
                  <wp:extent cx="5101200" cy="4770000"/>
                  <wp:effectExtent l="38100" t="38100" r="42545" b="31115"/>
                  <wp:docPr id="65" name="Picture 7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
                          <pic:cNvPicPr preferRelativeResize="0">
                            <a:picLocks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01200" cy="4770000"/>
                          </a:xfrm>
                          <a:prstGeom prst="rect">
                            <a:avLst/>
                          </a:prstGeom>
                          <a:noFill/>
                          <a:ln w="23495" cmpd="sng">
                            <a:solidFill>
                              <a:srgbClr val="808080"/>
                            </a:solidFill>
                            <a:miter lim="800000"/>
                            <a:headEnd/>
                            <a:tailEnd/>
                          </a:ln>
                          <a:effectLst/>
                        </pic:spPr>
                      </pic:pic>
                    </a:graphicData>
                  </a:graphic>
                </wp:inline>
              </w:drawing>
            </w:r>
            <w:r w:rsidR="004D17A5">
              <w:t>Fig. 2.4.5 – Advanced Preferences</w:t>
            </w:r>
          </w:p>
        </w:tc>
      </w:tr>
    </w:tbl>
    <w:p w14:paraId="0C19404D" w14:textId="77777777" w:rsidR="009A5D2D" w:rsidRDefault="00705F3D">
      <w:pPr>
        <w:pStyle w:val="p"/>
      </w:pPr>
      <w:r>
        <w:fldChar w:fldCharType="begin"/>
      </w:r>
      <w:r w:rsidR="004D17A5">
        <w:instrText xml:space="preserve"> XE "X-Analysis Client" </w:instrText>
      </w:r>
      <w:r>
        <w:fldChar w:fldCharType="end"/>
      </w:r>
      <w:r>
        <w:fldChar w:fldCharType="begin"/>
      </w:r>
      <w:r w:rsidR="004D17A5">
        <w:instrText xml:space="preserve"> XE "Client" </w:instrText>
      </w:r>
      <w:r>
        <w:fldChar w:fldCharType="end"/>
      </w:r>
      <w:r w:rsidR="004D17A5">
        <w:t>The user can modify the following Advanced Preferences for the X-Analysis Client:</w:t>
      </w:r>
    </w:p>
    <w:p w14:paraId="3FC48218" w14:textId="77777777" w:rsidR="009A5D2D" w:rsidRDefault="004D17A5">
      <w:pPr>
        <w:pStyle w:val="li"/>
        <w:numPr>
          <w:ilvl w:val="0"/>
          <w:numId w:val="31"/>
        </w:numPr>
        <w:ind w:left="600"/>
      </w:pPr>
      <w:r>
        <w:rPr>
          <w:b/>
          <w:bCs/>
          <w:color w:val="000000"/>
        </w:rPr>
        <w:t>Work with Objects:</w:t>
      </w:r>
    </w:p>
    <w:p w14:paraId="70BFAE6E" w14:textId="77777777" w:rsidR="009A5D2D" w:rsidRDefault="00705F3D">
      <w:pPr>
        <w:pStyle w:val="li1"/>
        <w:numPr>
          <w:ilvl w:val="1"/>
          <w:numId w:val="32"/>
        </w:numPr>
        <w:ind w:left="1200"/>
      </w:pPr>
      <w:r>
        <w:fldChar w:fldCharType="begin"/>
      </w:r>
      <w:r w:rsidR="004D17A5">
        <w:instrText xml:space="preserve"> XE "Object List" </w:instrText>
      </w:r>
      <w:r>
        <w:fldChar w:fldCharType="end"/>
      </w:r>
      <w:r w:rsidR="004D17A5">
        <w:rPr>
          <w:color w:val="000000"/>
        </w:rPr>
        <w:t>Default File Attribute: Specify attribute for Object List of *Files. The default value is ‘PF’.</w:t>
      </w:r>
    </w:p>
    <w:p w14:paraId="04939864" w14:textId="77777777" w:rsidR="009A5D2D" w:rsidRDefault="004D17A5">
      <w:pPr>
        <w:pStyle w:val="li1"/>
        <w:numPr>
          <w:ilvl w:val="1"/>
          <w:numId w:val="32"/>
        </w:numPr>
        <w:ind w:left="1200"/>
      </w:pPr>
      <w:r>
        <w:rPr>
          <w:color w:val="000000"/>
        </w:rPr>
        <w:t>Default Program Attribute: Specify attribute for Object List of *PGM. The default value is ‘*ALL’.</w:t>
      </w:r>
    </w:p>
    <w:p w14:paraId="2D49F37F" w14:textId="77777777" w:rsidR="009A5D2D" w:rsidRDefault="00705F3D">
      <w:pPr>
        <w:pStyle w:val="li"/>
        <w:numPr>
          <w:ilvl w:val="0"/>
          <w:numId w:val="33"/>
        </w:numPr>
        <w:ind w:left="600"/>
      </w:pPr>
      <w:r>
        <w:fldChar w:fldCharType="begin"/>
      </w:r>
      <w:r w:rsidR="004D17A5">
        <w:instrText xml:space="preserve"> XE "Subset Data" </w:instrText>
      </w:r>
      <w:r>
        <w:fldChar w:fldCharType="end"/>
      </w:r>
      <w:r w:rsidR="004D17A5">
        <w:rPr>
          <w:b/>
          <w:bCs/>
          <w:color w:val="000000"/>
        </w:rPr>
        <w:t>Subset Data:</w:t>
      </w:r>
    </w:p>
    <w:p w14:paraId="090F0756" w14:textId="77777777" w:rsidR="009A5D2D" w:rsidRDefault="004D17A5">
      <w:pPr>
        <w:pStyle w:val="li1"/>
        <w:numPr>
          <w:ilvl w:val="1"/>
          <w:numId w:val="34"/>
        </w:numPr>
        <w:ind w:left="1200"/>
      </w:pPr>
      <w:r>
        <w:rPr>
          <w:color w:val="000000"/>
        </w:rPr>
        <w:t>Include Owners: The default value is *YES.</w:t>
      </w:r>
    </w:p>
    <w:p w14:paraId="20992A90" w14:textId="77777777" w:rsidR="009A5D2D" w:rsidRDefault="004D17A5">
      <w:pPr>
        <w:pStyle w:val="li1"/>
        <w:numPr>
          <w:ilvl w:val="1"/>
          <w:numId w:val="34"/>
        </w:numPr>
        <w:ind w:left="1200"/>
      </w:pPr>
      <w:r>
        <w:rPr>
          <w:color w:val="000000"/>
        </w:rPr>
        <w:t>Include All Dependents: The default value is *NO.</w:t>
      </w:r>
    </w:p>
    <w:p w14:paraId="2F029242" w14:textId="77777777" w:rsidR="009A5D2D" w:rsidRDefault="004D17A5">
      <w:pPr>
        <w:pStyle w:val="li1"/>
        <w:numPr>
          <w:ilvl w:val="1"/>
          <w:numId w:val="34"/>
        </w:numPr>
        <w:ind w:left="1200"/>
      </w:pPr>
      <w:r>
        <w:rPr>
          <w:color w:val="000000"/>
        </w:rPr>
        <w:t>Replicate Triggers/Constraints: The default value is *NO.</w:t>
      </w:r>
    </w:p>
    <w:p w14:paraId="10B1AD72" w14:textId="77777777" w:rsidR="009A5D2D" w:rsidRDefault="004D17A5">
      <w:pPr>
        <w:pStyle w:val="li1"/>
        <w:numPr>
          <w:ilvl w:val="1"/>
          <w:numId w:val="34"/>
        </w:numPr>
        <w:ind w:left="1200"/>
      </w:pPr>
      <w:r>
        <w:rPr>
          <w:color w:val="000000"/>
        </w:rPr>
        <w:lastRenderedPageBreak/>
        <w:t>Data Option: The default value is *REPLACE.</w:t>
      </w:r>
    </w:p>
    <w:p w14:paraId="0B579C20" w14:textId="77777777" w:rsidR="009A5D2D" w:rsidRDefault="004D17A5">
      <w:pPr>
        <w:pStyle w:val="li"/>
        <w:numPr>
          <w:ilvl w:val="0"/>
          <w:numId w:val="35"/>
        </w:numPr>
        <w:ind w:left="600"/>
      </w:pPr>
      <w:r>
        <w:rPr>
          <w:b/>
          <w:bCs/>
          <w:color w:val="000000"/>
        </w:rPr>
        <w:t>Search Settings:</w:t>
      </w:r>
    </w:p>
    <w:p w14:paraId="3B0D2375" w14:textId="77777777" w:rsidR="009A5D2D" w:rsidRDefault="004D17A5">
      <w:pPr>
        <w:pStyle w:val="li1"/>
        <w:numPr>
          <w:ilvl w:val="1"/>
          <w:numId w:val="36"/>
        </w:numPr>
        <w:ind w:left="1200"/>
      </w:pPr>
      <w:r>
        <w:rPr>
          <w:color w:val="000000"/>
        </w:rPr>
        <w:t>Occurrence: Select the appropriate search setting from the drop-down box. The user can view the streamlined content based on this selection. If no selection is made, then the default search setting will apply.</w:t>
      </w:r>
    </w:p>
    <w:p w14:paraId="02162350" w14:textId="77777777" w:rsidR="009A5D2D" w:rsidRDefault="004D17A5">
      <w:pPr>
        <w:pStyle w:val="li"/>
        <w:numPr>
          <w:ilvl w:val="0"/>
          <w:numId w:val="37"/>
        </w:numPr>
        <w:ind w:left="600"/>
      </w:pPr>
      <w:r>
        <w:rPr>
          <w:rStyle w:val="b"/>
        </w:rPr>
        <w:t>Document Generation:</w:t>
      </w:r>
      <w:r w:rsidR="00705F3D">
        <w:fldChar w:fldCharType="begin"/>
      </w:r>
      <w:r>
        <w:instrText xml:space="preserve"> XE "OLE Automation" </w:instrText>
      </w:r>
      <w:r w:rsidR="00705F3D">
        <w:fldChar w:fldCharType="end"/>
      </w:r>
      <w:r>
        <w:rPr>
          <w:color w:val="000000"/>
        </w:rPr>
        <w:t xml:space="preserve"> The Use MS Word OLE Automation box is unchecked by default. Checking the box activates OLE Automation allowing greater flexibility in handling data during the document generation process.</w:t>
      </w:r>
    </w:p>
    <w:p w14:paraId="26556571" w14:textId="77777777" w:rsidR="009A5D2D" w:rsidRDefault="004D17A5">
      <w:pPr>
        <w:pStyle w:val="li"/>
        <w:numPr>
          <w:ilvl w:val="0"/>
          <w:numId w:val="37"/>
        </w:numPr>
        <w:ind w:left="600"/>
      </w:pPr>
      <w:r>
        <w:rPr>
          <w:b/>
          <w:bCs/>
          <w:color w:val="000000"/>
        </w:rPr>
        <w:t>Diagram Export:</w:t>
      </w:r>
    </w:p>
    <w:p w14:paraId="35216E6E" w14:textId="77777777" w:rsidR="009A5D2D" w:rsidRDefault="00705F3D">
      <w:pPr>
        <w:pStyle w:val="li1"/>
        <w:numPr>
          <w:ilvl w:val="1"/>
          <w:numId w:val="38"/>
        </w:numPr>
        <w:ind w:left="1200"/>
      </w:pPr>
      <w:r>
        <w:fldChar w:fldCharType="begin"/>
      </w:r>
      <w:r w:rsidR="004D17A5">
        <w:instrText xml:space="preserve"> XE "flowchart" </w:instrText>
      </w:r>
      <w:r>
        <w:fldChar w:fldCharType="end"/>
      </w:r>
      <w:r>
        <w:fldChar w:fldCharType="begin"/>
      </w:r>
      <w:r w:rsidR="004D17A5">
        <w:instrText xml:space="preserve"> XE "API" </w:instrText>
      </w:r>
      <w:r>
        <w:fldChar w:fldCharType="end"/>
      </w:r>
      <w:r w:rsidR="004D17A5">
        <w:rPr>
          <w:color w:val="000000"/>
        </w:rPr>
        <w:t>The Use Visio Automation option is checked by default. It renders a flowchart by launching Visio and requires Visio to be installed on the machine. The Use File API is used to generate a flowchart even if Visio is not installed on the machine. Check Additional Overlap Correction to avoid minor connector overlaps in File API generated flowcharts.</w:t>
      </w:r>
    </w:p>
    <w:p w14:paraId="5E963C4A" w14:textId="77777777" w:rsidR="009A5D2D" w:rsidRDefault="00705F3D">
      <w:pPr>
        <w:pStyle w:val="li1"/>
        <w:numPr>
          <w:ilvl w:val="1"/>
          <w:numId w:val="38"/>
        </w:numPr>
        <w:ind w:left="1200"/>
      </w:pPr>
      <w:r>
        <w:fldChar w:fldCharType="begin"/>
      </w:r>
      <w:r w:rsidR="004D17A5">
        <w:instrText xml:space="preserve"> XE "Open Office Draw" </w:instrText>
      </w:r>
      <w:r>
        <w:fldChar w:fldCharType="end"/>
      </w:r>
      <w:r>
        <w:fldChar w:fldCharType="begin"/>
      </w:r>
      <w:r w:rsidR="004D17A5">
        <w:instrText xml:space="preserve"> XE "Diagrams" </w:instrText>
      </w:r>
      <w:r>
        <w:fldChar w:fldCharType="end"/>
      </w:r>
      <w:r w:rsidR="004D17A5">
        <w:rPr>
          <w:color w:val="000000"/>
        </w:rPr>
        <w:t>The Use Open Office Draw (Also specify the folder in &gt;Folders tab) box is unchecked by default. Check the box to use Open Office Draw for exporting diagrams and Flowchart on Open Office. Select this setting before selecting the various editors for diagrams and sources.</w:t>
      </w:r>
    </w:p>
    <w:tbl>
      <w:tblPr>
        <w:tblW w:w="5000" w:type="pct"/>
        <w:tblCellSpacing w:w="0" w:type="dxa"/>
        <w:tblInd w:w="60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920"/>
        <w:gridCol w:w="8090"/>
      </w:tblGrid>
      <w:tr w:rsidR="009A5D2D" w14:paraId="059704A3" w14:textId="77777777">
        <w:trPr>
          <w:tblCellSpacing w:w="0" w:type="dxa"/>
        </w:trPr>
        <w:tc>
          <w:tcPr>
            <w:tcW w:w="855" w:type="dxa"/>
            <w:shd w:val="clear" w:color="auto" w:fill="F0F7FB"/>
            <w:vAlign w:val="center"/>
          </w:tcPr>
          <w:p w14:paraId="4493C3EA" w14:textId="77777777" w:rsidR="009A5D2D" w:rsidRDefault="009D13D5">
            <w:pPr>
              <w:pStyle w:val="tdTableStyle-Note-BodyB-Column1-Body11"/>
            </w:pPr>
            <w:r>
              <w:rPr>
                <w:noProof/>
              </w:rPr>
              <w:drawing>
                <wp:inline distT="0" distB="0" distL="0" distR="0" wp14:anchorId="263895B0" wp14:editId="63D34785">
                  <wp:extent cx="461010" cy="381635"/>
                  <wp:effectExtent l="0" t="0" r="0" b="0"/>
                  <wp:docPr id="66" name="Picture 7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515" w:type="dxa"/>
            <w:shd w:val="clear" w:color="auto" w:fill="F0F7FB"/>
            <w:vAlign w:val="center"/>
          </w:tcPr>
          <w:p w14:paraId="73CFCA76" w14:textId="77777777" w:rsidR="009A5D2D" w:rsidRDefault="004D17A5">
            <w:pPr>
              <w:pStyle w:val="tdTableStyle-Note-BodyA-Column1-Body11"/>
            </w:pPr>
            <w:r>
              <w:t>The Use File API option can be used only to generate Flowchart.</w:t>
            </w:r>
          </w:p>
        </w:tc>
      </w:tr>
    </w:tbl>
    <w:p w14:paraId="0D9986C2" w14:textId="77777777" w:rsidR="009A5D2D" w:rsidRDefault="004D17A5">
      <w:pPr>
        <w:pStyle w:val="li"/>
        <w:numPr>
          <w:ilvl w:val="0"/>
          <w:numId w:val="39"/>
        </w:numPr>
        <w:ind w:left="600"/>
      </w:pPr>
      <w:r>
        <w:rPr>
          <w:rStyle w:val="b"/>
        </w:rPr>
        <w:t>Kerberos Settings:</w:t>
      </w:r>
      <w:r>
        <w:rPr>
          <w:color w:val="000000"/>
        </w:rPr>
        <w:t xml:space="preserve"> By default, X-Analysis would automatically pick the domain name from the system. But if the domain name is not ending with a .COM (like in fresche-corp.com) and is something like mycompany.org or myorganization.us etc, then the domain name can be specified under Kerberos Settings of Advanced Preferences.</w:t>
      </w:r>
    </w:p>
    <w:tbl>
      <w:tblPr>
        <w:tblW w:w="5000" w:type="pct"/>
        <w:tblInd w:w="600" w:type="dxa"/>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2C17092F" w14:textId="77777777">
        <w:tc>
          <w:tcPr>
            <w:tcW w:w="0" w:type="auto"/>
            <w:tcBorders>
              <w:left w:val="single" w:sz="12" w:space="7" w:color="000000"/>
            </w:tcBorders>
            <w:tcMar>
              <w:left w:w="150" w:type="dxa"/>
            </w:tcMar>
          </w:tcPr>
          <w:p w14:paraId="55D37407" w14:textId="77777777" w:rsidR="009A5D2D" w:rsidRDefault="00705F3D">
            <w:pPr>
              <w:pStyle w:val="p3"/>
              <w:numPr>
                <w:ilvl w:val="0"/>
                <w:numId w:val="40"/>
              </w:numPr>
            </w:pPr>
            <w:r>
              <w:fldChar w:fldCharType="begin"/>
            </w:r>
            <w:r w:rsidR="004D17A5">
              <w:instrText xml:space="preserve"> XE "configuration" </w:instrText>
            </w:r>
            <w:r>
              <w:fldChar w:fldCharType="end"/>
            </w:r>
            <w:r>
              <w:fldChar w:fldCharType="begin"/>
            </w:r>
            <w:r w:rsidR="004D17A5">
              <w:instrText xml:space="preserve"> XE "Server" </w:instrText>
            </w:r>
            <w:r>
              <w:fldChar w:fldCharType="end"/>
            </w:r>
            <w:r w:rsidR="004D17A5">
              <w:rPr>
                <w:rStyle w:val="b"/>
              </w:rPr>
              <w:t>API Server configuration:</w:t>
            </w:r>
            <w:r w:rsidR="004D17A5">
              <w:t xml:space="preserve"> From 13.3.00 onward, the API Server is installed and will receive requests on the default port for each release.</w:t>
            </w:r>
            <w:r w:rsidR="004D17A5">
              <w:br/>
              <w:t>The default HTTP port is 13300 for the release v13.3.00, 13301 for the release v13.3.01 and so on. For HTTPS mode, the user should set the port to 23300 for the release v13.3.00, 23301 for the release v13.3.01 and so on.</w:t>
            </w:r>
          </w:p>
        </w:tc>
      </w:tr>
    </w:tbl>
    <w:p w14:paraId="0AC82559" w14:textId="77777777" w:rsidR="009A5D2D" w:rsidRDefault="004D17A5">
      <w:pPr>
        <w:pStyle w:val="li"/>
        <w:numPr>
          <w:ilvl w:val="0"/>
          <w:numId w:val="40"/>
        </w:numPr>
        <w:ind w:left="600"/>
      </w:pPr>
      <w:r>
        <w:rPr>
          <w:rStyle w:val="b"/>
        </w:rPr>
        <w:t>Database Language Translation:</w:t>
      </w:r>
      <w:r>
        <w:rPr>
          <w:color w:val="000000"/>
        </w:rPr>
        <w:t xml:space="preserve"> This allows non-English users to select ‘Database Translation Language’, enabling correct display of native characters in the X-Analysis Client software. Choose the language from the drop-down.</w:t>
      </w:r>
    </w:p>
    <w:p w14:paraId="3B4D6F92" w14:textId="77777777" w:rsidR="009A5D2D" w:rsidRDefault="004D17A5">
      <w:pPr>
        <w:pStyle w:val="li"/>
        <w:numPr>
          <w:ilvl w:val="0"/>
          <w:numId w:val="40"/>
        </w:numPr>
        <w:ind w:left="600"/>
      </w:pPr>
      <w:r>
        <w:rPr>
          <w:rStyle w:val="b"/>
        </w:rPr>
        <w:t>Google Client ID:</w:t>
      </w:r>
      <w:r w:rsidR="00705F3D">
        <w:fldChar w:fldCharType="begin"/>
      </w:r>
      <w:r>
        <w:instrText xml:space="preserve"> XE "Google Drive" </w:instrText>
      </w:r>
      <w:r w:rsidR="00705F3D">
        <w:fldChar w:fldCharType="end"/>
      </w:r>
      <w:r>
        <w:rPr>
          <w:color w:val="000000"/>
        </w:rPr>
        <w:t xml:space="preserve"> If a user wish to use the Google Drive feature, enter the Google client ID. Refer to </w:t>
      </w:r>
      <w:hyperlink w:anchor="_Ref451929022" w:history="1">
        <w:r>
          <w:rPr>
            <w:color w:val="076685"/>
            <w:u w:val="single"/>
          </w:rPr>
          <w:t>Appendix G – Export to Google Drive</w:t>
        </w:r>
      </w:hyperlink>
      <w:r>
        <w:rPr>
          <w:color w:val="000000"/>
        </w:rPr>
        <w:t xml:space="preserve"> for more details.</w:t>
      </w:r>
    </w:p>
    <w:p w14:paraId="24BDFC46" w14:textId="77777777" w:rsidR="009A5D2D" w:rsidRPr="002A6DFC" w:rsidRDefault="004D17A5">
      <w:pPr>
        <w:pStyle w:val="li"/>
        <w:numPr>
          <w:ilvl w:val="0"/>
          <w:numId w:val="40"/>
        </w:numPr>
        <w:ind w:left="600"/>
      </w:pPr>
      <w:r>
        <w:rPr>
          <w:rStyle w:val="b"/>
        </w:rPr>
        <w:t>Google Client Secret:</w:t>
      </w:r>
      <w:r>
        <w:rPr>
          <w:color w:val="000000"/>
        </w:rPr>
        <w:t xml:space="preserve"> Refer to </w:t>
      </w:r>
      <w:hyperlink w:anchor="_Ref451929022" w:history="1">
        <w:r>
          <w:rPr>
            <w:color w:val="076685"/>
            <w:u w:val="single"/>
          </w:rPr>
          <w:t>Appendix G – Export to Google Drive</w:t>
        </w:r>
      </w:hyperlink>
      <w:r>
        <w:rPr>
          <w:color w:val="000000"/>
        </w:rPr>
        <w:t xml:space="preserve"> for more details.</w:t>
      </w:r>
    </w:p>
    <w:p w14:paraId="2783C0CE" w14:textId="77777777" w:rsidR="002A6DFC" w:rsidRDefault="002A6DFC" w:rsidP="002A6DFC">
      <w:pPr>
        <w:pStyle w:val="li"/>
        <w:rPr>
          <w:rStyle w:val="b"/>
        </w:rPr>
      </w:pPr>
    </w:p>
    <w:p w14:paraId="04885B3B" w14:textId="77777777" w:rsidR="002A6DFC" w:rsidRDefault="002A6DFC" w:rsidP="002A6DFC">
      <w:pPr>
        <w:pStyle w:val="li"/>
      </w:pPr>
    </w:p>
    <w:tbl>
      <w:tblPr>
        <w:tblW w:w="4770" w:type="pct"/>
        <w:tblInd w:w="600" w:type="dxa"/>
        <w:tblBorders>
          <w:left w:val="single" w:sz="12" w:space="7" w:color="000000"/>
        </w:tblBorders>
        <w:tblLayout w:type="fixed"/>
        <w:tblCellMar>
          <w:left w:w="150" w:type="dxa"/>
          <w:right w:w="10" w:type="dxa"/>
        </w:tblCellMar>
        <w:tblLook w:val="04A0" w:firstRow="1" w:lastRow="0" w:firstColumn="1" w:lastColumn="0" w:noHBand="0" w:noVBand="1"/>
      </w:tblPr>
      <w:tblGrid>
        <w:gridCol w:w="8530"/>
      </w:tblGrid>
      <w:tr w:rsidR="009A5D2D" w14:paraId="06C7158B" w14:textId="77777777" w:rsidTr="002A6DFC">
        <w:trPr>
          <w:trHeight w:val="9747"/>
        </w:trPr>
        <w:tc>
          <w:tcPr>
            <w:tcW w:w="5000" w:type="pct"/>
            <w:tcBorders>
              <w:left w:val="single" w:sz="12" w:space="7" w:color="000000"/>
            </w:tcBorders>
            <w:tcMar>
              <w:left w:w="150" w:type="dxa"/>
            </w:tcMar>
          </w:tcPr>
          <w:p w14:paraId="7E20A957" w14:textId="77777777" w:rsidR="009A5D2D" w:rsidRDefault="00705F3D">
            <w:pPr>
              <w:pStyle w:val="p3"/>
              <w:numPr>
                <w:ilvl w:val="0"/>
                <w:numId w:val="41"/>
              </w:numPr>
            </w:pPr>
            <w:r>
              <w:lastRenderedPageBreak/>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rPr>
                <w:rStyle w:val="b"/>
              </w:rPr>
              <w:t>Report conflicting CCSID between the cross-reference and IBM i configuration</w:t>
            </w:r>
            <w:r w:rsidR="004D17A5">
              <w:t xml:space="preserve">: From version 13.3.02, this enhancement was made inside the </w:t>
            </w:r>
            <w:r w:rsidR="004D17A5">
              <w:rPr>
                <w:rStyle w:val="b"/>
              </w:rPr>
              <w:t>Advance Setting Preferences</w:t>
            </w:r>
            <w:r w:rsidR="004D17A5">
              <w:t xml:space="preserve"> to control the warning that gets displayed to the user while opening a cross-reference with a conflicting CCSID with the IBM i hosting machine .</w:t>
            </w:r>
          </w:p>
          <w:p w14:paraId="460D76AD" w14:textId="77777777" w:rsidR="009A5D2D" w:rsidRDefault="004D17A5">
            <w:pPr>
              <w:pStyle w:val="p3"/>
            </w:pPr>
            <w:r>
              <w:t>This reporting about conflicting CCSID could be present between the cross-reference that a user will be about to use and the actual configuration of the IBM i hosting it. This feature would also help the user to enable or disable this option accordingly.</w:t>
            </w:r>
          </w:p>
          <w:p w14:paraId="0D8E9F4C" w14:textId="77777777" w:rsidR="009A5D2D" w:rsidRDefault="004D17A5">
            <w:pPr>
              <w:pStyle w:val="p3"/>
            </w:pPr>
            <w:r>
              <w:t>The option will be selected by default, which is the current behavior prior to activating this new preference. When installing a new version of X-Analysis, the current behavior of this option gets carried if the user have the same settings maintained from the past installation.</w:t>
            </w:r>
          </w:p>
          <w:p w14:paraId="3381CEEC" w14:textId="77777777" w:rsidR="009A5D2D" w:rsidRDefault="004D17A5">
            <w:pPr>
              <w:pStyle w:val="p3"/>
            </w:pPr>
            <w:r>
              <w:t xml:space="preserve">When there is a conflicting situation, the user has the option to uncheck this notification for future occurrences by a check box, </w:t>
            </w:r>
            <w:r>
              <w:rPr>
                <w:rStyle w:val="b"/>
              </w:rPr>
              <w:t>Do not report this again</w:t>
            </w:r>
            <w:r>
              <w:t xml:space="preserve">. This option will always be unchecked by default. Checking the option before accepting the dialog and pressing </w:t>
            </w:r>
            <w:r>
              <w:rPr>
                <w:rStyle w:val="b"/>
              </w:rPr>
              <w:t>OK</w:t>
            </w:r>
            <w:r>
              <w:t xml:space="preserve"> will update and unchecked the newly added preference behavior as mentioned above.</w:t>
            </w:r>
          </w:p>
          <w:p w14:paraId="15EC02F0" w14:textId="77777777" w:rsidR="009A5D2D" w:rsidRDefault="009D13D5">
            <w:pPr>
              <w:pStyle w:val="figcaption3"/>
              <w:spacing w:before="240" w:after="240"/>
              <w:ind w:right="600"/>
            </w:pPr>
            <w:r>
              <w:rPr>
                <w:noProof/>
              </w:rPr>
              <w:drawing>
                <wp:inline distT="0" distB="0" distL="0" distR="0" wp14:anchorId="3B6B9734" wp14:editId="29947039">
                  <wp:extent cx="4550400" cy="1256400"/>
                  <wp:effectExtent l="38100" t="38100" r="41275" b="39370"/>
                  <wp:docPr id="67" name="Picture 7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pic:cNvPicPr preferRelativeResize="0">
                            <a:picLocks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50400" cy="1256400"/>
                          </a:xfrm>
                          <a:prstGeom prst="rect">
                            <a:avLst/>
                          </a:prstGeom>
                          <a:noFill/>
                          <a:ln w="23495" cmpd="sng">
                            <a:solidFill>
                              <a:srgbClr val="808080"/>
                            </a:solidFill>
                            <a:miter lim="800000"/>
                            <a:headEnd/>
                            <a:tailEnd/>
                          </a:ln>
                          <a:effectLst/>
                        </pic:spPr>
                      </pic:pic>
                    </a:graphicData>
                  </a:graphic>
                </wp:inline>
              </w:drawing>
            </w:r>
            <w:r w:rsidR="004D17A5">
              <w:br/>
              <w:t>Fig. 2.4.5.A – Advanced Preferences</w:t>
            </w:r>
          </w:p>
          <w:p w14:paraId="1A396471" w14:textId="77777777" w:rsidR="009A5D2D" w:rsidRDefault="004D17A5">
            <w:pPr>
              <w:pStyle w:val="p3"/>
            </w:pPr>
            <w:r>
              <w:t>Regardless of the preference behavior, the verification of a potential conflict in the CCSID always takes place but gets reported inside the X-Analysis client log file when the option is unchecked.</w:t>
            </w:r>
          </w:p>
          <w:tbl>
            <w:tblPr>
              <w:tblW w:w="8206" w:type="dxa"/>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62"/>
              <w:gridCol w:w="7344"/>
            </w:tblGrid>
            <w:tr w:rsidR="009A5D2D" w14:paraId="162A1251" w14:textId="77777777" w:rsidTr="002A6DFC">
              <w:trPr>
                <w:trHeight w:val="749"/>
                <w:tblCellSpacing w:w="0" w:type="dxa"/>
              </w:trPr>
              <w:tc>
                <w:tcPr>
                  <w:tcW w:w="862" w:type="dxa"/>
                  <w:shd w:val="clear" w:color="auto" w:fill="F0F7FB"/>
                  <w:vAlign w:val="center"/>
                </w:tcPr>
                <w:p w14:paraId="26CEFFD2" w14:textId="77777777" w:rsidR="009A5D2D" w:rsidRDefault="009D13D5">
                  <w:pPr>
                    <w:pStyle w:val="tdTableStyle-Note-BodyB-Column1-Body11"/>
                  </w:pPr>
                  <w:r>
                    <w:rPr>
                      <w:noProof/>
                    </w:rPr>
                    <w:drawing>
                      <wp:inline distT="0" distB="0" distL="0" distR="0" wp14:anchorId="3EA1F560" wp14:editId="664F4654">
                        <wp:extent cx="461010" cy="381635"/>
                        <wp:effectExtent l="0" t="0" r="0" b="0"/>
                        <wp:docPr id="68" name="Picture 7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344" w:type="dxa"/>
                  <w:shd w:val="clear" w:color="auto" w:fill="F0F7FB"/>
                  <w:vAlign w:val="center"/>
                </w:tcPr>
                <w:p w14:paraId="6E38DAAD" w14:textId="77777777" w:rsidR="009A5D2D" w:rsidRDefault="004D17A5">
                  <w:pPr>
                    <w:pStyle w:val="tdTableStyle-Note-BodyA-Column1-Body11"/>
                  </w:pPr>
                  <w:r>
                    <w:t>The check box is effective for all the cross-references. Also, this option only impacts the current user, i.e., the current X-Analysis client environment.</w:t>
                  </w:r>
                </w:p>
              </w:tc>
            </w:tr>
          </w:tbl>
          <w:p w14:paraId="670D5D74" w14:textId="77777777" w:rsidR="009A5D2D" w:rsidRDefault="009A5D2D"/>
        </w:tc>
      </w:tr>
    </w:tbl>
    <w:p w14:paraId="1E922647" w14:textId="77777777" w:rsidR="009A5D2D" w:rsidRDefault="009A5D2D">
      <w:pPr>
        <w:pStyle w:val="pageBreak"/>
      </w:pPr>
    </w:p>
    <w:p w14:paraId="67D32EC8" w14:textId="77777777" w:rsidR="009A5D2D" w:rsidRDefault="00705F3D">
      <w:pPr>
        <w:pStyle w:val="h31"/>
      </w:pPr>
      <w:r>
        <w:lastRenderedPageBreak/>
        <w:fldChar w:fldCharType="begin"/>
      </w:r>
      <w:r w:rsidR="004D17A5">
        <w:instrText xml:space="preserve"> XE "Preferences" </w:instrText>
      </w:r>
      <w:r>
        <w:fldChar w:fldCharType="end"/>
      </w:r>
      <w:bookmarkStart w:id="54" w:name="_Toc143614410"/>
      <w:r w:rsidR="004D17A5">
        <w:t>Folders Preferences</w:t>
      </w:r>
      <w:bookmarkEnd w:id="54"/>
    </w:p>
    <w:p w14:paraId="2BB6A951" w14:textId="77777777" w:rsidR="009A5D2D" w:rsidRDefault="004D17A5">
      <w:pPr>
        <w:pStyle w:val="p"/>
      </w:pPr>
      <w:r>
        <w:t xml:space="preserve">Expand the </w:t>
      </w:r>
      <w:r w:rsidR="00705F3D">
        <w:fldChar w:fldCharType="begin"/>
      </w:r>
      <w:r>
        <w:instrText xml:space="preserve"> XE "X-Analysis" </w:instrText>
      </w:r>
      <w:r w:rsidR="00705F3D">
        <w:fldChar w:fldCharType="end"/>
      </w:r>
      <w:r>
        <w:rPr>
          <w:rStyle w:val="b"/>
        </w:rPr>
        <w:t>X-Analysis</w:t>
      </w:r>
      <w:r>
        <w:t xml:space="preserve"> node to view/modify the </w:t>
      </w:r>
      <w:r>
        <w:rPr>
          <w:rStyle w:val="b"/>
        </w:rPr>
        <w:t>Folders Preferences</w:t>
      </w:r>
      <w:r>
        <w:t>.</w:t>
      </w:r>
    </w:p>
    <w:p w14:paraId="198A492B" w14:textId="77777777" w:rsidR="009A5D2D" w:rsidRDefault="009D13D5">
      <w:pPr>
        <w:pStyle w:val="figure"/>
      </w:pPr>
      <w:r>
        <w:rPr>
          <w:noProof/>
        </w:rPr>
        <w:drawing>
          <wp:inline distT="0" distB="0" distL="0" distR="0" wp14:anchorId="0A49F849" wp14:editId="52C6ADFC">
            <wp:extent cx="5446395" cy="4325620"/>
            <wp:effectExtent l="38100" t="38100" r="20955" b="17780"/>
            <wp:docPr id="69" name="Picture 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pic:cNvPicPr preferRelativeResize="0">
                      <a:picLocks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46395" cy="4325620"/>
                    </a:xfrm>
                    <a:prstGeom prst="rect">
                      <a:avLst/>
                    </a:prstGeom>
                    <a:noFill/>
                    <a:ln w="23495" cmpd="sng">
                      <a:solidFill>
                        <a:srgbClr val="808080"/>
                      </a:solidFill>
                      <a:miter lim="800000"/>
                      <a:headEnd/>
                      <a:tailEnd/>
                    </a:ln>
                    <a:effectLst/>
                  </pic:spPr>
                </pic:pic>
              </a:graphicData>
            </a:graphic>
          </wp:inline>
        </w:drawing>
      </w:r>
    </w:p>
    <w:p w14:paraId="6925A7B2" w14:textId="77777777" w:rsidR="009A5D2D" w:rsidRDefault="004D17A5">
      <w:pPr>
        <w:pStyle w:val="figcaption"/>
      </w:pPr>
      <w:r>
        <w:t>Fig. 2.4.6 – Folders Preferences</w:t>
      </w:r>
    </w:p>
    <w:p w14:paraId="649F56E4" w14:textId="77777777" w:rsidR="009A5D2D" w:rsidRDefault="004D17A5">
      <w:pPr>
        <w:pStyle w:val="li"/>
        <w:numPr>
          <w:ilvl w:val="0"/>
          <w:numId w:val="42"/>
        </w:numPr>
        <w:ind w:left="600"/>
      </w:pPr>
      <w:r>
        <w:rPr>
          <w:b/>
          <w:bCs/>
          <w:color w:val="000000"/>
        </w:rPr>
        <w:t>Folder Preferences:</w:t>
      </w:r>
    </w:p>
    <w:p w14:paraId="4FD55300" w14:textId="77777777" w:rsidR="009A5D2D" w:rsidRDefault="004D17A5">
      <w:pPr>
        <w:pStyle w:val="li1"/>
        <w:numPr>
          <w:ilvl w:val="1"/>
          <w:numId w:val="43"/>
        </w:numPr>
        <w:ind w:left="1200"/>
      </w:pPr>
      <w:r>
        <w:rPr>
          <w:color w:val="000000"/>
        </w:rPr>
        <w:t>X-Analysis Folder: Specify the path for the X-Analysis folder</w:t>
      </w:r>
    </w:p>
    <w:p w14:paraId="45DE0F9A" w14:textId="77777777" w:rsidR="009A5D2D" w:rsidRDefault="004D17A5">
      <w:pPr>
        <w:pStyle w:val="li"/>
        <w:numPr>
          <w:ilvl w:val="0"/>
          <w:numId w:val="44"/>
        </w:numPr>
        <w:ind w:left="600"/>
      </w:pPr>
      <w:r>
        <w:rPr>
          <w:b/>
          <w:bCs/>
          <w:color w:val="000000"/>
        </w:rPr>
        <w:t>Logs and Temporary files folder:</w:t>
      </w:r>
    </w:p>
    <w:p w14:paraId="7309504C" w14:textId="77777777" w:rsidR="009A5D2D" w:rsidRDefault="004D17A5">
      <w:pPr>
        <w:pStyle w:val="li1"/>
        <w:numPr>
          <w:ilvl w:val="1"/>
          <w:numId w:val="45"/>
        </w:numPr>
        <w:ind w:left="1200"/>
      </w:pPr>
      <w:r>
        <w:rPr>
          <w:color w:val="000000"/>
        </w:rPr>
        <w:t>Specify Folder: Specify the location to change the default location for the X-Analysis logs and temporary files. If this is left blank, then default location is set.</w:t>
      </w:r>
    </w:p>
    <w:p w14:paraId="475A6D25" w14:textId="77777777" w:rsidR="009A5D2D" w:rsidRDefault="004D17A5">
      <w:pPr>
        <w:pStyle w:val="li"/>
        <w:numPr>
          <w:ilvl w:val="0"/>
          <w:numId w:val="46"/>
        </w:numPr>
        <w:ind w:left="600"/>
      </w:pPr>
      <w:r>
        <w:rPr>
          <w:b/>
          <w:bCs/>
          <w:color w:val="000000"/>
        </w:rPr>
        <w:t>Open Office Installation Path:</w:t>
      </w:r>
    </w:p>
    <w:p w14:paraId="7319EFE4" w14:textId="77777777" w:rsidR="009A5D2D" w:rsidRDefault="00705F3D">
      <w:pPr>
        <w:pStyle w:val="li1"/>
        <w:numPr>
          <w:ilvl w:val="1"/>
          <w:numId w:val="47"/>
        </w:numPr>
        <w:ind w:left="1200"/>
      </w:pPr>
      <w:r>
        <w:fldChar w:fldCharType="begin"/>
      </w:r>
      <w:r w:rsidR="004D17A5">
        <w:instrText xml:space="preserve"> XE "flowchart" </w:instrText>
      </w:r>
      <w:r>
        <w:fldChar w:fldCharType="end"/>
      </w:r>
      <w:r>
        <w:fldChar w:fldCharType="begin"/>
      </w:r>
      <w:r w:rsidR="004D17A5">
        <w:instrText xml:space="preserve"> XE "Diagrams" </w:instrText>
      </w:r>
      <w:r>
        <w:fldChar w:fldCharType="end"/>
      </w:r>
      <w:r w:rsidR="004D17A5">
        <w:rPr>
          <w:color w:val="000000"/>
        </w:rPr>
        <w:t>Specify Folder: The user must specify the location for the Open Office folder to allow exporting diagrams and flowchart to draw.</w:t>
      </w:r>
    </w:p>
    <w:p w14:paraId="4514FAA9" w14:textId="77777777" w:rsidR="009A5D2D" w:rsidRDefault="004D17A5">
      <w:pPr>
        <w:pStyle w:val="li"/>
        <w:numPr>
          <w:ilvl w:val="0"/>
          <w:numId w:val="48"/>
        </w:numPr>
        <w:ind w:left="600"/>
      </w:pPr>
      <w:r>
        <w:rPr>
          <w:b/>
          <w:bCs/>
          <w:color w:val="000000"/>
        </w:rPr>
        <w:t>Number of session log files to preserve:</w:t>
      </w:r>
    </w:p>
    <w:p w14:paraId="50E0F08C" w14:textId="77777777" w:rsidR="009A5D2D" w:rsidRDefault="004D17A5" w:rsidP="002A6DFC">
      <w:pPr>
        <w:pStyle w:val="li1"/>
        <w:numPr>
          <w:ilvl w:val="1"/>
          <w:numId w:val="49"/>
        </w:numPr>
        <w:ind w:left="1200"/>
      </w:pPr>
      <w:r>
        <w:rPr>
          <w:color w:val="000000"/>
        </w:rPr>
        <w:t>Preferred Log Files: This is the number of previous session log files that will be preserved. Log files for all the previous sessions which exceed this value will be removed. Enter a value between 1 to 9999. Default value for Preferred Log Files is 10.</w:t>
      </w:r>
    </w:p>
    <w:p w14:paraId="60790BD1" w14:textId="77777777" w:rsidR="009A5D2D" w:rsidRDefault="00705F3D">
      <w:pPr>
        <w:pStyle w:val="h31"/>
      </w:pPr>
      <w:r>
        <w:lastRenderedPageBreak/>
        <w:fldChar w:fldCharType="begin"/>
      </w:r>
      <w:r w:rsidR="004D17A5">
        <w:instrText xml:space="preserve"> XE "Preferences" </w:instrText>
      </w:r>
      <w:r>
        <w:fldChar w:fldCharType="end"/>
      </w:r>
      <w:bookmarkStart w:id="55" w:name="_Toc143614411"/>
      <w:r w:rsidR="004D17A5">
        <w:t>General Preferences</w:t>
      </w:r>
      <w:bookmarkEnd w:id="55"/>
    </w:p>
    <w:p w14:paraId="1EC72C6A" w14:textId="77777777" w:rsidR="009A5D2D" w:rsidRDefault="004D17A5">
      <w:pPr>
        <w:pStyle w:val="p"/>
      </w:pPr>
      <w:r>
        <w:t xml:space="preserve">Expand the </w:t>
      </w:r>
      <w:r w:rsidR="00705F3D">
        <w:fldChar w:fldCharType="begin"/>
      </w:r>
      <w:r>
        <w:instrText xml:space="preserve"> XE "X-Analysis" </w:instrText>
      </w:r>
      <w:r w:rsidR="00705F3D">
        <w:fldChar w:fldCharType="end"/>
      </w:r>
      <w:r>
        <w:rPr>
          <w:rStyle w:val="b"/>
        </w:rPr>
        <w:t>X-Analysis</w:t>
      </w:r>
      <w:r>
        <w:t xml:space="preserve"> node to view/modify the </w:t>
      </w:r>
      <w:r>
        <w:rPr>
          <w:rStyle w:val="b"/>
        </w:rPr>
        <w:t>General Preferences</w:t>
      </w:r>
      <w:r>
        <w:t>.</w:t>
      </w:r>
    </w:p>
    <w:p w14:paraId="59FFB007" w14:textId="77777777" w:rsidR="009A5D2D" w:rsidRDefault="009D13D5">
      <w:pPr>
        <w:pStyle w:val="figure"/>
      </w:pPr>
      <w:r>
        <w:rPr>
          <w:noProof/>
        </w:rPr>
        <w:drawing>
          <wp:inline distT="0" distB="0" distL="0" distR="0" wp14:anchorId="2B0D6F7E" wp14:editId="3D7B1189">
            <wp:extent cx="5446395" cy="4842510"/>
            <wp:effectExtent l="38100" t="38100" r="20955" b="15240"/>
            <wp:docPr id="70" name="Picture 7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preferRelativeResize="0">
                      <a:picLocks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46395" cy="4842510"/>
                    </a:xfrm>
                    <a:prstGeom prst="rect">
                      <a:avLst/>
                    </a:prstGeom>
                    <a:noFill/>
                    <a:ln w="23495" cmpd="sng">
                      <a:solidFill>
                        <a:srgbClr val="808080"/>
                      </a:solidFill>
                      <a:miter lim="800000"/>
                      <a:headEnd/>
                      <a:tailEnd/>
                    </a:ln>
                    <a:effectLst/>
                  </pic:spPr>
                </pic:pic>
              </a:graphicData>
            </a:graphic>
          </wp:inline>
        </w:drawing>
      </w:r>
    </w:p>
    <w:p w14:paraId="4110EE5C" w14:textId="77777777" w:rsidR="009A5D2D" w:rsidRDefault="004D17A5">
      <w:pPr>
        <w:pStyle w:val="figcaption"/>
      </w:pPr>
      <w:r>
        <w:t>Fig. 2.4.7 – General Preferences</w:t>
      </w:r>
    </w:p>
    <w:p w14:paraId="419515E4" w14:textId="77777777" w:rsidR="009A5D2D" w:rsidRDefault="004D17A5">
      <w:pPr>
        <w:pStyle w:val="li"/>
        <w:numPr>
          <w:ilvl w:val="0"/>
          <w:numId w:val="50"/>
        </w:numPr>
        <w:ind w:left="600"/>
      </w:pPr>
      <w:r>
        <w:rPr>
          <w:b/>
          <w:bCs/>
          <w:color w:val="000000"/>
        </w:rPr>
        <w:t>Structure Chart</w:t>
      </w:r>
    </w:p>
    <w:p w14:paraId="0F7596D6" w14:textId="77777777" w:rsidR="009A5D2D" w:rsidRDefault="00705F3D">
      <w:pPr>
        <w:pStyle w:val="li1"/>
        <w:numPr>
          <w:ilvl w:val="1"/>
          <w:numId w:val="51"/>
        </w:numPr>
        <w:ind w:left="1200"/>
      </w:pPr>
      <w:r>
        <w:fldChar w:fldCharType="begin"/>
      </w:r>
      <w:r w:rsidR="004D17A5">
        <w:instrText xml:space="preserve"> XE "Server" </w:instrText>
      </w:r>
      <w:r>
        <w:fldChar w:fldCharType="end"/>
      </w:r>
      <w:r>
        <w:fldChar w:fldCharType="begin"/>
      </w:r>
      <w:r w:rsidR="004D17A5">
        <w:instrText xml:space="preserve"> XE "SCD" </w:instrText>
      </w:r>
      <w:r>
        <w:fldChar w:fldCharType="end"/>
      </w:r>
      <w:r w:rsidR="004D17A5">
        <w:rPr>
          <w:color w:val="000000"/>
        </w:rPr>
        <w:t>Initial Unexpanded Depth: This sets the depth to which the SCD would appear expanded initially. Users can manually expand it afterwards and does not require data fetching from the server.</w:t>
      </w:r>
    </w:p>
    <w:tbl>
      <w:tblPr>
        <w:tblW w:w="4375" w:type="pct"/>
        <w:tblCellSpacing w:w="0" w:type="dxa"/>
        <w:tblInd w:w="120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1111"/>
        <w:gridCol w:w="6773"/>
      </w:tblGrid>
      <w:tr w:rsidR="009A5D2D" w14:paraId="0FD207CC" w14:textId="77777777" w:rsidTr="002A6DFC">
        <w:trPr>
          <w:trHeight w:val="770"/>
          <w:tblCellSpacing w:w="0" w:type="dxa"/>
        </w:trPr>
        <w:tc>
          <w:tcPr>
            <w:tcW w:w="1111" w:type="dxa"/>
            <w:shd w:val="clear" w:color="auto" w:fill="F0F7FB"/>
            <w:vAlign w:val="center"/>
          </w:tcPr>
          <w:p w14:paraId="2D283C67" w14:textId="77777777" w:rsidR="009A5D2D" w:rsidRDefault="009D13D5">
            <w:pPr>
              <w:pStyle w:val="tdTableStyle-Note-BodyB-Column1-Body11"/>
            </w:pPr>
            <w:r>
              <w:rPr>
                <w:noProof/>
              </w:rPr>
              <w:drawing>
                <wp:inline distT="0" distB="0" distL="0" distR="0" wp14:anchorId="355C89AA" wp14:editId="3A1A10E1">
                  <wp:extent cx="461010" cy="381635"/>
                  <wp:effectExtent l="0" t="0" r="0" b="0"/>
                  <wp:docPr id="71" name="Picture 7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6773" w:type="dxa"/>
            <w:shd w:val="clear" w:color="auto" w:fill="F0F7FB"/>
            <w:vAlign w:val="center"/>
          </w:tcPr>
          <w:p w14:paraId="7BA1F8C8" w14:textId="77777777" w:rsidR="009A5D2D" w:rsidRDefault="00705F3D">
            <w:pPr>
              <w:pStyle w:val="tdTableStyle-Note-BodyA-Column1-Body11"/>
            </w:pPr>
            <w:r>
              <w:fldChar w:fldCharType="begin"/>
            </w:r>
            <w:r w:rsidR="004D17A5">
              <w:instrText xml:space="preserve"> XE "Level" </w:instrText>
            </w:r>
            <w:r>
              <w:fldChar w:fldCharType="end"/>
            </w:r>
            <w:r w:rsidR="004D17A5">
              <w:t>From version 13.2.12, level for "Initial Unexpanded Depth" increases from 14 to 99.</w:t>
            </w:r>
          </w:p>
        </w:tc>
      </w:tr>
    </w:tbl>
    <w:p w14:paraId="0781C965" w14:textId="77777777" w:rsidR="009A5D2D" w:rsidRDefault="004D17A5">
      <w:pPr>
        <w:pStyle w:val="p4"/>
      </w:pPr>
      <w:r>
        <w:t>For example, refer to screen displaying a program with Initial Unexpanded Depth to 3.</w:t>
      </w:r>
    </w:p>
    <w:p w14:paraId="1917E895" w14:textId="77777777" w:rsidR="009A5D2D" w:rsidRDefault="009D13D5">
      <w:pPr>
        <w:pStyle w:val="figure1"/>
      </w:pPr>
      <w:r>
        <w:rPr>
          <w:noProof/>
        </w:rPr>
        <w:lastRenderedPageBreak/>
        <w:drawing>
          <wp:inline distT="0" distB="0" distL="0" distR="0" wp14:anchorId="15066494" wp14:editId="314D3744">
            <wp:extent cx="4874260" cy="1558290"/>
            <wp:effectExtent l="38100" t="38100" r="21590" b="22860"/>
            <wp:docPr id="72" name="Picture 7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pic:cNvPicPr preferRelativeResize="0">
                      <a:picLocks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74260" cy="1558290"/>
                    </a:xfrm>
                    <a:prstGeom prst="rect">
                      <a:avLst/>
                    </a:prstGeom>
                    <a:noFill/>
                    <a:ln w="23495" cmpd="sng">
                      <a:solidFill>
                        <a:srgbClr val="808080"/>
                      </a:solidFill>
                      <a:miter lim="800000"/>
                      <a:headEnd/>
                      <a:tailEnd/>
                    </a:ln>
                    <a:effectLst/>
                  </pic:spPr>
                </pic:pic>
              </a:graphicData>
            </a:graphic>
          </wp:inline>
        </w:drawing>
      </w:r>
    </w:p>
    <w:p w14:paraId="45425B25" w14:textId="77777777" w:rsidR="009A5D2D" w:rsidRDefault="004D17A5">
      <w:pPr>
        <w:pStyle w:val="figcaption2"/>
      </w:pPr>
      <w:r>
        <w:t>Fig. 2.4.8 – Initial Unexpanded Depth</w:t>
      </w:r>
    </w:p>
    <w:p w14:paraId="1DAF6B11" w14:textId="77777777" w:rsidR="009A5D2D" w:rsidRDefault="004D17A5">
      <w:pPr>
        <w:pStyle w:val="li1"/>
        <w:numPr>
          <w:ilvl w:val="1"/>
          <w:numId w:val="51"/>
        </w:numPr>
        <w:ind w:left="1200"/>
      </w:pPr>
      <w:r>
        <w:rPr>
          <w:color w:val="000000"/>
        </w:rPr>
        <w:t>o Maximum Diagram Depth: From version 13.2.12 this new feature is introduced to set the maximum diagram depth level for any program. Maximum depth level for the option Maximum Diagram Depth is 99.</w:t>
      </w:r>
    </w:p>
    <w:p w14:paraId="6DAB2FBC" w14:textId="77777777" w:rsidR="009A5D2D" w:rsidRDefault="004D17A5">
      <w:pPr>
        <w:pStyle w:val="p4"/>
      </w:pPr>
      <w:r>
        <w:t>For example, refer to screen displaying a program with Initial Unexpanded Depth to 3 and Maximum Diagram Depth to 7.</w:t>
      </w:r>
    </w:p>
    <w:p w14:paraId="5B5320DA" w14:textId="77777777" w:rsidR="009A5D2D" w:rsidRDefault="009D13D5">
      <w:pPr>
        <w:pStyle w:val="figure1"/>
      </w:pPr>
      <w:r>
        <w:rPr>
          <w:noProof/>
        </w:rPr>
        <w:drawing>
          <wp:inline distT="0" distB="0" distL="0" distR="0" wp14:anchorId="7A4DF9B3" wp14:editId="1C714B9B">
            <wp:extent cx="4874260" cy="2345690"/>
            <wp:effectExtent l="38100" t="38100" r="21590" b="16510"/>
            <wp:docPr id="73" name="Picture 7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preferRelativeResize="0">
                      <a:picLocks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874260" cy="2345690"/>
                    </a:xfrm>
                    <a:prstGeom prst="rect">
                      <a:avLst/>
                    </a:prstGeom>
                    <a:noFill/>
                    <a:ln w="23495" cmpd="sng">
                      <a:solidFill>
                        <a:srgbClr val="808080"/>
                      </a:solidFill>
                      <a:miter lim="800000"/>
                      <a:headEnd/>
                      <a:tailEnd/>
                    </a:ln>
                    <a:effectLst/>
                  </pic:spPr>
                </pic:pic>
              </a:graphicData>
            </a:graphic>
          </wp:inline>
        </w:drawing>
      </w:r>
    </w:p>
    <w:p w14:paraId="1F203838" w14:textId="77777777" w:rsidR="009A5D2D" w:rsidRDefault="004D17A5">
      <w:pPr>
        <w:pStyle w:val="figcaption2"/>
      </w:pPr>
      <w:r>
        <w:t>Fig. 2.4.9 – Maximum Diagram Depth</w:t>
      </w:r>
    </w:p>
    <w:p w14:paraId="32197AD6" w14:textId="77777777" w:rsidR="009A5D2D" w:rsidRDefault="00705F3D">
      <w:pPr>
        <w:pStyle w:val="li1"/>
        <w:numPr>
          <w:ilvl w:val="1"/>
          <w:numId w:val="51"/>
        </w:numPr>
        <w:ind w:left="1200"/>
      </w:pPr>
      <w:r>
        <w:fldChar w:fldCharType="begin"/>
      </w:r>
      <w:r w:rsidR="004D17A5">
        <w:instrText xml:space="preserve"> XE "Interactive Structure Chart" </w:instrText>
      </w:r>
      <w:r>
        <w:fldChar w:fldCharType="end"/>
      </w:r>
      <w:r w:rsidR="004D17A5">
        <w:rPr>
          <w:color w:val="000000"/>
        </w:rPr>
        <w:t>Maximum Files to show in a row in 'Show Files' mode: The Interactive Structure Chart can display up to 10 files in a row. Select an appropriate value for files to be displayed. The value ranges from 1-10, but the default value is 5.</w:t>
      </w:r>
    </w:p>
    <w:p w14:paraId="168A29F4" w14:textId="77777777" w:rsidR="009A5D2D" w:rsidRDefault="004D17A5">
      <w:pPr>
        <w:pStyle w:val="li1"/>
        <w:numPr>
          <w:ilvl w:val="1"/>
          <w:numId w:val="51"/>
        </w:numPr>
        <w:ind w:left="1200"/>
      </w:pPr>
      <w:r>
        <w:rPr>
          <w:color w:val="000000"/>
        </w:rPr>
        <w:t>Preferred Volume Limit: The Interactive Structure Chart gets displayed according to the volume limit set / provided in this field. The default limit is 9999. It means, regardless of the total number of called objects, only 9999 maximum of called objects get displayed. User can create the using depth of 99, but if the number of records is more than the Preferred Volume Limit, then depth is automatically get adjusted so that number of records is nearest to Preferred Volume Limit. The limit set to 0 means all the objects with a depth up to 99 are shown.</w:t>
      </w:r>
    </w:p>
    <w:p w14:paraId="4D7830AF" w14:textId="77777777" w:rsidR="009A5D2D" w:rsidRDefault="00705F3D">
      <w:pPr>
        <w:pStyle w:val="li"/>
        <w:numPr>
          <w:ilvl w:val="0"/>
          <w:numId w:val="52"/>
        </w:numPr>
        <w:ind w:left="600"/>
      </w:pPr>
      <w:r>
        <w:fldChar w:fldCharType="begin"/>
      </w:r>
      <w:r w:rsidR="004D17A5">
        <w:instrText xml:space="preserve"> XE "Google Drive" </w:instrText>
      </w:r>
      <w:r>
        <w:fldChar w:fldCharType="end"/>
      </w:r>
      <w:r w:rsidR="004D17A5">
        <w:rPr>
          <w:b/>
          <w:bCs/>
          <w:color w:val="000000"/>
        </w:rPr>
        <w:t>Google Drive Export</w:t>
      </w:r>
    </w:p>
    <w:p w14:paraId="16F08883" w14:textId="77777777" w:rsidR="009A5D2D" w:rsidRDefault="004D17A5">
      <w:pPr>
        <w:pStyle w:val="li1"/>
        <w:numPr>
          <w:ilvl w:val="1"/>
          <w:numId w:val="53"/>
        </w:numPr>
        <w:ind w:left="1200"/>
      </w:pPr>
      <w:r>
        <w:rPr>
          <w:color w:val="000000"/>
        </w:rPr>
        <w:lastRenderedPageBreak/>
        <w:t>Allow Export to Google Drive as DOCX: Check this option to allow Google Drive export in the DOCX format.</w:t>
      </w:r>
    </w:p>
    <w:p w14:paraId="24B1C263" w14:textId="77777777" w:rsidR="009A5D2D" w:rsidRDefault="004D17A5">
      <w:pPr>
        <w:pStyle w:val="li1"/>
        <w:numPr>
          <w:ilvl w:val="1"/>
          <w:numId w:val="53"/>
        </w:numPr>
        <w:ind w:left="1200"/>
      </w:pPr>
      <w:r>
        <w:rPr>
          <w:color w:val="000000"/>
        </w:rPr>
        <w:t>Allow Export to Google Drive as XLSX: Check this option to allow Google Drive export in the XLSX format.</w:t>
      </w:r>
    </w:p>
    <w:p w14:paraId="527B1DAA" w14:textId="77777777" w:rsidR="009A5D2D" w:rsidRDefault="00705F3D">
      <w:pPr>
        <w:pStyle w:val="li"/>
        <w:numPr>
          <w:ilvl w:val="0"/>
          <w:numId w:val="54"/>
        </w:numPr>
        <w:ind w:left="600"/>
      </w:pPr>
      <w:r>
        <w:fldChar w:fldCharType="begin"/>
      </w:r>
      <w:r w:rsidR="004D17A5">
        <w:instrText xml:space="preserve"> XE "Program Structure Chart" </w:instrText>
      </w:r>
      <w:r>
        <w:fldChar w:fldCharType="end"/>
      </w:r>
      <w:r w:rsidR="004D17A5">
        <w:rPr>
          <w:b/>
          <w:bCs/>
          <w:color w:val="000000"/>
        </w:rPr>
        <w:t>Program Structure Chart</w:t>
      </w:r>
    </w:p>
    <w:p w14:paraId="582DEA75" w14:textId="77777777" w:rsidR="009A5D2D" w:rsidRDefault="00705F3D">
      <w:pPr>
        <w:pStyle w:val="li1"/>
        <w:numPr>
          <w:ilvl w:val="1"/>
          <w:numId w:val="55"/>
        </w:numPr>
        <w:ind w:left="1200"/>
      </w:pPr>
      <w:r>
        <w:fldChar w:fldCharType="begin"/>
      </w:r>
      <w:r w:rsidR="004D17A5">
        <w:instrText xml:space="preserve"> XE "Default View Level" </w:instrText>
      </w:r>
      <w:r>
        <w:fldChar w:fldCharType="end"/>
      </w:r>
      <w:r w:rsidR="004D17A5">
        <w:rPr>
          <w:color w:val="000000"/>
        </w:rPr>
        <w:t>Default View Level: Program Structure Chart display up to 20 levels. Select an appropriate level. The default level is 13.</w:t>
      </w:r>
    </w:p>
    <w:p w14:paraId="74887353" w14:textId="77777777" w:rsidR="009A5D2D" w:rsidRDefault="00705F3D">
      <w:pPr>
        <w:pStyle w:val="li"/>
        <w:numPr>
          <w:ilvl w:val="0"/>
          <w:numId w:val="56"/>
        </w:numPr>
        <w:ind w:left="600"/>
      </w:pPr>
      <w:r>
        <w:fldChar w:fldCharType="begin"/>
      </w:r>
      <w:r w:rsidR="004D17A5">
        <w:instrText xml:space="preserve"> XE "Variable Where Used" </w:instrText>
      </w:r>
      <w:r>
        <w:fldChar w:fldCharType="end"/>
      </w:r>
      <w:r w:rsidR="004D17A5">
        <w:rPr>
          <w:b/>
          <w:bCs/>
          <w:color w:val="000000"/>
        </w:rPr>
        <w:t>Variable Where Used</w:t>
      </w:r>
    </w:p>
    <w:p w14:paraId="31BD3BC7" w14:textId="77777777" w:rsidR="009A5D2D" w:rsidRDefault="004D17A5">
      <w:pPr>
        <w:pStyle w:val="li1"/>
        <w:numPr>
          <w:ilvl w:val="1"/>
          <w:numId w:val="57"/>
        </w:numPr>
        <w:ind w:left="1200"/>
      </w:pPr>
      <w:r>
        <w:rPr>
          <w:color w:val="000000"/>
        </w:rPr>
        <w:t>Default View Level: Variable Where Used display up to 6 levels. Select an appropriate level. The default level is 1.</w:t>
      </w:r>
    </w:p>
    <w:p w14:paraId="43AB0840" w14:textId="77777777" w:rsidR="009A5D2D" w:rsidRDefault="00705F3D">
      <w:pPr>
        <w:pStyle w:val="li1"/>
        <w:numPr>
          <w:ilvl w:val="1"/>
          <w:numId w:val="57"/>
        </w:numPr>
        <w:ind w:left="1200"/>
      </w:pPr>
      <w:r>
        <w:fldChar w:fldCharType="begin"/>
      </w:r>
      <w:r w:rsidR="004D17A5">
        <w:instrText xml:space="preserve"> XE "parameters" </w:instrText>
      </w:r>
      <w:r>
        <w:fldChar w:fldCharType="end"/>
      </w:r>
      <w:r>
        <w:fldChar w:fldCharType="begin"/>
      </w:r>
      <w:r w:rsidR="004D17A5">
        <w:instrText xml:space="preserve"> XE "VWU" </w:instrText>
      </w:r>
      <w:r>
        <w:fldChar w:fldCharType="end"/>
      </w:r>
      <w:r w:rsidR="004D17A5">
        <w:rPr>
          <w:color w:val="000000"/>
        </w:rPr>
        <w:t>Level 5 Cascading depth: Specify the depth of cascading calls, which the VWU level 5 will go tracking for the cascading parameters.</w:t>
      </w:r>
    </w:p>
    <w:p w14:paraId="1368599E" w14:textId="77777777" w:rsidR="009A5D2D" w:rsidRDefault="00705F3D">
      <w:pPr>
        <w:pStyle w:val="li"/>
        <w:numPr>
          <w:ilvl w:val="0"/>
          <w:numId w:val="58"/>
        </w:numPr>
        <w:ind w:left="600"/>
      </w:pPr>
      <w:r>
        <w:fldChar w:fldCharType="begin"/>
      </w:r>
      <w:r w:rsidR="004D17A5">
        <w:instrText xml:space="preserve"> XE "Object Where Used" </w:instrText>
      </w:r>
      <w:r>
        <w:fldChar w:fldCharType="end"/>
      </w:r>
      <w:r w:rsidR="004D17A5">
        <w:rPr>
          <w:b/>
          <w:bCs/>
          <w:color w:val="000000"/>
        </w:rPr>
        <w:t>Object Where Used</w:t>
      </w:r>
    </w:p>
    <w:p w14:paraId="2542B820" w14:textId="77777777" w:rsidR="009A5D2D" w:rsidRDefault="004D17A5">
      <w:pPr>
        <w:pStyle w:val="li1"/>
        <w:numPr>
          <w:ilvl w:val="1"/>
          <w:numId w:val="59"/>
        </w:numPr>
        <w:ind w:left="1200"/>
      </w:pPr>
      <w:r>
        <w:rPr>
          <w:color w:val="000000"/>
        </w:rPr>
        <w:t>Entry Level References: The Entry Level References need to gather information about calling program and then, in turn, calling program of calling program. This setting specifies the number of maximum recursions made while querying for the calling program. The default level is 7.</w:t>
      </w:r>
    </w:p>
    <w:p w14:paraId="0B9E602C" w14:textId="77777777" w:rsidR="009A5D2D" w:rsidRDefault="00705F3D">
      <w:pPr>
        <w:pStyle w:val="li"/>
        <w:numPr>
          <w:ilvl w:val="0"/>
          <w:numId w:val="60"/>
        </w:numPr>
        <w:ind w:left="600"/>
      </w:pPr>
      <w:r>
        <w:fldChar w:fldCharType="begin"/>
      </w:r>
      <w:r w:rsidR="004D17A5">
        <w:instrText xml:space="preserve"> XE "SOURCE" </w:instrText>
      </w:r>
      <w:r>
        <w:fldChar w:fldCharType="end"/>
      </w:r>
      <w:r w:rsidR="004D17A5">
        <w:rPr>
          <w:b/>
          <w:bCs/>
          <w:color w:val="000000"/>
        </w:rPr>
        <w:t>Default Source Editor</w:t>
      </w:r>
    </w:p>
    <w:p w14:paraId="55DC2278" w14:textId="77777777" w:rsidR="009A5D2D" w:rsidRDefault="00705F3D">
      <w:pPr>
        <w:pStyle w:val="li1"/>
        <w:numPr>
          <w:ilvl w:val="1"/>
          <w:numId w:val="61"/>
        </w:numPr>
        <w:ind w:left="1200"/>
      </w:pPr>
      <w:r>
        <w:fldChar w:fldCharType="begin"/>
      </w:r>
      <w:r w:rsidR="004D17A5">
        <w:instrText xml:space="preserve"> XE "IBM" </w:instrText>
      </w:r>
      <w:r>
        <w:fldChar w:fldCharType="end"/>
      </w:r>
      <w:r w:rsidR="004D17A5">
        <w:rPr>
          <w:color w:val="000000"/>
        </w:rPr>
        <w:t>LPEX: LPEX editor is checked by default for IBM Rational products having RSE plugin. It implies that the source member will be displayed in LPEX editor for editing purpose.</w:t>
      </w:r>
    </w:p>
    <w:p w14:paraId="79232F0E" w14:textId="77777777" w:rsidR="009A5D2D" w:rsidRDefault="00705F3D">
      <w:pPr>
        <w:pStyle w:val="li1"/>
        <w:numPr>
          <w:ilvl w:val="1"/>
          <w:numId w:val="61"/>
        </w:numPr>
        <w:ind w:left="1200"/>
      </w:pPr>
      <w:r>
        <w:fldChar w:fldCharType="begin"/>
      </w:r>
      <w:r w:rsidR="004D17A5">
        <w:instrText xml:space="preserve"> XE "5250 Emulator" </w:instrText>
      </w:r>
      <w:r>
        <w:fldChar w:fldCharType="end"/>
      </w:r>
      <w:r w:rsidR="004D17A5">
        <w:rPr>
          <w:color w:val="000000"/>
        </w:rPr>
        <w:t>5250 Emulator: 5250 Emulator is the default option for non-RSE plugin. It implies that the source member will be displayed in a 5250 session for editing purpose.</w:t>
      </w:r>
    </w:p>
    <w:p w14:paraId="55D127A4" w14:textId="77777777" w:rsidR="009A5D2D" w:rsidRDefault="004D17A5">
      <w:pPr>
        <w:pStyle w:val="li"/>
        <w:numPr>
          <w:ilvl w:val="0"/>
          <w:numId w:val="62"/>
        </w:numPr>
        <w:ind w:left="600"/>
      </w:pPr>
      <w:r>
        <w:rPr>
          <w:b/>
          <w:bCs/>
          <w:color w:val="000000"/>
        </w:rPr>
        <w:t>Others</w:t>
      </w:r>
    </w:p>
    <w:p w14:paraId="53EAACA6" w14:textId="77777777" w:rsidR="009A5D2D" w:rsidRDefault="004D17A5">
      <w:pPr>
        <w:pStyle w:val="li1"/>
        <w:numPr>
          <w:ilvl w:val="1"/>
          <w:numId w:val="63"/>
        </w:numPr>
        <w:ind w:left="1200"/>
      </w:pPr>
      <w:r>
        <w:rPr>
          <w:color w:val="000000"/>
        </w:rPr>
        <w:t>No. of records to display: Displays the total number of records to be displayed in any *FILE object when the View Data option is executed.</w:t>
      </w:r>
    </w:p>
    <w:p w14:paraId="6CEE2F9F" w14:textId="77777777" w:rsidR="009A5D2D" w:rsidRDefault="00705F3D">
      <w:pPr>
        <w:pStyle w:val="li1"/>
        <w:numPr>
          <w:ilvl w:val="1"/>
          <w:numId w:val="63"/>
        </w:numPr>
        <w:ind w:left="1200"/>
      </w:pPr>
      <w:r>
        <w:fldChar w:fldCharType="begin"/>
      </w:r>
      <w:r w:rsidR="004D17A5">
        <w:instrText xml:space="preserve"> XE "pseudo code" </w:instrText>
      </w:r>
      <w:r>
        <w:fldChar w:fldCharType="end"/>
      </w:r>
      <w:r w:rsidR="004D17A5">
        <w:rPr>
          <w:color w:val="000000"/>
        </w:rPr>
        <w:t>Pseudo Code Indentation Depth: This was hard coded to 4, but now the user can set the depth as required or better presentation. Default depth is 4.</w:t>
      </w:r>
    </w:p>
    <w:p w14:paraId="08A5E65E" w14:textId="77777777" w:rsidR="009A5D2D" w:rsidRDefault="009A5D2D">
      <w:pPr>
        <w:pStyle w:val="pageBreak"/>
      </w:pPr>
    </w:p>
    <w:p w14:paraId="5F836483" w14:textId="77777777" w:rsidR="009A5D2D" w:rsidRDefault="00705F3D">
      <w:pPr>
        <w:pStyle w:val="h31"/>
      </w:pPr>
      <w:r>
        <w:lastRenderedPageBreak/>
        <w:fldChar w:fldCharType="begin"/>
      </w:r>
      <w:r w:rsidR="004D17A5">
        <w:instrText xml:space="preserve"> XE "Preferences" </w:instrText>
      </w:r>
      <w:r>
        <w:fldChar w:fldCharType="end"/>
      </w:r>
      <w:r>
        <w:fldChar w:fldCharType="begin"/>
      </w:r>
      <w:r w:rsidR="004D17A5">
        <w:instrText xml:space="preserve"> XE "X-DataTest" </w:instrText>
      </w:r>
      <w:r>
        <w:fldChar w:fldCharType="end"/>
      </w:r>
      <w:bookmarkStart w:id="56" w:name="_Toc143614412"/>
      <w:r w:rsidR="004D17A5">
        <w:t>X-DataTest Preferences</w:t>
      </w:r>
      <w:bookmarkEnd w:id="56"/>
    </w:p>
    <w:p w14:paraId="4EB3D08D" w14:textId="77777777" w:rsidR="009A5D2D" w:rsidRDefault="004D17A5">
      <w:pPr>
        <w:pStyle w:val="p"/>
      </w:pPr>
      <w:r>
        <w:t xml:space="preserve">Expand the </w:t>
      </w:r>
      <w:r>
        <w:rPr>
          <w:rStyle w:val="b"/>
        </w:rPr>
        <w:t>X-DataTest</w:t>
      </w:r>
      <w:r>
        <w:t xml:space="preserve"> node to view/modify the </w:t>
      </w:r>
      <w:r>
        <w:rPr>
          <w:rStyle w:val="b"/>
        </w:rPr>
        <w:t>X-DataTest Preferences</w:t>
      </w:r>
      <w:r>
        <w:t>.</w:t>
      </w:r>
    </w:p>
    <w:p w14:paraId="63549EB1" w14:textId="77777777" w:rsidR="009A5D2D" w:rsidRDefault="009D13D5">
      <w:pPr>
        <w:pStyle w:val="figure"/>
      </w:pPr>
      <w:r>
        <w:rPr>
          <w:noProof/>
        </w:rPr>
        <w:drawing>
          <wp:inline distT="0" distB="0" distL="0" distR="0" wp14:anchorId="416E2B49" wp14:editId="3A7F6F47">
            <wp:extent cx="5446395" cy="5589905"/>
            <wp:effectExtent l="38100" t="38100" r="20955" b="10795"/>
            <wp:docPr id="74" name="Picture 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pic:cNvPicPr preferRelativeResize="0">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46395" cy="5589905"/>
                    </a:xfrm>
                    <a:prstGeom prst="rect">
                      <a:avLst/>
                    </a:prstGeom>
                    <a:noFill/>
                    <a:ln w="23495" cmpd="sng">
                      <a:solidFill>
                        <a:srgbClr val="808080"/>
                      </a:solidFill>
                      <a:miter lim="800000"/>
                      <a:headEnd/>
                      <a:tailEnd/>
                    </a:ln>
                    <a:effectLst/>
                  </pic:spPr>
                </pic:pic>
              </a:graphicData>
            </a:graphic>
          </wp:inline>
        </w:drawing>
      </w:r>
    </w:p>
    <w:p w14:paraId="4058D49A" w14:textId="77777777" w:rsidR="009A5D2D" w:rsidRDefault="004D17A5">
      <w:pPr>
        <w:pStyle w:val="figcaption"/>
      </w:pPr>
      <w:r>
        <w:t>Fig. 2.4.10 – X-DataTest Preferences</w:t>
      </w:r>
    </w:p>
    <w:p w14:paraId="2AE0EBCB" w14:textId="77777777" w:rsidR="009A5D2D" w:rsidRDefault="004D17A5">
      <w:pPr>
        <w:pStyle w:val="p"/>
      </w:pPr>
      <w:r>
        <w:t>The user can modify the following X-DataTest Preferences:</w:t>
      </w:r>
    </w:p>
    <w:p w14:paraId="11C2880A" w14:textId="77777777" w:rsidR="009A5D2D" w:rsidRDefault="004D17A5">
      <w:pPr>
        <w:pStyle w:val="li"/>
        <w:numPr>
          <w:ilvl w:val="0"/>
          <w:numId w:val="64"/>
        </w:numPr>
        <w:ind w:left="600"/>
      </w:pPr>
      <w:r>
        <w:rPr>
          <w:rStyle w:val="b"/>
        </w:rPr>
        <w:t>Compare Test Result:</w:t>
      </w:r>
      <w:r>
        <w:rPr>
          <w:color w:val="000000"/>
        </w:rPr>
        <w:t xml:space="preserve"> Specify the Number of records to display (process); 500 records per table, by default.</w:t>
      </w:r>
    </w:p>
    <w:p w14:paraId="6EE9B16F" w14:textId="77777777" w:rsidR="009A5D2D" w:rsidRDefault="004D17A5">
      <w:pPr>
        <w:pStyle w:val="li"/>
        <w:numPr>
          <w:ilvl w:val="0"/>
          <w:numId w:val="64"/>
        </w:numPr>
        <w:ind w:left="600"/>
      </w:pPr>
      <w:r>
        <w:rPr>
          <w:b/>
          <w:bCs/>
          <w:color w:val="000000"/>
        </w:rPr>
        <w:t>JSON Comparison Mode</w:t>
      </w:r>
    </w:p>
    <w:p w14:paraId="1648EC4F" w14:textId="77777777" w:rsidR="009A5D2D" w:rsidRDefault="00705F3D">
      <w:pPr>
        <w:pStyle w:val="li1"/>
        <w:numPr>
          <w:ilvl w:val="1"/>
          <w:numId w:val="65"/>
        </w:numPr>
        <w:ind w:left="1200"/>
      </w:pPr>
      <w:r>
        <w:fldChar w:fldCharType="begin"/>
      </w:r>
      <w:r w:rsidR="004D17A5">
        <w:instrText xml:space="preserve"> XE "Fields" </w:instrText>
      </w:r>
      <w:r>
        <w:fldChar w:fldCharType="end"/>
      </w:r>
      <w:r w:rsidR="004D17A5">
        <w:rPr>
          <w:color w:val="000000"/>
        </w:rPr>
        <w:t>Short Name: Compare short name of the fields</w:t>
      </w:r>
    </w:p>
    <w:p w14:paraId="069E4548" w14:textId="77777777" w:rsidR="009A5D2D" w:rsidRDefault="004D17A5">
      <w:pPr>
        <w:pStyle w:val="li1"/>
        <w:numPr>
          <w:ilvl w:val="1"/>
          <w:numId w:val="65"/>
        </w:numPr>
        <w:ind w:left="1200"/>
      </w:pPr>
      <w:r>
        <w:rPr>
          <w:color w:val="000000"/>
        </w:rPr>
        <w:t>Long Name: Compare long name of the fields</w:t>
      </w:r>
    </w:p>
    <w:p w14:paraId="00D47F93" w14:textId="77777777" w:rsidR="009A5D2D" w:rsidRDefault="009A5D2D">
      <w:pPr>
        <w:pStyle w:val="pageBreak"/>
      </w:pPr>
    </w:p>
    <w:p w14:paraId="732EE884" w14:textId="77777777" w:rsidR="009A5D2D" w:rsidRDefault="00705F3D">
      <w:pPr>
        <w:pStyle w:val="h31"/>
      </w:pPr>
      <w:r>
        <w:lastRenderedPageBreak/>
        <w:fldChar w:fldCharType="begin"/>
      </w:r>
      <w:r w:rsidR="004D17A5">
        <w:instrText xml:space="preserve"> XE "Preferences" </w:instrText>
      </w:r>
      <w:r>
        <w:fldChar w:fldCharType="end"/>
      </w:r>
      <w:bookmarkStart w:id="57" w:name="_Toc143614413"/>
      <w:r w:rsidR="004D17A5">
        <w:t>X-DB Transform Preferences</w:t>
      </w:r>
      <w:bookmarkEnd w:id="57"/>
    </w:p>
    <w:p w14:paraId="699B000B" w14:textId="77777777" w:rsidR="009A5D2D" w:rsidRDefault="004D17A5">
      <w:pPr>
        <w:pStyle w:val="p"/>
      </w:pPr>
      <w:r>
        <w:t xml:space="preserve">The user can modify the following </w:t>
      </w:r>
      <w:r>
        <w:rPr>
          <w:rStyle w:val="b"/>
        </w:rPr>
        <w:t>X-DB Transform Preferences</w:t>
      </w:r>
      <w:r>
        <w:t>:</w:t>
      </w:r>
    </w:p>
    <w:p w14:paraId="7A5DA78B" w14:textId="77777777" w:rsidR="009A5D2D" w:rsidRDefault="009D13D5">
      <w:pPr>
        <w:pStyle w:val="figure"/>
      </w:pPr>
      <w:r>
        <w:rPr>
          <w:noProof/>
        </w:rPr>
        <w:drawing>
          <wp:inline distT="0" distB="0" distL="0" distR="0" wp14:anchorId="45DCD5E0" wp14:editId="4405DF78">
            <wp:extent cx="5446395" cy="5398770"/>
            <wp:effectExtent l="38100" t="38100" r="20955" b="11430"/>
            <wp:docPr id="75" name="Picture 7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preferRelativeResize="0">
                      <a:picLocks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46395" cy="5398770"/>
                    </a:xfrm>
                    <a:prstGeom prst="rect">
                      <a:avLst/>
                    </a:prstGeom>
                    <a:noFill/>
                    <a:ln w="23495" cmpd="sng">
                      <a:solidFill>
                        <a:srgbClr val="808080"/>
                      </a:solidFill>
                      <a:miter lim="800000"/>
                      <a:headEnd/>
                      <a:tailEnd/>
                    </a:ln>
                    <a:effectLst/>
                  </pic:spPr>
                </pic:pic>
              </a:graphicData>
            </a:graphic>
          </wp:inline>
        </w:drawing>
      </w:r>
    </w:p>
    <w:p w14:paraId="75F181DE" w14:textId="77777777" w:rsidR="009A5D2D" w:rsidRDefault="004D17A5">
      <w:pPr>
        <w:pStyle w:val="figcaption"/>
      </w:pPr>
      <w:r>
        <w:t>Fig. 2.4.11 – X-DB Transform Preferences</w:t>
      </w:r>
    </w:p>
    <w:p w14:paraId="4D1023F3" w14:textId="77777777" w:rsidR="009A5D2D" w:rsidRDefault="004D17A5">
      <w:pPr>
        <w:pStyle w:val="li"/>
        <w:numPr>
          <w:ilvl w:val="0"/>
          <w:numId w:val="66"/>
        </w:numPr>
        <w:ind w:left="600"/>
      </w:pPr>
      <w:r>
        <w:rPr>
          <w:b/>
          <w:bCs/>
          <w:color w:val="000000"/>
        </w:rPr>
        <w:t>Search and Replace Settings</w:t>
      </w:r>
    </w:p>
    <w:p w14:paraId="7F3FF651" w14:textId="77777777" w:rsidR="009A5D2D" w:rsidRDefault="004D17A5">
      <w:pPr>
        <w:pStyle w:val="li1"/>
        <w:numPr>
          <w:ilvl w:val="1"/>
          <w:numId w:val="67"/>
        </w:numPr>
        <w:ind w:left="1200"/>
      </w:pPr>
      <w:r>
        <w:rPr>
          <w:color w:val="000000"/>
        </w:rPr>
        <w:t>Enable duplicate checking for import: Enable duplicate check for search and replace import but, enabling them will slow down the import process.</w:t>
      </w:r>
    </w:p>
    <w:p w14:paraId="53D987D9" w14:textId="77777777" w:rsidR="009A5D2D" w:rsidRDefault="004D17A5">
      <w:pPr>
        <w:pStyle w:val="li1"/>
        <w:numPr>
          <w:ilvl w:val="1"/>
          <w:numId w:val="67"/>
        </w:numPr>
        <w:ind w:left="1200"/>
      </w:pPr>
      <w:r>
        <w:rPr>
          <w:color w:val="000000"/>
        </w:rPr>
        <w:t>Activate preview when opening page: It allow user to implicitly execute preview when opening multiple numbers of pages.</w:t>
      </w:r>
    </w:p>
    <w:p w14:paraId="5B3D6493" w14:textId="77777777" w:rsidR="009A5D2D" w:rsidRDefault="004D17A5">
      <w:pPr>
        <w:pStyle w:val="li"/>
        <w:numPr>
          <w:ilvl w:val="0"/>
          <w:numId w:val="68"/>
        </w:numPr>
        <w:ind w:left="600"/>
      </w:pPr>
      <w:r>
        <w:rPr>
          <w:b/>
          <w:bCs/>
          <w:color w:val="000000"/>
        </w:rPr>
        <w:t>Oracle Specific Setting</w:t>
      </w:r>
    </w:p>
    <w:p w14:paraId="5D4845F3" w14:textId="77777777" w:rsidR="009A5D2D" w:rsidRDefault="004D17A5">
      <w:pPr>
        <w:pStyle w:val="li1"/>
        <w:numPr>
          <w:ilvl w:val="1"/>
          <w:numId w:val="69"/>
        </w:numPr>
        <w:ind w:left="1200"/>
      </w:pPr>
      <w:r>
        <w:rPr>
          <w:color w:val="000000"/>
        </w:rPr>
        <w:t>Table tablespace name: Oracle specific Table tablespace name can be mentioned here.</w:t>
      </w:r>
    </w:p>
    <w:p w14:paraId="38B0605B" w14:textId="77777777" w:rsidR="009A5D2D" w:rsidRDefault="004D17A5">
      <w:pPr>
        <w:pStyle w:val="li1"/>
        <w:numPr>
          <w:ilvl w:val="1"/>
          <w:numId w:val="69"/>
        </w:numPr>
        <w:ind w:left="1200"/>
      </w:pPr>
      <w:r>
        <w:rPr>
          <w:color w:val="000000"/>
        </w:rPr>
        <w:lastRenderedPageBreak/>
        <w:t>Index tablespace name: Oracle specific index tablespace name can be mentioned here.</w:t>
      </w:r>
    </w:p>
    <w:p w14:paraId="616D5E2B" w14:textId="77777777" w:rsidR="009A5D2D" w:rsidRDefault="00705F3D">
      <w:pPr>
        <w:pStyle w:val="li"/>
        <w:numPr>
          <w:ilvl w:val="0"/>
          <w:numId w:val="70"/>
        </w:numPr>
        <w:ind w:left="600"/>
      </w:pPr>
      <w:r>
        <w:fldChar w:fldCharType="begin"/>
      </w:r>
      <w:r w:rsidR="004D17A5">
        <w:instrText xml:space="preserve"> XE "Level" </w:instrText>
      </w:r>
      <w:r>
        <w:fldChar w:fldCharType="end"/>
      </w:r>
      <w:r w:rsidR="004D17A5">
        <w:rPr>
          <w:b/>
          <w:bCs/>
          <w:color w:val="000000"/>
        </w:rPr>
        <w:t>Log Level</w:t>
      </w:r>
    </w:p>
    <w:p w14:paraId="3BC29307" w14:textId="77777777" w:rsidR="009A5D2D" w:rsidRDefault="004D17A5">
      <w:pPr>
        <w:pStyle w:val="li1"/>
        <w:numPr>
          <w:ilvl w:val="1"/>
          <w:numId w:val="71"/>
        </w:numPr>
        <w:ind w:left="1200"/>
      </w:pPr>
      <w:r>
        <w:rPr>
          <w:color w:val="000000"/>
        </w:rPr>
        <w:t>Transform Log Level: Changing log level generates X-DB Transform log with appropriate information.</w:t>
      </w:r>
    </w:p>
    <w:p w14:paraId="328F539A" w14:textId="77777777" w:rsidR="009A5D2D" w:rsidRDefault="004D17A5">
      <w:pPr>
        <w:pStyle w:val="li1"/>
        <w:numPr>
          <w:ilvl w:val="1"/>
          <w:numId w:val="71"/>
        </w:numPr>
        <w:ind w:left="1200"/>
      </w:pPr>
      <w:r>
        <w:rPr>
          <w:color w:val="000000"/>
        </w:rPr>
        <w:t>Verification Log Level: Changing log level generates X-DB transform integrity verification log with appropriate information.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38F24F58" w14:textId="77777777">
        <w:trPr>
          <w:tblCellSpacing w:w="0" w:type="dxa"/>
        </w:trPr>
        <w:tc>
          <w:tcPr>
            <w:tcW w:w="855" w:type="dxa"/>
            <w:shd w:val="clear" w:color="auto" w:fill="F0F7FB"/>
            <w:vAlign w:val="center"/>
          </w:tcPr>
          <w:p w14:paraId="3F870F8A" w14:textId="77777777" w:rsidR="009A5D2D" w:rsidRDefault="009D13D5">
            <w:pPr>
              <w:pStyle w:val="tdTableStyle-Note-BodyB-Column1-Body1"/>
            </w:pPr>
            <w:r>
              <w:rPr>
                <w:noProof/>
              </w:rPr>
              <w:drawing>
                <wp:inline distT="0" distB="0" distL="0" distR="0" wp14:anchorId="305AEA6B" wp14:editId="2ADFCCF6">
                  <wp:extent cx="461010" cy="381635"/>
                  <wp:effectExtent l="0" t="0" r="0" b="0"/>
                  <wp:docPr id="76" name="Picture 7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3B6BFDBF" w14:textId="77777777" w:rsidR="009A5D2D" w:rsidRDefault="00705F3D">
            <w:pPr>
              <w:pStyle w:val="tdTableStyle-Note-BodyA-Column1-Body1"/>
            </w:pPr>
            <w:r>
              <w:fldChar w:fldCharType="begin"/>
            </w:r>
            <w:r w:rsidR="004D17A5">
              <w:instrText xml:space="preserve"> XE "X-Analysis" </w:instrText>
            </w:r>
            <w:r>
              <w:fldChar w:fldCharType="end"/>
            </w:r>
            <w:r w:rsidR="004D17A5">
              <w:t>Preference changes will take effect for the new X-Analysis Instance.</w:t>
            </w:r>
          </w:p>
        </w:tc>
      </w:tr>
    </w:tbl>
    <w:bookmarkStart w:id="58" w:name="_Ref-1860273624"/>
    <w:p w14:paraId="42DABD55" w14:textId="77777777" w:rsidR="009A5D2D" w:rsidRDefault="00705F3D">
      <w:pPr>
        <w:pStyle w:val="h1"/>
      </w:pPr>
      <w:r>
        <w:lastRenderedPageBreak/>
        <w:fldChar w:fldCharType="begin"/>
      </w:r>
      <w:r w:rsidR="004D17A5">
        <w:instrText xml:space="preserve"> XE "cross-reference library" </w:instrText>
      </w:r>
      <w:r>
        <w:fldChar w:fldCharType="end"/>
      </w:r>
      <w:bookmarkStart w:id="59" w:name="_Toc143614414"/>
      <w:r w:rsidR="004D17A5">
        <w:t>Working with Cross-Reference Library</w:t>
      </w:r>
      <w:bookmarkEnd w:id="59"/>
    </w:p>
    <w:bookmarkEnd w:id="58"/>
    <w:p w14:paraId="5C9E41F7" w14:textId="77777777" w:rsidR="009A5D2D" w:rsidRDefault="00705F3D">
      <w:pPr>
        <w:pStyle w:val="p"/>
      </w:pPr>
      <w:r>
        <w:fldChar w:fldCharType="begin"/>
      </w:r>
      <w:r w:rsidR="004D17A5">
        <w:instrText xml:space="preserve"> XE "X-Analysis" </w:instrText>
      </w:r>
      <w:r>
        <w:fldChar w:fldCharType="end"/>
      </w:r>
      <w:r>
        <w:fldChar w:fldCharType="begin"/>
      </w:r>
      <w:r w:rsidR="004D17A5">
        <w:instrText xml:space="preserve"> XE "libraries" </w:instrText>
      </w:r>
      <w:r>
        <w:fldChar w:fldCharType="end"/>
      </w:r>
      <w:r w:rsidR="004D17A5">
        <w:t>The Cross-Reference (Application) Libraries view is the first X-Analysis view that displays all the added applications.</w:t>
      </w:r>
    </w:p>
    <w:p w14:paraId="3E5583A3" w14:textId="77777777" w:rsidR="009A5D2D" w:rsidRDefault="009D13D5">
      <w:pPr>
        <w:pStyle w:val="figure"/>
      </w:pPr>
      <w:r>
        <w:rPr>
          <w:noProof/>
        </w:rPr>
        <w:drawing>
          <wp:inline distT="0" distB="0" distL="0" distR="0" wp14:anchorId="66C6B4C9" wp14:editId="70125E6E">
            <wp:extent cx="3139200" cy="3337200"/>
            <wp:effectExtent l="38100" t="38100" r="42545" b="34925"/>
            <wp:docPr id="77" name="Picture 7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
                    <pic:cNvPicPr preferRelativeResize="0">
                      <a:picLocks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39200" cy="3337200"/>
                    </a:xfrm>
                    <a:prstGeom prst="rect">
                      <a:avLst/>
                    </a:prstGeom>
                    <a:noFill/>
                    <a:ln w="23495" cmpd="sng">
                      <a:solidFill>
                        <a:srgbClr val="808080"/>
                      </a:solidFill>
                      <a:miter lim="800000"/>
                      <a:headEnd/>
                      <a:tailEnd/>
                    </a:ln>
                    <a:effectLst/>
                  </pic:spPr>
                </pic:pic>
              </a:graphicData>
            </a:graphic>
          </wp:inline>
        </w:drawing>
      </w:r>
    </w:p>
    <w:p w14:paraId="71A7D50F" w14:textId="77777777" w:rsidR="009A5D2D" w:rsidRDefault="004D17A5">
      <w:pPr>
        <w:pStyle w:val="figcaption"/>
      </w:pPr>
      <w:r>
        <w:rPr>
          <w:rStyle w:val="conditionalText"/>
        </w:rPr>
        <w:t>Fig. 3.1.1 –</w:t>
      </w:r>
      <w:r>
        <w:t xml:space="preserve"> Application Libraries view </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6F041398" w14:textId="77777777">
        <w:tc>
          <w:tcPr>
            <w:tcW w:w="0" w:type="auto"/>
            <w:tcBorders>
              <w:left w:val="single" w:sz="12" w:space="7" w:color="000000"/>
            </w:tcBorders>
            <w:tcMar>
              <w:left w:w="150" w:type="dxa"/>
            </w:tcMar>
          </w:tcPr>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5"/>
              <w:gridCol w:w="7910"/>
            </w:tblGrid>
            <w:tr w:rsidR="009A5D2D" w14:paraId="55B9A948" w14:textId="77777777">
              <w:trPr>
                <w:tblCellSpacing w:w="0" w:type="dxa"/>
              </w:trPr>
              <w:tc>
                <w:tcPr>
                  <w:tcW w:w="855" w:type="dxa"/>
                  <w:shd w:val="clear" w:color="auto" w:fill="F0F7FB"/>
                  <w:vAlign w:val="center"/>
                </w:tcPr>
                <w:p w14:paraId="4EA5A047" w14:textId="77777777" w:rsidR="009A5D2D" w:rsidRDefault="009D13D5">
                  <w:pPr>
                    <w:pStyle w:val="tdTableStyle-Note-BodyB-Column1-Body1"/>
                  </w:pPr>
                  <w:r>
                    <w:rPr>
                      <w:noProof/>
                    </w:rPr>
                    <w:drawing>
                      <wp:inline distT="0" distB="0" distL="0" distR="0" wp14:anchorId="0BBD92E2" wp14:editId="02B89164">
                        <wp:extent cx="461010" cy="381635"/>
                        <wp:effectExtent l="0" t="0" r="0" b="0"/>
                        <wp:docPr id="78" name="Picture 7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43" w:type="dxa"/>
                  <w:shd w:val="clear" w:color="auto" w:fill="F0F7FB"/>
                  <w:vAlign w:val="center"/>
                </w:tcPr>
                <w:p w14:paraId="43029923" w14:textId="77777777" w:rsidR="009A5D2D" w:rsidRDefault="004D17A5">
                  <w:pPr>
                    <w:pStyle w:val="p"/>
                  </w:pPr>
                  <w:r>
                    <w:t>In case the INIT/REFRESH job CCSID is 65535, it is changed to the Job’s default coded character set identifier. This ensures that the job operates with a valid CCSID for proper character encoding conversions.</w:t>
                  </w:r>
                </w:p>
              </w:tc>
            </w:tr>
          </w:tbl>
          <w:p w14:paraId="4EA019A1" w14:textId="77777777" w:rsidR="009A5D2D" w:rsidRDefault="009A5D2D"/>
        </w:tc>
      </w:tr>
    </w:tbl>
    <w:p w14:paraId="0A70B3D2" w14:textId="77777777" w:rsidR="009A5D2D" w:rsidRDefault="009A5D2D"/>
    <w:tbl>
      <w:tblPr>
        <w:tblW w:w="5000" w:type="pct"/>
        <w:tblCellSpacing w:w="0" w:type="dxa"/>
        <w:tblBorders>
          <w:top w:val="single" w:sz="6" w:space="0" w:color="FF4500"/>
          <w:left w:val="single" w:sz="6" w:space="0" w:color="FF4500"/>
          <w:bottom w:val="single" w:sz="6" w:space="0" w:color="FF4500"/>
          <w:right w:val="single" w:sz="6" w:space="0" w:color="FF4500"/>
        </w:tblBorders>
        <w:shd w:val="clear" w:color="auto" w:fill="FFE4E1"/>
        <w:tblLayout w:type="fixed"/>
        <w:tblCellMar>
          <w:left w:w="10" w:type="dxa"/>
          <w:right w:w="10" w:type="dxa"/>
        </w:tblCellMar>
        <w:tblLook w:val="04A0" w:firstRow="1" w:lastRow="0" w:firstColumn="1" w:lastColumn="0" w:noHBand="0" w:noVBand="1"/>
      </w:tblPr>
      <w:tblGrid>
        <w:gridCol w:w="859"/>
        <w:gridCol w:w="8151"/>
      </w:tblGrid>
      <w:tr w:rsidR="009A5D2D" w14:paraId="4165FC33" w14:textId="77777777">
        <w:trPr>
          <w:tblCellSpacing w:w="0" w:type="dxa"/>
        </w:trPr>
        <w:tc>
          <w:tcPr>
            <w:tcW w:w="855" w:type="dxa"/>
            <w:shd w:val="clear" w:color="auto" w:fill="FFE4E1"/>
            <w:vAlign w:val="center"/>
          </w:tcPr>
          <w:p w14:paraId="20AF2DAC" w14:textId="77777777" w:rsidR="009A5D2D" w:rsidRDefault="009D13D5">
            <w:pPr>
              <w:pStyle w:val="tdTableStyle-Warning-BodyB-Column1-Body1"/>
            </w:pPr>
            <w:r>
              <w:rPr>
                <w:noProof/>
              </w:rPr>
              <w:drawing>
                <wp:inline distT="0" distB="0" distL="0" distR="0" wp14:anchorId="7DAE6006" wp14:editId="25A6B6F3">
                  <wp:extent cx="461010" cy="381635"/>
                  <wp:effectExtent l="0" t="0" r="0" b="0"/>
                  <wp:docPr id="79" name="Picture 7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preferRelativeResize="0">
                            <a:picLocks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FE4E1"/>
            <w:vAlign w:val="center"/>
          </w:tcPr>
          <w:p w14:paraId="7B77E3AA" w14:textId="77777777" w:rsidR="009A5D2D" w:rsidRDefault="00705F3D">
            <w:pPr>
              <w:pStyle w:val="p"/>
            </w:pP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A warning will be displayed when the user attempts to open the cross-reference with a CCSID different from the current CCSID of IBM i.</w:t>
            </w:r>
          </w:p>
        </w:tc>
      </w:tr>
    </w:tbl>
    <w:p w14:paraId="00890BB8" w14:textId="77777777" w:rsidR="009A5D2D" w:rsidRDefault="009A5D2D"/>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17CB8E97" w14:textId="77777777">
        <w:tc>
          <w:tcPr>
            <w:tcW w:w="0" w:type="auto"/>
            <w:tcBorders>
              <w:left w:val="single" w:sz="12" w:space="7" w:color="000000"/>
            </w:tcBorders>
            <w:tcMar>
              <w:left w:w="150" w:type="dxa"/>
            </w:tcMar>
          </w:tcPr>
          <w:p w14:paraId="2493477F" w14:textId="77777777" w:rsidR="002A6DFC" w:rsidRDefault="009D13D5">
            <w:pPr>
              <w:pStyle w:val="figcaption"/>
              <w:spacing w:before="240" w:after="240"/>
              <w:ind w:right="600"/>
              <w:rPr>
                <w:rStyle w:val="conditionalText"/>
              </w:rPr>
            </w:pPr>
            <w:r>
              <w:rPr>
                <w:noProof/>
              </w:rPr>
              <w:drawing>
                <wp:inline distT="0" distB="0" distL="0" distR="0" wp14:anchorId="07C560EC" wp14:editId="3A23ECA4">
                  <wp:extent cx="3474720" cy="1304290"/>
                  <wp:effectExtent l="38100" t="38100" r="11430" b="10160"/>
                  <wp:docPr id="80" name="Picture 7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
                          <pic:cNvPicPr preferRelativeResize="0">
                            <a:picLocks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74720" cy="1304290"/>
                          </a:xfrm>
                          <a:prstGeom prst="rect">
                            <a:avLst/>
                          </a:prstGeom>
                          <a:noFill/>
                          <a:ln w="23495" cmpd="sng">
                            <a:solidFill>
                              <a:srgbClr val="808080"/>
                            </a:solidFill>
                            <a:miter lim="800000"/>
                            <a:headEnd/>
                            <a:tailEnd/>
                          </a:ln>
                          <a:effectLst/>
                        </pic:spPr>
                      </pic:pic>
                    </a:graphicData>
                  </a:graphic>
                </wp:inline>
              </w:drawing>
            </w:r>
          </w:p>
          <w:p w14:paraId="412A88B6" w14:textId="77777777" w:rsidR="009A5D2D" w:rsidRDefault="004D17A5">
            <w:pPr>
              <w:pStyle w:val="figcaption"/>
              <w:spacing w:before="240" w:after="240"/>
              <w:ind w:right="600"/>
            </w:pPr>
            <w:r>
              <w:rPr>
                <w:rStyle w:val="conditionalText"/>
              </w:rPr>
              <w:t>Fig. 3.1.2 –</w:t>
            </w:r>
            <w:r>
              <w:t xml:space="preserve"> Warning Message </w:t>
            </w:r>
          </w:p>
        </w:tc>
      </w:tr>
    </w:tbl>
    <w:p w14:paraId="7729F831" w14:textId="77777777" w:rsidR="009A5D2D" w:rsidRDefault="004D17A5">
      <w:pPr>
        <w:pStyle w:val="h2"/>
      </w:pPr>
      <w:bookmarkStart w:id="60" w:name="_Toc143614415"/>
      <w:bookmarkStart w:id="61" w:name="_Ref-1068797156"/>
      <w:r>
        <w:lastRenderedPageBreak/>
        <w:t>Cross-Reference Accessibility</w:t>
      </w:r>
      <w:bookmarkEnd w:id="60"/>
    </w:p>
    <w:bookmarkEnd w:id="61"/>
    <w:p w14:paraId="202358A1" w14:textId="77777777" w:rsidR="009A5D2D" w:rsidRDefault="00705F3D">
      <w:pPr>
        <w:pStyle w:val="p"/>
      </w:pPr>
      <w:r>
        <w:fldChar w:fldCharType="begin"/>
      </w:r>
      <w:r w:rsidR="004D17A5">
        <w:instrText xml:space="preserve"> XE "X-Analysis" </w:instrText>
      </w:r>
      <w:r>
        <w:fldChar w:fldCharType="end"/>
      </w:r>
      <w:r w:rsidR="004D17A5">
        <w:t>From version 13.3.02, X-Analysis indicates the status of each cross-reference. Refer to table below for more details.</w:t>
      </w:r>
    </w:p>
    <w:tbl>
      <w:tblPr>
        <w:tblW w:w="5000" w:type="pct"/>
        <w:tblCellSpacing w:w="0" w:type="dxa"/>
        <w:tblBorders>
          <w:top w:val="single" w:sz="6" w:space="0" w:color="000000"/>
          <w:left w:val="single" w:sz="6" w:space="0" w:color="000000"/>
          <w:bottom w:val="single" w:sz="6" w:space="0" w:color="000000"/>
          <w:right w:val="single" w:sz="6" w:space="0" w:color="000000"/>
        </w:tblBorders>
        <w:tblLayout w:type="fixed"/>
        <w:tblCellMar>
          <w:left w:w="10" w:type="dxa"/>
          <w:right w:w="10" w:type="dxa"/>
        </w:tblCellMar>
        <w:tblLook w:val="04A0" w:firstRow="1" w:lastRow="0" w:firstColumn="1" w:lastColumn="0" w:noHBand="0" w:noVBand="1"/>
      </w:tblPr>
      <w:tblGrid>
        <w:gridCol w:w="2250"/>
        <w:gridCol w:w="1271"/>
        <w:gridCol w:w="1652"/>
        <w:gridCol w:w="1503"/>
        <w:gridCol w:w="2334"/>
      </w:tblGrid>
      <w:tr w:rsidR="009A5D2D" w14:paraId="4C3424D2" w14:textId="77777777">
        <w:trPr>
          <w:tblCellSpacing w:w="0" w:type="dxa"/>
        </w:trPr>
        <w:tc>
          <w:tcPr>
            <w:tcW w:w="2430" w:type="dxa"/>
            <w:tcBorders>
              <w:bottom w:val="single" w:sz="6" w:space="0" w:color="000000"/>
              <w:right w:val="single" w:sz="6" w:space="0" w:color="000000"/>
            </w:tcBorders>
            <w:tcMar>
              <w:left w:w="75" w:type="dxa"/>
            </w:tcMar>
          </w:tcPr>
          <w:p w14:paraId="070BD077" w14:textId="77777777" w:rsidR="009A5D2D" w:rsidRDefault="004D17A5">
            <w:pPr>
              <w:pStyle w:val="tdTableStyle-NormalStyle1-BodyE-Column1-Body11"/>
            </w:pPr>
            <w:r>
              <w:t xml:space="preserve">Icon </w:t>
            </w:r>
            <w:r>
              <w:br/>
            </w:r>
            <w:r w:rsidR="00705F3D">
              <w:fldChar w:fldCharType="begin"/>
            </w:r>
            <w:r>
              <w:instrText xml:space="preserve"> XE "X-Analysis Client" </w:instrText>
            </w:r>
            <w:r w:rsidR="00705F3D">
              <w:fldChar w:fldCharType="end"/>
            </w:r>
            <w:r w:rsidR="00705F3D">
              <w:fldChar w:fldCharType="begin"/>
            </w:r>
            <w:r>
              <w:instrText xml:space="preserve"> XE "Client" </w:instrText>
            </w:r>
            <w:r w:rsidR="00705F3D">
              <w:fldChar w:fldCharType="end"/>
            </w:r>
            <w:r>
              <w:t>(specific to X-Analysis client)</w:t>
            </w:r>
          </w:p>
        </w:tc>
        <w:tc>
          <w:tcPr>
            <w:tcW w:w="1369" w:type="dxa"/>
            <w:tcBorders>
              <w:bottom w:val="single" w:sz="6" w:space="0" w:color="000000"/>
              <w:right w:val="single" w:sz="6" w:space="0" w:color="000000"/>
            </w:tcBorders>
            <w:tcMar>
              <w:left w:w="75" w:type="dxa"/>
            </w:tcMar>
          </w:tcPr>
          <w:p w14:paraId="6B490CA4" w14:textId="77777777" w:rsidR="009A5D2D" w:rsidRDefault="004D17A5">
            <w:pPr>
              <w:pStyle w:val="tdTableStyle-NormalStyle1-BodyE-Column1-Body11"/>
            </w:pPr>
            <w:r>
              <w:t xml:space="preserve">Cross -Reference Status </w:t>
            </w:r>
            <w:r>
              <w:br/>
              <w:t>(specific to 5250 screen*)</w:t>
            </w:r>
          </w:p>
        </w:tc>
        <w:tc>
          <w:tcPr>
            <w:tcW w:w="1782" w:type="dxa"/>
            <w:tcBorders>
              <w:bottom w:val="single" w:sz="6" w:space="0" w:color="000000"/>
              <w:right w:val="single" w:sz="6" w:space="0" w:color="000000"/>
            </w:tcBorders>
            <w:tcMar>
              <w:left w:w="75" w:type="dxa"/>
            </w:tcMar>
          </w:tcPr>
          <w:p w14:paraId="6C76DE3F" w14:textId="77777777" w:rsidR="009A5D2D" w:rsidRDefault="004D17A5">
            <w:pPr>
              <w:pStyle w:val="tdTableStyle-NormalStyle1-BodyE-Column1-Body1"/>
              <w:jc w:val="center"/>
            </w:pPr>
            <w:r>
              <w:rPr>
                <w:b/>
                <w:bCs/>
              </w:rPr>
              <w:t>Message</w:t>
            </w:r>
          </w:p>
        </w:tc>
        <w:tc>
          <w:tcPr>
            <w:tcW w:w="1621" w:type="dxa"/>
            <w:tcBorders>
              <w:bottom w:val="single" w:sz="6" w:space="0" w:color="000000"/>
              <w:right w:val="single" w:sz="6" w:space="0" w:color="000000"/>
            </w:tcBorders>
            <w:tcMar>
              <w:left w:w="75" w:type="dxa"/>
            </w:tcMar>
          </w:tcPr>
          <w:p w14:paraId="2738FBAB" w14:textId="77777777" w:rsidR="009A5D2D" w:rsidRDefault="004D17A5">
            <w:pPr>
              <w:pStyle w:val="tdTableStyle-NormalStyle1-BodyE-Column1-Body1"/>
              <w:jc w:val="center"/>
            </w:pPr>
            <w:r>
              <w:rPr>
                <w:b/>
                <w:bCs/>
              </w:rPr>
              <w:t>Description</w:t>
            </w:r>
          </w:p>
        </w:tc>
        <w:tc>
          <w:tcPr>
            <w:tcW w:w="2522" w:type="dxa"/>
            <w:tcBorders>
              <w:bottom w:val="single" w:sz="6" w:space="0" w:color="000000"/>
            </w:tcBorders>
            <w:tcMar>
              <w:left w:w="75" w:type="dxa"/>
            </w:tcMar>
          </w:tcPr>
          <w:p w14:paraId="501B8E6F" w14:textId="77777777" w:rsidR="009A5D2D" w:rsidRDefault="00705F3D">
            <w:pPr>
              <w:pStyle w:val="tdTableStyle-NormalStyle1-BodyD-Column1-Body11"/>
            </w:pPr>
            <w:r>
              <w:fldChar w:fldCharType="begin"/>
            </w:r>
            <w:r w:rsidR="004D17A5">
              <w:instrText xml:space="preserve"> XE "Troubleshooting" </w:instrText>
            </w:r>
            <w:r>
              <w:fldChar w:fldCharType="end"/>
            </w:r>
            <w:r w:rsidR="004D17A5">
              <w:t>Troubleshooting</w:t>
            </w:r>
          </w:p>
        </w:tc>
      </w:tr>
      <w:tr w:rsidR="009A5D2D" w14:paraId="0AABD4CF" w14:textId="77777777">
        <w:trPr>
          <w:tblCellSpacing w:w="0" w:type="dxa"/>
        </w:trPr>
        <w:tc>
          <w:tcPr>
            <w:tcW w:w="2430" w:type="dxa"/>
            <w:tcBorders>
              <w:bottom w:val="single" w:sz="6" w:space="0" w:color="000000"/>
              <w:right w:val="single" w:sz="6" w:space="0" w:color="000000"/>
            </w:tcBorders>
            <w:tcMar>
              <w:left w:w="75" w:type="dxa"/>
            </w:tcMar>
          </w:tcPr>
          <w:p w14:paraId="077566BB" w14:textId="77777777" w:rsidR="009A5D2D" w:rsidRDefault="009D13D5">
            <w:pPr>
              <w:pStyle w:val="tdTableStyle-NormalStyle1-BodyE-Column1-Body1"/>
              <w:jc w:val="center"/>
            </w:pPr>
            <w:r>
              <w:rPr>
                <w:noProof/>
              </w:rPr>
              <w:drawing>
                <wp:inline distT="0" distB="0" distL="0" distR="0" wp14:anchorId="0F3A1E2E" wp14:editId="43A492F1">
                  <wp:extent cx="858520" cy="819150"/>
                  <wp:effectExtent l="0" t="0" r="0" b="0"/>
                  <wp:docPr id="81" name="Picture 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
                          <pic:cNvPicPr preferRelativeResize="0">
                            <a:picLocks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58520" cy="819150"/>
                          </a:xfrm>
                          <a:prstGeom prst="rect">
                            <a:avLst/>
                          </a:prstGeom>
                          <a:noFill/>
                          <a:ln>
                            <a:noFill/>
                          </a:ln>
                        </pic:spPr>
                      </pic:pic>
                    </a:graphicData>
                  </a:graphic>
                </wp:inline>
              </w:drawing>
            </w:r>
          </w:p>
        </w:tc>
        <w:tc>
          <w:tcPr>
            <w:tcW w:w="1369" w:type="dxa"/>
            <w:tcBorders>
              <w:bottom w:val="single" w:sz="6" w:space="0" w:color="000000"/>
              <w:right w:val="single" w:sz="6" w:space="0" w:color="000000"/>
            </w:tcBorders>
            <w:tcMar>
              <w:left w:w="75" w:type="dxa"/>
            </w:tcMar>
          </w:tcPr>
          <w:p w14:paraId="3DF2D0A0" w14:textId="77777777" w:rsidR="009A5D2D" w:rsidRDefault="004D17A5">
            <w:pPr>
              <w:pStyle w:val="tdTableStyle-NormalStyle1-BodyE-Column1-Body1"/>
            </w:pPr>
            <w:r>
              <w:rPr>
                <w:rStyle w:val="span2"/>
              </w:rPr>
              <w:t>Successful</w:t>
            </w:r>
          </w:p>
        </w:tc>
        <w:tc>
          <w:tcPr>
            <w:tcW w:w="1782" w:type="dxa"/>
            <w:tcBorders>
              <w:bottom w:val="single" w:sz="6" w:space="0" w:color="000000"/>
              <w:right w:val="single" w:sz="6" w:space="0" w:color="000000"/>
            </w:tcBorders>
            <w:tcMar>
              <w:left w:w="75" w:type="dxa"/>
            </w:tcMar>
          </w:tcPr>
          <w:p w14:paraId="273A68E9" w14:textId="77777777" w:rsidR="009A5D2D" w:rsidRDefault="004D17A5">
            <w:pPr>
              <w:pStyle w:val="tdTableStyle-NormalStyle1-BodyE-Column1-Body1"/>
            </w:pPr>
            <w:r>
              <w:t> </w:t>
            </w:r>
          </w:p>
        </w:tc>
        <w:tc>
          <w:tcPr>
            <w:tcW w:w="1621" w:type="dxa"/>
            <w:tcBorders>
              <w:bottom w:val="single" w:sz="6" w:space="0" w:color="000000"/>
              <w:right w:val="single" w:sz="6" w:space="0" w:color="000000"/>
            </w:tcBorders>
            <w:tcMar>
              <w:left w:w="75" w:type="dxa"/>
            </w:tcMar>
          </w:tcPr>
          <w:p w14:paraId="06D783DF" w14:textId="77777777" w:rsidR="009A5D2D" w:rsidRDefault="004D17A5">
            <w:pPr>
              <w:pStyle w:val="tdTableStyle-NormalStyle1-BodyE-Column1-Body1"/>
            </w:pPr>
            <w:r>
              <w:t>When a cross-reference is fully initialized, the user will not receive any tool tip message.</w:t>
            </w:r>
          </w:p>
        </w:tc>
        <w:tc>
          <w:tcPr>
            <w:tcW w:w="2522" w:type="dxa"/>
            <w:tcBorders>
              <w:bottom w:val="single" w:sz="6" w:space="0" w:color="000000"/>
            </w:tcBorders>
            <w:tcMar>
              <w:left w:w="75" w:type="dxa"/>
            </w:tcMar>
          </w:tcPr>
          <w:p w14:paraId="14EAB198" w14:textId="77777777" w:rsidR="009A5D2D" w:rsidRDefault="004D17A5">
            <w:pPr>
              <w:pStyle w:val="tdTableStyle-NormalStyle1-BodyD-Column1-Body1"/>
            </w:pPr>
            <w:r>
              <w:t> </w:t>
            </w:r>
          </w:p>
        </w:tc>
      </w:tr>
      <w:tr w:rsidR="009A5D2D" w14:paraId="17ECFC95" w14:textId="77777777">
        <w:trPr>
          <w:tblCellSpacing w:w="0" w:type="dxa"/>
        </w:trPr>
        <w:tc>
          <w:tcPr>
            <w:tcW w:w="2430" w:type="dxa"/>
            <w:tcBorders>
              <w:bottom w:val="single" w:sz="6" w:space="0" w:color="000000"/>
              <w:right w:val="single" w:sz="6" w:space="0" w:color="000000"/>
            </w:tcBorders>
            <w:tcMar>
              <w:left w:w="75" w:type="dxa"/>
            </w:tcMar>
          </w:tcPr>
          <w:p w14:paraId="7D0FD2B3" w14:textId="77777777" w:rsidR="009A5D2D" w:rsidRDefault="009D13D5">
            <w:pPr>
              <w:pStyle w:val="tdTableStyle-NormalStyle1-BodyE-Column1-Body1"/>
              <w:jc w:val="center"/>
            </w:pPr>
            <w:r>
              <w:rPr>
                <w:noProof/>
              </w:rPr>
              <w:drawing>
                <wp:inline distT="0" distB="0" distL="0" distR="0" wp14:anchorId="1BA6054A" wp14:editId="4B25A446">
                  <wp:extent cx="1184910" cy="810895"/>
                  <wp:effectExtent l="0" t="0" r="0" b="0"/>
                  <wp:docPr id="82" name="Picture 7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pic:cNvPicPr preferRelativeResize="0">
                            <a:picLocks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184910" cy="810895"/>
                          </a:xfrm>
                          <a:prstGeom prst="rect">
                            <a:avLst/>
                          </a:prstGeom>
                          <a:noFill/>
                          <a:ln>
                            <a:noFill/>
                          </a:ln>
                        </pic:spPr>
                      </pic:pic>
                    </a:graphicData>
                  </a:graphic>
                </wp:inline>
              </w:drawing>
            </w:r>
          </w:p>
        </w:tc>
        <w:tc>
          <w:tcPr>
            <w:tcW w:w="1369" w:type="dxa"/>
            <w:tcBorders>
              <w:bottom w:val="single" w:sz="6" w:space="0" w:color="000000"/>
              <w:right w:val="single" w:sz="6" w:space="0" w:color="000000"/>
            </w:tcBorders>
            <w:tcMar>
              <w:left w:w="75" w:type="dxa"/>
            </w:tcMar>
          </w:tcPr>
          <w:p w14:paraId="6313247F" w14:textId="77777777" w:rsidR="009A5D2D" w:rsidRDefault="004D17A5">
            <w:pPr>
              <w:pStyle w:val="tdTableStyle-NormalStyle1-BodyE-Column1-Body1"/>
            </w:pPr>
            <w:r>
              <w:rPr>
                <w:rStyle w:val="b1"/>
                <w:color w:val="ADFF2F"/>
              </w:rPr>
              <w:t>Warning</w:t>
            </w:r>
          </w:p>
        </w:tc>
        <w:tc>
          <w:tcPr>
            <w:tcW w:w="1782" w:type="dxa"/>
            <w:tcBorders>
              <w:bottom w:val="single" w:sz="6" w:space="0" w:color="000000"/>
              <w:right w:val="single" w:sz="6" w:space="0" w:color="000000"/>
            </w:tcBorders>
            <w:tcMar>
              <w:left w:w="75" w:type="dxa"/>
            </w:tcMar>
          </w:tcPr>
          <w:p w14:paraId="706C058F" w14:textId="77777777" w:rsidR="009A5D2D" w:rsidRDefault="004D17A5">
            <w:pPr>
              <w:pStyle w:val="tdTableStyle-NormalStyle1-BodyE-Column1-Body1"/>
            </w:pPr>
            <w:r>
              <w:t>Some problems have been observed during the last INIT/REFRESH execution. Please verify the &lt;xrefname&gt;/X_LOG file.</w:t>
            </w:r>
          </w:p>
        </w:tc>
        <w:tc>
          <w:tcPr>
            <w:tcW w:w="1621" w:type="dxa"/>
            <w:tcBorders>
              <w:bottom w:val="single" w:sz="6" w:space="0" w:color="000000"/>
              <w:right w:val="single" w:sz="6" w:space="0" w:color="000000"/>
            </w:tcBorders>
            <w:tcMar>
              <w:left w:w="75" w:type="dxa"/>
            </w:tcMar>
          </w:tcPr>
          <w:p w14:paraId="7B1E2E97" w14:textId="77777777" w:rsidR="009A5D2D" w:rsidRDefault="004D17A5">
            <w:pPr>
              <w:pStyle w:val="tdTableStyle-NormalStyle1-BodyE-Column1-Body1"/>
            </w:pPr>
            <w:r>
              <w:t>Some FATAL errors have been generated during the last INIT/REFRESH and requires the user’s attention.</w:t>
            </w:r>
          </w:p>
        </w:tc>
        <w:tc>
          <w:tcPr>
            <w:tcW w:w="2522" w:type="dxa"/>
            <w:tcBorders>
              <w:bottom w:val="single" w:sz="6" w:space="0" w:color="000000"/>
            </w:tcBorders>
            <w:tcMar>
              <w:left w:w="75" w:type="dxa"/>
            </w:tcMar>
          </w:tcPr>
          <w:p w14:paraId="4FEE4992" w14:textId="77777777" w:rsidR="009A5D2D" w:rsidRDefault="004D17A5">
            <w:pPr>
              <w:pStyle w:val="p"/>
            </w:pPr>
            <w:r>
              <w:t>Based on the investigation from the X_LOG file, the following two scenarios could be reported:</w:t>
            </w:r>
          </w:p>
          <w:p w14:paraId="0389437B" w14:textId="77777777" w:rsidR="009A5D2D" w:rsidRDefault="004D17A5">
            <w:pPr>
              <w:pStyle w:val="p2"/>
              <w:numPr>
                <w:ilvl w:val="0"/>
                <w:numId w:val="72"/>
              </w:numPr>
              <w:ind w:left="600"/>
            </w:pPr>
            <w:r>
              <w:t>A DUMP occurred and must reported for investigation to Support. The message info would be something like “&lt;XYZ&gt; IS FAILED DUE TO RUN TIME ERROR”.</w:t>
            </w:r>
          </w:p>
          <w:p w14:paraId="43EE6634" w14:textId="77777777" w:rsidR="009A5D2D" w:rsidRDefault="00705F3D">
            <w:pPr>
              <w:pStyle w:val="p2"/>
              <w:numPr>
                <w:ilvl w:val="0"/>
                <w:numId w:val="72"/>
              </w:numPr>
              <w:ind w:left="600"/>
            </w:pPr>
            <w:r>
              <w:fldChar w:fldCharType="begin"/>
            </w:r>
            <w:r w:rsidR="004D17A5">
              <w:instrText xml:space="preserve"> XE "SOURCE" </w:instrText>
            </w:r>
            <w:r>
              <w:fldChar w:fldCharType="end"/>
            </w:r>
            <w:r w:rsidR="004D17A5">
              <w:t xml:space="preserve">Error “**FREE IS NOT THE FIRST LINE OF THE MEMBER” or “**FREE IS </w:t>
            </w:r>
            <w:r w:rsidR="004D17A5">
              <w:lastRenderedPageBreak/>
              <w:t>NOT THE FIRST LINE OF THE COLUMN” refer to a source file that has been skipped by the parser.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796"/>
              <w:gridCol w:w="1422"/>
            </w:tblGrid>
            <w:tr w:rsidR="009A5D2D" w14:paraId="7EDD5E19" w14:textId="77777777">
              <w:trPr>
                <w:tblCellSpacing w:w="0" w:type="dxa"/>
              </w:trPr>
              <w:tc>
                <w:tcPr>
                  <w:tcW w:w="855" w:type="dxa"/>
                  <w:shd w:val="clear" w:color="auto" w:fill="F0F7FB"/>
                  <w:vAlign w:val="center"/>
                </w:tcPr>
                <w:p w14:paraId="2BD3AC4A" w14:textId="77777777" w:rsidR="009A5D2D" w:rsidRDefault="009D13D5">
                  <w:pPr>
                    <w:pStyle w:val="tdTableStyle-Note-BodyB-Column1-Body1"/>
                  </w:pPr>
                  <w:r>
                    <w:rPr>
                      <w:noProof/>
                    </w:rPr>
                    <w:drawing>
                      <wp:inline distT="0" distB="0" distL="0" distR="0" wp14:anchorId="7E1BFAB3" wp14:editId="126DAD1A">
                        <wp:extent cx="461010" cy="381635"/>
                        <wp:effectExtent l="0" t="0" r="0" b="0"/>
                        <wp:docPr id="83" name="Picture 7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1530" w:type="dxa"/>
                  <w:shd w:val="clear" w:color="auto" w:fill="F0F7FB"/>
                  <w:vAlign w:val="center"/>
                </w:tcPr>
                <w:p w14:paraId="72854CBA" w14:textId="77777777" w:rsidR="009A5D2D" w:rsidRDefault="004D17A5">
                  <w:pPr>
                    <w:pStyle w:val="p"/>
                  </w:pPr>
                  <w:r>
                    <w:t xml:space="preserve">If you need help completing the investigation, please contact support using the option </w:t>
                  </w:r>
                  <w:hyperlink w:anchor="_Ref-588309691" w:history="1">
                    <w:r>
                      <w:rPr>
                        <w:color w:val="076685"/>
                        <w:u w:val="single"/>
                      </w:rPr>
                      <w:t>Report an Issue</w:t>
                    </w:r>
                  </w:hyperlink>
                  <w:r>
                    <w:t xml:space="preserve">. </w:t>
                  </w:r>
                  <w:r>
                    <w:br/>
                    <w:t>Ensure to expand the cross-reference before opting for Report an Issue.</w:t>
                  </w:r>
                  <w:r>
                    <w:br/>
                    <w:t>This report will contain information that helps in identifying the root cause of the warning state for a particular cross-reference.</w:t>
                  </w:r>
                </w:p>
              </w:tc>
            </w:tr>
          </w:tbl>
          <w:p w14:paraId="0D6FDFE5" w14:textId="77777777" w:rsidR="009A5D2D" w:rsidRDefault="009A5D2D"/>
        </w:tc>
      </w:tr>
      <w:tr w:rsidR="009A5D2D" w14:paraId="219E5B2E" w14:textId="77777777">
        <w:trPr>
          <w:tblCellSpacing w:w="0" w:type="dxa"/>
        </w:trPr>
        <w:tc>
          <w:tcPr>
            <w:tcW w:w="2430" w:type="dxa"/>
            <w:tcBorders>
              <w:bottom w:val="single" w:sz="6" w:space="0" w:color="000000"/>
              <w:right w:val="single" w:sz="6" w:space="0" w:color="000000"/>
            </w:tcBorders>
            <w:tcMar>
              <w:left w:w="75" w:type="dxa"/>
            </w:tcMar>
          </w:tcPr>
          <w:p w14:paraId="79A28FEE" w14:textId="77777777" w:rsidR="009A5D2D" w:rsidRDefault="009D13D5">
            <w:pPr>
              <w:pStyle w:val="tdTableStyle-NormalStyle1-BodyE-Column1-Body1"/>
              <w:jc w:val="center"/>
            </w:pPr>
            <w:r>
              <w:rPr>
                <w:noProof/>
              </w:rPr>
              <w:lastRenderedPageBreak/>
              <w:drawing>
                <wp:inline distT="0" distB="0" distL="0" distR="0" wp14:anchorId="14966C87" wp14:editId="69CE45B7">
                  <wp:extent cx="1105535" cy="977900"/>
                  <wp:effectExtent l="0" t="0" r="0" b="0"/>
                  <wp:docPr id="84" name="Picture 765">
                    <a:hlinkClick xmlns:a="http://schemas.openxmlformats.org/drawingml/2006/main" r:id="rId86"/>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
                          <pic:cNvPicPr preferRelativeResize="0">
                            <a:picLocks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105535" cy="977900"/>
                          </a:xfrm>
                          <a:prstGeom prst="rect">
                            <a:avLst/>
                          </a:prstGeom>
                          <a:noFill/>
                          <a:ln>
                            <a:noFill/>
                          </a:ln>
                        </pic:spPr>
                      </pic:pic>
                    </a:graphicData>
                  </a:graphic>
                </wp:inline>
              </w:drawing>
            </w:r>
          </w:p>
        </w:tc>
        <w:tc>
          <w:tcPr>
            <w:tcW w:w="1369" w:type="dxa"/>
            <w:tcBorders>
              <w:bottom w:val="single" w:sz="6" w:space="0" w:color="000000"/>
              <w:right w:val="single" w:sz="6" w:space="0" w:color="000000"/>
            </w:tcBorders>
            <w:tcMar>
              <w:left w:w="75" w:type="dxa"/>
            </w:tcMar>
          </w:tcPr>
          <w:p w14:paraId="6C789951" w14:textId="77777777" w:rsidR="009A5D2D" w:rsidRDefault="004D17A5">
            <w:pPr>
              <w:pStyle w:val="tdTableStyle-NormalStyle1-BodyE-Column1-Body1"/>
            </w:pPr>
            <w:r>
              <w:rPr>
                <w:rStyle w:val="span3"/>
              </w:rPr>
              <w:t>New</w:t>
            </w:r>
          </w:p>
        </w:tc>
        <w:tc>
          <w:tcPr>
            <w:tcW w:w="1782" w:type="dxa"/>
            <w:tcBorders>
              <w:bottom w:val="single" w:sz="6" w:space="0" w:color="000000"/>
              <w:right w:val="single" w:sz="6" w:space="0" w:color="000000"/>
            </w:tcBorders>
            <w:tcMar>
              <w:left w:w="75" w:type="dxa"/>
            </w:tcMar>
          </w:tcPr>
          <w:p w14:paraId="699E9C01" w14:textId="77777777" w:rsidR="009A5D2D" w:rsidRDefault="004D17A5">
            <w:pPr>
              <w:pStyle w:val="tdTableStyle-NormalStyle1-BodyE-Column1-Body1"/>
            </w:pPr>
            <w:r>
              <w:t>The X-Reference application must be fully initialized before you can use it</w:t>
            </w:r>
          </w:p>
        </w:tc>
        <w:tc>
          <w:tcPr>
            <w:tcW w:w="1621" w:type="dxa"/>
            <w:tcBorders>
              <w:bottom w:val="single" w:sz="6" w:space="0" w:color="000000"/>
              <w:right w:val="single" w:sz="6" w:space="0" w:color="000000"/>
            </w:tcBorders>
            <w:tcMar>
              <w:left w:w="75" w:type="dxa"/>
            </w:tcMar>
          </w:tcPr>
          <w:p w14:paraId="04D3BBA4" w14:textId="77777777" w:rsidR="009A5D2D" w:rsidRDefault="004D17A5">
            <w:pPr>
              <w:pStyle w:val="tdTableStyle-NormalStyle1-BodyE-Column1-Body1"/>
            </w:pPr>
            <w:r>
              <w:t>The cross-reference has not been initialized yet.</w:t>
            </w:r>
          </w:p>
        </w:tc>
        <w:tc>
          <w:tcPr>
            <w:tcW w:w="2522" w:type="dxa"/>
            <w:tcBorders>
              <w:bottom w:val="single" w:sz="6" w:space="0" w:color="000000"/>
            </w:tcBorders>
            <w:tcMar>
              <w:left w:w="75" w:type="dxa"/>
            </w:tcMar>
          </w:tcPr>
          <w:p w14:paraId="49D23DEC" w14:textId="77777777" w:rsidR="009A5D2D" w:rsidRDefault="004D17A5">
            <w:pPr>
              <w:pStyle w:val="tdTableStyle-NormalStyle1-BodyD-Column1-Body1"/>
            </w:pPr>
            <w:r>
              <w:t> </w:t>
            </w:r>
          </w:p>
        </w:tc>
      </w:tr>
      <w:tr w:rsidR="009A5D2D" w14:paraId="554ADB7B" w14:textId="77777777">
        <w:trPr>
          <w:tblCellSpacing w:w="0" w:type="dxa"/>
        </w:trPr>
        <w:tc>
          <w:tcPr>
            <w:tcW w:w="2430" w:type="dxa"/>
            <w:vMerge w:val="restart"/>
            <w:tcBorders>
              <w:bottom w:val="single" w:sz="6" w:space="0" w:color="000000"/>
              <w:right w:val="single" w:sz="6" w:space="0" w:color="000000"/>
            </w:tcBorders>
            <w:tcMar>
              <w:left w:w="75" w:type="dxa"/>
            </w:tcMar>
          </w:tcPr>
          <w:p w14:paraId="531CC263" w14:textId="77777777" w:rsidR="009A5D2D" w:rsidRDefault="009D13D5">
            <w:pPr>
              <w:pStyle w:val="tdTableStyle-NormalStyle1-BodyE-Column1-Body1"/>
              <w:jc w:val="center"/>
            </w:pPr>
            <w:r>
              <w:rPr>
                <w:noProof/>
              </w:rPr>
              <w:drawing>
                <wp:inline distT="0" distB="0" distL="0" distR="0" wp14:anchorId="2955730B" wp14:editId="4E2B469C">
                  <wp:extent cx="962025" cy="946150"/>
                  <wp:effectExtent l="0" t="0" r="0" b="0"/>
                  <wp:docPr id="85" name="Picture 7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pic:cNvPicPr preferRelativeResize="0">
                            <a:picLocks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62025" cy="946150"/>
                          </a:xfrm>
                          <a:prstGeom prst="rect">
                            <a:avLst/>
                          </a:prstGeom>
                          <a:noFill/>
                          <a:ln>
                            <a:noFill/>
                          </a:ln>
                        </pic:spPr>
                      </pic:pic>
                    </a:graphicData>
                  </a:graphic>
                </wp:inline>
              </w:drawing>
            </w:r>
          </w:p>
        </w:tc>
        <w:tc>
          <w:tcPr>
            <w:tcW w:w="1369" w:type="dxa"/>
            <w:tcBorders>
              <w:bottom w:val="single" w:sz="6" w:space="0" w:color="000000"/>
              <w:right w:val="single" w:sz="6" w:space="0" w:color="000000"/>
            </w:tcBorders>
            <w:tcMar>
              <w:left w:w="75" w:type="dxa"/>
            </w:tcMar>
          </w:tcPr>
          <w:p w14:paraId="115A1F2B" w14:textId="77777777" w:rsidR="009A5D2D" w:rsidRDefault="004D17A5">
            <w:pPr>
              <w:pStyle w:val="tdTableStyle-NormalStyle1-BodyE-Column1-Body1"/>
            </w:pPr>
            <w:r>
              <w:rPr>
                <w:rStyle w:val="span4"/>
              </w:rPr>
              <w:t>Unavailable</w:t>
            </w:r>
          </w:p>
        </w:tc>
        <w:tc>
          <w:tcPr>
            <w:tcW w:w="1782" w:type="dxa"/>
            <w:tcBorders>
              <w:bottom w:val="single" w:sz="6" w:space="0" w:color="000000"/>
              <w:right w:val="single" w:sz="6" w:space="0" w:color="000000"/>
            </w:tcBorders>
            <w:tcMar>
              <w:left w:w="75" w:type="dxa"/>
            </w:tcMar>
          </w:tcPr>
          <w:p w14:paraId="496A67DF" w14:textId="77777777" w:rsidR="009A5D2D" w:rsidRDefault="004D17A5">
            <w:pPr>
              <w:pStyle w:val="tdTableStyle-NormalStyle1-BodyE-Column1-Body1"/>
            </w:pPr>
            <w:r>
              <w:t>  (INIT/REFRESH In Progress): Source Indexing - Stage xx of yy.</w:t>
            </w:r>
          </w:p>
        </w:tc>
        <w:tc>
          <w:tcPr>
            <w:tcW w:w="1621" w:type="dxa"/>
            <w:tcBorders>
              <w:bottom w:val="single" w:sz="6" w:space="0" w:color="000000"/>
              <w:right w:val="single" w:sz="6" w:space="0" w:color="000000"/>
            </w:tcBorders>
            <w:tcMar>
              <w:left w:w="75" w:type="dxa"/>
            </w:tcMar>
          </w:tcPr>
          <w:p w14:paraId="121FB925" w14:textId="77777777" w:rsidR="009A5D2D" w:rsidRDefault="004D17A5">
            <w:pPr>
              <w:pStyle w:val="tdTableStyle-NormalStyle1-BodyE-Column1-Body1"/>
            </w:pPr>
            <w:r>
              <w:t>  The INIT/REFRESH is currently executing</w:t>
            </w:r>
          </w:p>
        </w:tc>
        <w:tc>
          <w:tcPr>
            <w:tcW w:w="2522" w:type="dxa"/>
            <w:vMerge w:val="restart"/>
            <w:tcBorders>
              <w:bottom w:val="single" w:sz="6" w:space="0" w:color="000000"/>
            </w:tcBorders>
            <w:tcMar>
              <w:left w:w="75" w:type="dxa"/>
            </w:tcMar>
          </w:tcPr>
          <w:p w14:paraId="660E7FD4" w14:textId="77777777" w:rsidR="009A5D2D" w:rsidRDefault="004D17A5">
            <w:pPr>
              <w:pStyle w:val="tdTableStyle-NormalStyle1-BodyD-Column1-Body1"/>
            </w:pPr>
            <w:r>
              <w:t> </w:t>
            </w:r>
          </w:p>
        </w:tc>
      </w:tr>
      <w:tr w:rsidR="009A5D2D" w14:paraId="66219B74" w14:textId="77777777">
        <w:trPr>
          <w:tblCellSpacing w:w="0" w:type="dxa"/>
        </w:trPr>
        <w:tc>
          <w:tcPr>
            <w:tcW w:w="360" w:type="dxa"/>
            <w:vMerge/>
            <w:tcBorders>
              <w:bottom w:val="single" w:sz="6" w:space="0" w:color="000000"/>
              <w:right w:val="single" w:sz="6" w:space="0" w:color="000000"/>
            </w:tcBorders>
          </w:tcPr>
          <w:p w14:paraId="33D2D401" w14:textId="77777777" w:rsidR="009A5D2D" w:rsidRDefault="009A5D2D"/>
        </w:tc>
        <w:tc>
          <w:tcPr>
            <w:tcW w:w="1369" w:type="dxa"/>
            <w:tcBorders>
              <w:bottom w:val="single" w:sz="6" w:space="0" w:color="000000"/>
              <w:right w:val="single" w:sz="6" w:space="0" w:color="000000"/>
            </w:tcBorders>
            <w:tcMar>
              <w:left w:w="75" w:type="dxa"/>
            </w:tcMar>
          </w:tcPr>
          <w:p w14:paraId="3A1BE76E" w14:textId="77777777" w:rsidR="009A5D2D" w:rsidRDefault="004D17A5">
            <w:pPr>
              <w:pStyle w:val="tdTableStyle-NormalStyle1-BodyE-Column1-Body1"/>
            </w:pPr>
            <w:r>
              <w:rPr>
                <w:rStyle w:val="span5"/>
              </w:rPr>
              <w:t>Unavailable</w:t>
            </w:r>
          </w:p>
        </w:tc>
        <w:tc>
          <w:tcPr>
            <w:tcW w:w="1782" w:type="dxa"/>
            <w:tcBorders>
              <w:bottom w:val="single" w:sz="6" w:space="0" w:color="000000"/>
              <w:right w:val="single" w:sz="6" w:space="0" w:color="000000"/>
            </w:tcBorders>
            <w:tcMar>
              <w:left w:w="75" w:type="dxa"/>
            </w:tcMar>
          </w:tcPr>
          <w:p w14:paraId="5B8A4239" w14:textId="77777777" w:rsidR="009A5D2D" w:rsidRDefault="004D17A5">
            <w:pPr>
              <w:pStyle w:val="tdTableStyle-NormalStyle1-BodyE-Column1-Body1"/>
            </w:pPr>
            <w:r>
              <w:t>The X-Reference application must be fully initialized before you can use it</w:t>
            </w:r>
          </w:p>
        </w:tc>
        <w:tc>
          <w:tcPr>
            <w:tcW w:w="1621" w:type="dxa"/>
            <w:tcBorders>
              <w:bottom w:val="single" w:sz="6" w:space="0" w:color="000000"/>
              <w:right w:val="single" w:sz="6" w:space="0" w:color="000000"/>
            </w:tcBorders>
            <w:tcMar>
              <w:left w:w="75" w:type="dxa"/>
            </w:tcMar>
          </w:tcPr>
          <w:p w14:paraId="621B67B0" w14:textId="77777777" w:rsidR="009A5D2D" w:rsidRDefault="004D17A5">
            <w:pPr>
              <w:pStyle w:val="tdTableStyle-NormalStyle1-BodyE-Column1-Body1"/>
            </w:pPr>
            <w:r>
              <w:t>This error will be reported in a situation where the user start INIT/REFRESH but eventually aborted it.</w:t>
            </w:r>
          </w:p>
        </w:tc>
        <w:tc>
          <w:tcPr>
            <w:tcW w:w="360" w:type="dxa"/>
            <w:vMerge/>
            <w:tcBorders>
              <w:bottom w:val="single" w:sz="6" w:space="0" w:color="000000"/>
            </w:tcBorders>
          </w:tcPr>
          <w:p w14:paraId="5065A2C1" w14:textId="77777777" w:rsidR="009A5D2D" w:rsidRDefault="009A5D2D"/>
        </w:tc>
      </w:tr>
      <w:tr w:rsidR="009A5D2D" w14:paraId="27F8DDCF" w14:textId="77777777">
        <w:trPr>
          <w:tblCellSpacing w:w="0" w:type="dxa"/>
        </w:trPr>
        <w:tc>
          <w:tcPr>
            <w:tcW w:w="2430" w:type="dxa"/>
            <w:tcBorders>
              <w:right w:val="single" w:sz="6" w:space="0" w:color="000000"/>
            </w:tcBorders>
            <w:tcMar>
              <w:left w:w="75" w:type="dxa"/>
            </w:tcMar>
          </w:tcPr>
          <w:p w14:paraId="3255AD13" w14:textId="77777777" w:rsidR="009A5D2D" w:rsidRDefault="009D13D5">
            <w:pPr>
              <w:pStyle w:val="ptable-text"/>
              <w:jc w:val="center"/>
            </w:pPr>
            <w:r>
              <w:rPr>
                <w:noProof/>
              </w:rPr>
              <w:drawing>
                <wp:inline distT="0" distB="0" distL="0" distR="0" wp14:anchorId="6D40B1CD" wp14:editId="65F1EB39">
                  <wp:extent cx="1025525" cy="962025"/>
                  <wp:effectExtent l="0" t="0" r="0" b="0"/>
                  <wp:docPr id="86" name="Picture 7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pic:cNvPicPr preferRelativeResize="0">
                            <a:picLocks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25525" cy="962025"/>
                          </a:xfrm>
                          <a:prstGeom prst="rect">
                            <a:avLst/>
                          </a:prstGeom>
                          <a:noFill/>
                          <a:ln>
                            <a:noFill/>
                          </a:ln>
                        </pic:spPr>
                      </pic:pic>
                    </a:graphicData>
                  </a:graphic>
                </wp:inline>
              </w:drawing>
            </w:r>
          </w:p>
        </w:tc>
        <w:tc>
          <w:tcPr>
            <w:tcW w:w="1369" w:type="dxa"/>
            <w:tcBorders>
              <w:right w:val="single" w:sz="6" w:space="0" w:color="000000"/>
            </w:tcBorders>
            <w:tcMar>
              <w:left w:w="75" w:type="dxa"/>
            </w:tcMar>
          </w:tcPr>
          <w:p w14:paraId="1BDD7604" w14:textId="77777777" w:rsidR="009A5D2D" w:rsidRDefault="004D17A5">
            <w:pPr>
              <w:pStyle w:val="tdTableStyle-NormalStyle1-BodyB-Column1-Body1"/>
            </w:pPr>
            <w:r>
              <w:rPr>
                <w:rStyle w:val="span6"/>
              </w:rPr>
              <w:t>Error</w:t>
            </w:r>
          </w:p>
        </w:tc>
        <w:tc>
          <w:tcPr>
            <w:tcW w:w="1782" w:type="dxa"/>
            <w:tcBorders>
              <w:right w:val="single" w:sz="6" w:space="0" w:color="000000"/>
            </w:tcBorders>
            <w:tcMar>
              <w:left w:w="75" w:type="dxa"/>
            </w:tcMar>
          </w:tcPr>
          <w:p w14:paraId="1A052F34" w14:textId="77777777" w:rsidR="009A5D2D" w:rsidRDefault="004D17A5">
            <w:pPr>
              <w:pStyle w:val="p"/>
            </w:pPr>
            <w:r>
              <w:t>An important error occurred, preventing the execution of the INIT. Please verify the &lt;xrefname&gt;/X_LOG file.</w:t>
            </w:r>
          </w:p>
        </w:tc>
        <w:tc>
          <w:tcPr>
            <w:tcW w:w="1621" w:type="dxa"/>
            <w:tcBorders>
              <w:right w:val="single" w:sz="6" w:space="0" w:color="000000"/>
            </w:tcBorders>
            <w:tcMar>
              <w:left w:w="75" w:type="dxa"/>
            </w:tcMar>
          </w:tcPr>
          <w:p w14:paraId="53F096C3" w14:textId="77777777" w:rsidR="009A5D2D" w:rsidRDefault="004D17A5">
            <w:pPr>
              <w:pStyle w:val="p"/>
            </w:pPr>
            <w:r>
              <w:t>The minimum requirements for the INIT/REFRESH to execute have not been met.</w:t>
            </w:r>
          </w:p>
        </w:tc>
        <w:tc>
          <w:tcPr>
            <w:tcW w:w="2522" w:type="dxa"/>
            <w:tcMar>
              <w:left w:w="75" w:type="dxa"/>
            </w:tcMar>
          </w:tcPr>
          <w:p w14:paraId="4FD48B82" w14:textId="77777777" w:rsidR="009A5D2D" w:rsidRDefault="004D17A5">
            <w:pPr>
              <w:pStyle w:val="p"/>
            </w:pPr>
            <w:r>
              <w:t>Look at the root cause reported inside of the X_LOG file.</w:t>
            </w:r>
          </w:p>
        </w:tc>
      </w:tr>
    </w:tbl>
    <w:p w14:paraId="1162110A" w14:textId="77777777" w:rsidR="009A5D2D" w:rsidRDefault="004D17A5">
      <w:pPr>
        <w:pStyle w:val="p"/>
      </w:pPr>
      <w:r>
        <w:t xml:space="preserve">* The user may interpret the colors according to the preference setting for foreground color on the 5250 screen. X-Analysis uses preference setting for the foreground text color to represent the </w:t>
      </w:r>
      <w:r>
        <w:rPr>
          <w:rStyle w:val="b"/>
        </w:rPr>
        <w:t>Cross-Reference Status</w:t>
      </w:r>
      <w:r>
        <w:t xml:space="preserve"> as </w:t>
      </w:r>
      <w:r>
        <w:rPr>
          <w:rStyle w:val="b"/>
        </w:rPr>
        <w:t>Successful</w:t>
      </w:r>
      <w:r>
        <w:t>.</w:t>
      </w:r>
    </w:p>
    <w:p w14:paraId="7A346101" w14:textId="77777777" w:rsidR="009A5D2D" w:rsidRDefault="004D17A5">
      <w:pPr>
        <w:pStyle w:val="p"/>
      </w:pPr>
      <w:r>
        <w:t xml:space="preserve">The </w:t>
      </w:r>
      <w:r>
        <w:rPr>
          <w:rStyle w:val="b"/>
        </w:rPr>
        <w:t>Cross-Reference Status</w:t>
      </w:r>
      <w:r>
        <w:t xml:space="preserve"> text color is applicable to all the cross-references, irrespective of the X-Analysis version used to create them. However, the cross-references built on the X-Analysis version 13.3.02 and above shall show the </w:t>
      </w:r>
      <w:r>
        <w:rPr>
          <w:rStyle w:val="b"/>
        </w:rPr>
        <w:t>Message</w:t>
      </w:r>
      <w:r>
        <w:t xml:space="preserve"> text in the same relevant color of the cross-reference status when using option 99.</w:t>
      </w:r>
    </w:p>
    <w:p w14:paraId="467A624B" w14:textId="77777777" w:rsidR="009A5D2D" w:rsidRDefault="004D17A5">
      <w:pPr>
        <w:pStyle w:val="h3"/>
      </w:pPr>
      <w:bookmarkStart w:id="62" w:name="_Toc143614416"/>
      <w:r>
        <w:lastRenderedPageBreak/>
        <w:t>X-Analysis Client</w:t>
      </w:r>
      <w:bookmarkEnd w:id="62"/>
    </w:p>
    <w:p w14:paraId="6019A5B2" w14:textId="77777777" w:rsidR="009A5D2D" w:rsidRDefault="004D17A5">
      <w:pPr>
        <w:pStyle w:val="p"/>
      </w:pPr>
      <w:r>
        <w:t xml:space="preserve">The cross-references listed in the X-Analysis client will have a specific icon to indicate the status of each cross-reference. Refer to the </w:t>
      </w:r>
      <w:r>
        <w:rPr>
          <w:rStyle w:val="b"/>
        </w:rPr>
        <w:t>Icon</w:t>
      </w:r>
      <w:r>
        <w:t xml:space="preserve"> column on the table above. The hover text as a tool tip message (as in </w:t>
      </w:r>
      <w:r>
        <w:rPr>
          <w:rStyle w:val="b"/>
        </w:rPr>
        <w:t>Message</w:t>
      </w:r>
      <w:r>
        <w:t xml:space="preserve"> column) gives more details. </w:t>
      </w:r>
    </w:p>
    <w:p w14:paraId="52F67E52" w14:textId="77777777" w:rsidR="009A5D2D" w:rsidRDefault="009D13D5">
      <w:pPr>
        <w:pStyle w:val="figure"/>
      </w:pPr>
      <w:r>
        <w:rPr>
          <w:noProof/>
        </w:rPr>
        <w:drawing>
          <wp:inline distT="0" distB="0" distL="0" distR="0" wp14:anchorId="0CD9DD53" wp14:editId="1D0C770C">
            <wp:extent cx="5446395" cy="302260"/>
            <wp:effectExtent l="38100" t="38100" r="20955" b="21590"/>
            <wp:docPr id="87" name="Picture 7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7"/>
                    <pic:cNvPicPr preferRelativeResize="0">
                      <a:picLocks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46395" cy="302260"/>
                    </a:xfrm>
                    <a:prstGeom prst="rect">
                      <a:avLst/>
                    </a:prstGeom>
                    <a:noFill/>
                    <a:ln w="23495" cmpd="sng">
                      <a:solidFill>
                        <a:srgbClr val="808080"/>
                      </a:solidFill>
                      <a:miter lim="800000"/>
                      <a:headEnd/>
                      <a:tailEnd/>
                    </a:ln>
                    <a:effectLst/>
                  </pic:spPr>
                </pic:pic>
              </a:graphicData>
            </a:graphic>
          </wp:inline>
        </w:drawing>
      </w:r>
    </w:p>
    <w:p w14:paraId="5558F5C4" w14:textId="77777777" w:rsidR="009A5D2D" w:rsidRDefault="004D17A5">
      <w:pPr>
        <w:pStyle w:val="figcaption"/>
      </w:pPr>
      <w:r>
        <w:t xml:space="preserve"> Warning Status</w:t>
      </w:r>
    </w:p>
    <w:p w14:paraId="50D94235" w14:textId="77777777" w:rsidR="009A5D2D" w:rsidRDefault="004D17A5">
      <w:pPr>
        <w:pStyle w:val="h3"/>
      </w:pPr>
      <w:bookmarkStart w:id="63" w:name="_Toc143614417"/>
      <w:r>
        <w:t>Work with X-Analysis Applications Screen</w:t>
      </w:r>
      <w:bookmarkEnd w:id="63"/>
    </w:p>
    <w:p w14:paraId="39CDDB92" w14:textId="77777777" w:rsidR="009A5D2D" w:rsidRDefault="00705F3D">
      <w:pPr>
        <w:pStyle w:val="p"/>
      </w:pPr>
      <w:r>
        <w:fldChar w:fldCharType="begin"/>
      </w:r>
      <w:r w:rsidR="004D17A5">
        <w:instrText xml:space="preserve"> XE "XREFMENU" </w:instrText>
      </w:r>
      <w:r>
        <w:fldChar w:fldCharType="end"/>
      </w:r>
      <w:r w:rsidR="004D17A5">
        <w:t xml:space="preserve">The cross-references listed on the XREFMENU command screen get a specific text color to indicate the status of a particular cross-reference. Refer to the </w:t>
      </w:r>
      <w:r w:rsidR="004D17A5">
        <w:rPr>
          <w:rStyle w:val="b"/>
        </w:rPr>
        <w:t>Cross-Reference Status</w:t>
      </w:r>
      <w:r w:rsidR="004D17A5">
        <w:t xml:space="preserve"> column on the table above.</w:t>
      </w:r>
    </w:p>
    <w:p w14:paraId="296D5498" w14:textId="77777777" w:rsidR="009A5D2D" w:rsidRDefault="009D13D5">
      <w:pPr>
        <w:pStyle w:val="figure"/>
      </w:pPr>
      <w:r>
        <w:rPr>
          <w:noProof/>
        </w:rPr>
        <w:drawing>
          <wp:inline distT="0" distB="0" distL="0" distR="0" wp14:anchorId="023FBC30" wp14:editId="62233316">
            <wp:extent cx="5446395" cy="3283585"/>
            <wp:effectExtent l="38100" t="38100" r="20955" b="12065"/>
            <wp:docPr id="88" name="Picture 7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pic:cNvPicPr preferRelativeResize="0">
                      <a:picLocks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46395" cy="3283585"/>
                    </a:xfrm>
                    <a:prstGeom prst="rect">
                      <a:avLst/>
                    </a:prstGeom>
                    <a:noFill/>
                    <a:ln w="23495" cmpd="sng">
                      <a:solidFill>
                        <a:srgbClr val="808080"/>
                      </a:solidFill>
                      <a:miter lim="800000"/>
                      <a:headEnd/>
                      <a:tailEnd/>
                    </a:ln>
                    <a:effectLst/>
                  </pic:spPr>
                </pic:pic>
              </a:graphicData>
            </a:graphic>
          </wp:inline>
        </w:drawing>
      </w:r>
    </w:p>
    <w:p w14:paraId="62531BEA" w14:textId="77777777" w:rsidR="009A5D2D" w:rsidRDefault="004D17A5">
      <w:pPr>
        <w:pStyle w:val="figcaption"/>
      </w:pPr>
      <w:r>
        <w:t xml:space="preserve"> Fig. 3.2.1 – Work with X-Analysis Application</w:t>
      </w:r>
    </w:p>
    <w:p w14:paraId="2962D1E7" w14:textId="77777777" w:rsidR="009A5D2D" w:rsidRDefault="004D17A5">
      <w:pPr>
        <w:pStyle w:val="p"/>
      </w:pPr>
      <w:r>
        <w:t xml:space="preserve">Further, when the user selects a cross-reference using option 99, a detailed custom message (as in </w:t>
      </w:r>
      <w:r>
        <w:rPr>
          <w:rStyle w:val="b"/>
        </w:rPr>
        <w:t>Message</w:t>
      </w:r>
      <w:r>
        <w:t xml:space="preserve"> column) is displayed in the same text color as the Cross-Reference Status.</w:t>
      </w:r>
    </w:p>
    <w:p w14:paraId="4F1B41FD" w14:textId="77777777" w:rsidR="009A5D2D" w:rsidRDefault="009D13D5">
      <w:pPr>
        <w:pStyle w:val="figure"/>
      </w:pPr>
      <w:r>
        <w:rPr>
          <w:noProof/>
        </w:rPr>
        <w:lastRenderedPageBreak/>
        <w:drawing>
          <wp:inline distT="0" distB="0" distL="0" distR="0" wp14:anchorId="7B6BAEEE" wp14:editId="6D22CC6E">
            <wp:extent cx="5454650" cy="3124835"/>
            <wp:effectExtent l="38100" t="38100" r="12700" b="18415"/>
            <wp:docPr id="89" name="Picture 7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9"/>
                    <pic:cNvPicPr preferRelativeResize="0">
                      <a:picLocks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54650" cy="3124835"/>
                    </a:xfrm>
                    <a:prstGeom prst="rect">
                      <a:avLst/>
                    </a:prstGeom>
                    <a:noFill/>
                    <a:ln w="23495" cmpd="sng">
                      <a:solidFill>
                        <a:srgbClr val="808080"/>
                      </a:solidFill>
                      <a:miter lim="800000"/>
                      <a:headEnd/>
                      <a:tailEnd/>
                    </a:ln>
                    <a:effectLst/>
                  </pic:spPr>
                </pic:pic>
              </a:graphicData>
            </a:graphic>
          </wp:inline>
        </w:drawing>
      </w:r>
    </w:p>
    <w:p w14:paraId="63BF7427" w14:textId="77777777" w:rsidR="009A5D2D" w:rsidRDefault="004D17A5">
      <w:pPr>
        <w:pStyle w:val="figcaption"/>
      </w:pPr>
      <w:r>
        <w:t xml:space="preserve"> Fig. 3.2.1.A – Work with X-Analysis Application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0F543DD" w14:textId="77777777">
        <w:trPr>
          <w:tblCellSpacing w:w="0" w:type="dxa"/>
        </w:trPr>
        <w:tc>
          <w:tcPr>
            <w:tcW w:w="855" w:type="dxa"/>
            <w:shd w:val="clear" w:color="auto" w:fill="F0F7FB"/>
            <w:vAlign w:val="center"/>
          </w:tcPr>
          <w:p w14:paraId="42D7F5ED" w14:textId="77777777" w:rsidR="009A5D2D" w:rsidRDefault="009D13D5">
            <w:pPr>
              <w:pStyle w:val="tdTableStyle-Note-BodyB-Column1-Body1"/>
            </w:pPr>
            <w:r>
              <w:rPr>
                <w:noProof/>
              </w:rPr>
              <w:drawing>
                <wp:inline distT="0" distB="0" distL="0" distR="0" wp14:anchorId="6B098E6C" wp14:editId="68A9A5D1">
                  <wp:extent cx="461010" cy="381635"/>
                  <wp:effectExtent l="0" t="0" r="0" b="0"/>
                  <wp:docPr id="90" name="Picture 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202654E" w14:textId="77777777" w:rsidR="009A5D2D" w:rsidRDefault="004D17A5">
            <w:pPr>
              <w:pStyle w:val="p"/>
            </w:pPr>
            <w:r>
              <w:t>Initially, the cross-reference has the default text color (usually GREEN). On submitting the XAXREF command for INIT, the cross-reference text color is set to PINK. Once the process completes successfully, the color is set back to default (GREEN). If the process fails and INIT does not complete normally, the text color will either be YELLOW (State of Warning) or RED (State of Error).</w:t>
            </w:r>
          </w:p>
        </w:tc>
      </w:tr>
    </w:tbl>
    <w:p w14:paraId="3C397018" w14:textId="77777777" w:rsidR="009A5D2D" w:rsidRDefault="009A5D2D">
      <w:pPr>
        <w:pStyle w:val="pageBreak"/>
      </w:pPr>
    </w:p>
    <w:p w14:paraId="028E1766" w14:textId="77777777" w:rsidR="009A5D2D" w:rsidRDefault="004D17A5">
      <w:pPr>
        <w:pStyle w:val="h21"/>
      </w:pPr>
      <w:bookmarkStart w:id="64" w:name="_Toc143614418"/>
      <w:r>
        <w:lastRenderedPageBreak/>
        <w:t>Application Library Menu Options</w:t>
      </w:r>
      <w:bookmarkEnd w:id="64"/>
    </w:p>
    <w:p w14:paraId="20244CE5" w14:textId="77777777" w:rsidR="009A5D2D" w:rsidRDefault="00705F3D">
      <w:pPr>
        <w:pStyle w:val="p"/>
      </w:pPr>
      <w:r>
        <w:fldChar w:fldCharType="begin"/>
      </w:r>
      <w:r w:rsidR="004D17A5">
        <w:instrText xml:space="preserve"> XE "cross-reference library" </w:instrText>
      </w:r>
      <w:r>
        <w:fldChar w:fldCharType="end"/>
      </w:r>
      <w:r w:rsidR="004D17A5">
        <w:t>Select the cross-reference library and opt for the context menu which displays the following pop-up menu:</w:t>
      </w:r>
    </w:p>
    <w:p w14:paraId="2BA6A072" w14:textId="77777777" w:rsidR="009A5D2D" w:rsidRDefault="009D13D5">
      <w:pPr>
        <w:pStyle w:val="figure"/>
      </w:pPr>
      <w:r>
        <w:rPr>
          <w:noProof/>
        </w:rPr>
        <w:drawing>
          <wp:inline distT="0" distB="0" distL="0" distR="0" wp14:anchorId="4F4B2202" wp14:editId="106493D3">
            <wp:extent cx="2131060" cy="3005455"/>
            <wp:effectExtent l="38100" t="38100" r="21590" b="23495"/>
            <wp:docPr id="91" name="Picture 7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pic:cNvPicPr preferRelativeResize="0">
                      <a:picLocks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131060" cy="3005455"/>
                    </a:xfrm>
                    <a:prstGeom prst="rect">
                      <a:avLst/>
                    </a:prstGeom>
                    <a:noFill/>
                    <a:ln w="23495" cmpd="sng">
                      <a:solidFill>
                        <a:srgbClr val="808080"/>
                      </a:solidFill>
                      <a:miter lim="800000"/>
                      <a:headEnd/>
                      <a:tailEnd/>
                    </a:ln>
                    <a:effectLst/>
                  </pic:spPr>
                </pic:pic>
              </a:graphicData>
            </a:graphic>
          </wp:inline>
        </w:drawing>
      </w:r>
    </w:p>
    <w:p w14:paraId="3266092F" w14:textId="77777777" w:rsidR="009A5D2D" w:rsidRDefault="004D17A5">
      <w:pPr>
        <w:pStyle w:val="figcaption"/>
      </w:pPr>
      <w:r>
        <w:t xml:space="preserve"> </w:t>
      </w:r>
      <w:r>
        <w:rPr>
          <w:rStyle w:val="conditionalText"/>
        </w:rPr>
        <w:t>Fig. 3.2.2 –</w:t>
      </w:r>
      <w:r>
        <w:t xml:space="preserve"> Context menu for the cross-reference</w:t>
      </w:r>
    </w:p>
    <w:p w14:paraId="0F7B2CC4" w14:textId="77777777" w:rsidR="009A5D2D" w:rsidRDefault="009A5D2D">
      <w:pPr>
        <w:pStyle w:val="pageBreak"/>
      </w:pPr>
    </w:p>
    <w:p w14:paraId="037102C5" w14:textId="77777777" w:rsidR="009A5D2D" w:rsidRDefault="00705F3D">
      <w:pPr>
        <w:pStyle w:val="h31"/>
      </w:pPr>
      <w:r>
        <w:lastRenderedPageBreak/>
        <w:fldChar w:fldCharType="begin"/>
      </w:r>
      <w:r w:rsidR="004D17A5">
        <w:instrText xml:space="preserve"> XE "application area" </w:instrText>
      </w:r>
      <w:r>
        <w:fldChar w:fldCharType="end"/>
      </w:r>
      <w:bookmarkStart w:id="65" w:name="_Toc143614419"/>
      <w:r w:rsidR="004D17A5">
        <w:t>New Application Area</w:t>
      </w:r>
      <w:bookmarkEnd w:id="65"/>
    </w:p>
    <w:p w14:paraId="2183EF73" w14:textId="77777777" w:rsidR="009A5D2D" w:rsidRDefault="00705F3D">
      <w:pPr>
        <w:pStyle w:val="p"/>
      </w:pPr>
      <w:r>
        <w:fldChar w:fldCharType="begin"/>
      </w:r>
      <w:r w:rsidR="004D17A5">
        <w:instrText xml:space="preserve"> XE "X-Analysis" </w:instrText>
      </w:r>
      <w:r>
        <w:fldChar w:fldCharType="end"/>
      </w:r>
      <w:r w:rsidR="004D17A5">
        <w:t xml:space="preserve">X-Analysis creates an application area from part of one or multiple systems. It is possible to programmatically subdivide an application into logical modules or areas. For more details, refer to the section </w:t>
      </w:r>
      <w:hyperlink w:anchor="_Ref-821796634" w:history="1">
        <w:r w:rsidR="004D17A5">
          <w:rPr>
            <w:color w:val="076685"/>
            <w:u w:val="single"/>
          </w:rPr>
          <w:t>Working with Application Area</w:t>
        </w:r>
      </w:hyperlink>
      <w:r w:rsidR="004D17A5">
        <w:t>.</w:t>
      </w:r>
    </w:p>
    <w:p w14:paraId="5D85C4E0" w14:textId="77777777" w:rsidR="009A5D2D" w:rsidRDefault="00705F3D">
      <w:pPr>
        <w:pStyle w:val="h3"/>
      </w:pPr>
      <w:r>
        <w:fldChar w:fldCharType="begin"/>
      </w:r>
      <w:r w:rsidR="004D17A5">
        <w:instrText xml:space="preserve"> XE "Library List" </w:instrText>
      </w:r>
      <w:r>
        <w:fldChar w:fldCharType="end"/>
      </w:r>
      <w:bookmarkStart w:id="66" w:name="_Toc143614420"/>
      <w:r w:rsidR="004D17A5">
        <w:t>Application Library List</w:t>
      </w:r>
      <w:bookmarkEnd w:id="66"/>
    </w:p>
    <w:p w14:paraId="6FDEA4C2" w14:textId="77777777" w:rsidR="009A5D2D" w:rsidRDefault="00705F3D">
      <w:pPr>
        <w:pStyle w:val="p"/>
      </w:pPr>
      <w:r>
        <w:fldChar w:fldCharType="begin"/>
      </w:r>
      <w:r w:rsidR="004D17A5">
        <w:instrText xml:space="preserve"> XE "Initialize" </w:instrText>
      </w:r>
      <w:r>
        <w:fldChar w:fldCharType="end"/>
      </w:r>
      <w:r>
        <w:fldChar w:fldCharType="begin"/>
      </w:r>
      <w:r w:rsidR="004D17A5">
        <w:instrText xml:space="preserve"> XE "libraries" </w:instrText>
      </w:r>
      <w:r>
        <w:fldChar w:fldCharType="end"/>
      </w:r>
      <w:r>
        <w:fldChar w:fldCharType="begin"/>
      </w:r>
      <w:r w:rsidR="004D17A5">
        <w:instrText xml:space="preserve"> XE "SOURCE" </w:instrText>
      </w:r>
      <w:r>
        <w:fldChar w:fldCharType="end"/>
      </w:r>
      <w:r w:rsidR="004D17A5">
        <w:t xml:space="preserve">The Application Library List is used to view/update the list of object and source libraries for the selected cross-reference. This feature allows to add or remove any library or even change the sequence number. However, the user need to re-initialize to see the effect after changing the application library list. To view/change the application libraries, opt for the context menu on the application library and select the </w:t>
      </w:r>
      <w:r w:rsidR="004D17A5">
        <w:rPr>
          <w:rStyle w:val="b"/>
        </w:rPr>
        <w:t>Application Library List</w:t>
      </w:r>
      <w:r w:rsidR="004D17A5">
        <w:t xml:space="preserve"> option. The following dialog box is displayed:</w:t>
      </w:r>
    </w:p>
    <w:p w14:paraId="4B638915" w14:textId="77777777" w:rsidR="009A5D2D" w:rsidRDefault="009D13D5">
      <w:pPr>
        <w:pStyle w:val="figure"/>
      </w:pPr>
      <w:r>
        <w:rPr>
          <w:noProof/>
        </w:rPr>
        <w:drawing>
          <wp:inline distT="0" distB="0" distL="0" distR="0" wp14:anchorId="7D87CB1C" wp14:editId="5D87D99F">
            <wp:extent cx="3832225" cy="3641725"/>
            <wp:effectExtent l="0" t="0" r="0" b="0"/>
            <wp:docPr id="92" name="Picture 7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preferRelativeResize="0">
                      <a:picLocks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832225" cy="3641725"/>
                    </a:xfrm>
                    <a:prstGeom prst="rect">
                      <a:avLst/>
                    </a:prstGeom>
                    <a:noFill/>
                    <a:ln>
                      <a:noFill/>
                    </a:ln>
                  </pic:spPr>
                </pic:pic>
              </a:graphicData>
            </a:graphic>
          </wp:inline>
        </w:drawing>
      </w:r>
    </w:p>
    <w:p w14:paraId="448EC5F7" w14:textId="77777777" w:rsidR="009A5D2D" w:rsidRDefault="004D17A5">
      <w:pPr>
        <w:pStyle w:val="figcaption"/>
      </w:pPr>
      <w:r>
        <w:rPr>
          <w:rStyle w:val="conditionalText"/>
        </w:rPr>
        <w:t>Fig. 3.2.3 –</w:t>
      </w:r>
      <w:r>
        <w:t xml:space="preserve"> Application Library List dialog box</w:t>
      </w:r>
    </w:p>
    <w:p w14:paraId="344D7EAE" w14:textId="77777777" w:rsidR="009A5D2D" w:rsidRDefault="004D17A5">
      <w:pPr>
        <w:pStyle w:val="p"/>
      </w:pPr>
      <w:r>
        <w:t xml:space="preserve">The </w:t>
      </w:r>
      <w:r>
        <w:rPr>
          <w:rStyle w:val="b"/>
        </w:rPr>
        <w:t>Application Library List</w:t>
      </w:r>
      <w:r w:rsidR="00705F3D">
        <w:fldChar w:fldCharType="begin"/>
      </w:r>
      <w:r>
        <w:instrText xml:space="preserve"> XE "cross-reference library" </w:instrText>
      </w:r>
      <w:r w:rsidR="00705F3D">
        <w:fldChar w:fldCharType="end"/>
      </w:r>
      <w:r>
        <w:t xml:space="preserve"> dialog box displays the list of libraries for the selected cross-reference library. The user can add new libraries to the existing cross-reference library list. Provide a valid library name in the </w:t>
      </w:r>
      <w:r>
        <w:rPr>
          <w:rStyle w:val="b"/>
        </w:rPr>
        <w:t>Library Name</w:t>
      </w:r>
      <w:r>
        <w:t xml:space="preserve"> text box and choose the appropriate </w:t>
      </w:r>
      <w:r>
        <w:rPr>
          <w:rStyle w:val="b"/>
        </w:rPr>
        <w:t>Type</w:t>
      </w:r>
      <w:r>
        <w:t xml:space="preserve"> for the added library from the drop-down (it could be an object, a source, or a model library). Then click </w:t>
      </w:r>
      <w:r>
        <w:rPr>
          <w:rStyle w:val="b"/>
        </w:rPr>
        <w:t>Add</w:t>
      </w:r>
      <w:r>
        <w:t xml:space="preserve"> to add the library to the existing library list. Re-initialize the cross-reference library to see the change.</w:t>
      </w:r>
    </w:p>
    <w:p w14:paraId="1C01ACE9" w14:textId="77777777" w:rsidR="009A5D2D" w:rsidRDefault="00705F3D">
      <w:pPr>
        <w:pStyle w:val="h3"/>
      </w:pPr>
      <w:r>
        <w:lastRenderedPageBreak/>
        <w:fldChar w:fldCharType="begin"/>
      </w:r>
      <w:r w:rsidR="004D17A5">
        <w:instrText xml:space="preserve"> XE "Affinity Comparison" </w:instrText>
      </w:r>
      <w:r>
        <w:fldChar w:fldCharType="end"/>
      </w:r>
      <w:bookmarkStart w:id="67" w:name="_Toc143614421"/>
      <w:r w:rsidR="004D17A5">
        <w:t>Affinity Comparison</w:t>
      </w:r>
      <w:bookmarkEnd w:id="67"/>
    </w:p>
    <w:p w14:paraId="07531601" w14:textId="77777777" w:rsidR="009A5D2D" w:rsidRDefault="004D17A5">
      <w:pPr>
        <w:pStyle w:val="p"/>
      </w:pPr>
      <w:r>
        <w:t xml:space="preserve">The </w:t>
      </w:r>
      <w:r>
        <w:rPr>
          <w:rStyle w:val="b"/>
        </w:rPr>
        <w:t>Affinity Comparison</w:t>
      </w:r>
      <w:r w:rsidR="00705F3D">
        <w:fldChar w:fldCharType="begin"/>
      </w:r>
      <w:r>
        <w:instrText xml:space="preserve"> XE "cross-reference library" </w:instrText>
      </w:r>
      <w:r w:rsidR="00705F3D">
        <w:fldChar w:fldCharType="end"/>
      </w:r>
      <w:r w:rsidR="00705F3D">
        <w:fldChar w:fldCharType="begin"/>
      </w:r>
      <w:r>
        <w:instrText xml:space="preserve"> XE "application area" </w:instrText>
      </w:r>
      <w:r w:rsidR="00705F3D">
        <w:fldChar w:fldCharType="end"/>
      </w:r>
      <w:r>
        <w:t xml:space="preserve"> option is allowed on the cross-reference library as well as an application area.</w:t>
      </w:r>
    </w:p>
    <w:p w14:paraId="197FD00D" w14:textId="77777777" w:rsidR="009A5D2D" w:rsidRDefault="004D17A5">
      <w:pPr>
        <w:pStyle w:val="p"/>
      </w:pPr>
      <w:r>
        <w:t xml:space="preserve">The </w:t>
      </w:r>
      <w:r>
        <w:rPr>
          <w:rStyle w:val="b"/>
        </w:rPr>
        <w:t>Affinity Comparison</w:t>
      </w:r>
      <w:r>
        <w:t xml:space="preserve"> option at the cross-reference library displays all the objects belonging to one or more application areas along with the affinity comparison of those objects.</w:t>
      </w:r>
    </w:p>
    <w:p w14:paraId="575D323A" w14:textId="77777777" w:rsidR="009A5D2D" w:rsidRDefault="004D17A5">
      <w:pPr>
        <w:pStyle w:val="p"/>
      </w:pPr>
      <w:r>
        <w:t>In the following window, the rows display the objects which exist on one or more application area, whereas the columns display the names of all the application areas belonging to the cross-reference library.</w:t>
      </w:r>
    </w:p>
    <w:p w14:paraId="2D5CBB0E" w14:textId="77777777" w:rsidR="009A5D2D" w:rsidRDefault="009D13D5">
      <w:pPr>
        <w:pStyle w:val="figure"/>
      </w:pPr>
      <w:r>
        <w:rPr>
          <w:noProof/>
        </w:rPr>
        <w:drawing>
          <wp:inline distT="0" distB="0" distL="0" distR="0" wp14:anchorId="3FB48AB1" wp14:editId="0C3991A7">
            <wp:extent cx="5407025" cy="3697605"/>
            <wp:effectExtent l="38100" t="38100" r="22225" b="17145"/>
            <wp:docPr id="93" name="Picture 7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pic:cNvPicPr preferRelativeResize="0">
                      <a:picLocks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07025" cy="3697605"/>
                    </a:xfrm>
                    <a:prstGeom prst="rect">
                      <a:avLst/>
                    </a:prstGeom>
                    <a:noFill/>
                    <a:ln w="23495" cmpd="sng">
                      <a:solidFill>
                        <a:srgbClr val="808080"/>
                      </a:solidFill>
                      <a:miter lim="800000"/>
                      <a:headEnd/>
                      <a:tailEnd/>
                    </a:ln>
                    <a:effectLst/>
                  </pic:spPr>
                </pic:pic>
              </a:graphicData>
            </a:graphic>
          </wp:inline>
        </w:drawing>
      </w:r>
    </w:p>
    <w:p w14:paraId="5980D5B6" w14:textId="77777777" w:rsidR="009A5D2D" w:rsidRDefault="004D17A5">
      <w:pPr>
        <w:pStyle w:val="figcaption"/>
      </w:pPr>
      <w:r>
        <w:t xml:space="preserve"> Fig. 3.2.4 – Affinity Comparison window for XAN4CDXA</w:t>
      </w:r>
    </w:p>
    <w:p w14:paraId="3E9387DA" w14:textId="77777777" w:rsidR="009A5D2D" w:rsidRDefault="009A5D2D">
      <w:pPr>
        <w:pStyle w:val="pageBreak"/>
      </w:pPr>
    </w:p>
    <w:p w14:paraId="3CCF7CC7" w14:textId="77777777" w:rsidR="009A5D2D" w:rsidRDefault="004D17A5">
      <w:pPr>
        <w:pStyle w:val="h31"/>
      </w:pPr>
      <w:bookmarkStart w:id="68" w:name="_Toc143614422"/>
      <w:r>
        <w:lastRenderedPageBreak/>
        <w:t>Refresh Options</w:t>
      </w:r>
      <w:bookmarkEnd w:id="68"/>
    </w:p>
    <w:p w14:paraId="7EF2BC2D" w14:textId="77777777" w:rsidR="009A5D2D" w:rsidRDefault="004D17A5">
      <w:pPr>
        <w:pStyle w:val="p"/>
      </w:pPr>
      <w:r>
        <w:t>The submenu has the following options:</w:t>
      </w:r>
    </w:p>
    <w:p w14:paraId="4129FB0A" w14:textId="77777777" w:rsidR="009A5D2D" w:rsidRDefault="00000000">
      <w:pPr>
        <w:pStyle w:val="li"/>
        <w:numPr>
          <w:ilvl w:val="0"/>
          <w:numId w:val="73"/>
        </w:numPr>
        <w:ind w:left="600"/>
      </w:pPr>
      <w:hyperlink w:anchor="_Ref-458853463" w:history="1">
        <w:r w:rsidR="004D17A5">
          <w:rPr>
            <w:color w:val="076685"/>
            <w:u w:val="single"/>
          </w:rPr>
          <w:t>Initialize Cross-Reference</w:t>
        </w:r>
      </w:hyperlink>
      <w:r w:rsidR="00705F3D">
        <w:fldChar w:fldCharType="begin"/>
      </w:r>
      <w:r w:rsidR="004D17A5">
        <w:instrText xml:space="preserve"> XE "Initialize" </w:instrText>
      </w:r>
      <w:r w:rsidR="00705F3D">
        <w:fldChar w:fldCharType="end"/>
      </w:r>
    </w:p>
    <w:p w14:paraId="02908FAB" w14:textId="77777777" w:rsidR="009A5D2D" w:rsidRDefault="00000000">
      <w:pPr>
        <w:pStyle w:val="li"/>
        <w:numPr>
          <w:ilvl w:val="0"/>
          <w:numId w:val="73"/>
        </w:numPr>
        <w:ind w:left="600"/>
      </w:pPr>
      <w:hyperlink w:anchor="_Ref1259289411" w:history="1">
        <w:r w:rsidR="004D17A5">
          <w:rPr>
            <w:color w:val="076685"/>
            <w:u w:val="single"/>
          </w:rPr>
          <w:t>Refresh Cross-Reference</w:t>
        </w:r>
      </w:hyperlink>
    </w:p>
    <w:p w14:paraId="7EE44F36" w14:textId="77777777" w:rsidR="009A5D2D" w:rsidRDefault="00000000">
      <w:pPr>
        <w:pStyle w:val="li"/>
        <w:numPr>
          <w:ilvl w:val="0"/>
          <w:numId w:val="73"/>
        </w:numPr>
        <w:ind w:left="600"/>
      </w:pPr>
      <w:hyperlink w:anchor="_Ref847736887" w:history="1">
        <w:r w:rsidR="004D17A5">
          <w:rPr>
            <w:color w:val="076685"/>
            <w:u w:val="single"/>
          </w:rPr>
          <w:t>Rebuild Data Model</w:t>
        </w:r>
      </w:hyperlink>
      <w:r w:rsidR="00705F3D">
        <w:fldChar w:fldCharType="begin"/>
      </w:r>
      <w:r w:rsidR="004D17A5">
        <w:instrText xml:space="preserve"> XE "data model" </w:instrText>
      </w:r>
      <w:r w:rsidR="00705F3D">
        <w:fldChar w:fldCharType="end"/>
      </w:r>
    </w:p>
    <w:p w14:paraId="17BFBE63" w14:textId="77777777" w:rsidR="009A5D2D" w:rsidRDefault="00000000">
      <w:pPr>
        <w:pStyle w:val="li"/>
        <w:numPr>
          <w:ilvl w:val="0"/>
          <w:numId w:val="73"/>
        </w:numPr>
        <w:ind w:left="600"/>
      </w:pPr>
      <w:hyperlink w:anchor="_Ref-995429763" w:history="1">
        <w:r w:rsidR="004D17A5">
          <w:rPr>
            <w:color w:val="076685"/>
            <w:u w:val="single"/>
          </w:rPr>
          <w:t>Repository Refresh Log</w:t>
        </w:r>
      </w:hyperlink>
      <w:r w:rsidR="00705F3D">
        <w:fldChar w:fldCharType="begin"/>
      </w:r>
      <w:r w:rsidR="004D17A5">
        <w:instrText xml:space="preserve"> XE "repository" </w:instrText>
      </w:r>
      <w:r w:rsidR="00705F3D">
        <w:fldChar w:fldCharType="end"/>
      </w:r>
    </w:p>
    <w:p w14:paraId="31F7986F" w14:textId="77777777" w:rsidR="009A5D2D" w:rsidRDefault="009A5D2D">
      <w:pPr>
        <w:pStyle w:val="pageBreak"/>
      </w:pPr>
      <w:bookmarkStart w:id="69" w:name="_Ref-458853463"/>
    </w:p>
    <w:bookmarkEnd w:id="69"/>
    <w:p w14:paraId="029FA435" w14:textId="77777777" w:rsidR="009A5D2D" w:rsidRDefault="00705F3D">
      <w:pPr>
        <w:pStyle w:val="h41"/>
      </w:pPr>
      <w:r>
        <w:lastRenderedPageBreak/>
        <w:fldChar w:fldCharType="begin"/>
      </w:r>
      <w:r w:rsidR="004D17A5">
        <w:instrText xml:space="preserve"> XE "Initialize" </w:instrText>
      </w:r>
      <w:r>
        <w:fldChar w:fldCharType="end"/>
      </w:r>
      <w:bookmarkStart w:id="70" w:name="_Toc143614423"/>
      <w:r w:rsidR="004D17A5">
        <w:t>Initialize Cross-Reference</w:t>
      </w:r>
      <w:bookmarkEnd w:id="70"/>
    </w:p>
    <w:p w14:paraId="416B3C7A" w14:textId="77777777" w:rsidR="009A5D2D" w:rsidRDefault="004D17A5">
      <w:pPr>
        <w:pStyle w:val="p"/>
      </w:pPr>
      <w:r>
        <w:t xml:space="preserve">The </w:t>
      </w:r>
      <w:r>
        <w:rPr>
          <w:rStyle w:val="b"/>
        </w:rPr>
        <w:t>Initialize Cross-Reference</w:t>
      </w:r>
      <w:r w:rsidR="00705F3D">
        <w:fldChar w:fldCharType="begin"/>
      </w:r>
      <w:r>
        <w:instrText xml:space="preserve"> XE "cross-reference library" </w:instrText>
      </w:r>
      <w:r w:rsidR="00705F3D">
        <w:fldChar w:fldCharType="end"/>
      </w:r>
      <w:r>
        <w:t xml:space="preserve"> option initializes the cross-reference library to reflect the changes made to the cross-reference library. Select the option from the </w:t>
      </w:r>
      <w:r>
        <w:rPr>
          <w:rStyle w:val="b"/>
        </w:rPr>
        <w:t>Refresh Options</w:t>
      </w:r>
      <w:r>
        <w:t xml:space="preserve"> submenu on the context menu of the cross-reference library. The following dialog gets displayed on selecting this option:</w:t>
      </w:r>
    </w:p>
    <w:p w14:paraId="49FBE924" w14:textId="77777777" w:rsidR="009A5D2D" w:rsidRDefault="009D13D5">
      <w:pPr>
        <w:pStyle w:val="figure"/>
      </w:pPr>
      <w:r>
        <w:rPr>
          <w:noProof/>
        </w:rPr>
        <w:drawing>
          <wp:inline distT="0" distB="0" distL="0" distR="0" wp14:anchorId="179575FB" wp14:editId="5BDBEE81">
            <wp:extent cx="5192395" cy="1478915"/>
            <wp:effectExtent l="38100" t="38100" r="27305" b="26035"/>
            <wp:docPr id="94" name="Picture 7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4"/>
                    <pic:cNvPicPr preferRelativeResize="0">
                      <a:picLocks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92395" cy="1478915"/>
                    </a:xfrm>
                    <a:prstGeom prst="rect">
                      <a:avLst/>
                    </a:prstGeom>
                    <a:noFill/>
                    <a:ln w="23495" cmpd="sng">
                      <a:solidFill>
                        <a:srgbClr val="808080"/>
                      </a:solidFill>
                      <a:miter lim="800000"/>
                      <a:headEnd/>
                      <a:tailEnd/>
                    </a:ln>
                    <a:effectLst/>
                  </pic:spPr>
                </pic:pic>
              </a:graphicData>
            </a:graphic>
          </wp:inline>
        </w:drawing>
      </w:r>
    </w:p>
    <w:p w14:paraId="602BEC3C" w14:textId="77777777" w:rsidR="009A5D2D" w:rsidRDefault="004D17A5">
      <w:pPr>
        <w:pStyle w:val="figcaption"/>
      </w:pPr>
      <w:r>
        <w:t xml:space="preserve"> Fig. 3.2.5 – Confirmation dialog for Initialize Cross-Reference option</w:t>
      </w:r>
    </w:p>
    <w:p w14:paraId="101291B1" w14:textId="77777777" w:rsidR="009A5D2D" w:rsidRDefault="004D17A5">
      <w:pPr>
        <w:pStyle w:val="p"/>
      </w:pPr>
      <w:r>
        <w:t xml:space="preserve">Click </w:t>
      </w:r>
      <w:r>
        <w:rPr>
          <w:rStyle w:val="b"/>
        </w:rPr>
        <w:t>Yes</w:t>
      </w:r>
      <w:r>
        <w:t xml:space="preserve"> to submit a new batch job for initializing the cross-reference library.</w:t>
      </w:r>
    </w:p>
    <w:p w14:paraId="336BE940" w14:textId="77777777" w:rsidR="009A5D2D" w:rsidRDefault="00705F3D">
      <w:pPr>
        <w:pStyle w:val="p"/>
      </w:pPr>
      <w:r>
        <w:fldChar w:fldCharType="begin"/>
      </w:r>
      <w:r w:rsidR="004D17A5">
        <w:instrText xml:space="preserve"> XE "Server" </w:instrText>
      </w:r>
      <w:r>
        <w:fldChar w:fldCharType="end"/>
      </w:r>
      <w:r w:rsidR="004D17A5">
        <w:t>The batch job processing on the server is displayed as below:</w:t>
      </w:r>
    </w:p>
    <w:p w14:paraId="4DE00DB2" w14:textId="77777777" w:rsidR="009A5D2D" w:rsidRDefault="009D13D5">
      <w:pPr>
        <w:pStyle w:val="figure"/>
      </w:pPr>
      <w:r>
        <w:rPr>
          <w:noProof/>
        </w:rPr>
        <w:drawing>
          <wp:inline distT="0" distB="0" distL="0" distR="0" wp14:anchorId="1F59C047" wp14:editId="51322F78">
            <wp:extent cx="3808730" cy="3037205"/>
            <wp:effectExtent l="38100" t="38100" r="20320" b="10795"/>
            <wp:docPr id="95" name="Picture 7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5"/>
                    <pic:cNvPicPr preferRelativeResize="0">
                      <a:picLocks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08730" cy="3037205"/>
                    </a:xfrm>
                    <a:prstGeom prst="rect">
                      <a:avLst/>
                    </a:prstGeom>
                    <a:noFill/>
                    <a:ln w="23495" cmpd="sng">
                      <a:solidFill>
                        <a:srgbClr val="808080"/>
                      </a:solidFill>
                      <a:miter lim="800000"/>
                      <a:headEnd/>
                      <a:tailEnd/>
                    </a:ln>
                    <a:effectLst/>
                  </pic:spPr>
                </pic:pic>
              </a:graphicData>
            </a:graphic>
          </wp:inline>
        </w:drawing>
      </w:r>
    </w:p>
    <w:p w14:paraId="277A5083" w14:textId="77777777" w:rsidR="009A5D2D" w:rsidRDefault="004D17A5">
      <w:pPr>
        <w:pStyle w:val="figcaption"/>
      </w:pPr>
      <w:r>
        <w:t xml:space="preserve"> </w:t>
      </w:r>
      <w:r>
        <w:rPr>
          <w:rStyle w:val="conditionalText"/>
        </w:rPr>
        <w:t>Fig. 3.2.5.A –</w:t>
      </w:r>
      <w:r>
        <w:t xml:space="preserve"> Initialize Cross-Reference – Job Log view</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D2B5F25" w14:textId="77777777">
        <w:trPr>
          <w:tblCellSpacing w:w="0" w:type="dxa"/>
        </w:trPr>
        <w:tc>
          <w:tcPr>
            <w:tcW w:w="855" w:type="dxa"/>
            <w:shd w:val="clear" w:color="auto" w:fill="F0F7FB"/>
            <w:vAlign w:val="center"/>
          </w:tcPr>
          <w:p w14:paraId="1A6F8C2E" w14:textId="77777777" w:rsidR="009A5D2D" w:rsidRDefault="009D13D5">
            <w:pPr>
              <w:pStyle w:val="tdTableStyle-Note-BodyB-Column1-Body1"/>
            </w:pPr>
            <w:r>
              <w:rPr>
                <w:noProof/>
              </w:rPr>
              <w:drawing>
                <wp:inline distT="0" distB="0" distL="0" distR="0" wp14:anchorId="0D53F9F8" wp14:editId="69A95DBB">
                  <wp:extent cx="461010" cy="381635"/>
                  <wp:effectExtent l="0" t="0" r="0" b="0"/>
                  <wp:docPr id="96" name="Picture 7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4618B57" w14:textId="77777777" w:rsidR="009A5D2D" w:rsidRDefault="004D17A5">
            <w:pPr>
              <w:pStyle w:val="p"/>
            </w:pPr>
            <w:r>
              <w:t xml:space="preserve">The Initialize Cross-Reference option gets enabled only for the new cross-reference application. </w:t>
            </w:r>
            <w:r>
              <w:br/>
            </w:r>
            <w:r w:rsidR="00705F3D">
              <w:fldChar w:fldCharType="begin"/>
            </w:r>
            <w:r>
              <w:instrText xml:space="preserve"> XE "X-Analysis Client" </w:instrText>
            </w:r>
            <w:r w:rsidR="00705F3D">
              <w:fldChar w:fldCharType="end"/>
            </w:r>
            <w:r w:rsidR="00705F3D">
              <w:fldChar w:fldCharType="begin"/>
            </w:r>
            <w:r>
              <w:instrText xml:space="preserve"> XE "X-Analysis" </w:instrText>
            </w:r>
            <w:r w:rsidR="00705F3D">
              <w:fldChar w:fldCharType="end"/>
            </w:r>
            <w:r w:rsidR="00705F3D">
              <w:fldChar w:fldCharType="begin"/>
            </w:r>
            <w:r>
              <w:instrText xml:space="preserve"> XE "Client" </w:instrText>
            </w:r>
            <w:r w:rsidR="00705F3D">
              <w:fldChar w:fldCharType="end"/>
            </w:r>
            <w:r>
              <w:t xml:space="preserve">X-Analysis client will generate an error message if the user tries to initialize any cross-reference while initialization is being performed. For details </w:t>
            </w:r>
            <w:r>
              <w:lastRenderedPageBreak/>
              <w:t>regarding the error message,, refer to the section "Initialization" in the document “X-Analysis_Initialisation” for this release.</w:t>
            </w:r>
          </w:p>
        </w:tc>
      </w:tr>
    </w:tbl>
    <w:p w14:paraId="33EE06C7" w14:textId="77777777" w:rsidR="009A5D2D" w:rsidRDefault="009A5D2D">
      <w:pPr>
        <w:pStyle w:val="pageBreak"/>
      </w:pPr>
      <w:bookmarkStart w:id="71" w:name="_Ref1259289411"/>
    </w:p>
    <w:p w14:paraId="4D86CF58" w14:textId="77777777" w:rsidR="009A5D2D" w:rsidRDefault="004D17A5">
      <w:pPr>
        <w:pStyle w:val="h41"/>
      </w:pPr>
      <w:bookmarkStart w:id="72" w:name="_Toc143614424"/>
      <w:bookmarkEnd w:id="71"/>
      <w:r>
        <w:lastRenderedPageBreak/>
        <w:t>Refresh Cross-Reference</w:t>
      </w:r>
      <w:bookmarkEnd w:id="72"/>
    </w:p>
    <w:p w14:paraId="47CD2EA5" w14:textId="77777777" w:rsidR="009A5D2D" w:rsidRDefault="004D17A5">
      <w:pPr>
        <w:pStyle w:val="p"/>
      </w:pPr>
      <w:r>
        <w:t xml:space="preserve">The </w:t>
      </w:r>
      <w:r>
        <w:rPr>
          <w:rStyle w:val="b"/>
        </w:rPr>
        <w:t>Refresh Cross-Reference</w:t>
      </w:r>
      <w:r w:rsidR="00705F3D">
        <w:fldChar w:fldCharType="begin"/>
      </w:r>
      <w:r>
        <w:instrText xml:space="preserve"> XE "cross-reference library" </w:instrText>
      </w:r>
      <w:r w:rsidR="00705F3D">
        <w:fldChar w:fldCharType="end"/>
      </w:r>
      <w:r w:rsidR="00705F3D">
        <w:fldChar w:fldCharType="begin"/>
      </w:r>
      <w:r>
        <w:instrText xml:space="preserve"> XE "repository" </w:instrText>
      </w:r>
      <w:r w:rsidR="00705F3D">
        <w:fldChar w:fldCharType="end"/>
      </w:r>
      <w:r w:rsidR="00705F3D">
        <w:fldChar w:fldCharType="begin"/>
      </w:r>
      <w:r>
        <w:instrText xml:space="preserve"> XE "libraries" </w:instrText>
      </w:r>
      <w:r w:rsidR="00705F3D">
        <w:fldChar w:fldCharType="end"/>
      </w:r>
      <w:r w:rsidR="00705F3D">
        <w:fldChar w:fldCharType="begin"/>
      </w:r>
      <w:r>
        <w:instrText xml:space="preserve"> XE "SOURCE" </w:instrText>
      </w:r>
      <w:r w:rsidR="00705F3D">
        <w:fldChar w:fldCharType="end"/>
      </w:r>
      <w:r>
        <w:t xml:space="preserve"> option refreshes the Cross-reference library (repository) to reflect the changes, if any, made to the base (Object / Source) libraries of the Cross-reference library. This option only refreshes the sources and objects that have already been initialized; it will not look at the freshly-added or deleted sources and objects</w:t>
      </w:r>
    </w:p>
    <w:p w14:paraId="25835B51" w14:textId="77777777" w:rsidR="009A5D2D" w:rsidRDefault="004D17A5">
      <w:pPr>
        <w:pStyle w:val="p"/>
      </w:pPr>
      <w:r>
        <w:t xml:space="preserve">Select the </w:t>
      </w:r>
      <w:r>
        <w:rPr>
          <w:rStyle w:val="b"/>
        </w:rPr>
        <w:t>Refresh Cross-Reference</w:t>
      </w:r>
      <w:r>
        <w:t xml:space="preserve"> library option from the </w:t>
      </w:r>
      <w:r>
        <w:rPr>
          <w:rStyle w:val="b"/>
        </w:rPr>
        <w:t>Refresh Options</w:t>
      </w:r>
      <w:r>
        <w:t xml:space="preserve"> submenu on the context menu of the cross-reference library.</w:t>
      </w:r>
    </w:p>
    <w:p w14:paraId="3B52F111" w14:textId="77777777" w:rsidR="009A5D2D" w:rsidRDefault="009D13D5">
      <w:pPr>
        <w:pStyle w:val="figure"/>
      </w:pPr>
      <w:r>
        <w:rPr>
          <w:noProof/>
        </w:rPr>
        <w:drawing>
          <wp:inline distT="0" distB="0" distL="0" distR="0" wp14:anchorId="217DC972" wp14:editId="71A5CD36">
            <wp:extent cx="4468495" cy="3188335"/>
            <wp:effectExtent l="38100" t="38100" r="27305" b="12065"/>
            <wp:docPr id="97" name="Picture 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
                    <pic:cNvPicPr preferRelativeResize="0">
                      <a:picLocks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468495" cy="3188335"/>
                    </a:xfrm>
                    <a:prstGeom prst="rect">
                      <a:avLst/>
                    </a:prstGeom>
                    <a:noFill/>
                    <a:ln w="23495" cmpd="sng">
                      <a:solidFill>
                        <a:srgbClr val="808080"/>
                      </a:solidFill>
                      <a:miter lim="800000"/>
                      <a:headEnd/>
                      <a:tailEnd/>
                    </a:ln>
                    <a:effectLst/>
                  </pic:spPr>
                </pic:pic>
              </a:graphicData>
            </a:graphic>
          </wp:inline>
        </w:drawing>
      </w:r>
    </w:p>
    <w:p w14:paraId="77F6ED51" w14:textId="77777777" w:rsidR="009A5D2D" w:rsidRDefault="004D17A5">
      <w:pPr>
        <w:pStyle w:val="figcaption"/>
      </w:pPr>
      <w:r>
        <w:rPr>
          <w:rStyle w:val="conditionalText"/>
        </w:rPr>
        <w:t xml:space="preserve"> Fig. 3.2.6 –</w:t>
      </w:r>
      <w:r>
        <w:t xml:space="preserve"> Context menu option for Refresh Cross-Reference</w:t>
      </w:r>
    </w:p>
    <w:p w14:paraId="56FB3BF4" w14:textId="77777777" w:rsidR="009A5D2D" w:rsidRDefault="004D17A5">
      <w:pPr>
        <w:pStyle w:val="p"/>
      </w:pPr>
      <w:r>
        <w:t>The following dialog is displayed:</w:t>
      </w:r>
    </w:p>
    <w:p w14:paraId="7F37DF78" w14:textId="77777777" w:rsidR="009A5D2D" w:rsidRDefault="009D13D5">
      <w:pPr>
        <w:pStyle w:val="figure"/>
      </w:pPr>
      <w:r>
        <w:rPr>
          <w:noProof/>
        </w:rPr>
        <w:drawing>
          <wp:inline distT="0" distB="0" distL="0" distR="0" wp14:anchorId="00BE96AB" wp14:editId="2AA6CFF3">
            <wp:extent cx="2138680" cy="1065530"/>
            <wp:effectExtent l="0" t="0" r="0" b="0"/>
            <wp:docPr id="98" name="Picture 7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
                    <pic:cNvPicPr preferRelativeResize="0">
                      <a:picLocks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38680" cy="1065530"/>
                    </a:xfrm>
                    <a:prstGeom prst="rect">
                      <a:avLst/>
                    </a:prstGeom>
                    <a:noFill/>
                    <a:ln>
                      <a:noFill/>
                    </a:ln>
                  </pic:spPr>
                </pic:pic>
              </a:graphicData>
            </a:graphic>
          </wp:inline>
        </w:drawing>
      </w:r>
    </w:p>
    <w:p w14:paraId="1D850B03" w14:textId="77777777" w:rsidR="009A5D2D" w:rsidRDefault="004D17A5">
      <w:pPr>
        <w:pStyle w:val="figcaption"/>
      </w:pPr>
      <w:r>
        <w:rPr>
          <w:rStyle w:val="conditionalText"/>
        </w:rPr>
        <w:t xml:space="preserve"> Fig. 3.2.7 –</w:t>
      </w:r>
      <w:r>
        <w:t xml:space="preserve"> Refresh Cross-Reference dialog box</w:t>
      </w:r>
    </w:p>
    <w:p w14:paraId="140434DB" w14:textId="77777777" w:rsidR="009A5D2D" w:rsidRDefault="004D17A5">
      <w:pPr>
        <w:pStyle w:val="p"/>
      </w:pPr>
      <w:r>
        <w:t xml:space="preserve">Click </w:t>
      </w:r>
      <w:r>
        <w:rPr>
          <w:rStyle w:val="b"/>
        </w:rPr>
        <w:t>OK</w:t>
      </w:r>
      <w:r>
        <w:t xml:space="preserve"> to execute a batch job and refresh the cross-reference for any changes.</w:t>
      </w:r>
    </w:p>
    <w:p w14:paraId="006C62F8" w14:textId="77777777" w:rsidR="009A5D2D" w:rsidRDefault="00705F3D">
      <w:pPr>
        <w:pStyle w:val="p"/>
      </w:pPr>
      <w:r>
        <w:fldChar w:fldCharType="begin"/>
      </w:r>
      <w:r w:rsidR="004D17A5">
        <w:instrText xml:space="preserve"> XE "X-Analysis" </w:instrText>
      </w:r>
      <w:r>
        <w:fldChar w:fldCharType="end"/>
      </w:r>
      <w:r w:rsidR="004D17A5">
        <w:t>This action locks X-Analysis Plugin. After the Refresh process is over, the lock on X-Analysis Plugin is released.</w:t>
      </w:r>
    </w:p>
    <w:p w14:paraId="591D7A6A" w14:textId="77777777" w:rsidR="009A5D2D" w:rsidRDefault="009A5D2D">
      <w:pPr>
        <w:pStyle w:val="pageBreak"/>
      </w:pPr>
      <w:bookmarkStart w:id="73" w:name="_Ref847736887"/>
    </w:p>
    <w:bookmarkEnd w:id="73"/>
    <w:p w14:paraId="5AEE28CC" w14:textId="77777777" w:rsidR="009A5D2D" w:rsidRDefault="00705F3D">
      <w:pPr>
        <w:pStyle w:val="h41"/>
      </w:pPr>
      <w:r>
        <w:lastRenderedPageBreak/>
        <w:fldChar w:fldCharType="begin"/>
      </w:r>
      <w:r w:rsidR="004D17A5">
        <w:instrText xml:space="preserve"> XE "data model" </w:instrText>
      </w:r>
      <w:r>
        <w:fldChar w:fldCharType="end"/>
      </w:r>
      <w:bookmarkStart w:id="74" w:name="_Toc143614425"/>
      <w:r w:rsidR="004D17A5">
        <w:t>Rebuild Data Model</w:t>
      </w:r>
      <w:bookmarkEnd w:id="74"/>
    </w:p>
    <w:p w14:paraId="7D9FFBD0" w14:textId="77777777" w:rsidR="009A5D2D" w:rsidRDefault="004D17A5">
      <w:pPr>
        <w:pStyle w:val="p"/>
      </w:pPr>
      <w:r>
        <w:t xml:space="preserve">Select the </w:t>
      </w:r>
      <w:r>
        <w:rPr>
          <w:rStyle w:val="b"/>
        </w:rPr>
        <w:t>Rebuild Data Model</w:t>
      </w:r>
      <w:r>
        <w:t xml:space="preserve"> option to bring up the </w:t>
      </w:r>
      <w:r>
        <w:rPr>
          <w:rStyle w:val="b"/>
        </w:rPr>
        <w:t>Rebuild Data Model</w:t>
      </w:r>
      <w:r>
        <w:t xml:space="preserve"> dialog.</w:t>
      </w:r>
    </w:p>
    <w:p w14:paraId="7D8C555E" w14:textId="77777777" w:rsidR="009A5D2D" w:rsidRDefault="009D13D5">
      <w:pPr>
        <w:pStyle w:val="figure"/>
      </w:pPr>
      <w:r>
        <w:rPr>
          <w:noProof/>
        </w:rPr>
        <w:drawing>
          <wp:inline distT="0" distB="0" distL="0" distR="0" wp14:anchorId="5C846F19" wp14:editId="5FA704E8">
            <wp:extent cx="2138680" cy="1065530"/>
            <wp:effectExtent l="0" t="0" r="0" b="0"/>
            <wp:docPr id="99" name="Picture 7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preferRelativeResize="0">
                      <a:picLocks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8680" cy="1065530"/>
                    </a:xfrm>
                    <a:prstGeom prst="rect">
                      <a:avLst/>
                    </a:prstGeom>
                    <a:noFill/>
                    <a:ln>
                      <a:noFill/>
                    </a:ln>
                  </pic:spPr>
                </pic:pic>
              </a:graphicData>
            </a:graphic>
          </wp:inline>
        </w:drawing>
      </w:r>
    </w:p>
    <w:p w14:paraId="0BB3EC44" w14:textId="77777777" w:rsidR="009A5D2D" w:rsidRDefault="004D17A5">
      <w:pPr>
        <w:pStyle w:val="figcaption"/>
      </w:pPr>
      <w:r>
        <w:rPr>
          <w:rStyle w:val="conditionalText"/>
        </w:rPr>
        <w:t xml:space="preserve"> Fig. 3.2.8 –</w:t>
      </w:r>
      <w:r>
        <w:t xml:space="preserve"> Rebuild Data Model dialog box</w:t>
      </w:r>
    </w:p>
    <w:p w14:paraId="107B9C96" w14:textId="77777777" w:rsidR="009A5D2D" w:rsidRDefault="004D17A5">
      <w:pPr>
        <w:pStyle w:val="p"/>
      </w:pPr>
      <w:r>
        <w:t xml:space="preserve">Click </w:t>
      </w:r>
      <w:r>
        <w:rPr>
          <w:rStyle w:val="b"/>
        </w:rPr>
        <w:t>OK</w:t>
      </w:r>
      <w:r>
        <w:t xml:space="preserve"> to unselect the application and submit the modelling command in batch mode. The process locks the application.</w:t>
      </w:r>
    </w:p>
    <w:p w14:paraId="7132DC96" w14:textId="77777777" w:rsidR="009A5D2D" w:rsidRDefault="009A5D2D">
      <w:pPr>
        <w:pStyle w:val="pageBreak"/>
      </w:pPr>
      <w:bookmarkStart w:id="75" w:name="_Ref-995429763"/>
    </w:p>
    <w:bookmarkEnd w:id="75"/>
    <w:p w14:paraId="47456C3D" w14:textId="77777777" w:rsidR="009A5D2D" w:rsidRDefault="00705F3D">
      <w:pPr>
        <w:pStyle w:val="h41"/>
      </w:pPr>
      <w:r>
        <w:lastRenderedPageBreak/>
        <w:fldChar w:fldCharType="begin"/>
      </w:r>
      <w:r w:rsidR="004D17A5">
        <w:instrText xml:space="preserve"> XE "repository" </w:instrText>
      </w:r>
      <w:r>
        <w:fldChar w:fldCharType="end"/>
      </w:r>
      <w:bookmarkStart w:id="76" w:name="_Toc143614426"/>
      <w:r w:rsidR="004D17A5">
        <w:t>Repository Refresh Log</w:t>
      </w:r>
      <w:bookmarkEnd w:id="76"/>
    </w:p>
    <w:p w14:paraId="4D5642D7" w14:textId="77777777" w:rsidR="009A5D2D" w:rsidRDefault="004D17A5">
      <w:pPr>
        <w:pStyle w:val="p"/>
      </w:pPr>
      <w:r>
        <w:t xml:space="preserve">The </w:t>
      </w:r>
      <w:r>
        <w:rPr>
          <w:rStyle w:val="b"/>
        </w:rPr>
        <w:t>Repository Refresh Log</w:t>
      </w:r>
      <w:r w:rsidR="00705F3D">
        <w:fldChar w:fldCharType="begin"/>
      </w:r>
      <w:r>
        <w:instrText xml:space="preserve"> XE "cross-reference library" </w:instrText>
      </w:r>
      <w:r w:rsidR="00705F3D">
        <w:fldChar w:fldCharType="end"/>
      </w:r>
      <w:r>
        <w:t xml:space="preserve"> view displays a list of commands executed over the selected cross-reference library. Select the option from the </w:t>
      </w:r>
      <w:r>
        <w:rPr>
          <w:rStyle w:val="b"/>
        </w:rPr>
        <w:t>Refresh Options</w:t>
      </w:r>
      <w:r>
        <w:t xml:space="preserve"> submenu on the context menu of the cross-reference library.</w:t>
      </w:r>
    </w:p>
    <w:p w14:paraId="014F146A" w14:textId="77777777" w:rsidR="009A5D2D" w:rsidRDefault="009D13D5">
      <w:pPr>
        <w:pStyle w:val="figure"/>
      </w:pPr>
      <w:r>
        <w:rPr>
          <w:noProof/>
        </w:rPr>
        <w:drawing>
          <wp:inline distT="0" distB="0" distL="0" distR="0" wp14:anchorId="25743351" wp14:editId="75E167A4">
            <wp:extent cx="4953635" cy="3053080"/>
            <wp:effectExtent l="38100" t="38100" r="18415" b="13970"/>
            <wp:docPr id="100" name="Picture 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
                    <pic:cNvPicPr preferRelativeResize="0">
                      <a:picLocks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953635" cy="3053080"/>
                    </a:xfrm>
                    <a:prstGeom prst="rect">
                      <a:avLst/>
                    </a:prstGeom>
                    <a:noFill/>
                    <a:ln w="23495" cmpd="sng">
                      <a:solidFill>
                        <a:srgbClr val="808080"/>
                      </a:solidFill>
                      <a:miter lim="800000"/>
                      <a:headEnd/>
                      <a:tailEnd/>
                    </a:ln>
                    <a:effectLst/>
                  </pic:spPr>
                </pic:pic>
              </a:graphicData>
            </a:graphic>
          </wp:inline>
        </w:drawing>
      </w:r>
    </w:p>
    <w:p w14:paraId="51CEE5F9" w14:textId="77777777" w:rsidR="009A5D2D" w:rsidRDefault="004D17A5">
      <w:pPr>
        <w:pStyle w:val="figcaption"/>
      </w:pPr>
      <w:r>
        <w:t xml:space="preserve"> Fig. 3.2.9 – Repository Refresh Log</w:t>
      </w:r>
    </w:p>
    <w:p w14:paraId="09595588" w14:textId="77777777" w:rsidR="009A5D2D" w:rsidRDefault="004D17A5">
      <w:pPr>
        <w:pStyle w:val="p"/>
      </w:pPr>
      <w:r>
        <w:t>The log contains information about the user who executed the command and its date and time details. Only the following commands were reported:</w:t>
      </w:r>
    </w:p>
    <w:p w14:paraId="4332F9B4" w14:textId="77777777" w:rsidR="009A5D2D" w:rsidRDefault="004D17A5">
      <w:pPr>
        <w:pStyle w:val="li"/>
        <w:numPr>
          <w:ilvl w:val="0"/>
          <w:numId w:val="74"/>
        </w:numPr>
        <w:ind w:left="600"/>
      </w:pPr>
      <w:r>
        <w:rPr>
          <w:color w:val="000000"/>
        </w:rPr>
        <w:t>Application Initialization (XA4INIT)</w:t>
      </w:r>
    </w:p>
    <w:p w14:paraId="15A24A2E" w14:textId="77777777" w:rsidR="009A5D2D" w:rsidRDefault="00705F3D">
      <w:pPr>
        <w:pStyle w:val="li"/>
        <w:numPr>
          <w:ilvl w:val="0"/>
          <w:numId w:val="74"/>
        </w:numPr>
        <w:ind w:left="600"/>
      </w:pPr>
      <w:r>
        <w:fldChar w:fldCharType="begin"/>
      </w:r>
      <w:r w:rsidR="004D17A5">
        <w:instrText xml:space="preserve"> XE "data model" </w:instrText>
      </w:r>
      <w:r>
        <w:fldChar w:fldCharType="end"/>
      </w:r>
      <w:r w:rsidR="004D17A5">
        <w:rPr>
          <w:color w:val="000000"/>
        </w:rPr>
        <w:t>Data Model Generation (XDMODEL)</w:t>
      </w:r>
    </w:p>
    <w:p w14:paraId="0E048DBF" w14:textId="77777777" w:rsidR="009A5D2D" w:rsidRDefault="00705F3D">
      <w:pPr>
        <w:pStyle w:val="li"/>
        <w:numPr>
          <w:ilvl w:val="0"/>
          <w:numId w:val="74"/>
        </w:numPr>
        <w:ind w:left="600"/>
      </w:pPr>
      <w:r>
        <w:fldChar w:fldCharType="begin"/>
      </w:r>
      <w:r w:rsidR="004D17A5">
        <w:instrText xml:space="preserve"> XE "Business Rules" </w:instrText>
      </w:r>
      <w:r>
        <w:fldChar w:fldCharType="end"/>
      </w:r>
      <w:r w:rsidR="004D17A5">
        <w:rPr>
          <w:color w:val="000000"/>
        </w:rPr>
        <w:t>Business Rules Extraction (XGENBRULES)</w:t>
      </w:r>
    </w:p>
    <w:p w14:paraId="5FBE935B" w14:textId="77777777" w:rsidR="009A5D2D" w:rsidRDefault="004D17A5">
      <w:pPr>
        <w:pStyle w:val="li"/>
        <w:numPr>
          <w:ilvl w:val="0"/>
          <w:numId w:val="74"/>
        </w:numPr>
        <w:ind w:left="600"/>
      </w:pPr>
      <w:r>
        <w:rPr>
          <w:color w:val="000000"/>
        </w:rPr>
        <w:t>X-Resize Initialization (XRESIZE)</w:t>
      </w:r>
    </w:p>
    <w:p w14:paraId="2D27E207" w14:textId="77777777" w:rsidR="009A5D2D" w:rsidRDefault="004D17A5">
      <w:pPr>
        <w:pStyle w:val="li"/>
        <w:numPr>
          <w:ilvl w:val="0"/>
          <w:numId w:val="74"/>
        </w:numPr>
        <w:ind w:left="600"/>
      </w:pPr>
      <w:r>
        <w:rPr>
          <w:color w:val="000000"/>
        </w:rPr>
        <w:t>Application Refresh (XREFRESH)</w:t>
      </w:r>
    </w:p>
    <w:p w14:paraId="6E16E375" w14:textId="77777777" w:rsidR="009A5D2D" w:rsidRDefault="009A5D2D">
      <w:pPr>
        <w:pStyle w:val="pageBreak"/>
      </w:pPr>
    </w:p>
    <w:p w14:paraId="7F20F331" w14:textId="77777777" w:rsidR="009A5D2D" w:rsidRDefault="00705F3D">
      <w:pPr>
        <w:pStyle w:val="h31"/>
      </w:pPr>
      <w:r>
        <w:lastRenderedPageBreak/>
        <w:fldChar w:fldCharType="begin"/>
      </w:r>
      <w:r w:rsidR="004D17A5">
        <w:instrText xml:space="preserve"> XE "Business Rules" </w:instrText>
      </w:r>
      <w:r>
        <w:fldChar w:fldCharType="end"/>
      </w:r>
      <w:bookmarkStart w:id="77" w:name="_Toc143614427"/>
      <w:r w:rsidR="004D17A5">
        <w:t>Derive Business Rules</w:t>
      </w:r>
      <w:bookmarkEnd w:id="77"/>
    </w:p>
    <w:p w14:paraId="2E1E8A06" w14:textId="77777777" w:rsidR="009A5D2D" w:rsidRDefault="004D17A5">
      <w:pPr>
        <w:pStyle w:val="p"/>
      </w:pPr>
      <w:r>
        <w:t xml:space="preserve">The </w:t>
      </w:r>
      <w:r>
        <w:rPr>
          <w:rStyle w:val="b"/>
        </w:rPr>
        <w:t>Derive Business Rules</w:t>
      </w:r>
      <w:r w:rsidR="00705F3D">
        <w:fldChar w:fldCharType="begin"/>
      </w:r>
      <w:r>
        <w:instrText xml:space="preserve"> XE "application area" </w:instrText>
      </w:r>
      <w:r w:rsidR="00705F3D">
        <w:fldChar w:fldCharType="end"/>
      </w:r>
      <w:r>
        <w:t xml:space="preserve"> option is available on the context menu over the application library, an application area, and on an individual </w:t>
      </w:r>
      <w:r>
        <w:rPr>
          <w:rStyle w:val="b"/>
        </w:rPr>
        <w:t>*PGM</w:t>
      </w:r>
      <w:r>
        <w:t xml:space="preserve"> or </w:t>
      </w:r>
      <w:r>
        <w:rPr>
          <w:rStyle w:val="b"/>
        </w:rPr>
        <w:t>*MODULE</w:t>
      </w:r>
      <w:r>
        <w:t xml:space="preserve"> type objects of </w:t>
      </w:r>
      <w:r w:rsidR="00705F3D">
        <w:fldChar w:fldCharType="begin"/>
      </w:r>
      <w:r>
        <w:instrText xml:space="preserve"> XE "RPG" </w:instrText>
      </w:r>
      <w:r w:rsidR="00705F3D">
        <w:fldChar w:fldCharType="end"/>
      </w:r>
      <w:r>
        <w:rPr>
          <w:rStyle w:val="b"/>
        </w:rPr>
        <w:t>RPG/RPGLE</w:t>
      </w:r>
      <w:r>
        <w:t xml:space="preserve"> or </w:t>
      </w:r>
      <w:r>
        <w:rPr>
          <w:rStyle w:val="b"/>
        </w:rPr>
        <w:t>CBL</w:t>
      </w:r>
      <w:r>
        <w:t xml:space="preserve"> attribute. For more details, refer to the section </w:t>
      </w:r>
      <w:hyperlink r:id="rId102" w:history="1">
        <w:r>
          <w:rPr>
            <w:color w:val="076685"/>
            <w:u w:val="single"/>
          </w:rPr>
          <w:t>Derive Business Rules</w:t>
        </w:r>
      </w:hyperlink>
      <w:r>
        <w:t>.</w:t>
      </w:r>
    </w:p>
    <w:p w14:paraId="64A1DF52" w14:textId="77777777" w:rsidR="009A5D2D" w:rsidRDefault="009A5D2D">
      <w:pPr>
        <w:pStyle w:val="pageBreak"/>
      </w:pPr>
    </w:p>
    <w:p w14:paraId="31013025" w14:textId="77777777" w:rsidR="009A5D2D" w:rsidRDefault="004D17A5">
      <w:pPr>
        <w:pStyle w:val="h31"/>
      </w:pPr>
      <w:bookmarkStart w:id="78" w:name="_Toc143614428"/>
      <w:r>
        <w:lastRenderedPageBreak/>
        <w:t>Import Options</w:t>
      </w:r>
      <w:bookmarkEnd w:id="78"/>
    </w:p>
    <w:p w14:paraId="15A0CFBD" w14:textId="77777777" w:rsidR="009A5D2D" w:rsidRDefault="004D17A5">
      <w:pPr>
        <w:pStyle w:val="p"/>
      </w:pPr>
      <w:r>
        <w:t xml:space="preserve">The Import Options submenu has the </w:t>
      </w:r>
      <w:r w:rsidR="00705F3D">
        <w:fldChar w:fldCharType="begin"/>
      </w:r>
      <w:r>
        <w:instrText xml:space="preserve"> XE "application area" </w:instrText>
      </w:r>
      <w:r w:rsidR="00705F3D">
        <w:fldChar w:fldCharType="end"/>
      </w:r>
      <w:r>
        <w:rPr>
          <w:rStyle w:val="b"/>
        </w:rPr>
        <w:t>Application Area using Excel Sheet</w:t>
      </w:r>
      <w:r>
        <w:t xml:space="preserve"> as the only option. Select the option to open a dialog box. Browse for the pre-defined format of the Excel document.</w:t>
      </w:r>
    </w:p>
    <w:p w14:paraId="554E4666" w14:textId="77777777" w:rsidR="009A5D2D" w:rsidRDefault="009D13D5">
      <w:pPr>
        <w:pStyle w:val="figure"/>
      </w:pPr>
      <w:r>
        <w:rPr>
          <w:noProof/>
        </w:rPr>
        <w:drawing>
          <wp:inline distT="0" distB="0" distL="0" distR="0" wp14:anchorId="6351E7C7" wp14:editId="58359808">
            <wp:extent cx="4953635" cy="3172460"/>
            <wp:effectExtent l="38100" t="38100" r="18415" b="27940"/>
            <wp:docPr id="101" name="Picture 7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
                    <pic:cNvPicPr preferRelativeResize="0">
                      <a:picLocks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953635" cy="3172460"/>
                    </a:xfrm>
                    <a:prstGeom prst="rect">
                      <a:avLst/>
                    </a:prstGeom>
                    <a:noFill/>
                    <a:ln w="23495" cmpd="sng">
                      <a:solidFill>
                        <a:srgbClr val="808080"/>
                      </a:solidFill>
                      <a:miter lim="800000"/>
                      <a:headEnd/>
                      <a:tailEnd/>
                    </a:ln>
                    <a:effectLst/>
                  </pic:spPr>
                </pic:pic>
              </a:graphicData>
            </a:graphic>
          </wp:inline>
        </w:drawing>
      </w:r>
    </w:p>
    <w:p w14:paraId="36EF8E7F" w14:textId="77777777" w:rsidR="009A5D2D" w:rsidRDefault="004D17A5">
      <w:pPr>
        <w:pStyle w:val="figcaption"/>
      </w:pPr>
      <w:r>
        <w:t xml:space="preserve"> Fig. 3.2.10 – Application Area using Excel Sheet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1009"/>
        <w:gridCol w:w="8001"/>
      </w:tblGrid>
      <w:tr w:rsidR="009A5D2D" w14:paraId="103AD0DA" w14:textId="77777777">
        <w:trPr>
          <w:tblCellSpacing w:w="0" w:type="dxa"/>
        </w:trPr>
        <w:tc>
          <w:tcPr>
            <w:tcW w:w="1005" w:type="dxa"/>
            <w:shd w:val="clear" w:color="auto" w:fill="F0F7FB"/>
            <w:vAlign w:val="center"/>
          </w:tcPr>
          <w:p w14:paraId="1F3A7701" w14:textId="77777777" w:rsidR="009A5D2D" w:rsidRDefault="009D13D5">
            <w:pPr>
              <w:pStyle w:val="tdTableStyle-Note-BodyB-Column1-Body1"/>
            </w:pPr>
            <w:r>
              <w:rPr>
                <w:noProof/>
              </w:rPr>
              <w:drawing>
                <wp:inline distT="0" distB="0" distL="0" distR="0" wp14:anchorId="1B164379" wp14:editId="40274742">
                  <wp:extent cx="461010" cy="381635"/>
                  <wp:effectExtent l="0" t="0" r="0" b="0"/>
                  <wp:docPr id="102" name="Picture 7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65" w:type="dxa"/>
            <w:shd w:val="clear" w:color="auto" w:fill="F0F7FB"/>
            <w:vAlign w:val="center"/>
          </w:tcPr>
          <w:p w14:paraId="20F4252D" w14:textId="77777777" w:rsidR="009A5D2D" w:rsidRDefault="00705F3D">
            <w:pPr>
              <w:pStyle w:val="p"/>
            </w:pPr>
            <w:r>
              <w:fldChar w:fldCharType="begin"/>
            </w:r>
            <w:r w:rsidR="004D17A5">
              <w:instrText xml:space="preserve"> XE "X-Analysis" </w:instrText>
            </w:r>
            <w:r>
              <w:fldChar w:fldCharType="end"/>
            </w:r>
            <w:r w:rsidR="004D17A5">
              <w:t>The pre-defined format for the Excel sheet is available in the "format" folder available in the %appdata%\X-Analysis folder.</w:t>
            </w:r>
          </w:p>
          <w:p w14:paraId="5142F195" w14:textId="77777777" w:rsidR="009A5D2D" w:rsidRDefault="004D17A5">
            <w:pPr>
              <w:pStyle w:val="p"/>
            </w:pPr>
            <w:r>
              <w:t xml:space="preserve">Also, note the categories given the Excel sheet must be updated using the description given in the </w:t>
            </w:r>
            <w:hyperlink w:anchor="_Ref-213536182" w:history="1">
              <w:r>
                <w:rPr>
                  <w:color w:val="076685"/>
                  <w:u w:val="single"/>
                </w:rPr>
                <w:t>Application Area Options</w:t>
              </w:r>
            </w:hyperlink>
            <w:r w:rsidR="00705F3D">
              <w:fldChar w:fldCharType="begin"/>
            </w:r>
            <w:r>
              <w:instrText xml:space="preserve"> XE "Application Area Options" </w:instrText>
            </w:r>
            <w:r w:rsidR="00705F3D">
              <w:fldChar w:fldCharType="end"/>
            </w:r>
            <w:r w:rsidR="00705F3D">
              <w:fldChar w:fldCharType="begin"/>
            </w:r>
            <w:r>
              <w:instrText xml:space="preserve"> XE "X-Analysis Client" </w:instrText>
            </w:r>
            <w:r w:rsidR="00705F3D">
              <w:fldChar w:fldCharType="end"/>
            </w:r>
            <w:r w:rsidR="00705F3D">
              <w:fldChar w:fldCharType="begin"/>
            </w:r>
            <w:r>
              <w:instrText xml:space="preserve"> XE "Client" </w:instrText>
            </w:r>
            <w:r w:rsidR="00705F3D">
              <w:fldChar w:fldCharType="end"/>
            </w:r>
            <w:r>
              <w:t xml:space="preserve"> section. The columns should have valid entries to avoid any errors/warnings. The X-Analysis client does not authenticate the value given in corresponding columns. Hence, it is recommended to correctly update the sheet.</w:t>
            </w:r>
          </w:p>
        </w:tc>
      </w:tr>
    </w:tbl>
    <w:p w14:paraId="3B6AE801" w14:textId="77777777" w:rsidR="009A5D2D" w:rsidRDefault="009D13D5">
      <w:pPr>
        <w:pStyle w:val="figure"/>
      </w:pPr>
      <w:r>
        <w:rPr>
          <w:noProof/>
        </w:rPr>
        <w:lastRenderedPageBreak/>
        <w:drawing>
          <wp:inline distT="0" distB="0" distL="0" distR="0" wp14:anchorId="3DE581B3" wp14:editId="28AD77E3">
            <wp:extent cx="5454650" cy="3458845"/>
            <wp:effectExtent l="0" t="0" r="0" b="0"/>
            <wp:docPr id="103" name="Picture 7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3"/>
                    <pic:cNvPicPr preferRelativeResize="0">
                      <a:picLocks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54650" cy="3458845"/>
                    </a:xfrm>
                    <a:prstGeom prst="rect">
                      <a:avLst/>
                    </a:prstGeom>
                    <a:noFill/>
                    <a:ln>
                      <a:noFill/>
                    </a:ln>
                  </pic:spPr>
                </pic:pic>
              </a:graphicData>
            </a:graphic>
          </wp:inline>
        </w:drawing>
      </w:r>
    </w:p>
    <w:p w14:paraId="0F5339AB" w14:textId="77777777" w:rsidR="009A5D2D" w:rsidRDefault="004D17A5">
      <w:pPr>
        <w:pStyle w:val="figcaption"/>
      </w:pPr>
      <w:r>
        <w:t xml:space="preserve"> Fig. 3.2.11 – Format folder containing the Excel document</w:t>
      </w:r>
    </w:p>
    <w:p w14:paraId="06D81DA8" w14:textId="77777777" w:rsidR="009A5D2D" w:rsidRDefault="004D17A5">
      <w:pPr>
        <w:pStyle w:val="p"/>
      </w:pPr>
      <w:r>
        <w:t>The screen format is shown below:</w:t>
      </w:r>
    </w:p>
    <w:p w14:paraId="2BF662EA" w14:textId="77777777" w:rsidR="009A5D2D" w:rsidRDefault="009D13D5">
      <w:pPr>
        <w:pStyle w:val="figure"/>
      </w:pPr>
      <w:r>
        <w:rPr>
          <w:noProof/>
        </w:rPr>
        <w:drawing>
          <wp:inline distT="0" distB="0" distL="0" distR="0" wp14:anchorId="21DCFA5C" wp14:editId="357D6C6C">
            <wp:extent cx="5446395" cy="1550670"/>
            <wp:effectExtent l="38100" t="38100" r="20955" b="11430"/>
            <wp:docPr id="104" name="Picture 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preferRelativeResize="0">
                      <a:picLocks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446395" cy="1550670"/>
                    </a:xfrm>
                    <a:prstGeom prst="rect">
                      <a:avLst/>
                    </a:prstGeom>
                    <a:noFill/>
                    <a:ln w="23495" cmpd="sng">
                      <a:solidFill>
                        <a:srgbClr val="808080"/>
                      </a:solidFill>
                      <a:miter lim="800000"/>
                      <a:headEnd/>
                      <a:tailEnd/>
                    </a:ln>
                    <a:effectLst/>
                  </pic:spPr>
                </pic:pic>
              </a:graphicData>
            </a:graphic>
          </wp:inline>
        </w:drawing>
      </w:r>
    </w:p>
    <w:p w14:paraId="263D7D48" w14:textId="77777777" w:rsidR="009A5D2D" w:rsidRDefault="004D17A5">
      <w:pPr>
        <w:pStyle w:val="figcaption"/>
      </w:pPr>
      <w:r>
        <w:t>Fig. 3.2.12 – Excel sheet – Pre-defined format</w:t>
      </w:r>
    </w:p>
    <w:p w14:paraId="1FFBF791" w14:textId="77777777" w:rsidR="009A5D2D" w:rsidRDefault="004D17A5">
      <w:pPr>
        <w:pStyle w:val="p"/>
      </w:pPr>
      <w:r>
        <w:t>Refer to the screen for the data loaded from the Excel document.</w:t>
      </w:r>
    </w:p>
    <w:p w14:paraId="2055494C" w14:textId="77777777" w:rsidR="009A5D2D" w:rsidRDefault="009D13D5">
      <w:pPr>
        <w:pStyle w:val="figure"/>
      </w:pPr>
      <w:r>
        <w:rPr>
          <w:noProof/>
        </w:rPr>
        <w:drawing>
          <wp:inline distT="0" distB="0" distL="0" distR="0" wp14:anchorId="27B52C46" wp14:editId="6C704661">
            <wp:extent cx="5446395" cy="803275"/>
            <wp:effectExtent l="38100" t="38100" r="20955" b="15875"/>
            <wp:docPr id="105" name="Picture 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
                    <pic:cNvPicPr preferRelativeResize="0">
                      <a:picLocks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46395" cy="803275"/>
                    </a:xfrm>
                    <a:prstGeom prst="rect">
                      <a:avLst/>
                    </a:prstGeom>
                    <a:noFill/>
                    <a:ln w="23495" cmpd="sng">
                      <a:solidFill>
                        <a:srgbClr val="808080"/>
                      </a:solidFill>
                      <a:miter lim="800000"/>
                      <a:headEnd/>
                      <a:tailEnd/>
                    </a:ln>
                    <a:effectLst/>
                  </pic:spPr>
                </pic:pic>
              </a:graphicData>
            </a:graphic>
          </wp:inline>
        </w:drawing>
      </w:r>
    </w:p>
    <w:p w14:paraId="02E9B75D" w14:textId="77777777" w:rsidR="009A5D2D" w:rsidRDefault="004D17A5">
      <w:pPr>
        <w:pStyle w:val="figcaption"/>
      </w:pPr>
      <w:r>
        <w:t xml:space="preserve"> Fig. 3.2.13 – App Area Rules editor window</w:t>
      </w:r>
    </w:p>
    <w:p w14:paraId="5B2C1A97" w14:textId="77777777" w:rsidR="009A5D2D" w:rsidRDefault="004D17A5" w:rsidP="002A6DFC">
      <w:pPr>
        <w:pStyle w:val="p"/>
      </w:pPr>
      <w:r>
        <w:t xml:space="preserve">Right-click on the required row to delete the entries; save the changes by clicking the </w:t>
      </w:r>
      <w:r>
        <w:rPr>
          <w:rStyle w:val="b"/>
        </w:rPr>
        <w:t>Save</w:t>
      </w:r>
      <w:r w:rsidR="00705F3D">
        <w:fldChar w:fldCharType="begin"/>
      </w:r>
      <w:r>
        <w:instrText xml:space="preserve"> XE "Application Area Rules" </w:instrText>
      </w:r>
      <w:r w:rsidR="00705F3D">
        <w:fldChar w:fldCharType="end"/>
      </w:r>
      <w:r w:rsidR="00705F3D">
        <w:fldChar w:fldCharType="begin"/>
      </w:r>
      <w:r>
        <w:instrText xml:space="preserve"> XE "Eclipse" </w:instrText>
      </w:r>
      <w:r w:rsidR="00705F3D">
        <w:fldChar w:fldCharType="end"/>
      </w:r>
      <w:r>
        <w:t xml:space="preserve"> icon marked on the above screen. The rule can then be viewed in the Application Area Rules editor window on Eclipse.</w:t>
      </w:r>
      <w:bookmarkStart w:id="79" w:name="_Ref-1574215978"/>
    </w:p>
    <w:bookmarkEnd w:id="79"/>
    <w:p w14:paraId="4604E85A" w14:textId="77777777" w:rsidR="009A5D2D" w:rsidRDefault="00705F3D">
      <w:pPr>
        <w:pStyle w:val="h31"/>
      </w:pPr>
      <w:r>
        <w:lastRenderedPageBreak/>
        <w:fldChar w:fldCharType="begin"/>
      </w:r>
      <w:r w:rsidR="004D17A5">
        <w:instrText xml:space="preserve"> XE "Export Options" </w:instrText>
      </w:r>
      <w:r>
        <w:fldChar w:fldCharType="end"/>
      </w:r>
      <w:bookmarkStart w:id="80" w:name="_Toc143614429"/>
      <w:r w:rsidR="004D17A5">
        <w:t>Export Options</w:t>
      </w:r>
      <w:bookmarkEnd w:id="80"/>
    </w:p>
    <w:p w14:paraId="455298D7" w14:textId="77777777" w:rsidR="009A5D2D" w:rsidRDefault="004D17A5">
      <w:pPr>
        <w:pStyle w:val="p"/>
      </w:pPr>
      <w:r>
        <w:t>This submenu has the following options:</w:t>
      </w:r>
    </w:p>
    <w:p w14:paraId="0CBE4946" w14:textId="77777777" w:rsidR="009A5D2D" w:rsidRDefault="00705F3D">
      <w:pPr>
        <w:pStyle w:val="li"/>
        <w:numPr>
          <w:ilvl w:val="0"/>
          <w:numId w:val="75"/>
        </w:numPr>
        <w:ind w:left="600"/>
      </w:pPr>
      <w:r>
        <w:fldChar w:fldCharType="begin"/>
      </w:r>
      <w:r w:rsidR="004D17A5">
        <w:instrText xml:space="preserve"> XE "DDL" </w:instrText>
      </w:r>
      <w:r>
        <w:fldChar w:fldCharType="end"/>
      </w:r>
      <w:r w:rsidR="004D17A5">
        <w:rPr>
          <w:color w:val="000000"/>
        </w:rPr>
        <w:t>Export as DDL</w:t>
      </w:r>
    </w:p>
    <w:p w14:paraId="7B0DBBBF" w14:textId="77777777" w:rsidR="009A5D2D" w:rsidRDefault="00705F3D">
      <w:pPr>
        <w:pStyle w:val="li"/>
        <w:numPr>
          <w:ilvl w:val="0"/>
          <w:numId w:val="75"/>
        </w:numPr>
        <w:ind w:left="600"/>
      </w:pPr>
      <w:r>
        <w:fldChar w:fldCharType="begin"/>
      </w:r>
      <w:r w:rsidR="004D17A5">
        <w:instrText xml:space="preserve"> XE "Generate Database Service Programs" </w:instrText>
      </w:r>
      <w:r>
        <w:fldChar w:fldCharType="end"/>
      </w:r>
      <w:r w:rsidR="004D17A5">
        <w:rPr>
          <w:color w:val="000000"/>
        </w:rPr>
        <w:t>Generate Database Service Programs</w:t>
      </w:r>
    </w:p>
    <w:p w14:paraId="58E88CDD" w14:textId="77777777" w:rsidR="009A5D2D" w:rsidRDefault="004D17A5">
      <w:pPr>
        <w:pStyle w:val="li"/>
        <w:numPr>
          <w:ilvl w:val="0"/>
          <w:numId w:val="75"/>
        </w:numPr>
        <w:ind w:left="600"/>
      </w:pPr>
      <w:r>
        <w:rPr>
          <w:color w:val="000000"/>
        </w:rPr>
        <w:t>Export CRUD Spreadsheet</w:t>
      </w:r>
    </w:p>
    <w:p w14:paraId="6C70EB80" w14:textId="77777777" w:rsidR="009A5D2D" w:rsidRDefault="004D17A5">
      <w:pPr>
        <w:pStyle w:val="h4"/>
      </w:pPr>
      <w:bookmarkStart w:id="81" w:name="_Toc143614430"/>
      <w:r>
        <w:t>Export as DDL</w:t>
      </w:r>
      <w:bookmarkEnd w:id="81"/>
    </w:p>
    <w:p w14:paraId="430778F3" w14:textId="77777777" w:rsidR="009A5D2D" w:rsidRDefault="004D17A5">
      <w:pPr>
        <w:pStyle w:val="p"/>
      </w:pPr>
      <w:r>
        <w:t xml:space="preserve">The </w:t>
      </w:r>
      <w:r>
        <w:rPr>
          <w:rStyle w:val="b"/>
        </w:rPr>
        <w:t>Export as DDL</w:t>
      </w:r>
      <w:r w:rsidR="00705F3D">
        <w:fldChar w:fldCharType="begin"/>
      </w:r>
      <w:r>
        <w:instrText xml:space="preserve"> XE "Data Definition Language" </w:instrText>
      </w:r>
      <w:r w:rsidR="00705F3D">
        <w:fldChar w:fldCharType="end"/>
      </w:r>
      <w:r w:rsidR="00705F3D">
        <w:fldChar w:fldCharType="begin"/>
      </w:r>
      <w:r>
        <w:instrText xml:space="preserve"> XE "Application Folder" </w:instrText>
      </w:r>
      <w:r w:rsidR="00705F3D">
        <w:fldChar w:fldCharType="end"/>
      </w:r>
      <w:r w:rsidR="00705F3D">
        <w:fldChar w:fldCharType="begin"/>
      </w:r>
      <w:r>
        <w:instrText xml:space="preserve"> XE "data model" </w:instrText>
      </w:r>
      <w:r w:rsidR="00705F3D">
        <w:fldChar w:fldCharType="end"/>
      </w:r>
      <w:r w:rsidR="00705F3D">
        <w:fldChar w:fldCharType="begin"/>
      </w:r>
      <w:r>
        <w:instrText xml:space="preserve"> XE "Server" </w:instrText>
      </w:r>
      <w:r w:rsidR="00705F3D">
        <w:fldChar w:fldCharType="end"/>
      </w:r>
      <w:r>
        <w:t xml:space="preserve"> option exports Data Model information as Data Definition Language to the application folder. This information may be used by any database management system, for example, Oracle or SQL server, to create a similar data model. For details, refer to the section </w:t>
      </w:r>
      <w:hyperlink w:anchor="_Ref-1939213407" w:history="1">
        <w:r>
          <w:rPr>
            <w:color w:val="076685"/>
            <w:u w:val="single"/>
          </w:rPr>
          <w:t>Export as DDL from X-Analysis</w:t>
        </w:r>
      </w:hyperlink>
      <w:r w:rsidR="00705F3D">
        <w:fldChar w:fldCharType="begin"/>
      </w:r>
      <w:r>
        <w:instrText xml:space="preserve"> XE "X-Analysis" </w:instrText>
      </w:r>
      <w:r w:rsidR="00705F3D">
        <w:fldChar w:fldCharType="end"/>
      </w:r>
      <w:r>
        <w:t>.</w:t>
      </w:r>
    </w:p>
    <w:p w14:paraId="10B7C80A" w14:textId="77777777" w:rsidR="009A5D2D" w:rsidRDefault="004D17A5">
      <w:pPr>
        <w:pStyle w:val="h4"/>
      </w:pPr>
      <w:bookmarkStart w:id="82" w:name="_Toc143614431"/>
      <w:r>
        <w:t>Generate Database Service Programs</w:t>
      </w:r>
      <w:bookmarkEnd w:id="82"/>
    </w:p>
    <w:p w14:paraId="7581DF3A" w14:textId="77777777" w:rsidR="009A5D2D" w:rsidRDefault="004D17A5">
      <w:pPr>
        <w:pStyle w:val="p"/>
      </w:pPr>
      <w:r>
        <w:t xml:space="preserve">The </w:t>
      </w:r>
      <w:r>
        <w:rPr>
          <w:rStyle w:val="b"/>
        </w:rPr>
        <w:t>Generate Database Service Programs</w:t>
      </w:r>
      <w:r w:rsidR="00705F3D">
        <w:fldChar w:fldCharType="begin"/>
      </w:r>
      <w:r>
        <w:instrText xml:space="preserve"> XE "IBM i" </w:instrText>
      </w:r>
      <w:r w:rsidR="00705F3D">
        <w:fldChar w:fldCharType="end"/>
      </w:r>
      <w:r w:rsidR="00705F3D">
        <w:fldChar w:fldCharType="begin"/>
      </w:r>
      <w:r>
        <w:instrText xml:space="preserve"> XE "IBM" </w:instrText>
      </w:r>
      <w:r w:rsidR="00705F3D">
        <w:fldChar w:fldCharType="end"/>
      </w:r>
      <w:r>
        <w:t xml:space="preserve"> option calls the XWRTDBSP IBM i command and submits the job in batch. For details, refer to the section </w:t>
      </w:r>
      <w:hyperlink w:anchor="_Ref656193512" w:history="1">
        <w:r>
          <w:rPr>
            <w:color w:val="076685"/>
            <w:u w:val="single"/>
          </w:rPr>
          <w:t>Generate Database Service Programs</w:t>
        </w:r>
      </w:hyperlink>
      <w:r>
        <w:t>.</w:t>
      </w:r>
    </w:p>
    <w:p w14:paraId="125DABBC" w14:textId="77777777" w:rsidR="009A5D2D" w:rsidRDefault="004D17A5">
      <w:pPr>
        <w:pStyle w:val="h4"/>
      </w:pPr>
      <w:bookmarkStart w:id="83" w:name="_Toc143614432"/>
      <w:r>
        <w:t>Export CRUD Spreadsheet</w:t>
      </w:r>
      <w:bookmarkEnd w:id="83"/>
    </w:p>
    <w:p w14:paraId="2E9201EC" w14:textId="77777777" w:rsidR="009A5D2D" w:rsidRDefault="004D17A5">
      <w:pPr>
        <w:pStyle w:val="p"/>
      </w:pPr>
      <w:r>
        <w:t xml:space="preserve">The </w:t>
      </w:r>
      <w:r>
        <w:rPr>
          <w:rStyle w:val="b"/>
        </w:rPr>
        <w:t>Export Crud Spreadsheet</w:t>
      </w:r>
      <w:r>
        <w:t xml:space="preserve"> option exports the metrics to a spreadsheet where the rows represent the program name and columns depict the file name. In the spreadsheet, each cell represents the way a program is using a file that is, Create, Read, Update or Delete.</w:t>
      </w:r>
    </w:p>
    <w:p w14:paraId="32607E2C" w14:textId="77777777" w:rsidR="009A5D2D" w:rsidRDefault="009A5D2D">
      <w:pPr>
        <w:pStyle w:val="pageBreak"/>
      </w:pPr>
    </w:p>
    <w:p w14:paraId="3AD523BE" w14:textId="77777777" w:rsidR="009A5D2D" w:rsidRDefault="004D17A5">
      <w:pPr>
        <w:pStyle w:val="h31"/>
      </w:pPr>
      <w:bookmarkStart w:id="84" w:name="_Toc143614433"/>
      <w:r>
        <w:lastRenderedPageBreak/>
        <w:t>Document Entire Application</w:t>
      </w:r>
      <w:bookmarkEnd w:id="84"/>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2F93462" w14:textId="77777777">
        <w:trPr>
          <w:tblCellSpacing w:w="0" w:type="dxa"/>
        </w:trPr>
        <w:tc>
          <w:tcPr>
            <w:tcW w:w="855" w:type="dxa"/>
            <w:shd w:val="clear" w:color="auto" w:fill="F0F7FB"/>
            <w:vAlign w:val="center"/>
          </w:tcPr>
          <w:p w14:paraId="1DC90DFC" w14:textId="77777777" w:rsidR="009A5D2D" w:rsidRDefault="009D13D5">
            <w:pPr>
              <w:pStyle w:val="tdTableStyle-Note-BodyB-Column1-Body1"/>
            </w:pPr>
            <w:r>
              <w:rPr>
                <w:noProof/>
              </w:rPr>
              <w:drawing>
                <wp:inline distT="0" distB="0" distL="0" distR="0" wp14:anchorId="2A48E5FC" wp14:editId="49ABBA01">
                  <wp:extent cx="461010" cy="381635"/>
                  <wp:effectExtent l="0" t="0" r="0" b="0"/>
                  <wp:docPr id="106" name="Picture 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52A4DD8" w14:textId="77777777" w:rsidR="009A5D2D" w:rsidRDefault="004D17A5">
            <w:pPr>
              <w:pStyle w:val="tdTableStyle-Note-BodyA-Column1-Body1"/>
            </w:pPr>
            <w:r>
              <w:t xml:space="preserve">For details, refer to the section </w:t>
            </w:r>
            <w:hyperlink w:anchor="_Ref-934465374" w:history="1">
              <w:r>
                <w:rPr>
                  <w:color w:val="076685"/>
                  <w:u w:val="single"/>
                </w:rPr>
                <w:t>Document an Entire Application</w:t>
              </w:r>
            </w:hyperlink>
            <w:r>
              <w:t>.</w:t>
            </w:r>
          </w:p>
        </w:tc>
      </w:tr>
    </w:tbl>
    <w:p w14:paraId="2D5B5012" w14:textId="77777777" w:rsidR="009A5D2D" w:rsidRDefault="004D17A5">
      <w:pPr>
        <w:pStyle w:val="h3"/>
      </w:pPr>
      <w:bookmarkStart w:id="85" w:name="_Toc143614434"/>
      <w:r>
        <w:t>Document Changed Objects</w:t>
      </w:r>
      <w:bookmarkEnd w:id="85"/>
    </w:p>
    <w:p w14:paraId="231B8C6C" w14:textId="77777777" w:rsidR="009A5D2D" w:rsidRDefault="004D17A5">
      <w:pPr>
        <w:pStyle w:val="p"/>
      </w:pPr>
      <w:r>
        <w:t xml:space="preserve">The </w:t>
      </w:r>
      <w:r>
        <w:rPr>
          <w:rStyle w:val="b"/>
        </w:rPr>
        <w:t>Document Changed Objects</w:t>
      </w:r>
      <w:r w:rsidR="00705F3D">
        <w:fldChar w:fldCharType="begin"/>
      </w:r>
      <w:r>
        <w:instrText xml:space="preserve"> XE "cross-reference library" </w:instrText>
      </w:r>
      <w:r w:rsidR="00705F3D">
        <w:fldChar w:fldCharType="end"/>
      </w:r>
      <w:r>
        <w:t xml:space="preserve"> option documents those objects, which have changed since the last initialization was run on the cross-reference library. This option is available on the context menu of the application library. For more details, refer to the section </w:t>
      </w:r>
      <w:hyperlink w:anchor="_Ref1180067506" w:history="1">
        <w:r>
          <w:rPr>
            <w:color w:val="076685"/>
            <w:u w:val="single"/>
          </w:rPr>
          <w:t>Document Changed Objects</w:t>
        </w:r>
      </w:hyperlink>
      <w:r>
        <w:t>.</w:t>
      </w:r>
    </w:p>
    <w:p w14:paraId="72E6D975" w14:textId="77777777" w:rsidR="009A5D2D" w:rsidRDefault="009A5D2D">
      <w:pPr>
        <w:pStyle w:val="pageBreak"/>
      </w:pPr>
      <w:bookmarkStart w:id="86" w:name="_Ref1637754992"/>
    </w:p>
    <w:p w14:paraId="1D314F9F" w14:textId="77777777" w:rsidR="009A5D2D" w:rsidRDefault="004D17A5">
      <w:pPr>
        <w:pStyle w:val="h31"/>
      </w:pPr>
      <w:bookmarkStart w:id="87" w:name="_Toc143614435"/>
      <w:bookmarkEnd w:id="86"/>
      <w:r>
        <w:lastRenderedPageBreak/>
        <w:t>Reengineer Programs</w:t>
      </w:r>
      <w:bookmarkEnd w:id="87"/>
    </w:p>
    <w:p w14:paraId="07C852D1" w14:textId="77777777" w:rsidR="009A5D2D" w:rsidRDefault="004D17A5">
      <w:pPr>
        <w:pStyle w:val="p"/>
      </w:pPr>
      <w:r>
        <w:t xml:space="preserve">The </w:t>
      </w:r>
      <w:r>
        <w:rPr>
          <w:rStyle w:val="b"/>
        </w:rPr>
        <w:t>Reengineer Programs</w:t>
      </w:r>
      <w:r>
        <w:t xml:space="preserve"> option submits a batch job which performs the two tasks – Reengineering and Service Modules generation. The batch command </w:t>
      </w:r>
      <w:r>
        <w:rPr>
          <w:rStyle w:val="b"/>
        </w:rPr>
        <w:t>(XREGENS)</w:t>
      </w:r>
      <w:r w:rsidR="00705F3D">
        <w:fldChar w:fldCharType="begin"/>
      </w:r>
      <w:r>
        <w:instrText xml:space="preserve"> XE "subroutines" </w:instrText>
      </w:r>
      <w:r w:rsidR="00705F3D">
        <w:fldChar w:fldCharType="end"/>
      </w:r>
      <w:r w:rsidR="00705F3D">
        <w:fldChar w:fldCharType="begin"/>
      </w:r>
      <w:r>
        <w:instrText xml:space="preserve"> XE "Client" </w:instrText>
      </w:r>
      <w:r w:rsidR="00705F3D">
        <w:fldChar w:fldCharType="end"/>
      </w:r>
      <w:r w:rsidR="00705F3D">
        <w:fldChar w:fldCharType="begin"/>
      </w:r>
      <w:r>
        <w:instrText xml:space="preserve"> XE "RPG" </w:instrText>
      </w:r>
      <w:r w:rsidR="00705F3D">
        <w:fldChar w:fldCharType="end"/>
      </w:r>
      <w:r>
        <w:t xml:space="preserve"> reengineers the client programs in such a way that the old code in RPG/RPGLE free/fixed format gets converted into a free format procedure-based module. It does not change the program structure. The subroutines are converted into procedures. </w:t>
      </w:r>
    </w:p>
    <w:p w14:paraId="2B1DDD6A" w14:textId="77777777" w:rsidR="009A5D2D" w:rsidRDefault="004D17A5">
      <w:pPr>
        <w:pStyle w:val="p"/>
      </w:pPr>
      <w:r>
        <w:t xml:space="preserve">The </w:t>
      </w:r>
      <w:r>
        <w:rPr>
          <w:rStyle w:val="b"/>
        </w:rPr>
        <w:t>Reengineer Programs</w:t>
      </w:r>
      <w:r>
        <w:t xml:space="preserve"> option is available on the context menu of the application library and application areas and also available on individual </w:t>
      </w:r>
      <w:r>
        <w:rPr>
          <w:rStyle w:val="b"/>
        </w:rPr>
        <w:t>*PGM</w:t>
      </w:r>
      <w:r>
        <w:t xml:space="preserve"> type objects, which are under the </w:t>
      </w:r>
      <w:r>
        <w:rPr>
          <w:rStyle w:val="b"/>
        </w:rPr>
        <w:t>Modernization Options</w:t>
      </w:r>
      <w:r>
        <w:t xml:space="preserve"> submenu. Select this option to display the following dialog: </w:t>
      </w:r>
    </w:p>
    <w:p w14:paraId="33C3FBE8" w14:textId="77777777" w:rsidR="009A5D2D" w:rsidRDefault="009D13D5">
      <w:pPr>
        <w:pStyle w:val="figure"/>
      </w:pPr>
      <w:r>
        <w:rPr>
          <w:noProof/>
        </w:rPr>
        <w:drawing>
          <wp:inline distT="0" distB="0" distL="0" distR="0" wp14:anchorId="5C0BA0D0" wp14:editId="45252D58">
            <wp:extent cx="2138680" cy="1336040"/>
            <wp:effectExtent l="0" t="0" r="0" b="0"/>
            <wp:docPr id="107" name="Picture 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7"/>
                    <pic:cNvPicPr preferRelativeResize="0">
                      <a:picLocks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38680" cy="1336040"/>
                    </a:xfrm>
                    <a:prstGeom prst="rect">
                      <a:avLst/>
                    </a:prstGeom>
                    <a:noFill/>
                    <a:ln>
                      <a:noFill/>
                    </a:ln>
                  </pic:spPr>
                </pic:pic>
              </a:graphicData>
            </a:graphic>
          </wp:inline>
        </w:drawing>
      </w:r>
    </w:p>
    <w:p w14:paraId="00A3C94E" w14:textId="77777777" w:rsidR="009A5D2D" w:rsidRDefault="004D17A5">
      <w:pPr>
        <w:pStyle w:val="figcaption"/>
      </w:pPr>
      <w:r>
        <w:rPr>
          <w:rStyle w:val="conditionalText"/>
        </w:rPr>
        <w:t>Fig. 3.2.14 –</w:t>
      </w:r>
      <w:r>
        <w:t xml:space="preserve"> Reengineer Programs dialog box</w:t>
      </w:r>
    </w:p>
    <w:p w14:paraId="266E5688" w14:textId="77777777" w:rsidR="009A5D2D" w:rsidRDefault="004D17A5">
      <w:pPr>
        <w:pStyle w:val="p"/>
      </w:pPr>
      <w:r>
        <w:t xml:space="preserve">Click </w:t>
      </w:r>
      <w:r>
        <w:rPr>
          <w:rStyle w:val="b"/>
        </w:rPr>
        <w:t>OK</w:t>
      </w:r>
      <w:r>
        <w:t xml:space="preserve"> to submit a batch job.</w:t>
      </w:r>
    </w:p>
    <w:p w14:paraId="71FA64CA" w14:textId="77777777" w:rsidR="009A5D2D" w:rsidRDefault="004D17A5">
      <w:pPr>
        <w:pStyle w:val="p"/>
      </w:pPr>
      <w:r>
        <w:t>The following window displays the progress of the batch job.</w:t>
      </w:r>
    </w:p>
    <w:p w14:paraId="2DF9865E" w14:textId="77777777" w:rsidR="009A5D2D" w:rsidRDefault="009D13D5">
      <w:pPr>
        <w:pStyle w:val="figure"/>
      </w:pPr>
      <w:r>
        <w:rPr>
          <w:noProof/>
        </w:rPr>
        <w:drawing>
          <wp:inline distT="0" distB="0" distL="0" distR="0" wp14:anchorId="3E496462" wp14:editId="209CCE28">
            <wp:extent cx="4969510" cy="946150"/>
            <wp:effectExtent l="38100" t="38100" r="21590" b="25400"/>
            <wp:docPr id="108" name="Picture 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
                    <pic:cNvPicPr preferRelativeResize="0">
                      <a:picLocks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969510" cy="946150"/>
                    </a:xfrm>
                    <a:prstGeom prst="rect">
                      <a:avLst/>
                    </a:prstGeom>
                    <a:noFill/>
                    <a:ln w="23495" cmpd="sng">
                      <a:solidFill>
                        <a:srgbClr val="808080"/>
                      </a:solidFill>
                      <a:miter lim="800000"/>
                      <a:headEnd/>
                      <a:tailEnd/>
                    </a:ln>
                    <a:effectLst/>
                  </pic:spPr>
                </pic:pic>
              </a:graphicData>
            </a:graphic>
          </wp:inline>
        </w:drawing>
      </w:r>
    </w:p>
    <w:p w14:paraId="58A49273" w14:textId="77777777" w:rsidR="009A5D2D" w:rsidRDefault="004D17A5">
      <w:pPr>
        <w:pStyle w:val="figcaption"/>
      </w:pPr>
      <w:r>
        <w:t xml:space="preserve"> Fig. 3.2.15 – Batch Job Progress view</w:t>
      </w:r>
    </w:p>
    <w:p w14:paraId="3C931880" w14:textId="77777777" w:rsidR="009A5D2D" w:rsidRDefault="004D17A5">
      <w:pPr>
        <w:pStyle w:val="p"/>
      </w:pPr>
      <w:r>
        <w:t xml:space="preserve">At any point, while the batch job is running, click the hyperlink </w:t>
      </w:r>
      <w:r>
        <w:rPr>
          <w:rStyle w:val="b"/>
        </w:rPr>
        <w:t>(*ACTIVE)</w:t>
      </w:r>
      <w:r>
        <w:t xml:space="preserve"> to view the Job Log. The Job Log view is shown below:</w:t>
      </w:r>
    </w:p>
    <w:p w14:paraId="721FAE5A" w14:textId="77777777" w:rsidR="009A5D2D" w:rsidRDefault="009D13D5">
      <w:pPr>
        <w:pStyle w:val="figure"/>
      </w:pPr>
      <w:r>
        <w:rPr>
          <w:noProof/>
        </w:rPr>
        <w:lastRenderedPageBreak/>
        <w:drawing>
          <wp:inline distT="0" distB="0" distL="0" distR="0" wp14:anchorId="3A9DA41B" wp14:editId="4CAD75E7">
            <wp:extent cx="3856355" cy="3068955"/>
            <wp:effectExtent l="0" t="0" r="0" b="0"/>
            <wp:docPr id="109" name="Picture 7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pic:cNvPicPr preferRelativeResize="0">
                      <a:picLocks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56355" cy="3068955"/>
                    </a:xfrm>
                    <a:prstGeom prst="rect">
                      <a:avLst/>
                    </a:prstGeom>
                    <a:noFill/>
                    <a:ln>
                      <a:noFill/>
                    </a:ln>
                  </pic:spPr>
                </pic:pic>
              </a:graphicData>
            </a:graphic>
          </wp:inline>
        </w:drawing>
      </w:r>
    </w:p>
    <w:p w14:paraId="4470BA51" w14:textId="77777777" w:rsidR="009A5D2D" w:rsidRDefault="004D17A5">
      <w:pPr>
        <w:pStyle w:val="figcaption"/>
      </w:pPr>
      <w:r>
        <w:t xml:space="preserve"> </w:t>
      </w:r>
      <w:r>
        <w:rPr>
          <w:rStyle w:val="conditionalText"/>
        </w:rPr>
        <w:t>Fig. 3.2.16 –</w:t>
      </w:r>
      <w:r>
        <w:t xml:space="preserve"> Job Log view </w:t>
      </w:r>
    </w:p>
    <w:p w14:paraId="33A88693" w14:textId="77777777" w:rsidR="009A5D2D" w:rsidRDefault="004D17A5">
      <w:pPr>
        <w:pStyle w:val="p"/>
      </w:pPr>
      <w:r>
        <w:t>The ‘Task Completed’ message is displayed once the process is complete.</w:t>
      </w:r>
    </w:p>
    <w:p w14:paraId="633F8460" w14:textId="77777777" w:rsidR="009A5D2D" w:rsidRDefault="004D17A5">
      <w:pPr>
        <w:pStyle w:val="p"/>
      </w:pPr>
      <w:r>
        <w:t xml:space="preserve">Now, double-click on the </w:t>
      </w:r>
      <w:r w:rsidR="00705F3D">
        <w:fldChar w:fldCharType="begin"/>
      </w:r>
      <w:r>
        <w:instrText xml:space="preserve"> XE "Screen Components" </w:instrText>
      </w:r>
      <w:r w:rsidR="00705F3D">
        <w:fldChar w:fldCharType="end"/>
      </w:r>
      <w:r>
        <w:rPr>
          <w:rStyle w:val="b"/>
        </w:rPr>
        <w:t>Screen Components</w:t>
      </w:r>
      <w:r>
        <w:t xml:space="preserve"> node available under the cross-reference node in the navigation pane. It displays the Screen Components for the application. This option is also available for application areas.</w:t>
      </w:r>
    </w:p>
    <w:p w14:paraId="16C641F3" w14:textId="77777777" w:rsidR="009A5D2D" w:rsidRDefault="009D13D5">
      <w:pPr>
        <w:pStyle w:val="figure"/>
      </w:pPr>
      <w:r>
        <w:rPr>
          <w:noProof/>
        </w:rPr>
        <w:drawing>
          <wp:inline distT="0" distB="0" distL="0" distR="0" wp14:anchorId="3590ED72" wp14:editId="13F1EFAE">
            <wp:extent cx="5446395" cy="2465070"/>
            <wp:effectExtent l="38100" t="38100" r="20955" b="11430"/>
            <wp:docPr id="110" name="Picture 7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pic:cNvPicPr preferRelativeResize="0">
                      <a:picLocks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46395" cy="2465070"/>
                    </a:xfrm>
                    <a:prstGeom prst="rect">
                      <a:avLst/>
                    </a:prstGeom>
                    <a:noFill/>
                    <a:ln w="23495" cmpd="sng">
                      <a:solidFill>
                        <a:srgbClr val="808080"/>
                      </a:solidFill>
                      <a:miter lim="800000"/>
                      <a:headEnd/>
                      <a:tailEnd/>
                    </a:ln>
                    <a:effectLst/>
                  </pic:spPr>
                </pic:pic>
              </a:graphicData>
            </a:graphic>
          </wp:inline>
        </w:drawing>
      </w:r>
    </w:p>
    <w:p w14:paraId="4EDCD068" w14:textId="77777777" w:rsidR="009A5D2D" w:rsidRDefault="004D17A5">
      <w:pPr>
        <w:pStyle w:val="figcaption"/>
      </w:pPr>
      <w:r>
        <w:t xml:space="preserve"> Fig. 3.2.17 – Screen Components</w:t>
      </w:r>
    </w:p>
    <w:p w14:paraId="08340A6A" w14:textId="77777777" w:rsidR="009A5D2D" w:rsidRDefault="009A5D2D">
      <w:pPr>
        <w:pStyle w:val="pageBreak"/>
      </w:pPr>
    </w:p>
    <w:p w14:paraId="4F8035CF" w14:textId="77777777" w:rsidR="009A5D2D" w:rsidRDefault="00705F3D">
      <w:pPr>
        <w:pStyle w:val="h31"/>
      </w:pPr>
      <w:r>
        <w:lastRenderedPageBreak/>
        <w:fldChar w:fldCharType="begin"/>
      </w:r>
      <w:r w:rsidR="004D17A5">
        <w:instrText xml:space="preserve"> XE "Inter-Repository Options" </w:instrText>
      </w:r>
      <w:r>
        <w:fldChar w:fldCharType="end"/>
      </w:r>
      <w:r>
        <w:fldChar w:fldCharType="begin"/>
      </w:r>
      <w:r w:rsidR="004D17A5">
        <w:instrText xml:space="preserve"> XE "repository" </w:instrText>
      </w:r>
      <w:r>
        <w:fldChar w:fldCharType="end"/>
      </w:r>
      <w:bookmarkStart w:id="88" w:name="_Toc143614436"/>
      <w:r w:rsidR="004D17A5">
        <w:t>Inter-Repository Options</w:t>
      </w:r>
      <w:bookmarkEnd w:id="88"/>
    </w:p>
    <w:p w14:paraId="049D33F9" w14:textId="77777777" w:rsidR="009A5D2D" w:rsidRDefault="00705F3D">
      <w:pPr>
        <w:pStyle w:val="p"/>
      </w:pPr>
      <w:r>
        <w:fldChar w:fldCharType="begin"/>
      </w:r>
      <w:r w:rsidR="004D17A5">
        <w:instrText xml:space="preserve"> XE "Cross-Reference Libraries" </w:instrText>
      </w:r>
      <w:r>
        <w:fldChar w:fldCharType="end"/>
      </w:r>
      <w:r>
        <w:fldChar w:fldCharType="begin"/>
      </w:r>
      <w:r w:rsidR="004D17A5">
        <w:instrText xml:space="preserve"> XE "X-Analysis" </w:instrText>
      </w:r>
      <w:r>
        <w:fldChar w:fldCharType="end"/>
      </w:r>
      <w:r>
        <w:fldChar w:fldCharType="begin"/>
      </w:r>
      <w:r w:rsidR="004D17A5">
        <w:instrText xml:space="preserve"> XE "libraries" </w:instrText>
      </w:r>
      <w:r>
        <w:fldChar w:fldCharType="end"/>
      </w:r>
      <w:r w:rsidR="004D17A5">
        <w:t>X-Analysis provides an option to compare database files across two cross-reference libraries. The options available are as under:</w:t>
      </w:r>
    </w:p>
    <w:p w14:paraId="1DDF8EE8" w14:textId="77777777" w:rsidR="009A5D2D" w:rsidRDefault="00705F3D">
      <w:pPr>
        <w:pStyle w:val="li"/>
        <w:numPr>
          <w:ilvl w:val="0"/>
          <w:numId w:val="76"/>
        </w:numPr>
        <w:ind w:left="600"/>
      </w:pPr>
      <w:r>
        <w:fldChar w:fldCharType="begin"/>
      </w:r>
      <w:r w:rsidR="004D17A5">
        <w:instrText xml:space="preserve"> XE "Difference Analysis" </w:instrText>
      </w:r>
      <w:r>
        <w:fldChar w:fldCharType="end"/>
      </w:r>
      <w:r w:rsidR="004D17A5">
        <w:rPr>
          <w:color w:val="000000"/>
        </w:rPr>
        <w:t>Generate Difference Analysis</w:t>
      </w:r>
    </w:p>
    <w:p w14:paraId="247A1DA5" w14:textId="77777777" w:rsidR="009A5D2D" w:rsidRDefault="004D17A5">
      <w:pPr>
        <w:pStyle w:val="li"/>
        <w:numPr>
          <w:ilvl w:val="0"/>
          <w:numId w:val="76"/>
        </w:numPr>
        <w:ind w:left="600"/>
      </w:pPr>
      <w:r>
        <w:rPr>
          <w:color w:val="000000"/>
        </w:rPr>
        <w:t>Display Difference Analysis</w:t>
      </w:r>
    </w:p>
    <w:p w14:paraId="7BD001BA" w14:textId="77777777" w:rsidR="009A5D2D" w:rsidRDefault="00705F3D">
      <w:pPr>
        <w:pStyle w:val="li"/>
        <w:numPr>
          <w:ilvl w:val="0"/>
          <w:numId w:val="76"/>
        </w:numPr>
        <w:ind w:left="600"/>
      </w:pPr>
      <w:r>
        <w:fldChar w:fldCharType="begin"/>
      </w:r>
      <w:r w:rsidR="004D17A5">
        <w:instrText xml:space="preserve"> XE "Customized Libraries" </w:instrText>
      </w:r>
      <w:r>
        <w:fldChar w:fldCharType="end"/>
      </w:r>
      <w:r>
        <w:fldChar w:fldCharType="begin"/>
      </w:r>
      <w:r w:rsidR="004D17A5">
        <w:instrText xml:space="preserve"> XE "customized" </w:instrText>
      </w:r>
      <w:r>
        <w:fldChar w:fldCharType="end"/>
      </w:r>
      <w:r w:rsidR="004D17A5">
        <w:rPr>
          <w:color w:val="000000"/>
        </w:rPr>
        <w:t>Customized Libraries</w:t>
      </w:r>
    </w:p>
    <w:p w14:paraId="75DF4503" w14:textId="77777777" w:rsidR="009A5D2D" w:rsidRDefault="00705F3D">
      <w:pPr>
        <w:pStyle w:val="li"/>
        <w:numPr>
          <w:ilvl w:val="0"/>
          <w:numId w:val="76"/>
        </w:numPr>
        <w:ind w:left="600"/>
      </w:pPr>
      <w:r>
        <w:fldChar w:fldCharType="begin"/>
      </w:r>
      <w:r w:rsidR="004D17A5">
        <w:instrText xml:space="preserve"> XE "PTF Analysis" </w:instrText>
      </w:r>
      <w:r>
        <w:fldChar w:fldCharType="end"/>
      </w:r>
      <w:r w:rsidR="004D17A5">
        <w:rPr>
          <w:color w:val="000000"/>
        </w:rPr>
        <w:t>Generate PTF Analysis</w:t>
      </w:r>
    </w:p>
    <w:p w14:paraId="11677B74" w14:textId="77777777" w:rsidR="009A5D2D" w:rsidRDefault="004D17A5">
      <w:pPr>
        <w:pStyle w:val="li"/>
        <w:numPr>
          <w:ilvl w:val="0"/>
          <w:numId w:val="76"/>
        </w:numPr>
        <w:ind w:left="600"/>
      </w:pPr>
      <w:r>
        <w:rPr>
          <w:color w:val="000000"/>
        </w:rPr>
        <w:t>PTF Analysis</w:t>
      </w:r>
    </w:p>
    <w:p w14:paraId="49F7D241" w14:textId="77777777" w:rsidR="009A5D2D" w:rsidRDefault="00705F3D">
      <w:pPr>
        <w:pStyle w:val="li"/>
        <w:numPr>
          <w:ilvl w:val="0"/>
          <w:numId w:val="76"/>
        </w:numPr>
        <w:ind w:left="600"/>
      </w:pPr>
      <w:r>
        <w:fldChar w:fldCharType="begin"/>
      </w:r>
      <w:r w:rsidR="004D17A5">
        <w:instrText xml:space="preserve"> XE "Manage Linked Repositories" </w:instrText>
      </w:r>
      <w:r>
        <w:fldChar w:fldCharType="end"/>
      </w:r>
      <w:r w:rsidR="004D17A5">
        <w:rPr>
          <w:color w:val="000000"/>
        </w:rPr>
        <w:t>Manage Linked Repositories</w:t>
      </w:r>
    </w:p>
    <w:p w14:paraId="4349DB88" w14:textId="77777777" w:rsidR="009A5D2D" w:rsidRDefault="004D17A5">
      <w:pPr>
        <w:pStyle w:val="p"/>
      </w:pPr>
      <w:r>
        <w:t xml:space="preserve">For detailed description, refer to the section </w:t>
      </w:r>
      <w:hyperlink w:anchor="_Ref-1252672813" w:history="1">
        <w:r>
          <w:rPr>
            <w:color w:val="076685"/>
            <w:u w:val="single"/>
          </w:rPr>
          <w:t>Inter-Repository Options</w:t>
        </w:r>
      </w:hyperlink>
      <w:r>
        <w:t>.</w:t>
      </w:r>
    </w:p>
    <w:p w14:paraId="0377DB09" w14:textId="77777777" w:rsidR="009A5D2D" w:rsidRDefault="009A5D2D">
      <w:pPr>
        <w:pStyle w:val="pageBreak"/>
      </w:pPr>
    </w:p>
    <w:p w14:paraId="281A8797" w14:textId="77777777" w:rsidR="009A5D2D" w:rsidRDefault="00705F3D">
      <w:pPr>
        <w:pStyle w:val="h31"/>
      </w:pPr>
      <w:r>
        <w:lastRenderedPageBreak/>
        <w:fldChar w:fldCharType="begin"/>
      </w:r>
      <w:r w:rsidR="004D17A5">
        <w:instrText xml:space="preserve"> XE "Audit Options" </w:instrText>
      </w:r>
      <w:r>
        <w:fldChar w:fldCharType="end"/>
      </w:r>
      <w:bookmarkStart w:id="89" w:name="_Toc143614437"/>
      <w:r w:rsidR="004D17A5">
        <w:t>Audit Options</w:t>
      </w:r>
      <w:bookmarkEnd w:id="89"/>
    </w:p>
    <w:p w14:paraId="1CD082DA" w14:textId="77777777" w:rsidR="009A5D2D" w:rsidRDefault="00705F3D">
      <w:pPr>
        <w:pStyle w:val="p"/>
      </w:pPr>
      <w:r>
        <w:fldChar w:fldCharType="begin"/>
      </w:r>
      <w:r w:rsidR="004D17A5">
        <w:instrText xml:space="preserve"> XE "X-Analysis" </w:instrText>
      </w:r>
      <w:r>
        <w:fldChar w:fldCharType="end"/>
      </w:r>
      <w:r w:rsidR="004D17A5">
        <w:t xml:space="preserve">X-Analysis provides the following Audit Options. </w:t>
      </w:r>
    </w:p>
    <w:p w14:paraId="06389441" w14:textId="77777777" w:rsidR="009A5D2D" w:rsidRDefault="00705F3D">
      <w:pPr>
        <w:pStyle w:val="li"/>
        <w:numPr>
          <w:ilvl w:val="0"/>
          <w:numId w:val="77"/>
        </w:numPr>
        <w:ind w:left="600"/>
      </w:pPr>
      <w:r>
        <w:fldChar w:fldCharType="begin"/>
      </w:r>
      <w:r w:rsidR="004D17A5">
        <w:instrText xml:space="preserve"> XE "Metrics Analysis" </w:instrText>
      </w:r>
      <w:r>
        <w:fldChar w:fldCharType="end"/>
      </w:r>
      <w:r w:rsidR="004D17A5">
        <w:rPr>
          <w:color w:val="000000"/>
        </w:rPr>
        <w:t>Metrics Analysis</w:t>
      </w:r>
    </w:p>
    <w:p w14:paraId="439C37C9" w14:textId="77777777" w:rsidR="009A5D2D" w:rsidRDefault="00705F3D">
      <w:pPr>
        <w:pStyle w:val="li"/>
        <w:numPr>
          <w:ilvl w:val="0"/>
          <w:numId w:val="77"/>
        </w:numPr>
        <w:ind w:left="600"/>
      </w:pPr>
      <w:r>
        <w:fldChar w:fldCharType="begin"/>
      </w:r>
      <w:r w:rsidR="004D17A5">
        <w:instrText xml:space="preserve"> XE "Screen Metrics" </w:instrText>
      </w:r>
      <w:r>
        <w:fldChar w:fldCharType="end"/>
      </w:r>
      <w:r w:rsidR="004D17A5">
        <w:rPr>
          <w:color w:val="000000"/>
        </w:rPr>
        <w:t>Screen Metrics</w:t>
      </w:r>
    </w:p>
    <w:p w14:paraId="5B15005F" w14:textId="77777777" w:rsidR="009A5D2D" w:rsidRDefault="00705F3D">
      <w:pPr>
        <w:pStyle w:val="li"/>
        <w:numPr>
          <w:ilvl w:val="0"/>
          <w:numId w:val="77"/>
        </w:numPr>
        <w:ind w:left="600"/>
      </w:pPr>
      <w:r>
        <w:fldChar w:fldCharType="begin"/>
      </w:r>
      <w:r w:rsidR="004D17A5">
        <w:instrText xml:space="preserve"> XE "File Metrics" </w:instrText>
      </w:r>
      <w:r>
        <w:fldChar w:fldCharType="end"/>
      </w:r>
      <w:r w:rsidR="004D17A5">
        <w:rPr>
          <w:color w:val="000000"/>
        </w:rPr>
        <w:t>File Metrics</w:t>
      </w:r>
    </w:p>
    <w:p w14:paraId="4FBC1AFF" w14:textId="77777777" w:rsidR="009A5D2D" w:rsidRDefault="00705F3D">
      <w:pPr>
        <w:pStyle w:val="li"/>
        <w:numPr>
          <w:ilvl w:val="0"/>
          <w:numId w:val="77"/>
        </w:numPr>
        <w:ind w:left="600"/>
      </w:pPr>
      <w:r>
        <w:fldChar w:fldCharType="begin"/>
      </w:r>
      <w:r w:rsidR="004D17A5">
        <w:instrText xml:space="preserve"> XE "Business Process Logic" </w:instrText>
      </w:r>
      <w:r>
        <w:fldChar w:fldCharType="end"/>
      </w:r>
      <w:r w:rsidR="004D17A5">
        <w:rPr>
          <w:color w:val="000000"/>
        </w:rPr>
        <w:t>Business Process Logic Metrics</w:t>
      </w:r>
    </w:p>
    <w:p w14:paraId="7E648458" w14:textId="77777777" w:rsidR="009A5D2D" w:rsidRDefault="00705F3D">
      <w:pPr>
        <w:pStyle w:val="li"/>
        <w:numPr>
          <w:ilvl w:val="0"/>
          <w:numId w:val="77"/>
        </w:numPr>
        <w:ind w:left="600"/>
      </w:pPr>
      <w:r>
        <w:fldChar w:fldCharType="begin"/>
      </w:r>
      <w:r w:rsidR="004D17A5">
        <w:instrText xml:space="preserve"> XE "Specialized Analysis" </w:instrText>
      </w:r>
      <w:r>
        <w:fldChar w:fldCharType="end"/>
      </w:r>
      <w:r w:rsidR="004D17A5">
        <w:rPr>
          <w:color w:val="000000"/>
        </w:rPr>
        <w:t>Specialized Analysis</w:t>
      </w:r>
    </w:p>
    <w:p w14:paraId="713630C2" w14:textId="77777777" w:rsidR="009A5D2D" w:rsidRDefault="00705F3D">
      <w:pPr>
        <w:pStyle w:val="li"/>
        <w:numPr>
          <w:ilvl w:val="0"/>
          <w:numId w:val="77"/>
        </w:numPr>
        <w:ind w:left="600"/>
      </w:pPr>
      <w:r>
        <w:fldChar w:fldCharType="begin"/>
      </w:r>
      <w:r w:rsidR="004D17A5">
        <w:instrText xml:space="preserve"> XE "Problem Analysis" </w:instrText>
      </w:r>
      <w:r>
        <w:fldChar w:fldCharType="end"/>
      </w:r>
      <w:r w:rsidR="004D17A5">
        <w:rPr>
          <w:color w:val="000000"/>
        </w:rPr>
        <w:t>Problem Analysis</w:t>
      </w:r>
    </w:p>
    <w:p w14:paraId="46F96801" w14:textId="77777777" w:rsidR="009A5D2D" w:rsidRDefault="00705F3D">
      <w:pPr>
        <w:pStyle w:val="li"/>
        <w:numPr>
          <w:ilvl w:val="0"/>
          <w:numId w:val="77"/>
        </w:numPr>
        <w:ind w:left="600"/>
      </w:pPr>
      <w:r>
        <w:fldChar w:fldCharType="begin"/>
      </w:r>
      <w:r w:rsidR="004D17A5">
        <w:instrText xml:space="preserve"> XE "Object Allocation" </w:instrText>
      </w:r>
      <w:r>
        <w:fldChar w:fldCharType="end"/>
      </w:r>
      <w:r w:rsidR="004D17A5">
        <w:rPr>
          <w:color w:val="000000"/>
        </w:rPr>
        <w:t>Object Allocation</w:t>
      </w:r>
    </w:p>
    <w:p w14:paraId="6917CCFF" w14:textId="77777777" w:rsidR="009A5D2D" w:rsidRDefault="004D17A5">
      <w:pPr>
        <w:pStyle w:val="li"/>
        <w:numPr>
          <w:ilvl w:val="0"/>
          <w:numId w:val="77"/>
        </w:numPr>
        <w:ind w:left="600"/>
      </w:pPr>
      <w:r>
        <w:rPr>
          <w:color w:val="000000"/>
        </w:rPr>
        <w:t>Database Summary</w:t>
      </w:r>
    </w:p>
    <w:p w14:paraId="51203C49" w14:textId="77777777" w:rsidR="009A5D2D" w:rsidRDefault="00705F3D">
      <w:pPr>
        <w:pStyle w:val="li"/>
        <w:numPr>
          <w:ilvl w:val="0"/>
          <w:numId w:val="77"/>
        </w:numPr>
        <w:ind w:left="600"/>
      </w:pPr>
      <w:r>
        <w:fldChar w:fldCharType="begin"/>
      </w:r>
      <w:r w:rsidR="004D17A5">
        <w:instrText xml:space="preserve"> XE "Summary Report" </w:instrText>
      </w:r>
      <w:r>
        <w:fldChar w:fldCharType="end"/>
      </w:r>
      <w:r w:rsidR="004D17A5">
        <w:rPr>
          <w:color w:val="000000"/>
        </w:rPr>
        <w:t>Summary Report</w:t>
      </w:r>
    </w:p>
    <w:p w14:paraId="5CB59AB4" w14:textId="77777777" w:rsidR="009A5D2D" w:rsidRDefault="00705F3D">
      <w:pPr>
        <w:pStyle w:val="li"/>
        <w:numPr>
          <w:ilvl w:val="0"/>
          <w:numId w:val="77"/>
        </w:numPr>
        <w:ind w:left="600"/>
      </w:pPr>
      <w:r>
        <w:fldChar w:fldCharType="begin"/>
      </w:r>
      <w:r w:rsidR="004D17A5">
        <w:instrText xml:space="preserve"> XE "Initialize Source Archiving" </w:instrText>
      </w:r>
      <w:r>
        <w:fldChar w:fldCharType="end"/>
      </w:r>
      <w:r>
        <w:fldChar w:fldCharType="begin"/>
      </w:r>
      <w:r w:rsidR="004D17A5">
        <w:instrText xml:space="preserve"> XE "Initialize" </w:instrText>
      </w:r>
      <w:r>
        <w:fldChar w:fldCharType="end"/>
      </w:r>
      <w:r>
        <w:fldChar w:fldCharType="begin"/>
      </w:r>
      <w:r w:rsidR="004D17A5">
        <w:instrText xml:space="preserve"> XE "SOURCE" </w:instrText>
      </w:r>
      <w:r>
        <w:fldChar w:fldCharType="end"/>
      </w:r>
      <w:r w:rsidR="004D17A5">
        <w:rPr>
          <w:color w:val="000000"/>
        </w:rPr>
        <w:t>Initialize Source Archiving</w:t>
      </w:r>
    </w:p>
    <w:p w14:paraId="3DFCD198" w14:textId="77777777" w:rsidR="009A5D2D" w:rsidRDefault="004D17A5">
      <w:pPr>
        <w:pStyle w:val="li"/>
        <w:numPr>
          <w:ilvl w:val="0"/>
          <w:numId w:val="77"/>
        </w:numPr>
        <w:ind w:left="600"/>
      </w:pPr>
      <w:r>
        <w:rPr>
          <w:color w:val="000000"/>
        </w:rPr>
        <w:t>Generate Metrics and Problem Analysis</w:t>
      </w:r>
    </w:p>
    <w:p w14:paraId="270184C5" w14:textId="77777777" w:rsidR="009A5D2D" w:rsidRDefault="004D17A5">
      <w:pPr>
        <w:pStyle w:val="li"/>
        <w:numPr>
          <w:ilvl w:val="0"/>
          <w:numId w:val="77"/>
        </w:numPr>
        <w:ind w:left="600"/>
      </w:pPr>
      <w:r>
        <w:rPr>
          <w:color w:val="000000"/>
        </w:rPr>
        <w:t>Edit Problem Audit Limit</w:t>
      </w:r>
    </w:p>
    <w:p w14:paraId="004F3729" w14:textId="77777777" w:rsidR="009A5D2D" w:rsidRDefault="00705F3D">
      <w:pPr>
        <w:pStyle w:val="li"/>
        <w:numPr>
          <w:ilvl w:val="0"/>
          <w:numId w:val="77"/>
        </w:numPr>
        <w:ind w:left="600"/>
      </w:pPr>
      <w:r>
        <w:fldChar w:fldCharType="begin"/>
      </w:r>
      <w:r w:rsidR="004D17A5">
        <w:instrText xml:space="preserve"> XE "Edit Problem Categories" </w:instrText>
      </w:r>
      <w:r>
        <w:fldChar w:fldCharType="end"/>
      </w:r>
      <w:r w:rsidR="004D17A5">
        <w:rPr>
          <w:color w:val="000000"/>
        </w:rPr>
        <w:t>Edit Problem Categories</w:t>
      </w:r>
    </w:p>
    <w:p w14:paraId="7A03DF35" w14:textId="77777777" w:rsidR="009A5D2D" w:rsidRDefault="00705F3D">
      <w:pPr>
        <w:pStyle w:val="li"/>
        <w:numPr>
          <w:ilvl w:val="0"/>
          <w:numId w:val="77"/>
        </w:numPr>
        <w:ind w:left="600"/>
      </w:pPr>
      <w:r>
        <w:fldChar w:fldCharType="begin"/>
      </w:r>
      <w:r w:rsidR="004D17A5">
        <w:instrText xml:space="preserve"> XE "Track Database Changes" </w:instrText>
      </w:r>
      <w:r>
        <w:fldChar w:fldCharType="end"/>
      </w:r>
      <w:r w:rsidR="004D17A5">
        <w:rPr>
          <w:color w:val="000000"/>
        </w:rPr>
        <w:t>Track Database Changes</w:t>
      </w:r>
    </w:p>
    <w:p w14:paraId="0196E0C1" w14:textId="77777777" w:rsidR="009A5D2D" w:rsidRDefault="00705F3D">
      <w:pPr>
        <w:pStyle w:val="li"/>
        <w:numPr>
          <w:ilvl w:val="0"/>
          <w:numId w:val="77"/>
        </w:numPr>
        <w:ind w:left="600"/>
      </w:pPr>
      <w:r>
        <w:fldChar w:fldCharType="begin"/>
      </w:r>
      <w:r w:rsidR="004D17A5">
        <w:instrText xml:space="preserve"> XE "View Database Size Statistics" </w:instrText>
      </w:r>
      <w:r>
        <w:fldChar w:fldCharType="end"/>
      </w:r>
      <w:r w:rsidR="004D17A5">
        <w:rPr>
          <w:color w:val="000000"/>
        </w:rPr>
        <w:t>View Database Size Statistics</w:t>
      </w:r>
    </w:p>
    <w:p w14:paraId="14390E94" w14:textId="77777777" w:rsidR="009A5D2D" w:rsidRDefault="004D17A5">
      <w:pPr>
        <w:pStyle w:val="p"/>
      </w:pPr>
      <w:r>
        <w:t xml:space="preserve">For detailed description, refer to the section </w:t>
      </w:r>
      <w:hyperlink r:id="rId111" w:history="1">
        <w:r>
          <w:rPr>
            <w:color w:val="076685"/>
            <w:u w:val="single"/>
          </w:rPr>
          <w:t>Audit Options</w:t>
        </w:r>
      </w:hyperlink>
      <w:r>
        <w:t>.</w:t>
      </w:r>
    </w:p>
    <w:p w14:paraId="6BF0FBA9" w14:textId="77777777" w:rsidR="009A5D2D" w:rsidRDefault="004D17A5">
      <w:pPr>
        <w:pStyle w:val="h3"/>
      </w:pPr>
      <w:bookmarkStart w:id="90" w:name="_Toc143614438"/>
      <w:r>
        <w:t>Control Options</w:t>
      </w:r>
      <w:bookmarkEnd w:id="90"/>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4F7C9CC" w14:textId="77777777">
        <w:trPr>
          <w:tblCellSpacing w:w="0" w:type="dxa"/>
        </w:trPr>
        <w:tc>
          <w:tcPr>
            <w:tcW w:w="855" w:type="dxa"/>
            <w:shd w:val="clear" w:color="auto" w:fill="F0F7FB"/>
            <w:vAlign w:val="center"/>
          </w:tcPr>
          <w:p w14:paraId="16F37B12" w14:textId="77777777" w:rsidR="009A5D2D" w:rsidRDefault="009D13D5">
            <w:pPr>
              <w:pStyle w:val="tdTableStyle-Note-BodyB-Column1-Body1"/>
            </w:pPr>
            <w:r>
              <w:rPr>
                <w:noProof/>
              </w:rPr>
              <w:drawing>
                <wp:inline distT="0" distB="0" distL="0" distR="0" wp14:anchorId="4384A1B4" wp14:editId="523C58C5">
                  <wp:extent cx="461010" cy="381635"/>
                  <wp:effectExtent l="0" t="0" r="0" b="0"/>
                  <wp:docPr id="111" name="Picture 7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5C5165E" w14:textId="77777777" w:rsidR="009A5D2D" w:rsidRDefault="004D17A5">
            <w:pPr>
              <w:pStyle w:val="tdTableStyle-Note-BodyA-Column1-Body1"/>
            </w:pPr>
            <w:r>
              <w:t xml:space="preserve">For details, refer to the section </w:t>
            </w:r>
            <w:hyperlink w:anchor="_Ref2079566010" w:history="1">
              <w:r>
                <w:rPr>
                  <w:color w:val="076685"/>
                  <w:u w:val="single"/>
                </w:rPr>
                <w:t>Appendix K - Control Options</w:t>
              </w:r>
            </w:hyperlink>
            <w:r>
              <w:t>.</w:t>
            </w:r>
          </w:p>
        </w:tc>
      </w:tr>
    </w:tbl>
    <w:p w14:paraId="7105730B" w14:textId="77777777" w:rsidR="009A5D2D" w:rsidRDefault="009A5D2D">
      <w:pPr>
        <w:pStyle w:val="pageBreak"/>
      </w:pPr>
      <w:bookmarkStart w:id="91" w:name="_Ref-564247758"/>
    </w:p>
    <w:bookmarkEnd w:id="91"/>
    <w:p w14:paraId="791B6853" w14:textId="77777777" w:rsidR="009A5D2D" w:rsidRDefault="00705F3D">
      <w:pPr>
        <w:pStyle w:val="h21"/>
      </w:pPr>
      <w:r>
        <w:lastRenderedPageBreak/>
        <w:fldChar w:fldCharType="begin"/>
      </w:r>
      <w:r w:rsidR="004D17A5">
        <w:instrText xml:space="preserve"> XE "application area" </w:instrText>
      </w:r>
      <w:r>
        <w:fldChar w:fldCharType="end"/>
      </w:r>
      <w:bookmarkStart w:id="92" w:name="_Toc143614439"/>
      <w:r w:rsidR="004D17A5">
        <w:t>Application Area List</w:t>
      </w:r>
      <w:bookmarkEnd w:id="92"/>
    </w:p>
    <w:p w14:paraId="2B7E37C2" w14:textId="77777777" w:rsidR="009A5D2D" w:rsidRDefault="00705F3D">
      <w:pPr>
        <w:pStyle w:val="p"/>
      </w:pPr>
      <w:r>
        <w:fldChar w:fldCharType="begin"/>
      </w:r>
      <w:r w:rsidR="004D17A5">
        <w:instrText xml:space="preserve"> XE "X-Analysis" </w:instrText>
      </w:r>
      <w:r>
        <w:fldChar w:fldCharType="end"/>
      </w:r>
      <w:r w:rsidR="004D17A5">
        <w:t>X-Analysis allows easy subdivision of an application into business areas or application areas. The user can split the application areas further into sub-application areas for better application analysis. For analyzing an application/application area, X-Analysis provides a hierarchical listing of application areas called the Application Area List.</w:t>
      </w:r>
      <w:r w:rsidR="004D17A5">
        <w:br/>
      </w:r>
      <w:r>
        <w:fldChar w:fldCharType="begin"/>
      </w:r>
      <w:r w:rsidR="004D17A5">
        <w:instrText xml:space="preserve"> XE "cross-reference library" </w:instrText>
      </w:r>
      <w:r>
        <w:fldChar w:fldCharType="end"/>
      </w:r>
      <w:r w:rsidR="004D17A5">
        <w:t>The Application Area List is provided as an option on the Navigation panel. It is the first option under the cross-reference library node.</w:t>
      </w:r>
    </w:p>
    <w:p w14:paraId="242DCDD8" w14:textId="77777777" w:rsidR="009A5D2D" w:rsidRDefault="009D13D5">
      <w:pPr>
        <w:pStyle w:val="figure"/>
      </w:pPr>
      <w:r>
        <w:rPr>
          <w:noProof/>
        </w:rPr>
        <w:drawing>
          <wp:inline distT="0" distB="0" distL="0" distR="0" wp14:anchorId="70266A5C" wp14:editId="0CCB41BD">
            <wp:extent cx="3117215" cy="3140710"/>
            <wp:effectExtent l="38100" t="38100" r="26035" b="21590"/>
            <wp:docPr id="112" name="Picture 7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
                    <pic:cNvPicPr preferRelativeResize="0">
                      <a:picLocks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117215" cy="3140710"/>
                    </a:xfrm>
                    <a:prstGeom prst="rect">
                      <a:avLst/>
                    </a:prstGeom>
                    <a:noFill/>
                    <a:ln w="23495" cmpd="sng">
                      <a:solidFill>
                        <a:srgbClr val="808080"/>
                      </a:solidFill>
                      <a:miter lim="800000"/>
                      <a:headEnd/>
                      <a:tailEnd/>
                    </a:ln>
                    <a:effectLst/>
                  </pic:spPr>
                </pic:pic>
              </a:graphicData>
            </a:graphic>
          </wp:inline>
        </w:drawing>
      </w:r>
    </w:p>
    <w:p w14:paraId="0C3E8C12" w14:textId="77777777" w:rsidR="009A5D2D" w:rsidRDefault="004D17A5">
      <w:pPr>
        <w:pStyle w:val="figcaption"/>
      </w:pPr>
      <w:r>
        <w:rPr>
          <w:rStyle w:val="conditionalText"/>
        </w:rPr>
        <w:t>Fig. 3.3.1 –</w:t>
      </w:r>
      <w:r>
        <w:t xml:space="preserve"> Application Area List</w:t>
      </w:r>
    </w:p>
    <w:p w14:paraId="569055A5" w14:textId="77777777" w:rsidR="009A5D2D" w:rsidRDefault="004D17A5">
      <w:pPr>
        <w:pStyle w:val="p"/>
      </w:pPr>
      <w:r>
        <w:t>Double click on the above option to open the Application Area List.</w:t>
      </w:r>
    </w:p>
    <w:p w14:paraId="7A32833D" w14:textId="77777777" w:rsidR="009A5D2D" w:rsidRDefault="009D13D5">
      <w:pPr>
        <w:pStyle w:val="figure"/>
      </w:pPr>
      <w:r>
        <w:rPr>
          <w:noProof/>
        </w:rPr>
        <w:lastRenderedPageBreak/>
        <w:drawing>
          <wp:inline distT="0" distB="0" distL="0" distR="0" wp14:anchorId="6CA59BF1" wp14:editId="285C53CE">
            <wp:extent cx="5454650" cy="3546475"/>
            <wp:effectExtent l="38100" t="38100" r="12700" b="15875"/>
            <wp:docPr id="113" name="Picture 7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3"/>
                    <pic:cNvPicPr preferRelativeResize="0">
                      <a:picLocks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54650" cy="3546475"/>
                    </a:xfrm>
                    <a:prstGeom prst="rect">
                      <a:avLst/>
                    </a:prstGeom>
                    <a:noFill/>
                    <a:ln w="23495" cmpd="sng">
                      <a:solidFill>
                        <a:srgbClr val="808080"/>
                      </a:solidFill>
                      <a:miter lim="800000"/>
                      <a:headEnd/>
                      <a:tailEnd/>
                    </a:ln>
                    <a:effectLst/>
                  </pic:spPr>
                </pic:pic>
              </a:graphicData>
            </a:graphic>
          </wp:inline>
        </w:drawing>
      </w:r>
    </w:p>
    <w:p w14:paraId="7EE1B55D" w14:textId="77777777" w:rsidR="009A5D2D" w:rsidRDefault="004D17A5">
      <w:pPr>
        <w:pStyle w:val="figcaption"/>
      </w:pPr>
      <w:r>
        <w:t xml:space="preserve"> Fig. 3.3.2 – Application Area List</w:t>
      </w:r>
    </w:p>
    <w:p w14:paraId="33F7BAE1" w14:textId="77777777" w:rsidR="009A5D2D" w:rsidRDefault="00705F3D">
      <w:pPr>
        <w:pStyle w:val="p"/>
      </w:pPr>
      <w:r>
        <w:fldChar w:fldCharType="begin"/>
      </w:r>
      <w:r w:rsidR="004D17A5">
        <w:instrText xml:space="preserve"> XE "Level" </w:instrText>
      </w:r>
      <w:r>
        <w:fldChar w:fldCharType="end"/>
      </w:r>
      <w:r w:rsidR="004D17A5">
        <w:t>The Application area list provides the users a hierarchical listing of all the application areas presents in the selected Xref (including the child/nested app area up to level n). The list provides the details of the application area such as Refresh Seq, Lock Flag, Allow Refresh, Parent App Area, Level, and Owner.</w:t>
      </w:r>
    </w:p>
    <w:p w14:paraId="41C91A96" w14:textId="77777777" w:rsidR="009A5D2D" w:rsidRDefault="004D17A5">
      <w:pPr>
        <w:pStyle w:val="p"/>
      </w:pPr>
      <w:r>
        <w:t>User can also add a new application area at the top(root) level using the ‘+’ icon on the toolbar.</w:t>
      </w:r>
    </w:p>
    <w:p w14:paraId="5B0DC5F5" w14:textId="77777777" w:rsidR="009A5D2D" w:rsidRDefault="004D17A5">
      <w:pPr>
        <w:pStyle w:val="p"/>
      </w:pPr>
      <w:r>
        <w:rPr>
          <w:b/>
          <w:bCs/>
        </w:rPr>
        <w:t>Parent App Area</w:t>
      </w:r>
    </w:p>
    <w:p w14:paraId="3A701D33" w14:textId="77777777" w:rsidR="009A5D2D" w:rsidRDefault="004D17A5">
      <w:pPr>
        <w:pStyle w:val="p"/>
      </w:pPr>
      <w:r>
        <w:t>It displays parent of each application area with full hierarchy. Suppose we have an application area A such that ( A -&gt; A1 ( Nested/child app area ) -&gt; A2 ( Nested/child app area ) ). In this case the parent app area for A2 will be displayed as A/A1.</w:t>
      </w:r>
    </w:p>
    <w:p w14:paraId="7A1CF528" w14:textId="77777777" w:rsidR="009A5D2D" w:rsidRDefault="004D17A5">
      <w:pPr>
        <w:pStyle w:val="p"/>
      </w:pPr>
      <w:r>
        <w:rPr>
          <w:b/>
          <w:bCs/>
        </w:rPr>
        <w:t>Level</w:t>
      </w:r>
    </w:p>
    <w:p w14:paraId="43F5F23F" w14:textId="77777777" w:rsidR="009A5D2D" w:rsidRDefault="004D17A5">
      <w:pPr>
        <w:pStyle w:val="p"/>
      </w:pPr>
      <w:r>
        <w:t>This listing provides depth detail of each application area, that is, parent application area with level 1, a child with level 2, and so on.</w:t>
      </w:r>
    </w:p>
    <w:p w14:paraId="4D5B3852" w14:textId="77777777" w:rsidR="009A5D2D" w:rsidRDefault="004D17A5">
      <w:pPr>
        <w:pStyle w:val="p"/>
      </w:pPr>
      <w:r>
        <w:rPr>
          <w:b/>
          <w:bCs/>
        </w:rPr>
        <w:t>Owner</w:t>
      </w:r>
    </w:p>
    <w:p w14:paraId="3F8C8F09" w14:textId="77777777" w:rsidR="009A5D2D" w:rsidRDefault="004D17A5">
      <w:pPr>
        <w:pStyle w:val="p"/>
      </w:pPr>
      <w:r>
        <w:t>The profile/username of the user, who created a particular application area, is listed in the Owner column. There is no Owner for the application areas in demo cross-reference and those created with an older version and carried on to the latest version of X-Analysis. This information was not captured in the older versions of X-Analysis.</w:t>
      </w:r>
    </w:p>
    <w:p w14:paraId="0E581FAB" w14:textId="77777777" w:rsidR="009A5D2D" w:rsidRDefault="004D17A5">
      <w:pPr>
        <w:pStyle w:val="p"/>
      </w:pPr>
      <w:r>
        <w:lastRenderedPageBreak/>
        <w:t>Right-click on the lists presents a context menu. Selecting ‘Open Application Area’ or double-click will open the selected application area on the Navigation pane. Options under the ‘Application Area Option’ are similar to what we get on right-click on an Application area node on the navigation panel.</w:t>
      </w:r>
    </w:p>
    <w:p w14:paraId="65C39CF7" w14:textId="77777777" w:rsidR="009A5D2D" w:rsidRDefault="009D13D5">
      <w:pPr>
        <w:pStyle w:val="figure"/>
      </w:pPr>
      <w:r>
        <w:rPr>
          <w:noProof/>
        </w:rPr>
        <w:drawing>
          <wp:inline distT="0" distB="0" distL="0" distR="0" wp14:anchorId="7907C4FF" wp14:editId="3A1D6F8F">
            <wp:extent cx="5454650" cy="3554095"/>
            <wp:effectExtent l="38100" t="38100" r="12700" b="27305"/>
            <wp:docPr id="114" name="Picture 7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4"/>
                    <pic:cNvPicPr preferRelativeResize="0">
                      <a:picLocks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54650" cy="3554095"/>
                    </a:xfrm>
                    <a:prstGeom prst="rect">
                      <a:avLst/>
                    </a:prstGeom>
                    <a:noFill/>
                    <a:ln w="23495" cmpd="sng">
                      <a:solidFill>
                        <a:srgbClr val="808080"/>
                      </a:solidFill>
                      <a:miter lim="800000"/>
                      <a:headEnd/>
                      <a:tailEnd/>
                    </a:ln>
                    <a:effectLst/>
                  </pic:spPr>
                </pic:pic>
              </a:graphicData>
            </a:graphic>
          </wp:inline>
        </w:drawing>
      </w:r>
    </w:p>
    <w:p w14:paraId="1C699243" w14:textId="77777777" w:rsidR="009A5D2D" w:rsidRDefault="004D17A5">
      <w:pPr>
        <w:pStyle w:val="figcaption"/>
      </w:pPr>
      <w:r>
        <w:t xml:space="preserve"> </w:t>
      </w:r>
      <w:r w:rsidR="00705F3D">
        <w:fldChar w:fldCharType="begin"/>
      </w:r>
      <w:r>
        <w:instrText xml:space="preserve"> XE "Application Area Rules" </w:instrText>
      </w:r>
      <w:r w:rsidR="00705F3D">
        <w:fldChar w:fldCharType="end"/>
      </w:r>
      <w:r>
        <w:t>Fig. 3.3.3 – Application Area Rules</w:t>
      </w:r>
    </w:p>
    <w:p w14:paraId="191CE8B6" w14:textId="77777777" w:rsidR="009A5D2D" w:rsidRDefault="009A5D2D">
      <w:pPr>
        <w:pStyle w:val="pageBreak"/>
      </w:pPr>
    </w:p>
    <w:p w14:paraId="051855D4" w14:textId="77777777" w:rsidR="009A5D2D" w:rsidRDefault="004D17A5">
      <w:pPr>
        <w:pStyle w:val="h31"/>
      </w:pPr>
      <w:bookmarkStart w:id="93" w:name="_Toc143614440"/>
      <w:r>
        <w:lastRenderedPageBreak/>
        <w:t>Adding Filter on Application Area List</w:t>
      </w:r>
      <w:bookmarkEnd w:id="93"/>
    </w:p>
    <w:p w14:paraId="11A152FA" w14:textId="77777777" w:rsidR="009A5D2D" w:rsidRDefault="004D17A5">
      <w:pPr>
        <w:pStyle w:val="p"/>
      </w:pPr>
      <w:r>
        <w:t xml:space="preserve">By this feature, the user can filter the list of </w:t>
      </w:r>
      <w:r>
        <w:rPr>
          <w:rStyle w:val="b"/>
        </w:rPr>
        <w:t>Application Area</w:t>
      </w:r>
      <w:r>
        <w:t xml:space="preserve">, </w:t>
      </w:r>
      <w:r>
        <w:rPr>
          <w:rStyle w:val="b"/>
        </w:rPr>
        <w:t>Description</w:t>
      </w:r>
      <w:r>
        <w:t xml:space="preserve">, and </w:t>
      </w:r>
      <w:r>
        <w:rPr>
          <w:rStyle w:val="b"/>
        </w:rPr>
        <w:t>Owner</w:t>
      </w:r>
      <w:r>
        <w:t xml:space="preserve"> by the </w:t>
      </w:r>
      <w:r>
        <w:rPr>
          <w:rStyle w:val="b"/>
        </w:rPr>
        <w:t>filtering box</w:t>
      </w:r>
      <w:r>
        <w:t xml:space="preserve"> available on the top of the respective columns. Hence, it helps the user to identify the application area with a particular description very quickly. Refer to the screen below where the filtering process is displayed in detail:</w:t>
      </w:r>
    </w:p>
    <w:p w14:paraId="74F8F3B2" w14:textId="77777777" w:rsidR="009A5D2D" w:rsidRDefault="009D13D5">
      <w:pPr>
        <w:pStyle w:val="figure"/>
      </w:pPr>
      <w:r>
        <w:rPr>
          <w:noProof/>
        </w:rPr>
        <w:drawing>
          <wp:inline distT="0" distB="0" distL="0" distR="0" wp14:anchorId="164DA3C8" wp14:editId="3B90F989">
            <wp:extent cx="5454650" cy="1844675"/>
            <wp:effectExtent l="38100" t="38100" r="12700" b="22225"/>
            <wp:docPr id="115" name="Picture 7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pic:cNvPicPr preferRelativeResize="0">
                      <a:picLocks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54650" cy="1844675"/>
                    </a:xfrm>
                    <a:prstGeom prst="rect">
                      <a:avLst/>
                    </a:prstGeom>
                    <a:noFill/>
                    <a:ln w="23495" cmpd="sng">
                      <a:solidFill>
                        <a:srgbClr val="808080"/>
                      </a:solidFill>
                      <a:miter lim="800000"/>
                      <a:headEnd/>
                      <a:tailEnd/>
                    </a:ln>
                    <a:effectLst/>
                  </pic:spPr>
                </pic:pic>
              </a:graphicData>
            </a:graphic>
          </wp:inline>
        </w:drawing>
      </w:r>
    </w:p>
    <w:p w14:paraId="0DA9DA52" w14:textId="77777777" w:rsidR="009A5D2D" w:rsidRDefault="004D17A5">
      <w:pPr>
        <w:pStyle w:val="figcaption"/>
      </w:pPr>
      <w:r>
        <w:t xml:space="preserve"> Fig. 3.3.4 – Providing Filtering Text</w:t>
      </w:r>
    </w:p>
    <w:p w14:paraId="48292992" w14:textId="77777777" w:rsidR="009A5D2D" w:rsidRDefault="009D13D5">
      <w:pPr>
        <w:pStyle w:val="figure"/>
      </w:pPr>
      <w:r>
        <w:rPr>
          <w:noProof/>
        </w:rPr>
        <w:drawing>
          <wp:inline distT="0" distB="0" distL="0" distR="0" wp14:anchorId="43C1DA5B" wp14:editId="7EE2A9E0">
            <wp:extent cx="5454650" cy="1256030"/>
            <wp:effectExtent l="38100" t="38100" r="12700" b="20320"/>
            <wp:docPr id="116" name="Picture 7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6"/>
                    <pic:cNvPicPr preferRelativeResize="0">
                      <a:picLocks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54650" cy="1256030"/>
                    </a:xfrm>
                    <a:prstGeom prst="rect">
                      <a:avLst/>
                    </a:prstGeom>
                    <a:noFill/>
                    <a:ln w="23495" cmpd="sng">
                      <a:solidFill>
                        <a:srgbClr val="808080"/>
                      </a:solidFill>
                      <a:miter lim="800000"/>
                      <a:headEnd/>
                      <a:tailEnd/>
                    </a:ln>
                    <a:effectLst/>
                  </pic:spPr>
                </pic:pic>
              </a:graphicData>
            </a:graphic>
          </wp:inline>
        </w:drawing>
      </w:r>
    </w:p>
    <w:p w14:paraId="6E2C9F34" w14:textId="77777777" w:rsidR="009A5D2D" w:rsidRDefault="004D17A5">
      <w:pPr>
        <w:pStyle w:val="figcaption"/>
      </w:pPr>
      <w:r>
        <w:t xml:space="preserve"> Fig. 3.3.5 – After Filtering</w:t>
      </w:r>
    </w:p>
    <w:p w14:paraId="40E46D93" w14:textId="77777777" w:rsidR="009A5D2D" w:rsidRDefault="004D17A5">
      <w:pPr>
        <w:pStyle w:val="p"/>
      </w:pPr>
      <w:r>
        <w:t>While entering the filter text in the filtering box of the Application Area, Description, or Owner, the user must ensure the following:</w:t>
      </w:r>
    </w:p>
    <w:p w14:paraId="164C7899" w14:textId="77777777" w:rsidR="009A5D2D" w:rsidRDefault="004D17A5">
      <w:pPr>
        <w:pStyle w:val="li"/>
        <w:numPr>
          <w:ilvl w:val="0"/>
          <w:numId w:val="78"/>
        </w:numPr>
        <w:ind w:left="600"/>
      </w:pPr>
      <w:r>
        <w:rPr>
          <w:color w:val="000000"/>
        </w:rPr>
        <w:t>The user should always add prefix ‘*’ before the filter text.</w:t>
      </w:r>
    </w:p>
    <w:p w14:paraId="0EBB310B" w14:textId="77777777" w:rsidR="009A5D2D" w:rsidRDefault="004D17A5">
      <w:pPr>
        <w:pStyle w:val="li"/>
        <w:numPr>
          <w:ilvl w:val="0"/>
          <w:numId w:val="78"/>
        </w:numPr>
        <w:ind w:left="600"/>
      </w:pPr>
      <w:r>
        <w:rPr>
          <w:color w:val="000000"/>
        </w:rPr>
        <w:t>The filter text is not case-sensitive. For example, if the user enters a text “*PL*” as a filtering criterion, the filtering box will filter and display all text with “Pl” and “pl” along with the text “PL”.</w:t>
      </w:r>
    </w:p>
    <w:p w14:paraId="3E5533F6" w14:textId="77777777" w:rsidR="009A5D2D" w:rsidRDefault="004D17A5">
      <w:pPr>
        <w:pStyle w:val="li"/>
        <w:numPr>
          <w:ilvl w:val="0"/>
          <w:numId w:val="78"/>
        </w:numPr>
        <w:ind w:left="600"/>
      </w:pPr>
      <w:r>
        <w:rPr>
          <w:color w:val="000000"/>
        </w:rPr>
        <w:t>After adding the filter text, it is not required for the user to press &lt;Enter&gt;. The filtering text gets automatically updated and displayed in the Application Area List.</w:t>
      </w:r>
    </w:p>
    <w:p w14:paraId="65B72A59" w14:textId="77777777" w:rsidR="009A5D2D" w:rsidRDefault="004D17A5">
      <w:pPr>
        <w:pStyle w:val="li"/>
        <w:numPr>
          <w:ilvl w:val="0"/>
          <w:numId w:val="78"/>
        </w:numPr>
        <w:ind w:left="600"/>
      </w:pPr>
      <w:r>
        <w:rPr>
          <w:color w:val="000000"/>
        </w:rPr>
        <w:t>If any filtering criteria already exist in the Application Area List and the user wants to add a new filtering criterion, then the new filtering criteria will complement the existing filtering criteria.</w:t>
      </w:r>
    </w:p>
    <w:p w14:paraId="3EE08B33" w14:textId="77777777" w:rsidR="009A5D2D" w:rsidRDefault="004D17A5">
      <w:pPr>
        <w:pStyle w:val="li"/>
        <w:numPr>
          <w:ilvl w:val="0"/>
          <w:numId w:val="78"/>
        </w:numPr>
        <w:ind w:left="600"/>
      </w:pPr>
      <w:r>
        <w:rPr>
          <w:color w:val="000000"/>
        </w:rPr>
        <w:t>If the user adds a New Application Area within the Application Area List with some existing filtering criteria, then the Application Area List will display that New Application Area, only if it matches the existing filtering criteria.</w:t>
      </w:r>
    </w:p>
    <w:p w14:paraId="4748E876" w14:textId="77777777" w:rsidR="009A5D2D" w:rsidRDefault="004D17A5">
      <w:pPr>
        <w:pStyle w:val="p2"/>
      </w:pPr>
      <w:r>
        <w:lastRenderedPageBreak/>
        <w:t>If the New Application Area created by the user does not match the filtering text, then it will not be displayed in the Application Area List. But once the user removes the filter, the New Application Area created will get displayed.</w:t>
      </w:r>
    </w:p>
    <w:p w14:paraId="530AD4E7" w14:textId="77777777" w:rsidR="009A5D2D" w:rsidRDefault="004D17A5">
      <w:pPr>
        <w:pStyle w:val="p2"/>
      </w:pPr>
      <w:r>
        <w:t xml:space="preserve">For example, refer to the below screen where a new Application Area, </w:t>
      </w:r>
      <w:r>
        <w:rPr>
          <w:rStyle w:val="b"/>
        </w:rPr>
        <w:t>SALESP</w:t>
      </w:r>
      <w:r>
        <w:t xml:space="preserve"> created in the Application Area List get displayed as it matches the filtering criteria in the Application Area.</w:t>
      </w:r>
    </w:p>
    <w:p w14:paraId="61967A2F" w14:textId="77777777" w:rsidR="009A5D2D" w:rsidRDefault="009D13D5">
      <w:pPr>
        <w:pStyle w:val="figure"/>
      </w:pPr>
      <w:r>
        <w:rPr>
          <w:noProof/>
        </w:rPr>
        <w:drawing>
          <wp:inline distT="0" distB="0" distL="0" distR="0" wp14:anchorId="589BE7E4" wp14:editId="701BF6DC">
            <wp:extent cx="5454650" cy="3705225"/>
            <wp:effectExtent l="38100" t="38100" r="12700" b="28575"/>
            <wp:docPr id="117" name="Picture 7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pic:cNvPicPr preferRelativeResize="0">
                      <a:picLocks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54650" cy="3705225"/>
                    </a:xfrm>
                    <a:prstGeom prst="rect">
                      <a:avLst/>
                    </a:prstGeom>
                    <a:noFill/>
                    <a:ln w="23495" cmpd="sng">
                      <a:solidFill>
                        <a:srgbClr val="808080"/>
                      </a:solidFill>
                      <a:miter lim="800000"/>
                      <a:headEnd/>
                      <a:tailEnd/>
                    </a:ln>
                    <a:effectLst/>
                  </pic:spPr>
                </pic:pic>
              </a:graphicData>
            </a:graphic>
          </wp:inline>
        </w:drawing>
      </w:r>
    </w:p>
    <w:p w14:paraId="64DA35DD" w14:textId="77777777" w:rsidR="009A5D2D" w:rsidRDefault="004D17A5">
      <w:pPr>
        <w:pStyle w:val="figcaption"/>
      </w:pPr>
      <w:r>
        <w:t xml:space="preserve"> Fig. 3.3.6 – Application Area List SALESP</w:t>
      </w:r>
    </w:p>
    <w:p w14:paraId="2251427E" w14:textId="77777777" w:rsidR="009A5D2D" w:rsidRDefault="004D17A5">
      <w:pPr>
        <w:pStyle w:val="li"/>
        <w:numPr>
          <w:ilvl w:val="0"/>
          <w:numId w:val="79"/>
        </w:numPr>
        <w:ind w:left="600"/>
      </w:pPr>
      <w:r>
        <w:rPr>
          <w:color w:val="000000"/>
        </w:rPr>
        <w:t>If the user changes the Description for any Application Area when the filtering criteria is effective, then the change Application Area will be displayed in the Application Area List, only if it matches the existing filtering criteria.</w:t>
      </w:r>
    </w:p>
    <w:p w14:paraId="2270A222" w14:textId="77777777" w:rsidR="009A5D2D" w:rsidRDefault="004D17A5">
      <w:pPr>
        <w:pStyle w:val="p2"/>
      </w:pPr>
      <w:r>
        <w:t>If the Change Application Area created by the user does not match the filtering text, then it will not be displayed in the Application Area List. But once the user removes the filter, the Change Application Area created will get displayed.</w:t>
      </w:r>
    </w:p>
    <w:p w14:paraId="5608BB55" w14:textId="77777777" w:rsidR="009A5D2D" w:rsidRDefault="009A5D2D">
      <w:pPr>
        <w:pStyle w:val="pageBreak"/>
      </w:pPr>
    </w:p>
    <w:p w14:paraId="28078293" w14:textId="77777777" w:rsidR="009A5D2D" w:rsidRDefault="004D17A5">
      <w:pPr>
        <w:pStyle w:val="h31"/>
      </w:pPr>
      <w:bookmarkStart w:id="94" w:name="_Toc143614441"/>
      <w:r>
        <w:lastRenderedPageBreak/>
        <w:t>Export Option</w:t>
      </w:r>
      <w:bookmarkEnd w:id="94"/>
    </w:p>
    <w:p w14:paraId="4328FAF3" w14:textId="77777777" w:rsidR="009A5D2D" w:rsidRDefault="00705F3D">
      <w:pPr>
        <w:pStyle w:val="p"/>
      </w:pPr>
      <w:r>
        <w:fldChar w:fldCharType="begin"/>
      </w:r>
      <w:r w:rsidR="004D17A5">
        <w:instrText xml:space="preserve"> XE "Export Options" </w:instrText>
      </w:r>
      <w:r>
        <w:fldChar w:fldCharType="end"/>
      </w:r>
      <w:r w:rsidR="004D17A5">
        <w:t xml:space="preserve">Application Area List provides various export options such as </w:t>
      </w:r>
      <w:r>
        <w:fldChar w:fldCharType="begin"/>
      </w:r>
      <w:r w:rsidR="004D17A5">
        <w:instrText xml:space="preserve"> XE "Export to PDF" </w:instrText>
      </w:r>
      <w:r>
        <w:fldChar w:fldCharType="end"/>
      </w:r>
      <w:r w:rsidR="004D17A5">
        <w:rPr>
          <w:rStyle w:val="b"/>
        </w:rPr>
        <w:t>Export to PDF</w:t>
      </w:r>
      <w:r w:rsidR="004D17A5">
        <w:t xml:space="preserve">, </w:t>
      </w:r>
      <w:r w:rsidR="004D17A5">
        <w:rPr>
          <w:rStyle w:val="b"/>
        </w:rPr>
        <w:t>Export to Microsoft Word</w:t>
      </w:r>
      <w:r w:rsidR="004D17A5">
        <w:t xml:space="preserve">, and </w:t>
      </w:r>
      <w:r w:rsidR="004D17A5">
        <w:rPr>
          <w:rStyle w:val="b"/>
        </w:rPr>
        <w:t>Export to Microsoft Excel</w:t>
      </w:r>
      <w:r w:rsidR="004D17A5">
        <w:t>. Refer to the screen below:</w:t>
      </w:r>
    </w:p>
    <w:p w14:paraId="163002F0" w14:textId="77777777" w:rsidR="009A5D2D" w:rsidRDefault="009D13D5">
      <w:pPr>
        <w:pStyle w:val="figure"/>
      </w:pPr>
      <w:r>
        <w:rPr>
          <w:noProof/>
        </w:rPr>
        <w:drawing>
          <wp:inline distT="0" distB="0" distL="0" distR="0" wp14:anchorId="7BDA3860" wp14:editId="7DB1AEC9">
            <wp:extent cx="5446800" cy="2329200"/>
            <wp:effectExtent l="38100" t="38100" r="40005" b="33020"/>
            <wp:docPr id="118" name="Picture 7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pic:cNvPicPr preferRelativeResize="0">
                      <a:picLocks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46800" cy="2329200"/>
                    </a:xfrm>
                    <a:prstGeom prst="rect">
                      <a:avLst/>
                    </a:prstGeom>
                    <a:noFill/>
                    <a:ln w="23495" cmpd="sng">
                      <a:solidFill>
                        <a:srgbClr val="808080"/>
                      </a:solidFill>
                      <a:miter lim="800000"/>
                      <a:headEnd/>
                      <a:tailEnd/>
                    </a:ln>
                    <a:effectLst/>
                  </pic:spPr>
                </pic:pic>
              </a:graphicData>
            </a:graphic>
          </wp:inline>
        </w:drawing>
      </w:r>
    </w:p>
    <w:p w14:paraId="4AED6FAD" w14:textId="77777777" w:rsidR="009A5D2D" w:rsidRDefault="004D17A5">
      <w:pPr>
        <w:pStyle w:val="figcaption"/>
      </w:pPr>
      <w:r>
        <w:t xml:space="preserve"> Fig. 3.3.7 – Export Option</w:t>
      </w:r>
    </w:p>
    <w:p w14:paraId="11E22C6C" w14:textId="77777777" w:rsidR="009A5D2D" w:rsidRDefault="004D17A5">
      <w:pPr>
        <w:pStyle w:val="p"/>
      </w:pPr>
      <w:r>
        <w:t>Adding filtering criteria in the Application Area List enhance the export option. If the user, uses the export option with filtering content, then the export option will display only the sorted content in the form of PDF, Word, or Excel rather than exporting the entire content.</w:t>
      </w:r>
      <w:r>
        <w:br/>
        <w:t xml:space="preserve">Refer to the screen below for the sorted content in the form of PDF, Word, or Excel. For example, if the user put the filter text </w:t>
      </w:r>
      <w:r>
        <w:rPr>
          <w:rStyle w:val="b"/>
        </w:rPr>
        <w:t>“*CO”</w:t>
      </w:r>
      <w:r>
        <w:t xml:space="preserve"> in the Application Area column.</w:t>
      </w:r>
    </w:p>
    <w:p w14:paraId="2CCEE648" w14:textId="77777777" w:rsidR="009A5D2D" w:rsidRDefault="009D13D5">
      <w:pPr>
        <w:pStyle w:val="figure"/>
      </w:pPr>
      <w:r>
        <w:rPr>
          <w:noProof/>
        </w:rPr>
        <w:drawing>
          <wp:inline distT="0" distB="0" distL="0" distR="0" wp14:anchorId="248B5539" wp14:editId="10513D75">
            <wp:extent cx="5454650" cy="1224280"/>
            <wp:effectExtent l="38100" t="38100" r="12700" b="13970"/>
            <wp:docPr id="119" name="Picture 7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9"/>
                    <pic:cNvPicPr preferRelativeResize="0">
                      <a:picLocks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54650" cy="1224280"/>
                    </a:xfrm>
                    <a:prstGeom prst="rect">
                      <a:avLst/>
                    </a:prstGeom>
                    <a:noFill/>
                    <a:ln w="23495" cmpd="sng">
                      <a:solidFill>
                        <a:srgbClr val="808080"/>
                      </a:solidFill>
                      <a:miter lim="800000"/>
                      <a:headEnd/>
                      <a:tailEnd/>
                    </a:ln>
                    <a:effectLst/>
                  </pic:spPr>
                </pic:pic>
              </a:graphicData>
            </a:graphic>
          </wp:inline>
        </w:drawing>
      </w:r>
    </w:p>
    <w:p w14:paraId="186510BB" w14:textId="77777777" w:rsidR="009A5D2D" w:rsidRDefault="004D17A5">
      <w:pPr>
        <w:pStyle w:val="figcaption"/>
      </w:pPr>
      <w:r>
        <w:t>Fig. 3.3.8 – Application Area List</w:t>
      </w:r>
    </w:p>
    <w:p w14:paraId="783F8EBA" w14:textId="77777777" w:rsidR="009A5D2D" w:rsidRDefault="009D13D5">
      <w:pPr>
        <w:pStyle w:val="figure"/>
      </w:pPr>
      <w:r>
        <w:rPr>
          <w:noProof/>
        </w:rPr>
        <w:drawing>
          <wp:inline distT="0" distB="0" distL="0" distR="0" wp14:anchorId="17AF6B80" wp14:editId="3FBBD79B">
            <wp:extent cx="5462270" cy="1351915"/>
            <wp:effectExtent l="38100" t="38100" r="24130" b="19685"/>
            <wp:docPr id="120" name="Picture 7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0"/>
                    <pic:cNvPicPr preferRelativeResize="0">
                      <a:picLocks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62270" cy="1351915"/>
                    </a:xfrm>
                    <a:prstGeom prst="rect">
                      <a:avLst/>
                    </a:prstGeom>
                    <a:noFill/>
                    <a:ln w="23495" cmpd="sng">
                      <a:solidFill>
                        <a:srgbClr val="808080"/>
                      </a:solidFill>
                      <a:miter lim="800000"/>
                      <a:headEnd/>
                      <a:tailEnd/>
                    </a:ln>
                    <a:effectLst/>
                  </pic:spPr>
                </pic:pic>
              </a:graphicData>
            </a:graphic>
          </wp:inline>
        </w:drawing>
      </w:r>
    </w:p>
    <w:p w14:paraId="395369A3" w14:textId="77777777" w:rsidR="009A5D2D" w:rsidRDefault="004D17A5">
      <w:pPr>
        <w:pStyle w:val="figcaption"/>
      </w:pPr>
      <w:r>
        <w:t>Fig. 3.3.9 – Export to PDF</w:t>
      </w:r>
    </w:p>
    <w:p w14:paraId="500853A0" w14:textId="77777777" w:rsidR="009A5D2D" w:rsidRDefault="009D13D5">
      <w:pPr>
        <w:pStyle w:val="figure"/>
      </w:pPr>
      <w:r>
        <w:rPr>
          <w:noProof/>
        </w:rPr>
        <w:lastRenderedPageBreak/>
        <w:drawing>
          <wp:inline distT="0" distB="0" distL="0" distR="0" wp14:anchorId="244B2170" wp14:editId="714E8E24">
            <wp:extent cx="5446395" cy="1438910"/>
            <wp:effectExtent l="38100" t="38100" r="20955" b="27940"/>
            <wp:docPr id="121" name="Picture 7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1"/>
                    <pic:cNvPicPr preferRelativeResize="0">
                      <a:picLocks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46395" cy="1438910"/>
                    </a:xfrm>
                    <a:prstGeom prst="rect">
                      <a:avLst/>
                    </a:prstGeom>
                    <a:noFill/>
                    <a:ln w="23495" cmpd="sng">
                      <a:solidFill>
                        <a:srgbClr val="808080"/>
                      </a:solidFill>
                      <a:miter lim="800000"/>
                      <a:headEnd/>
                      <a:tailEnd/>
                    </a:ln>
                    <a:effectLst/>
                  </pic:spPr>
                </pic:pic>
              </a:graphicData>
            </a:graphic>
          </wp:inline>
        </w:drawing>
      </w:r>
    </w:p>
    <w:p w14:paraId="6A7D10EA" w14:textId="77777777" w:rsidR="009A5D2D" w:rsidRDefault="004D17A5">
      <w:pPr>
        <w:pStyle w:val="figcaption"/>
      </w:pPr>
      <w:r>
        <w:t>Fig. 3.3.10 – Export to MS Word</w:t>
      </w:r>
    </w:p>
    <w:p w14:paraId="5AFEE182" w14:textId="77777777" w:rsidR="009A5D2D" w:rsidRDefault="009D13D5">
      <w:pPr>
        <w:pStyle w:val="figure"/>
      </w:pPr>
      <w:r>
        <w:rPr>
          <w:noProof/>
        </w:rPr>
        <w:drawing>
          <wp:inline distT="0" distB="0" distL="0" distR="0" wp14:anchorId="6DAFEDB7" wp14:editId="113F8264">
            <wp:extent cx="5446395" cy="1097280"/>
            <wp:effectExtent l="38100" t="38100" r="20955" b="26670"/>
            <wp:docPr id="122" name="Picture 7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2"/>
                    <pic:cNvPicPr preferRelativeResize="0">
                      <a:picLocks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46395" cy="1097280"/>
                    </a:xfrm>
                    <a:prstGeom prst="rect">
                      <a:avLst/>
                    </a:prstGeom>
                    <a:noFill/>
                    <a:ln w="23495" cmpd="sng">
                      <a:solidFill>
                        <a:srgbClr val="808080"/>
                      </a:solidFill>
                      <a:miter lim="800000"/>
                      <a:headEnd/>
                      <a:tailEnd/>
                    </a:ln>
                    <a:effectLst/>
                  </pic:spPr>
                </pic:pic>
              </a:graphicData>
            </a:graphic>
          </wp:inline>
        </w:drawing>
      </w:r>
    </w:p>
    <w:p w14:paraId="7F1E25C5" w14:textId="77777777" w:rsidR="009A5D2D" w:rsidRDefault="004D17A5">
      <w:pPr>
        <w:pStyle w:val="figcaption"/>
      </w:pPr>
      <w:r>
        <w:t xml:space="preserve"> </w:t>
      </w:r>
      <w:r w:rsidR="00705F3D">
        <w:fldChar w:fldCharType="begin"/>
      </w:r>
      <w:r>
        <w:instrText xml:space="preserve"> XE "Export to MS Excel" </w:instrText>
      </w:r>
      <w:r w:rsidR="00705F3D">
        <w:fldChar w:fldCharType="end"/>
      </w:r>
      <w:r>
        <w:t>Fig. 3.3.11 – Export to MS Excel</w:t>
      </w:r>
    </w:p>
    <w:p w14:paraId="429BE5D6" w14:textId="77777777" w:rsidR="009A5D2D" w:rsidRDefault="009A5D2D">
      <w:pPr>
        <w:pStyle w:val="pageBreak"/>
      </w:pPr>
    </w:p>
    <w:p w14:paraId="71CD128A" w14:textId="77777777" w:rsidR="009A5D2D" w:rsidRDefault="00705F3D">
      <w:pPr>
        <w:pStyle w:val="h21"/>
      </w:pPr>
      <w:r>
        <w:lastRenderedPageBreak/>
        <w:fldChar w:fldCharType="begin"/>
      </w:r>
      <w:r w:rsidR="004D17A5">
        <w:instrText xml:space="preserve"> XE "application area" </w:instrText>
      </w:r>
      <w:r>
        <w:fldChar w:fldCharType="end"/>
      </w:r>
      <w:bookmarkStart w:id="95" w:name="_Toc143614442"/>
      <w:r w:rsidR="004D17A5">
        <w:t>Application Area Diagram</w:t>
      </w:r>
      <w:bookmarkEnd w:id="95"/>
    </w:p>
    <w:p w14:paraId="634D2321" w14:textId="77777777" w:rsidR="009A5D2D" w:rsidRDefault="00705F3D">
      <w:pPr>
        <w:pStyle w:val="p"/>
      </w:pPr>
      <w:r>
        <w:fldChar w:fldCharType="begin"/>
      </w:r>
      <w:r w:rsidR="004D17A5">
        <w:instrText xml:space="preserve"> XE "X-Analysis" </w:instrText>
      </w:r>
      <w:r>
        <w:fldChar w:fldCharType="end"/>
      </w:r>
      <w:r w:rsidR="004D17A5">
        <w:t>X-Analysis allows easy subdivision of an application into business areas or application areas. The user can split the application areas further into sub-application areas for better application analysis. For analyzing an application/application area, X-Analysis provides another diagrammatic construct called the Application Area Diagram.</w:t>
      </w:r>
    </w:p>
    <w:p w14:paraId="21499184" w14:textId="77777777" w:rsidR="009A5D2D" w:rsidRDefault="00705F3D">
      <w:pPr>
        <w:pStyle w:val="p"/>
      </w:pPr>
      <w:r>
        <w:fldChar w:fldCharType="begin"/>
      </w:r>
      <w:r w:rsidR="004D17A5">
        <w:instrText xml:space="preserve"> XE "cross-reference library" </w:instrText>
      </w:r>
      <w:r>
        <w:fldChar w:fldCharType="end"/>
      </w:r>
      <w:r w:rsidR="004D17A5">
        <w:t xml:space="preserve">The Application Area Diagram helps in visualizing the relationships between various applications areas. When the user selects the entire cross-reference library, the </w:t>
      </w:r>
      <w:r w:rsidR="004D17A5">
        <w:rPr>
          <w:rStyle w:val="b"/>
        </w:rPr>
        <w:t>Application Area Diagram</w:t>
      </w:r>
      <w:r w:rsidR="004D17A5">
        <w:t xml:space="preserve"> option displays all the application areas and sub-application areas.</w:t>
      </w:r>
    </w:p>
    <w:p w14:paraId="1E603758" w14:textId="77777777" w:rsidR="009A5D2D" w:rsidRDefault="009D13D5">
      <w:pPr>
        <w:pStyle w:val="figure"/>
      </w:pPr>
      <w:r>
        <w:rPr>
          <w:noProof/>
        </w:rPr>
        <w:drawing>
          <wp:inline distT="0" distB="0" distL="0" distR="0" wp14:anchorId="4C79E203" wp14:editId="7AE062F4">
            <wp:extent cx="5446395" cy="3569970"/>
            <wp:effectExtent l="38100" t="38100" r="20955" b="11430"/>
            <wp:docPr id="123" name="Picture 7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
                    <pic:cNvPicPr preferRelativeResize="0">
                      <a:picLocks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46395" cy="3569970"/>
                    </a:xfrm>
                    <a:prstGeom prst="rect">
                      <a:avLst/>
                    </a:prstGeom>
                    <a:noFill/>
                    <a:ln w="23495" cmpd="sng">
                      <a:solidFill>
                        <a:srgbClr val="808080"/>
                      </a:solidFill>
                      <a:miter lim="800000"/>
                      <a:headEnd/>
                      <a:tailEnd/>
                    </a:ln>
                    <a:effectLst/>
                  </pic:spPr>
                </pic:pic>
              </a:graphicData>
            </a:graphic>
          </wp:inline>
        </w:drawing>
      </w:r>
    </w:p>
    <w:p w14:paraId="6C37DBE5" w14:textId="77777777" w:rsidR="009A5D2D" w:rsidRDefault="004D17A5">
      <w:pPr>
        <w:pStyle w:val="figcaption"/>
      </w:pPr>
      <w:r>
        <w:t>Fig. 3.4.1 – Application Area Diagram for XAN4RCPTTD</w:t>
      </w:r>
    </w:p>
    <w:p w14:paraId="35FBD17C" w14:textId="77777777" w:rsidR="009A5D2D" w:rsidRDefault="004D17A5">
      <w:pPr>
        <w:pStyle w:val="p"/>
      </w:pPr>
      <w:r>
        <w:t>The bluish-grey blocks represent an application area. A larger box exemplifies an application area with child Application Areas. The parent application area boxes will have a size that fits all child application areas within the box.</w:t>
      </w:r>
    </w:p>
    <w:p w14:paraId="18A04E1A" w14:textId="77777777" w:rsidR="009A5D2D" w:rsidRDefault="004D17A5">
      <w:pPr>
        <w:pStyle w:val="p"/>
      </w:pPr>
      <w:r>
        <w:t>Selecting an application area displays the relationship among various application areas. Select an application area to test this. The Application Area Diagram displays colored arrows – Red, Black, and Blue.</w:t>
      </w:r>
    </w:p>
    <w:p w14:paraId="58E0FCEE" w14:textId="77777777" w:rsidR="009A5D2D" w:rsidRDefault="004D17A5">
      <w:pPr>
        <w:pStyle w:val="p"/>
      </w:pPr>
      <w:r>
        <w:rPr>
          <w:rStyle w:val="span7"/>
        </w:rPr>
        <w:t>Blue Arrow</w:t>
      </w:r>
      <w:r w:rsidR="00705F3D">
        <w:fldChar w:fldCharType="begin"/>
      </w:r>
      <w:r>
        <w:instrText xml:space="preserve"> XE "Calling Programs" </w:instrText>
      </w:r>
      <w:r w:rsidR="00705F3D">
        <w:fldChar w:fldCharType="end"/>
      </w:r>
      <w:r>
        <w:t xml:space="preserve"> – Displays Program-to-Program calls. The blue arrow points towards the application areas having the maximum number of calling programs.</w:t>
      </w:r>
    </w:p>
    <w:p w14:paraId="4A542D39" w14:textId="77777777" w:rsidR="009A5D2D" w:rsidRDefault="004D17A5">
      <w:pPr>
        <w:pStyle w:val="p"/>
      </w:pPr>
      <w:r>
        <w:lastRenderedPageBreak/>
        <w:t>When the cursor is hovered over the blue line, then the number of called and calling programs are displayed. In the below screen, programs in CUSTOMERS are calling 17 programs in ALLFILES, and ALLFILES is calling 128 programs of CUSTOMERS.</w:t>
      </w:r>
    </w:p>
    <w:p w14:paraId="1A57B9BA" w14:textId="77777777" w:rsidR="009A5D2D" w:rsidRDefault="009D13D5">
      <w:pPr>
        <w:pStyle w:val="figure"/>
      </w:pPr>
      <w:r>
        <w:rPr>
          <w:noProof/>
        </w:rPr>
        <w:drawing>
          <wp:inline distT="0" distB="0" distL="0" distR="0" wp14:anchorId="0D4130FE" wp14:editId="1901279D">
            <wp:extent cx="5446395" cy="3578225"/>
            <wp:effectExtent l="38100" t="38100" r="20955" b="22225"/>
            <wp:docPr id="124" name="Picture 7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4"/>
                    <pic:cNvPicPr preferRelativeResize="0">
                      <a:picLocks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46395" cy="3578225"/>
                    </a:xfrm>
                    <a:prstGeom prst="rect">
                      <a:avLst/>
                    </a:prstGeom>
                    <a:noFill/>
                    <a:ln w="23495" cmpd="sng">
                      <a:solidFill>
                        <a:srgbClr val="808080"/>
                      </a:solidFill>
                      <a:miter lim="800000"/>
                      <a:headEnd/>
                      <a:tailEnd/>
                    </a:ln>
                    <a:effectLst/>
                  </pic:spPr>
                </pic:pic>
              </a:graphicData>
            </a:graphic>
          </wp:inline>
        </w:drawing>
      </w:r>
    </w:p>
    <w:p w14:paraId="327CDC21" w14:textId="77777777" w:rsidR="009A5D2D" w:rsidRDefault="004D17A5">
      <w:pPr>
        <w:pStyle w:val="figcaption"/>
      </w:pPr>
      <w:r>
        <w:t>Fig. 3.4.2 – Pop-up showing the called and calling programs</w:t>
      </w:r>
    </w:p>
    <w:p w14:paraId="7B15A35E" w14:textId="77777777" w:rsidR="009A5D2D" w:rsidRDefault="004D17A5">
      <w:pPr>
        <w:pStyle w:val="p"/>
      </w:pPr>
      <w:r>
        <w:rPr>
          <w:rStyle w:val="span8"/>
        </w:rPr>
        <w:t>Red Arrow</w:t>
      </w:r>
      <w:r>
        <w:t xml:space="preserve"> – Program-to-File references are displayed with distinct red arrows. In case a program from one application area refers to files of the other application areas, then there is one distinct red arrow. A bi-directional red arrow will be displayed if files of two application areas are referring to each other.</w:t>
      </w:r>
    </w:p>
    <w:p w14:paraId="082954FF" w14:textId="77777777" w:rsidR="009A5D2D" w:rsidRDefault="00705F3D">
      <w:pPr>
        <w:pStyle w:val="p"/>
      </w:pPr>
      <w:r>
        <w:fldChar w:fldCharType="begin"/>
      </w:r>
      <w:r w:rsidR="004D17A5">
        <w:instrText xml:space="preserve"> XE "Referred Files" </w:instrText>
      </w:r>
      <w:r>
        <w:fldChar w:fldCharType="end"/>
      </w:r>
      <w:r w:rsidR="004D17A5">
        <w:t>When the user hover the cursor over the red line, then the number of referred files get displayed. In the following screen, 2 files are being referred between DATATEST and OE.</w:t>
      </w:r>
    </w:p>
    <w:p w14:paraId="34AE7A40" w14:textId="77777777" w:rsidR="009A5D2D" w:rsidRDefault="004D17A5">
      <w:pPr>
        <w:pStyle w:val="p"/>
      </w:pPr>
      <w:r>
        <w:rPr>
          <w:rStyle w:val="b"/>
        </w:rPr>
        <w:t>Black Arrow</w:t>
      </w:r>
      <w:r w:rsidR="00705F3D">
        <w:fldChar w:fldCharType="begin"/>
      </w:r>
      <w:r>
        <w:instrText xml:space="preserve"> XE "Legend" </w:instrText>
      </w:r>
      <w:r w:rsidR="00705F3D">
        <w:fldChar w:fldCharType="end"/>
      </w:r>
      <w:r>
        <w:t xml:space="preserve"> – The arrow depicts the count references, references that do not encompass references to a file or a call to a program. The legend addresses the black color as “Others”.</w:t>
      </w:r>
    </w:p>
    <w:p w14:paraId="2494CB42" w14:textId="77777777" w:rsidR="009A5D2D" w:rsidRDefault="009D13D5">
      <w:pPr>
        <w:pStyle w:val="figure"/>
      </w:pPr>
      <w:r>
        <w:rPr>
          <w:noProof/>
        </w:rPr>
        <w:lastRenderedPageBreak/>
        <w:drawing>
          <wp:inline distT="0" distB="0" distL="0" distR="0" wp14:anchorId="5C59735F" wp14:editId="6EABEC55">
            <wp:extent cx="5446395" cy="3594100"/>
            <wp:effectExtent l="38100" t="38100" r="20955" b="25400"/>
            <wp:docPr id="125" name="Picture 7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
                    <pic:cNvPicPr preferRelativeResize="0">
                      <a:picLocks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46395" cy="3594100"/>
                    </a:xfrm>
                    <a:prstGeom prst="rect">
                      <a:avLst/>
                    </a:prstGeom>
                    <a:noFill/>
                    <a:ln w="23495" cmpd="sng">
                      <a:solidFill>
                        <a:srgbClr val="808080"/>
                      </a:solidFill>
                      <a:miter lim="800000"/>
                      <a:headEnd/>
                      <a:tailEnd/>
                    </a:ln>
                    <a:effectLst/>
                  </pic:spPr>
                </pic:pic>
              </a:graphicData>
            </a:graphic>
          </wp:inline>
        </w:drawing>
      </w:r>
    </w:p>
    <w:p w14:paraId="7B466CED" w14:textId="77777777" w:rsidR="009A5D2D" w:rsidRDefault="004D17A5">
      <w:pPr>
        <w:pStyle w:val="figcaption"/>
      </w:pPr>
      <w:r>
        <w:t>Fig. 3.4.3 – Pop-up box showing files being referred between DATATEST and OE</w:t>
      </w:r>
    </w:p>
    <w:p w14:paraId="57CDCB03" w14:textId="77777777" w:rsidR="009A5D2D" w:rsidRDefault="009A5D2D">
      <w:pPr>
        <w:pStyle w:val="pageBreak"/>
      </w:pPr>
      <w:bookmarkStart w:id="96" w:name="_Ref1189810267"/>
    </w:p>
    <w:bookmarkEnd w:id="96"/>
    <w:p w14:paraId="0CF2294E" w14:textId="77777777" w:rsidR="009A5D2D" w:rsidRDefault="00705F3D">
      <w:pPr>
        <w:pStyle w:val="h31"/>
      </w:pPr>
      <w:r>
        <w:lastRenderedPageBreak/>
        <w:fldChar w:fldCharType="begin"/>
      </w:r>
      <w:r w:rsidR="004D17A5">
        <w:instrText xml:space="preserve"> XE "application area" </w:instrText>
      </w:r>
      <w:r>
        <w:fldChar w:fldCharType="end"/>
      </w:r>
      <w:bookmarkStart w:id="97" w:name="_Toc143614443"/>
      <w:r w:rsidR="004D17A5">
        <w:t>Application Area Diagram Summary View</w:t>
      </w:r>
      <w:bookmarkEnd w:id="97"/>
    </w:p>
    <w:p w14:paraId="41274870" w14:textId="77777777" w:rsidR="009A5D2D" w:rsidRDefault="004D17A5">
      <w:pPr>
        <w:pStyle w:val="p"/>
      </w:pPr>
      <w:r>
        <w:t xml:space="preserve">The Application Area Diagram provides an option to view the Application Area Diagram summary. Click </w:t>
      </w:r>
      <w:r>
        <w:rPr>
          <w:rStyle w:val="b"/>
        </w:rPr>
        <w:t>Show AAD summary</w:t>
      </w:r>
      <w:r>
        <w:t xml:space="preserve"> on the Application Area Diagram toolbar.</w:t>
      </w:r>
    </w:p>
    <w:p w14:paraId="1B12C5E2" w14:textId="77777777" w:rsidR="009A5D2D" w:rsidRDefault="009D13D5">
      <w:pPr>
        <w:pStyle w:val="figure"/>
      </w:pPr>
      <w:r>
        <w:rPr>
          <w:noProof/>
        </w:rPr>
        <w:drawing>
          <wp:inline distT="0" distB="0" distL="0" distR="0" wp14:anchorId="54967D80" wp14:editId="2C5984D2">
            <wp:extent cx="5446395" cy="2894330"/>
            <wp:effectExtent l="38100" t="38100" r="20955" b="20320"/>
            <wp:docPr id="126" name="Picture 7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6"/>
                    <pic:cNvPicPr preferRelativeResize="0">
                      <a:picLocks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46395" cy="2894330"/>
                    </a:xfrm>
                    <a:prstGeom prst="rect">
                      <a:avLst/>
                    </a:prstGeom>
                    <a:noFill/>
                    <a:ln w="23495" cmpd="sng">
                      <a:solidFill>
                        <a:srgbClr val="808080"/>
                      </a:solidFill>
                      <a:miter lim="800000"/>
                      <a:headEnd/>
                      <a:tailEnd/>
                    </a:ln>
                    <a:effectLst/>
                  </pic:spPr>
                </pic:pic>
              </a:graphicData>
            </a:graphic>
          </wp:inline>
        </w:drawing>
      </w:r>
    </w:p>
    <w:p w14:paraId="3A3E36BC" w14:textId="77777777" w:rsidR="009A5D2D" w:rsidRDefault="004D17A5">
      <w:pPr>
        <w:pStyle w:val="figcaption"/>
      </w:pPr>
      <w:r>
        <w:t>Fig. 3.4.4 – Show AAD Summary button</w:t>
      </w:r>
    </w:p>
    <w:p w14:paraId="7FC696A5" w14:textId="77777777" w:rsidR="009A5D2D" w:rsidRDefault="004D17A5">
      <w:pPr>
        <w:pStyle w:val="p"/>
      </w:pPr>
      <w:r>
        <w:t xml:space="preserve">A new window gets displayed, displaying the relationship summary for all the application areas. </w:t>
      </w:r>
    </w:p>
    <w:p w14:paraId="008E3BAB" w14:textId="77777777" w:rsidR="009A5D2D" w:rsidRDefault="004D17A5">
      <w:pPr>
        <w:pStyle w:val="p"/>
      </w:pPr>
      <w:r>
        <w:t>From version 13.3.00, a new button "</w:t>
      </w:r>
      <w:r>
        <w:rPr>
          <w:rStyle w:val="b"/>
        </w:rPr>
        <w:t xml:space="preserve">+ / – </w:t>
      </w:r>
      <w:r>
        <w:t xml:space="preserve">" is introduce to completely expand / collapse the </w:t>
      </w:r>
      <w:r>
        <w:rPr>
          <w:rStyle w:val="b"/>
        </w:rPr>
        <w:t>Object Details</w:t>
      </w:r>
      <w:r>
        <w:t xml:space="preserve"> section of the </w:t>
      </w:r>
      <w:r>
        <w:rPr>
          <w:rStyle w:val="b"/>
        </w:rPr>
        <w:t>Application Area Diagram Summary</w:t>
      </w:r>
      <w:r>
        <w:t xml:space="preserve"> in order to quickly have the information about all of the objects.</w:t>
      </w:r>
    </w:p>
    <w:p w14:paraId="6B93CF2F" w14:textId="77777777" w:rsidR="009A5D2D" w:rsidRDefault="009D13D5">
      <w:pPr>
        <w:pStyle w:val="figure"/>
      </w:pPr>
      <w:r>
        <w:rPr>
          <w:noProof/>
        </w:rPr>
        <w:drawing>
          <wp:inline distT="0" distB="0" distL="0" distR="0" wp14:anchorId="014946A8" wp14:editId="732850C1">
            <wp:extent cx="5446395" cy="2409190"/>
            <wp:effectExtent l="38100" t="38100" r="20955" b="10160"/>
            <wp:docPr id="127" name="Picture 7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7"/>
                    <pic:cNvPicPr preferRelativeResize="0">
                      <a:picLocks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46395" cy="2409190"/>
                    </a:xfrm>
                    <a:prstGeom prst="rect">
                      <a:avLst/>
                    </a:prstGeom>
                    <a:noFill/>
                    <a:ln w="23495" cmpd="sng">
                      <a:solidFill>
                        <a:srgbClr val="808080"/>
                      </a:solidFill>
                      <a:miter lim="800000"/>
                      <a:headEnd/>
                      <a:tailEnd/>
                    </a:ln>
                    <a:effectLst/>
                  </pic:spPr>
                </pic:pic>
              </a:graphicData>
            </a:graphic>
          </wp:inline>
        </w:drawing>
      </w:r>
    </w:p>
    <w:p w14:paraId="20802388" w14:textId="77777777" w:rsidR="009A5D2D" w:rsidRDefault="004D17A5">
      <w:pPr>
        <w:pStyle w:val="figcaption"/>
      </w:pPr>
      <w:r>
        <w:t>Fig. 3.4.5 – Application Area Diagram Summary for XAN4RCPTTD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ECAC5EA" w14:textId="77777777">
        <w:trPr>
          <w:tblCellSpacing w:w="0" w:type="dxa"/>
        </w:trPr>
        <w:tc>
          <w:tcPr>
            <w:tcW w:w="855" w:type="dxa"/>
            <w:shd w:val="clear" w:color="auto" w:fill="F0F7FB"/>
            <w:vAlign w:val="center"/>
          </w:tcPr>
          <w:p w14:paraId="6EDFD52C" w14:textId="77777777" w:rsidR="009A5D2D" w:rsidRDefault="009D13D5">
            <w:pPr>
              <w:pStyle w:val="tdTableStyle-Note-BodyB-Column1-Body1"/>
            </w:pPr>
            <w:r>
              <w:rPr>
                <w:noProof/>
              </w:rPr>
              <w:lastRenderedPageBreak/>
              <w:drawing>
                <wp:inline distT="0" distB="0" distL="0" distR="0" wp14:anchorId="6CAEDF04" wp14:editId="0BAE9F35">
                  <wp:extent cx="461010" cy="381635"/>
                  <wp:effectExtent l="0" t="0" r="0" b="0"/>
                  <wp:docPr id="128" name="Picture 7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C01DEBD" w14:textId="77777777" w:rsidR="009A5D2D" w:rsidRDefault="004D17A5">
            <w:pPr>
              <w:pStyle w:val="tdTableStyle-Note-BodyA-Column1-Body1"/>
            </w:pPr>
            <w:r>
              <w:t xml:space="preserve">If expanding the </w:t>
            </w:r>
            <w:r>
              <w:rPr>
                <w:rStyle w:val="b"/>
              </w:rPr>
              <w:t>Object Details</w:t>
            </w:r>
            <w:r>
              <w:t xml:space="preserve"> takes more than 40 seconds a new dialog gets displayed. Refer to the screen below.</w:t>
            </w:r>
          </w:p>
        </w:tc>
      </w:tr>
    </w:tbl>
    <w:p w14:paraId="14175FE7" w14:textId="77777777" w:rsidR="009A5D2D" w:rsidRDefault="009D13D5">
      <w:pPr>
        <w:pStyle w:val="figure"/>
      </w:pPr>
      <w:r>
        <w:rPr>
          <w:noProof/>
        </w:rPr>
        <w:drawing>
          <wp:inline distT="0" distB="0" distL="0" distR="0" wp14:anchorId="451E6662" wp14:editId="3A4A84EF">
            <wp:extent cx="3220085" cy="1438910"/>
            <wp:effectExtent l="38100" t="38100" r="18415" b="27940"/>
            <wp:docPr id="129" name="Picture 7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
                    <pic:cNvPicPr preferRelativeResize="0">
                      <a:picLocks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220085" cy="1438910"/>
                    </a:xfrm>
                    <a:prstGeom prst="rect">
                      <a:avLst/>
                    </a:prstGeom>
                    <a:noFill/>
                    <a:ln w="23495" cmpd="sng">
                      <a:solidFill>
                        <a:srgbClr val="808080"/>
                      </a:solidFill>
                      <a:miter lim="800000"/>
                      <a:headEnd/>
                      <a:tailEnd/>
                    </a:ln>
                    <a:effectLst/>
                  </pic:spPr>
                </pic:pic>
              </a:graphicData>
            </a:graphic>
          </wp:inline>
        </w:drawing>
      </w:r>
    </w:p>
    <w:p w14:paraId="5FC6D5BE" w14:textId="77777777" w:rsidR="009A5D2D" w:rsidRDefault="004D17A5">
      <w:pPr>
        <w:pStyle w:val="figcaption"/>
      </w:pPr>
      <w:r>
        <w:rPr>
          <w:rStyle w:val="conditionalText"/>
        </w:rPr>
        <w:t>Fig. 3.4.6 –</w:t>
      </w:r>
      <w:r>
        <w:t xml:space="preserve"> Retrieving Object Details</w:t>
      </w:r>
    </w:p>
    <w:p w14:paraId="6A02B608" w14:textId="77777777" w:rsidR="009A5D2D" w:rsidRDefault="004D17A5">
      <w:pPr>
        <w:pStyle w:val="p"/>
      </w:pPr>
      <w:r>
        <w:t xml:space="preserve">Clicking the </w:t>
      </w:r>
      <w:r>
        <w:rPr>
          <w:rStyle w:val="b"/>
        </w:rPr>
        <w:t>Proceed</w:t>
      </w:r>
      <w:r>
        <w:t xml:space="preserve"> option would continue the retrieval of object details, and the </w:t>
      </w:r>
      <w:r>
        <w:rPr>
          <w:rStyle w:val="b"/>
        </w:rPr>
        <w:t>Cancel</w:t>
      </w:r>
      <w:r>
        <w:t xml:space="preserve"> button would stop the retrieval process and return to its existing state.</w:t>
      </w:r>
    </w:p>
    <w:p w14:paraId="050E5336" w14:textId="77777777" w:rsidR="009A5D2D" w:rsidRDefault="004D17A5">
      <w:pPr>
        <w:pStyle w:val="p"/>
      </w:pPr>
      <w:r>
        <w:t>The Show AAD summary displays limited records if a particular application area is selected from the Application Area Diagram.</w:t>
      </w:r>
    </w:p>
    <w:p w14:paraId="119AED3A" w14:textId="77777777" w:rsidR="009A5D2D" w:rsidRDefault="009D13D5">
      <w:pPr>
        <w:pStyle w:val="figure"/>
      </w:pPr>
      <w:r>
        <w:rPr>
          <w:noProof/>
        </w:rPr>
        <w:drawing>
          <wp:inline distT="0" distB="0" distL="0" distR="0" wp14:anchorId="57DA9BAA" wp14:editId="7892B699">
            <wp:extent cx="5446800" cy="4568400"/>
            <wp:effectExtent l="38100" t="38100" r="40005" b="41910"/>
            <wp:docPr id="130" name="Picture 7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0"/>
                    <pic:cNvPicPr preferRelativeResize="0">
                      <a:picLocks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46800" cy="4568400"/>
                    </a:xfrm>
                    <a:prstGeom prst="rect">
                      <a:avLst/>
                    </a:prstGeom>
                    <a:noFill/>
                    <a:ln w="23495" cmpd="sng">
                      <a:solidFill>
                        <a:srgbClr val="808080"/>
                      </a:solidFill>
                      <a:miter lim="800000"/>
                      <a:headEnd/>
                      <a:tailEnd/>
                    </a:ln>
                    <a:effectLst/>
                  </pic:spPr>
                </pic:pic>
              </a:graphicData>
            </a:graphic>
          </wp:inline>
        </w:drawing>
      </w:r>
    </w:p>
    <w:p w14:paraId="7F8B7CCB" w14:textId="77777777" w:rsidR="009A5D2D" w:rsidRDefault="004D17A5">
      <w:pPr>
        <w:pStyle w:val="figcaption"/>
      </w:pPr>
      <w:r>
        <w:t>Fig. 3.4.7 – AAD Summary for selected Application Area</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3764ED4F" w14:textId="77777777">
        <w:trPr>
          <w:tblCellSpacing w:w="0" w:type="dxa"/>
        </w:trPr>
        <w:tc>
          <w:tcPr>
            <w:tcW w:w="855" w:type="dxa"/>
            <w:shd w:val="clear" w:color="auto" w:fill="F0F7FB"/>
            <w:vAlign w:val="center"/>
          </w:tcPr>
          <w:p w14:paraId="253F76D4" w14:textId="77777777" w:rsidR="009A5D2D" w:rsidRDefault="009D13D5">
            <w:pPr>
              <w:pStyle w:val="tdTableStyle-Note-BodyB-Column1-Body1"/>
            </w:pPr>
            <w:r>
              <w:rPr>
                <w:noProof/>
              </w:rPr>
              <w:lastRenderedPageBreak/>
              <w:drawing>
                <wp:inline distT="0" distB="0" distL="0" distR="0" wp14:anchorId="2F7416BA" wp14:editId="13989CE3">
                  <wp:extent cx="461010" cy="381635"/>
                  <wp:effectExtent l="0" t="0" r="0" b="0"/>
                  <wp:docPr id="131" name="Picture 7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0EBE58E4" w14:textId="77777777" w:rsidR="009A5D2D" w:rsidRDefault="004D17A5">
            <w:pPr>
              <w:pStyle w:val="tdTableStyle-Note-BodyA-Column1-Body1"/>
            </w:pPr>
            <w:r>
              <w:t>From release 13.2.09, the AAD Summary for an Application Area Diagram is enhanced with a new sub-table, “Object Details”, that shows the list of actual object references and the Usage Count on the AAD Summary list.</w:t>
            </w:r>
          </w:p>
        </w:tc>
      </w:tr>
    </w:tbl>
    <w:p w14:paraId="35F0B84E" w14:textId="77777777" w:rsidR="009A5D2D" w:rsidRDefault="004D17A5">
      <w:pPr>
        <w:pStyle w:val="p"/>
      </w:pPr>
      <w:r>
        <w:t>The Object Details sub-table is divided in to three field, that is, Name, Attribute, and Library displaying the Object Detail information.</w:t>
      </w:r>
    </w:p>
    <w:p w14:paraId="6EDB628C" w14:textId="77777777" w:rsidR="009A5D2D" w:rsidRDefault="004D17A5">
      <w:pPr>
        <w:pStyle w:val="p"/>
      </w:pPr>
      <w:r>
        <w:t>If the Usage Count is equal to one, the object information must appear on the same row, as the information list belongs to that Application Area.</w:t>
      </w:r>
    </w:p>
    <w:p w14:paraId="7160895F" w14:textId="77777777" w:rsidR="009A5D2D" w:rsidRDefault="004D17A5">
      <w:pPr>
        <w:pStyle w:val="p"/>
      </w:pPr>
      <w:r>
        <w:t>If the Usage Count is more than one, the expansion symbol must appear in front of the usage count, and no information will appear in the sub-table for that particular row.</w:t>
      </w:r>
    </w:p>
    <w:p w14:paraId="1F82ECBD" w14:textId="77777777" w:rsidR="009A5D2D" w:rsidRDefault="00705F3D">
      <w:pPr>
        <w:pStyle w:val="p"/>
      </w:pPr>
      <w:r>
        <w:fldChar w:fldCharType="begin"/>
      </w:r>
      <w:r w:rsidR="004D17A5">
        <w:instrText xml:space="preserve"> XE "Server" </w:instrText>
      </w:r>
      <w:r>
        <w:fldChar w:fldCharType="end"/>
      </w:r>
      <w:r w:rsidR="004D17A5">
        <w:t>If the user clicks the expansion button, then the object detail information gets fetched from the server on demand and then the sub-table will get displayed for that selected application row.</w:t>
      </w:r>
    </w:p>
    <w:p w14:paraId="7CC0BF6F" w14:textId="77777777" w:rsidR="009A5D2D" w:rsidRDefault="009D13D5">
      <w:pPr>
        <w:pStyle w:val="figure"/>
      </w:pPr>
      <w:r>
        <w:rPr>
          <w:noProof/>
        </w:rPr>
        <w:drawing>
          <wp:inline distT="0" distB="0" distL="0" distR="0" wp14:anchorId="60C77699" wp14:editId="5F1DA605">
            <wp:extent cx="5446395" cy="2409190"/>
            <wp:effectExtent l="38100" t="38100" r="20955" b="10160"/>
            <wp:docPr id="132" name="Picture 7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2"/>
                    <pic:cNvPicPr preferRelativeResize="0">
                      <a:picLocks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46395" cy="2409190"/>
                    </a:xfrm>
                    <a:prstGeom prst="rect">
                      <a:avLst/>
                    </a:prstGeom>
                    <a:noFill/>
                    <a:ln w="23495" cmpd="sng">
                      <a:solidFill>
                        <a:srgbClr val="808080"/>
                      </a:solidFill>
                      <a:miter lim="800000"/>
                      <a:headEnd/>
                      <a:tailEnd/>
                    </a:ln>
                    <a:effectLst/>
                  </pic:spPr>
                </pic:pic>
              </a:graphicData>
            </a:graphic>
          </wp:inline>
        </w:drawing>
      </w:r>
    </w:p>
    <w:p w14:paraId="097D0F0C" w14:textId="77777777" w:rsidR="009A5D2D" w:rsidRDefault="004D17A5">
      <w:pPr>
        <w:pStyle w:val="figcaption"/>
      </w:pPr>
      <w:r>
        <w:t>Fig. 3.4.8 – Usage Count equal to one and more than one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39D6CC6" w14:textId="77777777">
        <w:trPr>
          <w:tblCellSpacing w:w="0" w:type="dxa"/>
        </w:trPr>
        <w:tc>
          <w:tcPr>
            <w:tcW w:w="855" w:type="dxa"/>
            <w:shd w:val="clear" w:color="auto" w:fill="F0F7FB"/>
            <w:vAlign w:val="center"/>
          </w:tcPr>
          <w:p w14:paraId="1DB6ED71" w14:textId="77777777" w:rsidR="009A5D2D" w:rsidRDefault="009D13D5">
            <w:pPr>
              <w:pStyle w:val="tdTableStyle-Note-BodyB-Column1-Body1"/>
            </w:pPr>
            <w:r>
              <w:rPr>
                <w:noProof/>
              </w:rPr>
              <w:drawing>
                <wp:inline distT="0" distB="0" distL="0" distR="0" wp14:anchorId="0F76F0E0" wp14:editId="610379CB">
                  <wp:extent cx="461010" cy="381635"/>
                  <wp:effectExtent l="0" t="0" r="0" b="0"/>
                  <wp:docPr id="133" name="Picture 7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3"/>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0DBFD6BB" w14:textId="77777777" w:rsidR="009A5D2D" w:rsidRDefault="004D17A5">
            <w:pPr>
              <w:pStyle w:val="tdTableStyle-Note-BodyA-Column1-Body1"/>
            </w:pPr>
            <w:r>
              <w:t>When the Usage Count is more than one, in that case, the first row aligned with the AAD Summary list entry will always remain blank.</w:t>
            </w:r>
          </w:p>
        </w:tc>
      </w:tr>
    </w:tbl>
    <w:p w14:paraId="19629B2F" w14:textId="77777777" w:rsidR="009A5D2D" w:rsidRDefault="004D17A5">
      <w:pPr>
        <w:pStyle w:val="p"/>
      </w:pPr>
      <w:r>
        <w:t>When the user clicks the export option, the AAD Summary will export all the information from the Object Details sub-table matching the current filtering and sorting with the expand and collapsed state.</w:t>
      </w:r>
    </w:p>
    <w:p w14:paraId="76E816D7" w14:textId="77777777" w:rsidR="009A5D2D" w:rsidRDefault="009D13D5">
      <w:pPr>
        <w:pStyle w:val="figure"/>
      </w:pPr>
      <w:r>
        <w:rPr>
          <w:noProof/>
        </w:rPr>
        <w:lastRenderedPageBreak/>
        <w:drawing>
          <wp:inline distT="0" distB="0" distL="0" distR="0" wp14:anchorId="5D645855" wp14:editId="6D9D8AD2">
            <wp:extent cx="5446395" cy="2393315"/>
            <wp:effectExtent l="38100" t="38100" r="20955" b="26035"/>
            <wp:docPr id="134" name="Picture 7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4"/>
                    <pic:cNvPicPr preferRelativeResize="0">
                      <a:picLocks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46395" cy="2393315"/>
                    </a:xfrm>
                    <a:prstGeom prst="rect">
                      <a:avLst/>
                    </a:prstGeom>
                    <a:noFill/>
                    <a:ln w="23495" cmpd="sng">
                      <a:solidFill>
                        <a:srgbClr val="808080"/>
                      </a:solidFill>
                      <a:miter lim="800000"/>
                      <a:headEnd/>
                      <a:tailEnd/>
                    </a:ln>
                    <a:effectLst/>
                  </pic:spPr>
                </pic:pic>
              </a:graphicData>
            </a:graphic>
          </wp:inline>
        </w:drawing>
      </w:r>
    </w:p>
    <w:p w14:paraId="40C11BDC" w14:textId="77777777" w:rsidR="009A5D2D" w:rsidRDefault="004D17A5">
      <w:pPr>
        <w:pStyle w:val="figcaption"/>
      </w:pPr>
      <w:r>
        <w:t>Fig. 3.4.9 – Various export option</w:t>
      </w:r>
    </w:p>
    <w:p w14:paraId="4B56942C" w14:textId="77777777" w:rsidR="009A5D2D" w:rsidRDefault="009D13D5">
      <w:pPr>
        <w:pStyle w:val="figure"/>
      </w:pPr>
      <w:r>
        <w:rPr>
          <w:noProof/>
        </w:rPr>
        <w:drawing>
          <wp:inline distT="0" distB="0" distL="0" distR="0" wp14:anchorId="4FE3813D" wp14:editId="65E1F12D">
            <wp:extent cx="5462270" cy="2003425"/>
            <wp:effectExtent l="38100" t="38100" r="24130" b="15875"/>
            <wp:docPr id="135" name="Picture 7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5"/>
                    <pic:cNvPicPr preferRelativeResize="0">
                      <a:picLocks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62270" cy="2003425"/>
                    </a:xfrm>
                    <a:prstGeom prst="rect">
                      <a:avLst/>
                    </a:prstGeom>
                    <a:noFill/>
                    <a:ln w="23495" cmpd="sng">
                      <a:solidFill>
                        <a:srgbClr val="808080"/>
                      </a:solidFill>
                      <a:miter lim="800000"/>
                      <a:headEnd/>
                      <a:tailEnd/>
                    </a:ln>
                    <a:effectLst/>
                  </pic:spPr>
                </pic:pic>
              </a:graphicData>
            </a:graphic>
          </wp:inline>
        </w:drawing>
      </w:r>
    </w:p>
    <w:p w14:paraId="537F403D" w14:textId="77777777" w:rsidR="009A5D2D" w:rsidRDefault="00705F3D">
      <w:pPr>
        <w:pStyle w:val="figcaption"/>
      </w:pPr>
      <w:r>
        <w:fldChar w:fldCharType="begin"/>
      </w:r>
      <w:r w:rsidR="004D17A5">
        <w:instrText xml:space="preserve"> XE "Export to MS Excel" </w:instrText>
      </w:r>
      <w:r>
        <w:fldChar w:fldCharType="end"/>
      </w:r>
      <w:r w:rsidR="004D17A5">
        <w:t>Fig. 3.4.10 – Export to MS Excel</w:t>
      </w:r>
    </w:p>
    <w:p w14:paraId="53D03F59" w14:textId="77777777" w:rsidR="009A5D2D" w:rsidRDefault="004D17A5">
      <w:pPr>
        <w:pStyle w:val="p"/>
      </w:pPr>
      <w:r>
        <w:t>From the Application Area Diagram, If the user changes the relationship to display the AAD Summary list, then the information on the AAD Summary will return to the collapsed state.</w:t>
      </w:r>
    </w:p>
    <w:p w14:paraId="771B1557" w14:textId="77777777" w:rsidR="009A5D2D" w:rsidRDefault="009A5D2D">
      <w:pPr>
        <w:pStyle w:val="pageBreak"/>
      </w:pPr>
    </w:p>
    <w:p w14:paraId="650EACE7" w14:textId="77777777" w:rsidR="009A5D2D" w:rsidRDefault="004D17A5">
      <w:pPr>
        <w:pStyle w:val="h31"/>
      </w:pPr>
      <w:bookmarkStart w:id="98" w:name="_Toc143614444"/>
      <w:r>
        <w:lastRenderedPageBreak/>
        <w:t>Area Flow Diagram</w:t>
      </w:r>
      <w:bookmarkEnd w:id="98"/>
    </w:p>
    <w:p w14:paraId="7F0C1552" w14:textId="77777777" w:rsidR="009A5D2D" w:rsidRDefault="00705F3D">
      <w:pPr>
        <w:pStyle w:val="p"/>
      </w:pPr>
      <w:r>
        <w:fldChar w:fldCharType="begin"/>
      </w:r>
      <w:r w:rsidR="004D17A5">
        <w:instrText xml:space="preserve"> XE "application area" </w:instrText>
      </w:r>
      <w:r>
        <w:fldChar w:fldCharType="end"/>
      </w:r>
      <w:r w:rsidR="004D17A5">
        <w:t>The Area Flow Diagram (AFD) can be generated for an individual application area.</w:t>
      </w:r>
    </w:p>
    <w:p w14:paraId="0D9AF137" w14:textId="77777777" w:rsidR="009A5D2D" w:rsidRDefault="004D17A5">
      <w:pPr>
        <w:pStyle w:val="p"/>
      </w:pPr>
      <w:r>
        <w:t xml:space="preserve">Select the </w:t>
      </w:r>
      <w:r>
        <w:rPr>
          <w:rStyle w:val="b"/>
        </w:rPr>
        <w:t>Area Flow Diagram</w:t>
      </w:r>
      <w:r>
        <w:t xml:space="preserve"> option to display programs and files in an application area, along with the relations among them. The default selection is on the file which has the most referring programs.</w:t>
      </w:r>
    </w:p>
    <w:p w14:paraId="0C24795D" w14:textId="77777777" w:rsidR="009A5D2D" w:rsidRDefault="004D17A5">
      <w:pPr>
        <w:pStyle w:val="p"/>
      </w:pPr>
      <w:r>
        <w:t xml:space="preserve">The following screen displays the AFD for the application area, </w:t>
      </w:r>
      <w:r>
        <w:rPr>
          <w:rStyle w:val="b"/>
        </w:rPr>
        <w:t>MVCPROCESS</w:t>
      </w:r>
      <w:r>
        <w:t>.</w:t>
      </w:r>
    </w:p>
    <w:p w14:paraId="6E50A8F8" w14:textId="77777777" w:rsidR="009A5D2D" w:rsidRDefault="009D13D5">
      <w:pPr>
        <w:pStyle w:val="figure"/>
      </w:pPr>
      <w:r>
        <w:rPr>
          <w:noProof/>
        </w:rPr>
        <w:drawing>
          <wp:inline distT="0" distB="0" distL="0" distR="0" wp14:anchorId="27EE3A65" wp14:editId="7942EF82">
            <wp:extent cx="5446395" cy="3665855"/>
            <wp:effectExtent l="38100" t="38100" r="20955" b="10795"/>
            <wp:docPr id="136" name="Picture 7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6"/>
                    <pic:cNvPicPr preferRelativeResize="0">
                      <a:picLocks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446395" cy="3665855"/>
                    </a:xfrm>
                    <a:prstGeom prst="rect">
                      <a:avLst/>
                    </a:prstGeom>
                    <a:noFill/>
                    <a:ln w="23495" cmpd="sng">
                      <a:solidFill>
                        <a:srgbClr val="808080"/>
                      </a:solidFill>
                      <a:miter lim="800000"/>
                      <a:headEnd/>
                      <a:tailEnd/>
                    </a:ln>
                    <a:effectLst/>
                  </pic:spPr>
                </pic:pic>
              </a:graphicData>
            </a:graphic>
          </wp:inline>
        </w:drawing>
      </w:r>
    </w:p>
    <w:p w14:paraId="276F172D" w14:textId="77777777" w:rsidR="009A5D2D" w:rsidRDefault="004D17A5">
      <w:pPr>
        <w:pStyle w:val="figcaption"/>
      </w:pPr>
      <w:r>
        <w:t>Fig. 3.4.10 – Area Flow Diagram for MVCPROCESS</w:t>
      </w:r>
    </w:p>
    <w:p w14:paraId="6BD8CE2B" w14:textId="77777777" w:rsidR="002A6DFC" w:rsidRDefault="002A6DFC">
      <w:pPr>
        <w:pStyle w:val="figcaption"/>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2B4B772" w14:textId="77777777">
        <w:trPr>
          <w:tblCellSpacing w:w="0" w:type="dxa"/>
        </w:trPr>
        <w:tc>
          <w:tcPr>
            <w:tcW w:w="855" w:type="dxa"/>
            <w:shd w:val="clear" w:color="auto" w:fill="F0F7FB"/>
            <w:vAlign w:val="center"/>
          </w:tcPr>
          <w:p w14:paraId="776A49FE" w14:textId="77777777" w:rsidR="009A5D2D" w:rsidRDefault="009D13D5">
            <w:pPr>
              <w:pStyle w:val="tdTableStyle-Note-BodyB-Column1-Body1"/>
            </w:pPr>
            <w:r>
              <w:rPr>
                <w:noProof/>
              </w:rPr>
              <w:drawing>
                <wp:inline distT="0" distB="0" distL="0" distR="0" wp14:anchorId="17EB3E9F" wp14:editId="36CE1EEC">
                  <wp:extent cx="461010" cy="381635"/>
                  <wp:effectExtent l="0" t="0" r="0" b="0"/>
                  <wp:docPr id="137" name="Picture 7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3A59793" w14:textId="77777777" w:rsidR="009A5D2D" w:rsidRDefault="00705F3D">
            <w:pPr>
              <w:pStyle w:val="tdTableStyle-Note-BodyA-Column1-Body1"/>
            </w:pP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rsidR="004D17A5">
              <w:t>The Area Flow Diagram will now show the long name for the files when the long names exist and the Windows&gt;Preferences&gt;X-Analysis XX.X.X&gt;Show Long Names for Files option is selected.</w:t>
            </w:r>
          </w:p>
        </w:tc>
      </w:tr>
    </w:tbl>
    <w:p w14:paraId="29EE7079" w14:textId="77777777" w:rsidR="009A5D2D" w:rsidRDefault="009A5D2D">
      <w:pPr>
        <w:pStyle w:val="pageBreak"/>
      </w:pPr>
    </w:p>
    <w:p w14:paraId="3B5DA68D" w14:textId="77777777" w:rsidR="009A5D2D" w:rsidRDefault="00705F3D">
      <w:pPr>
        <w:pStyle w:val="h31"/>
      </w:pPr>
      <w:r>
        <w:lastRenderedPageBreak/>
        <w:fldChar w:fldCharType="begin"/>
      </w:r>
      <w:r w:rsidR="004D17A5">
        <w:instrText xml:space="preserve"> XE "Legend" </w:instrText>
      </w:r>
      <w:r>
        <w:fldChar w:fldCharType="end"/>
      </w:r>
      <w:bookmarkStart w:id="99" w:name="_Toc143614445"/>
      <w:r w:rsidR="004D17A5">
        <w:t>Legend</w:t>
      </w:r>
      <w:bookmarkEnd w:id="99"/>
    </w:p>
    <w:p w14:paraId="12CB4BD6" w14:textId="77777777" w:rsidR="009A5D2D" w:rsidRDefault="004D17A5">
      <w:pPr>
        <w:pStyle w:val="p"/>
      </w:pPr>
      <w:r>
        <w:t>The nature of the programs and the files can be established through the AFD Legend bar. The screen is shown below.</w:t>
      </w:r>
    </w:p>
    <w:p w14:paraId="1C2917B4" w14:textId="77777777" w:rsidR="009A5D2D" w:rsidRDefault="009D13D5">
      <w:pPr>
        <w:pStyle w:val="figure"/>
      </w:pPr>
      <w:r>
        <w:rPr>
          <w:noProof/>
        </w:rPr>
        <w:drawing>
          <wp:inline distT="0" distB="0" distL="0" distR="0" wp14:anchorId="1C851050" wp14:editId="37CF98F7">
            <wp:extent cx="5462270" cy="3705225"/>
            <wp:effectExtent l="38100" t="38100" r="24130" b="28575"/>
            <wp:docPr id="138" name="Picture 7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8"/>
                    <pic:cNvPicPr preferRelativeResize="0">
                      <a:picLocks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62270" cy="3705225"/>
                    </a:xfrm>
                    <a:prstGeom prst="rect">
                      <a:avLst/>
                    </a:prstGeom>
                    <a:noFill/>
                    <a:ln w="23495" cmpd="sng">
                      <a:solidFill>
                        <a:srgbClr val="808080"/>
                      </a:solidFill>
                      <a:miter lim="800000"/>
                      <a:headEnd/>
                      <a:tailEnd/>
                    </a:ln>
                    <a:effectLst/>
                  </pic:spPr>
                </pic:pic>
              </a:graphicData>
            </a:graphic>
          </wp:inline>
        </w:drawing>
      </w:r>
    </w:p>
    <w:p w14:paraId="6F7F0863" w14:textId="77777777" w:rsidR="009A5D2D" w:rsidRDefault="004D17A5">
      <w:pPr>
        <w:pStyle w:val="figcaption"/>
      </w:pPr>
      <w:r>
        <w:t>Fig. 3.4.11 – AFD with Legend</w:t>
      </w:r>
    </w:p>
    <w:p w14:paraId="7771C069" w14:textId="77777777" w:rsidR="009A5D2D" w:rsidRDefault="004D17A5">
      <w:pPr>
        <w:pStyle w:val="li"/>
        <w:numPr>
          <w:ilvl w:val="0"/>
          <w:numId w:val="80"/>
        </w:numPr>
        <w:ind w:left="600"/>
      </w:pPr>
      <w:r>
        <w:rPr>
          <w:color w:val="000000"/>
        </w:rPr>
        <w:t>Selected Object – This depicts the object on which the user have made the selection. The highlighted objects are those referred to by the object.</w:t>
      </w:r>
    </w:p>
    <w:p w14:paraId="61EF857D" w14:textId="77777777" w:rsidR="009A5D2D" w:rsidRDefault="004D17A5">
      <w:pPr>
        <w:pStyle w:val="li"/>
        <w:numPr>
          <w:ilvl w:val="0"/>
          <w:numId w:val="80"/>
        </w:numPr>
        <w:ind w:left="600"/>
      </w:pPr>
      <w:r>
        <w:rPr>
          <w:color w:val="000000"/>
        </w:rPr>
        <w:t>Input – This depicts the input file if program is selected, and a program receiving input if file is selected.</w:t>
      </w:r>
    </w:p>
    <w:p w14:paraId="3CE0E44D" w14:textId="77777777" w:rsidR="009A5D2D" w:rsidRDefault="004D17A5">
      <w:pPr>
        <w:pStyle w:val="li"/>
        <w:numPr>
          <w:ilvl w:val="0"/>
          <w:numId w:val="80"/>
        </w:numPr>
        <w:ind w:left="600"/>
      </w:pPr>
      <w:r>
        <w:rPr>
          <w:color w:val="000000"/>
        </w:rPr>
        <w:t>Output – This depicts the output file if program is selected, and a program writing output if file is selected.</w:t>
      </w:r>
    </w:p>
    <w:p w14:paraId="1AA33A49" w14:textId="77777777" w:rsidR="009A5D2D" w:rsidRDefault="004D17A5">
      <w:pPr>
        <w:pStyle w:val="li"/>
        <w:numPr>
          <w:ilvl w:val="0"/>
          <w:numId w:val="80"/>
        </w:numPr>
        <w:ind w:left="600"/>
      </w:pPr>
      <w:r>
        <w:rPr>
          <w:color w:val="000000"/>
        </w:rPr>
        <w:t>Update – This depicts the Update file.</w:t>
      </w:r>
    </w:p>
    <w:p w14:paraId="02FFD3F8" w14:textId="77777777" w:rsidR="009A5D2D" w:rsidRDefault="004D17A5">
      <w:pPr>
        <w:pStyle w:val="li"/>
        <w:numPr>
          <w:ilvl w:val="0"/>
          <w:numId w:val="80"/>
        </w:numPr>
        <w:ind w:left="600"/>
      </w:pPr>
      <w:r>
        <w:rPr>
          <w:color w:val="000000"/>
        </w:rPr>
        <w:t>Called Program – This depicts the program called by other programs.</w:t>
      </w:r>
    </w:p>
    <w:p w14:paraId="2B739594" w14:textId="77777777" w:rsidR="009A5D2D" w:rsidRDefault="004D17A5">
      <w:pPr>
        <w:pStyle w:val="li"/>
        <w:numPr>
          <w:ilvl w:val="0"/>
          <w:numId w:val="80"/>
        </w:numPr>
        <w:ind w:left="600"/>
      </w:pPr>
      <w:r>
        <w:rPr>
          <w:color w:val="000000"/>
        </w:rPr>
        <w:t>Calling Program – This depicts the program calling other programs.</w:t>
      </w:r>
    </w:p>
    <w:p w14:paraId="0C3E295C" w14:textId="77777777" w:rsidR="009A5D2D" w:rsidRDefault="00705F3D">
      <w:pPr>
        <w:pStyle w:val="p"/>
      </w:pPr>
      <w:r>
        <w:fldChar w:fldCharType="begin"/>
      </w:r>
      <w:r w:rsidR="004D17A5">
        <w:instrText xml:space="preserve"> XE "Export Options" </w:instrText>
      </w:r>
      <w:r>
        <w:fldChar w:fldCharType="end"/>
      </w:r>
      <w:r w:rsidR="004D17A5">
        <w:t xml:space="preserve">Click Export Options and select to export the generated AFD into either </w:t>
      </w:r>
      <w:r>
        <w:fldChar w:fldCharType="begin"/>
      </w:r>
      <w:r w:rsidR="004D17A5">
        <w:instrText xml:space="preserve"> XE "MS Visio" </w:instrText>
      </w:r>
      <w:r>
        <w:fldChar w:fldCharType="end"/>
      </w:r>
      <w:r w:rsidR="004D17A5">
        <w:rPr>
          <w:rStyle w:val="b"/>
        </w:rPr>
        <w:t>MS Visio</w:t>
      </w:r>
      <w:r w:rsidR="004D17A5">
        <w:t xml:space="preserve"> or </w:t>
      </w:r>
      <w:r w:rsidR="004D17A5">
        <w:rPr>
          <w:rStyle w:val="b"/>
        </w:rPr>
        <w:t>Image</w:t>
      </w:r>
      <w:r w:rsidR="004D17A5">
        <w:t>.</w:t>
      </w:r>
    </w:p>
    <w:p w14:paraId="47C569B1" w14:textId="77777777" w:rsidR="009A5D2D" w:rsidRDefault="009D13D5">
      <w:pPr>
        <w:pStyle w:val="figure"/>
      </w:pPr>
      <w:r>
        <w:rPr>
          <w:noProof/>
        </w:rPr>
        <w:lastRenderedPageBreak/>
        <w:drawing>
          <wp:inline distT="0" distB="0" distL="0" distR="0" wp14:anchorId="322C15A5" wp14:editId="60473394">
            <wp:extent cx="5446395" cy="3665855"/>
            <wp:effectExtent l="38100" t="38100" r="20955" b="10795"/>
            <wp:docPr id="139" name="Picture 7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9"/>
                    <pic:cNvPicPr preferRelativeResize="0">
                      <a:picLocks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46395" cy="3665855"/>
                    </a:xfrm>
                    <a:prstGeom prst="rect">
                      <a:avLst/>
                    </a:prstGeom>
                    <a:noFill/>
                    <a:ln w="23495" cmpd="sng">
                      <a:solidFill>
                        <a:srgbClr val="808080"/>
                      </a:solidFill>
                      <a:miter lim="800000"/>
                      <a:headEnd/>
                      <a:tailEnd/>
                    </a:ln>
                    <a:effectLst/>
                  </pic:spPr>
                </pic:pic>
              </a:graphicData>
            </a:graphic>
          </wp:inline>
        </w:drawing>
      </w:r>
    </w:p>
    <w:p w14:paraId="7B7478C6" w14:textId="77777777" w:rsidR="009A5D2D" w:rsidRDefault="004D17A5">
      <w:pPr>
        <w:pStyle w:val="figcaption"/>
      </w:pPr>
      <w:r>
        <w:t>Fig. 3.4.12 – Area Flow Diagram with Export Options</w:t>
      </w:r>
    </w:p>
    <w:p w14:paraId="3E4A3D17" w14:textId="77777777" w:rsidR="009A5D2D" w:rsidRDefault="009A5D2D">
      <w:pPr>
        <w:pStyle w:val="pageBreak"/>
      </w:pPr>
      <w:bookmarkStart w:id="100" w:name="_Ref2004203191"/>
    </w:p>
    <w:bookmarkEnd w:id="100"/>
    <w:p w14:paraId="41166A41" w14:textId="77777777" w:rsidR="009A5D2D" w:rsidRDefault="00705F3D">
      <w:pPr>
        <w:pStyle w:val="h21"/>
      </w:pPr>
      <w:r>
        <w:lastRenderedPageBreak/>
        <w:fldChar w:fldCharType="begin"/>
      </w:r>
      <w:r w:rsidR="004D17A5">
        <w:instrText xml:space="preserve"> XE "Annotation" </w:instrText>
      </w:r>
      <w:r>
        <w:fldChar w:fldCharType="end"/>
      </w:r>
      <w:bookmarkStart w:id="101" w:name="_Toc143614446"/>
      <w:r w:rsidR="004D17A5">
        <w:t>Annotation List</w:t>
      </w:r>
      <w:bookmarkEnd w:id="101"/>
    </w:p>
    <w:p w14:paraId="13F723B8" w14:textId="77777777" w:rsidR="009A5D2D" w:rsidRDefault="00705F3D">
      <w:pPr>
        <w:pStyle w:val="p"/>
      </w:pPr>
      <w:r>
        <w:fldChar w:fldCharType="begin"/>
      </w:r>
      <w:r w:rsidR="004D17A5">
        <w:instrText xml:space="preserve"> XE "X-Analysis" </w:instrText>
      </w:r>
      <w:r>
        <w:fldChar w:fldCharType="end"/>
      </w:r>
      <w:r w:rsidR="004D17A5">
        <w:t xml:space="preserve">From version 13.2.09, X-Analysis gets enhanced to introduce a new option, </w:t>
      </w:r>
      <w:r w:rsidR="004D17A5">
        <w:rPr>
          <w:rStyle w:val="b"/>
        </w:rPr>
        <w:t>Annotation List</w:t>
      </w:r>
      <w:r w:rsidR="004D17A5">
        <w:t>, in the Cross-Reference menu.</w:t>
      </w:r>
    </w:p>
    <w:p w14:paraId="0B221719" w14:textId="77777777" w:rsidR="009A5D2D" w:rsidRDefault="004D17A5">
      <w:pPr>
        <w:pStyle w:val="pnew"/>
      </w:pPr>
      <w:r>
        <w:t xml:space="preserve">Refer to the screen below displaying the new option </w:t>
      </w:r>
      <w:r>
        <w:rPr>
          <w:rStyle w:val="b"/>
        </w:rPr>
        <w:t>Annotation List</w:t>
      </w:r>
      <w:r>
        <w:t>.</w:t>
      </w:r>
    </w:p>
    <w:p w14:paraId="35DCD7F9" w14:textId="77777777" w:rsidR="009A5D2D" w:rsidRDefault="009D13D5">
      <w:pPr>
        <w:pStyle w:val="figure"/>
      </w:pPr>
      <w:r>
        <w:rPr>
          <w:noProof/>
        </w:rPr>
        <w:drawing>
          <wp:inline distT="0" distB="0" distL="0" distR="0" wp14:anchorId="2692B066" wp14:editId="648607A7">
            <wp:extent cx="3124835" cy="3657600"/>
            <wp:effectExtent l="38100" t="38100" r="18415" b="19050"/>
            <wp:docPr id="140" name="Picture 7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
                    <pic:cNvPicPr preferRelativeResize="0">
                      <a:picLocks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124835" cy="3657600"/>
                    </a:xfrm>
                    <a:prstGeom prst="rect">
                      <a:avLst/>
                    </a:prstGeom>
                    <a:noFill/>
                    <a:ln w="23495" cmpd="sng">
                      <a:solidFill>
                        <a:srgbClr val="808080"/>
                      </a:solidFill>
                      <a:miter lim="800000"/>
                      <a:headEnd/>
                      <a:tailEnd/>
                    </a:ln>
                    <a:effectLst/>
                  </pic:spPr>
                </pic:pic>
              </a:graphicData>
            </a:graphic>
          </wp:inline>
        </w:drawing>
      </w:r>
    </w:p>
    <w:p w14:paraId="745646A4" w14:textId="77777777" w:rsidR="009A5D2D" w:rsidRDefault="004D17A5">
      <w:pPr>
        <w:pStyle w:val="figcaption"/>
      </w:pPr>
      <w:r>
        <w:rPr>
          <w:rStyle w:val="conditionalText"/>
        </w:rPr>
        <w:t>Fig. 3.5.1 –</w:t>
      </w:r>
      <w:r>
        <w:t xml:space="preserve"> Annotation List</w:t>
      </w:r>
    </w:p>
    <w:p w14:paraId="2CE103F4" w14:textId="77777777" w:rsidR="009A5D2D" w:rsidRDefault="009A5D2D">
      <w:pPr>
        <w:pStyle w:val="pageBreak"/>
      </w:pPr>
      <w:bookmarkStart w:id="102" w:name="_Ref1874224265"/>
    </w:p>
    <w:bookmarkEnd w:id="102"/>
    <w:p w14:paraId="4F618394" w14:textId="77777777" w:rsidR="009A5D2D" w:rsidRDefault="00705F3D">
      <w:pPr>
        <w:pStyle w:val="h31"/>
      </w:pPr>
      <w:r>
        <w:lastRenderedPageBreak/>
        <w:fldChar w:fldCharType="begin"/>
      </w:r>
      <w:r w:rsidR="004D17A5">
        <w:instrText xml:space="preserve"> XE "Annotation" </w:instrText>
      </w:r>
      <w:r>
        <w:fldChar w:fldCharType="end"/>
      </w:r>
      <w:bookmarkStart w:id="103" w:name="_Toc143614447"/>
      <w:r w:rsidR="004D17A5">
        <w:t>Annotation List Dialog box</w:t>
      </w:r>
      <w:bookmarkEnd w:id="103"/>
    </w:p>
    <w:p w14:paraId="6B0199BB" w14:textId="77777777" w:rsidR="009A5D2D" w:rsidRDefault="004D17A5">
      <w:pPr>
        <w:pStyle w:val="p"/>
      </w:pPr>
      <w:r>
        <w:rPr>
          <w:rStyle w:val="b"/>
        </w:rPr>
        <w:t>Annotation List</w:t>
      </w:r>
      <w:r>
        <w:t xml:space="preserve"> provides the basic information about the objects, annotations, and their categories.</w:t>
      </w:r>
    </w:p>
    <w:p w14:paraId="37739A63" w14:textId="77777777" w:rsidR="009A5D2D" w:rsidRDefault="004D17A5">
      <w:pPr>
        <w:pStyle w:val="p"/>
      </w:pPr>
      <w:r>
        <w:t xml:space="preserve">Double-click the option </w:t>
      </w:r>
      <w:r>
        <w:rPr>
          <w:rStyle w:val="b"/>
        </w:rPr>
        <w:t>Annotation List</w:t>
      </w:r>
      <w:r>
        <w:t xml:space="preserve"> from the Cross-Reference menu to open the </w:t>
      </w:r>
      <w:r>
        <w:rPr>
          <w:rStyle w:val="b"/>
        </w:rPr>
        <w:t>Annotation List</w:t>
      </w:r>
      <w:r>
        <w:t xml:space="preserve"> dialog box.</w:t>
      </w:r>
    </w:p>
    <w:p w14:paraId="68F6A0C1" w14:textId="77777777" w:rsidR="009A5D2D" w:rsidRDefault="004D17A5">
      <w:pPr>
        <w:pStyle w:val="pnew"/>
      </w:pPr>
      <w:r>
        <w:t xml:space="preserve">Refer to the screen below displaying the </w:t>
      </w:r>
      <w:r>
        <w:rPr>
          <w:rStyle w:val="b"/>
        </w:rPr>
        <w:t>Annotation List</w:t>
      </w:r>
      <w:r>
        <w:t xml:space="preserve"> dialog box.</w:t>
      </w:r>
    </w:p>
    <w:p w14:paraId="5881EF51" w14:textId="77777777" w:rsidR="009A5D2D" w:rsidRDefault="009D13D5">
      <w:pPr>
        <w:pStyle w:val="figure"/>
      </w:pPr>
      <w:r>
        <w:rPr>
          <w:noProof/>
        </w:rPr>
        <w:drawing>
          <wp:inline distT="0" distB="0" distL="0" distR="0" wp14:anchorId="04E08044" wp14:editId="33A56814">
            <wp:extent cx="5462270" cy="2282190"/>
            <wp:effectExtent l="38100" t="38100" r="24130" b="22860"/>
            <wp:docPr id="141" name="Picture 7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1"/>
                    <pic:cNvPicPr preferRelativeResize="0">
                      <a:picLocks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62270" cy="2282190"/>
                    </a:xfrm>
                    <a:prstGeom prst="rect">
                      <a:avLst/>
                    </a:prstGeom>
                    <a:noFill/>
                    <a:ln w="23495" cmpd="sng">
                      <a:solidFill>
                        <a:srgbClr val="808080"/>
                      </a:solidFill>
                      <a:miter lim="800000"/>
                      <a:headEnd/>
                      <a:tailEnd/>
                    </a:ln>
                    <a:effectLst/>
                  </pic:spPr>
                </pic:pic>
              </a:graphicData>
            </a:graphic>
          </wp:inline>
        </w:drawing>
      </w:r>
    </w:p>
    <w:p w14:paraId="0BC6E326" w14:textId="77777777" w:rsidR="009A5D2D" w:rsidRDefault="004D17A5">
      <w:pPr>
        <w:pStyle w:val="figcaption"/>
      </w:pPr>
      <w:r>
        <w:t>Fig. 3.5.2 – Annotation List dialog box</w:t>
      </w:r>
    </w:p>
    <w:p w14:paraId="6804F1C8" w14:textId="77777777" w:rsidR="009A5D2D" w:rsidRDefault="004D17A5">
      <w:pPr>
        <w:pStyle w:val="p"/>
      </w:pPr>
      <w:r>
        <w:t xml:space="preserve">The </w:t>
      </w:r>
      <w:r>
        <w:rPr>
          <w:rStyle w:val="b"/>
        </w:rPr>
        <w:t>Annotation List</w:t>
      </w:r>
      <w:r>
        <w:t xml:space="preserve"> dialog box provides the detail for all the available Objects with their respective </w:t>
      </w:r>
      <w:r>
        <w:rPr>
          <w:rStyle w:val="b"/>
        </w:rPr>
        <w:t>Library, Name, Type, Attribute, Field Name, Category,</w:t>
      </w:r>
      <w:r>
        <w:t xml:space="preserve"> and </w:t>
      </w:r>
      <w:r>
        <w:rPr>
          <w:rStyle w:val="b"/>
        </w:rPr>
        <w:t>Annotation</w:t>
      </w:r>
      <w:r>
        <w:t>.</w:t>
      </w:r>
    </w:p>
    <w:p w14:paraId="20BC82B7" w14:textId="77777777" w:rsidR="009A5D2D" w:rsidRDefault="004D17A5">
      <w:pPr>
        <w:pStyle w:val="p"/>
      </w:pPr>
      <w:r>
        <w:t>If the user selects and right-click any object type from the Annotation list editor a new option Annotate will help the user to edit or modify that object type.</w:t>
      </w:r>
    </w:p>
    <w:p w14:paraId="7AEF6006" w14:textId="77777777" w:rsidR="009A5D2D" w:rsidRDefault="009D13D5">
      <w:pPr>
        <w:pStyle w:val="figure"/>
      </w:pPr>
      <w:r>
        <w:rPr>
          <w:noProof/>
        </w:rPr>
        <w:drawing>
          <wp:inline distT="0" distB="0" distL="0" distR="0" wp14:anchorId="6B9683A8" wp14:editId="0845AD4F">
            <wp:extent cx="5446395" cy="2465070"/>
            <wp:effectExtent l="0" t="0" r="0" b="0"/>
            <wp:docPr id="142" name="Picture 7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2"/>
                    <pic:cNvPicPr preferRelativeResize="0">
                      <a:picLocks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46395" cy="2465070"/>
                    </a:xfrm>
                    <a:prstGeom prst="rect">
                      <a:avLst/>
                    </a:prstGeom>
                    <a:noFill/>
                    <a:ln>
                      <a:noFill/>
                    </a:ln>
                  </pic:spPr>
                </pic:pic>
              </a:graphicData>
            </a:graphic>
          </wp:inline>
        </w:drawing>
      </w:r>
    </w:p>
    <w:p w14:paraId="4C43B333" w14:textId="77777777" w:rsidR="009A5D2D" w:rsidRDefault="004D17A5">
      <w:pPr>
        <w:pStyle w:val="figcaption"/>
      </w:pPr>
      <w:r>
        <w:t>Fig. 3.5.3 – Annotate</w:t>
      </w:r>
    </w:p>
    <w:p w14:paraId="5C3E9074" w14:textId="77777777" w:rsidR="009A5D2D" w:rsidRDefault="009D13D5">
      <w:pPr>
        <w:pStyle w:val="figure"/>
      </w:pPr>
      <w:r>
        <w:rPr>
          <w:noProof/>
        </w:rPr>
        <w:lastRenderedPageBreak/>
        <w:drawing>
          <wp:inline distT="0" distB="0" distL="0" distR="0" wp14:anchorId="74166B1D" wp14:editId="1B183950">
            <wp:extent cx="4269740" cy="2790825"/>
            <wp:effectExtent l="38100" t="38100" r="16510" b="28575"/>
            <wp:docPr id="143" name="Picture 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3"/>
                    <pic:cNvPicPr preferRelativeResize="0">
                      <a:picLocks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269740" cy="2790825"/>
                    </a:xfrm>
                    <a:prstGeom prst="rect">
                      <a:avLst/>
                    </a:prstGeom>
                    <a:noFill/>
                    <a:ln w="23495" cmpd="sng">
                      <a:solidFill>
                        <a:srgbClr val="808080"/>
                      </a:solidFill>
                      <a:miter lim="800000"/>
                      <a:headEnd/>
                      <a:tailEnd/>
                    </a:ln>
                    <a:effectLst/>
                  </pic:spPr>
                </pic:pic>
              </a:graphicData>
            </a:graphic>
          </wp:inline>
        </w:drawing>
      </w:r>
    </w:p>
    <w:p w14:paraId="6738A5AE" w14:textId="77777777" w:rsidR="009A5D2D" w:rsidRDefault="004D17A5">
      <w:pPr>
        <w:pStyle w:val="figcaption"/>
      </w:pPr>
      <w:r>
        <w:t>Fig. 3.5.4 – Annotation editor or dialog box</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6901E9A6" w14:textId="77777777">
        <w:tc>
          <w:tcPr>
            <w:tcW w:w="0" w:type="auto"/>
            <w:tcBorders>
              <w:left w:val="single" w:sz="12" w:space="7" w:color="000000"/>
            </w:tcBorders>
            <w:tcMar>
              <w:left w:w="150" w:type="dxa"/>
            </w:tcMar>
          </w:tcPr>
          <w:p w14:paraId="0338E180" w14:textId="77777777" w:rsidR="009A5D2D" w:rsidRDefault="004D17A5">
            <w:pPr>
              <w:pStyle w:val="p"/>
            </w:pPr>
            <w:r>
              <w:t>Annotation feature allows a textual description to be added for an object. It can contain very long text as well, and there is no limitation on the size or number of characters.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5"/>
              <w:gridCol w:w="7910"/>
            </w:tblGrid>
            <w:tr w:rsidR="009A5D2D" w14:paraId="0C313A30" w14:textId="77777777">
              <w:trPr>
                <w:tblCellSpacing w:w="0" w:type="dxa"/>
              </w:trPr>
              <w:tc>
                <w:tcPr>
                  <w:tcW w:w="855" w:type="dxa"/>
                  <w:shd w:val="clear" w:color="auto" w:fill="F0F7FB"/>
                  <w:vAlign w:val="center"/>
                </w:tcPr>
                <w:p w14:paraId="382FA472" w14:textId="77777777" w:rsidR="009A5D2D" w:rsidRDefault="009D13D5">
                  <w:pPr>
                    <w:pStyle w:val="tdTableStyle-Note-BodyB-Column1-Body1"/>
                  </w:pPr>
                  <w:r>
                    <w:rPr>
                      <w:noProof/>
                    </w:rPr>
                    <w:drawing>
                      <wp:inline distT="0" distB="0" distL="0" distR="0" wp14:anchorId="0B5B7C9F" wp14:editId="4FC888F9">
                        <wp:extent cx="461010" cy="381635"/>
                        <wp:effectExtent l="0" t="0" r="0" b="0"/>
                        <wp:docPr id="144" name="Picture 7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35" w:type="dxa"/>
                  <w:shd w:val="clear" w:color="auto" w:fill="F0F7FB"/>
                  <w:vAlign w:val="center"/>
                </w:tcPr>
                <w:p w14:paraId="16C4850E" w14:textId="77777777" w:rsidR="009A5D2D" w:rsidRDefault="004D17A5">
                  <w:pPr>
                    <w:pStyle w:val="tdTableStyle-Note-BodyA-Column1-Body1"/>
                  </w:pPr>
                  <w:r>
                    <w:t>The annotation feature does not allow formatting and the user cannot add specific fonts, or use Bold/Italic etc.</w:t>
                  </w:r>
                </w:p>
              </w:tc>
            </w:tr>
          </w:tbl>
          <w:p w14:paraId="5791FD95" w14:textId="77777777" w:rsidR="009A5D2D" w:rsidRDefault="004D17A5">
            <w:pPr>
              <w:pStyle w:val="p"/>
              <w:spacing w:after="0"/>
            </w:pPr>
            <w:r>
              <w:t xml:space="preserve">Users can define Annotation templates for specific type of objects and the Annotation can be saved in a form defined by the user. </w:t>
            </w:r>
          </w:p>
          <w:p w14:paraId="16BA152C" w14:textId="77777777" w:rsidR="009A5D2D" w:rsidRDefault="004D17A5">
            <w:pPr>
              <w:pStyle w:val="p"/>
            </w:pPr>
            <w:r>
              <w:t>This option is also allowed from right click on the All Objects node.</w:t>
            </w:r>
          </w:p>
          <w:p w14:paraId="7BCAFCDE" w14:textId="77777777" w:rsidR="009A5D2D" w:rsidRDefault="009D13D5">
            <w:pPr>
              <w:pStyle w:val="figcaption"/>
              <w:spacing w:before="240" w:after="240"/>
              <w:ind w:right="600"/>
            </w:pPr>
            <w:r>
              <w:rPr>
                <w:noProof/>
              </w:rPr>
              <w:drawing>
                <wp:inline distT="0" distB="0" distL="0" distR="0" wp14:anchorId="5B3B8E8C" wp14:editId="16D885C0">
                  <wp:extent cx="5094000" cy="2080800"/>
                  <wp:effectExtent l="38100" t="38100" r="30480" b="34290"/>
                  <wp:docPr id="145" name="Picture 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5"/>
                          <pic:cNvPicPr preferRelativeResize="0">
                            <a:picLocks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94000" cy="2080800"/>
                          </a:xfrm>
                          <a:prstGeom prst="rect">
                            <a:avLst/>
                          </a:prstGeom>
                          <a:noFill/>
                          <a:ln w="23495" cmpd="sng">
                            <a:solidFill>
                              <a:srgbClr val="808080"/>
                            </a:solidFill>
                            <a:miter lim="800000"/>
                            <a:headEnd/>
                            <a:tailEnd/>
                          </a:ln>
                          <a:effectLst/>
                        </pic:spPr>
                      </pic:pic>
                    </a:graphicData>
                  </a:graphic>
                </wp:inline>
              </w:drawing>
            </w:r>
            <w:r w:rsidR="004D17A5">
              <w:t>Fig. 3.5.5 – Annotation List dialog box</w:t>
            </w:r>
          </w:p>
          <w:p w14:paraId="3553C038" w14:textId="77777777" w:rsidR="009A5D2D" w:rsidRDefault="009A5D2D"/>
        </w:tc>
      </w:tr>
    </w:tbl>
    <w:p w14:paraId="096D862F" w14:textId="77777777" w:rsidR="009A5D2D" w:rsidRDefault="004D17A5">
      <w:pPr>
        <w:pStyle w:val="p"/>
      </w:pPr>
      <w:r>
        <w:t>The Annotation List dialog box is now enhanced with an option tooltip for the column Annotation.</w:t>
      </w:r>
    </w:p>
    <w:p w14:paraId="49C17CBC" w14:textId="77777777" w:rsidR="009A5D2D" w:rsidRDefault="004D17A5">
      <w:pPr>
        <w:pStyle w:val="p"/>
      </w:pPr>
      <w:r>
        <w:lastRenderedPageBreak/>
        <w:t>When the user hovers around the option Annotation with long description, the new feature tooltip displays the entire content in the Annotation list dialog box without restricting the vertical or horizontal scroll bar.</w:t>
      </w:r>
    </w:p>
    <w:p w14:paraId="1EDB12F6" w14:textId="77777777" w:rsidR="009A5D2D" w:rsidRDefault="009D13D5">
      <w:pPr>
        <w:pStyle w:val="figure"/>
      </w:pPr>
      <w:r>
        <w:rPr>
          <w:noProof/>
        </w:rPr>
        <w:drawing>
          <wp:inline distT="0" distB="0" distL="0" distR="0" wp14:anchorId="0B8FD804" wp14:editId="285ECCF3">
            <wp:extent cx="5446395" cy="1749425"/>
            <wp:effectExtent l="38100" t="38100" r="20955" b="22225"/>
            <wp:docPr id="146" name="Picture 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6"/>
                    <pic:cNvPicPr preferRelativeResize="0">
                      <a:picLocks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46395" cy="1749425"/>
                    </a:xfrm>
                    <a:prstGeom prst="rect">
                      <a:avLst/>
                    </a:prstGeom>
                    <a:noFill/>
                    <a:ln w="23495" cmpd="sng">
                      <a:solidFill>
                        <a:srgbClr val="808080"/>
                      </a:solidFill>
                      <a:miter lim="800000"/>
                      <a:headEnd/>
                      <a:tailEnd/>
                    </a:ln>
                    <a:effectLst/>
                  </pic:spPr>
                </pic:pic>
              </a:graphicData>
            </a:graphic>
          </wp:inline>
        </w:drawing>
      </w:r>
    </w:p>
    <w:p w14:paraId="557338F7" w14:textId="77777777" w:rsidR="009A5D2D" w:rsidRDefault="004D17A5">
      <w:pPr>
        <w:pStyle w:val="figcaption"/>
      </w:pPr>
      <w:r>
        <w:t>Fig. 3.5.6 – Annotation List dialog box</w:t>
      </w:r>
    </w:p>
    <w:p w14:paraId="405D2E27" w14:textId="77777777" w:rsidR="009A5D2D" w:rsidRDefault="004D17A5">
      <w:pPr>
        <w:pStyle w:val="p"/>
      </w:pPr>
      <w:r>
        <w:t>The tooltip also restricts its contents to one screen while functioning in multi-screen environments.</w:t>
      </w:r>
    </w:p>
    <w:p w14:paraId="51C06083" w14:textId="77777777" w:rsidR="009A5D2D" w:rsidRDefault="004D17A5">
      <w:pPr>
        <w:pStyle w:val="p"/>
      </w:pPr>
      <w:r>
        <w:t xml:space="preserve">Double-clicking the Annotation entry from the </w:t>
      </w:r>
      <w:r>
        <w:rPr>
          <w:rStyle w:val="b"/>
        </w:rPr>
        <w:t>Annotation List</w:t>
      </w:r>
      <w:r>
        <w:t xml:space="preserve"> dialog box will open the Annotation editor/dialog box for that entry.</w:t>
      </w:r>
    </w:p>
    <w:p w14:paraId="5C437354" w14:textId="77777777" w:rsidR="009A5D2D" w:rsidRDefault="004D17A5">
      <w:pPr>
        <w:pStyle w:val="p"/>
      </w:pPr>
      <w:r>
        <w:t xml:space="preserve">This option enables the user to </w:t>
      </w:r>
      <w:r>
        <w:rPr>
          <w:rStyle w:val="b"/>
        </w:rPr>
        <w:t>Save</w:t>
      </w:r>
      <w:r>
        <w:t xml:space="preserve"> or </w:t>
      </w:r>
      <w:r>
        <w:rPr>
          <w:rStyle w:val="b"/>
        </w:rPr>
        <w:t>Delete</w:t>
      </w:r>
      <w:r>
        <w:t xml:space="preserve"> the Annotation for the selected entry in the Annotation editor/dialog box.</w:t>
      </w:r>
    </w:p>
    <w:p w14:paraId="22AC5361" w14:textId="77777777" w:rsidR="009A5D2D" w:rsidRDefault="009D13D5">
      <w:pPr>
        <w:pStyle w:val="figure"/>
      </w:pPr>
      <w:r>
        <w:rPr>
          <w:noProof/>
        </w:rPr>
        <w:drawing>
          <wp:inline distT="0" distB="0" distL="0" distR="0" wp14:anchorId="57E9424B" wp14:editId="2AA1240B">
            <wp:extent cx="4269740" cy="2790825"/>
            <wp:effectExtent l="38100" t="38100" r="16510" b="28575"/>
            <wp:docPr id="147" name="Picture 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preferRelativeResize="0">
                      <a:picLocks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269740" cy="2790825"/>
                    </a:xfrm>
                    <a:prstGeom prst="rect">
                      <a:avLst/>
                    </a:prstGeom>
                    <a:noFill/>
                    <a:ln w="23495" cmpd="sng">
                      <a:solidFill>
                        <a:srgbClr val="808080"/>
                      </a:solidFill>
                      <a:miter lim="800000"/>
                      <a:headEnd/>
                      <a:tailEnd/>
                    </a:ln>
                    <a:effectLst/>
                  </pic:spPr>
                </pic:pic>
              </a:graphicData>
            </a:graphic>
          </wp:inline>
        </w:drawing>
      </w:r>
    </w:p>
    <w:p w14:paraId="48077F5D" w14:textId="77777777" w:rsidR="009A5D2D" w:rsidRDefault="004D17A5">
      <w:pPr>
        <w:pStyle w:val="figcaption"/>
      </w:pPr>
      <w:r>
        <w:t>Fig. 3.5.7 – Annotation editor or dialog box</w:t>
      </w:r>
    </w:p>
    <w:p w14:paraId="62ADE56E" w14:textId="77777777" w:rsidR="009A5D2D" w:rsidRDefault="004D17A5">
      <w:pPr>
        <w:pStyle w:val="p"/>
      </w:pPr>
      <w:r>
        <w:t xml:space="preserve">If the user deletes the contents for the selected entry from the </w:t>
      </w:r>
      <w:r>
        <w:rPr>
          <w:rStyle w:val="b"/>
        </w:rPr>
        <w:t>Annotation List</w:t>
      </w:r>
      <w:r>
        <w:t xml:space="preserve"> dialog box and press </w:t>
      </w:r>
      <w:r>
        <w:rPr>
          <w:rStyle w:val="b"/>
        </w:rPr>
        <w:t>Save</w:t>
      </w:r>
      <w:r>
        <w:t>. In that case, the row for that Category will not get removed, only the Annotation option appears blank.</w:t>
      </w:r>
    </w:p>
    <w:p w14:paraId="44479436" w14:textId="77777777" w:rsidR="009A5D2D" w:rsidRDefault="004D17A5">
      <w:pPr>
        <w:pStyle w:val="p"/>
      </w:pPr>
      <w:r>
        <w:lastRenderedPageBreak/>
        <w:t xml:space="preserve">Similarly, If the user updates the content for the selected entry from the </w:t>
      </w:r>
      <w:r>
        <w:rPr>
          <w:rStyle w:val="b"/>
        </w:rPr>
        <w:t>Annotation List</w:t>
      </w:r>
      <w:r>
        <w:t xml:space="preserve"> dialog box and press </w:t>
      </w:r>
      <w:r>
        <w:rPr>
          <w:rStyle w:val="b"/>
        </w:rPr>
        <w:t>Save</w:t>
      </w:r>
      <w:r>
        <w:t>, its new content will be reflected in the Annotation List for that selected entry.</w:t>
      </w:r>
    </w:p>
    <w:p w14:paraId="090DC100" w14:textId="77777777" w:rsidR="009A5D2D" w:rsidRDefault="004D17A5">
      <w:pPr>
        <w:pStyle w:val="pnew"/>
      </w:pPr>
      <w:r>
        <w:t xml:space="preserve">Refer to the screen below displaying the </w:t>
      </w:r>
      <w:r>
        <w:rPr>
          <w:rStyle w:val="b"/>
        </w:rPr>
        <w:t>Annotation</w:t>
      </w:r>
      <w:r>
        <w:t xml:space="preserve"> blank.</w:t>
      </w:r>
    </w:p>
    <w:p w14:paraId="6FB1C742" w14:textId="77777777" w:rsidR="009A5D2D" w:rsidRDefault="009D13D5">
      <w:pPr>
        <w:pStyle w:val="figure"/>
      </w:pPr>
      <w:r>
        <w:rPr>
          <w:noProof/>
        </w:rPr>
        <w:drawing>
          <wp:inline distT="0" distB="0" distL="0" distR="0" wp14:anchorId="02F089F3" wp14:editId="60E8DB7C">
            <wp:extent cx="5454650" cy="668020"/>
            <wp:effectExtent l="38100" t="38100" r="12700" b="17780"/>
            <wp:docPr id="148" name="Picture 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8"/>
                    <pic:cNvPicPr preferRelativeResize="0">
                      <a:picLocks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454650" cy="668020"/>
                    </a:xfrm>
                    <a:prstGeom prst="rect">
                      <a:avLst/>
                    </a:prstGeom>
                    <a:noFill/>
                    <a:ln w="23495" cmpd="sng">
                      <a:solidFill>
                        <a:srgbClr val="808080"/>
                      </a:solidFill>
                      <a:miter lim="800000"/>
                      <a:headEnd/>
                      <a:tailEnd/>
                    </a:ln>
                    <a:effectLst/>
                  </pic:spPr>
                </pic:pic>
              </a:graphicData>
            </a:graphic>
          </wp:inline>
        </w:drawing>
      </w:r>
    </w:p>
    <w:p w14:paraId="123619E7" w14:textId="77777777" w:rsidR="009A5D2D" w:rsidRDefault="004D17A5">
      <w:pPr>
        <w:pStyle w:val="figcaption"/>
      </w:pPr>
      <w:r>
        <w:t>Fig. 3.5.8 – Annotation blank</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69F87CD" w14:textId="77777777">
        <w:trPr>
          <w:tblCellSpacing w:w="0" w:type="dxa"/>
        </w:trPr>
        <w:tc>
          <w:tcPr>
            <w:tcW w:w="855" w:type="dxa"/>
            <w:shd w:val="clear" w:color="auto" w:fill="F0F7FB"/>
            <w:vAlign w:val="center"/>
          </w:tcPr>
          <w:p w14:paraId="408C6E30" w14:textId="77777777" w:rsidR="009A5D2D" w:rsidRDefault="009D13D5">
            <w:pPr>
              <w:pStyle w:val="tdTableStyle-Note-BodyB-Column1-Body1"/>
            </w:pPr>
            <w:r>
              <w:rPr>
                <w:noProof/>
              </w:rPr>
              <w:drawing>
                <wp:inline distT="0" distB="0" distL="0" distR="0" wp14:anchorId="60390455" wp14:editId="06680B05">
                  <wp:extent cx="461010" cy="381635"/>
                  <wp:effectExtent l="0" t="0" r="0" b="0"/>
                  <wp:docPr id="149" name="Picture 7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66BF4E9" w14:textId="77777777" w:rsidR="009A5D2D" w:rsidRDefault="004D17A5">
            <w:pPr>
              <w:pStyle w:val="tdTableStyle-Note-BodyA-Column1-Body1"/>
            </w:pPr>
            <w:r>
              <w:t>For a single object, we can find multiple Annotation List entries from different categories in the Annotation List dialog box represented by Library, Name, Type, or Attribute.</w:t>
            </w:r>
          </w:p>
        </w:tc>
      </w:tr>
    </w:tbl>
    <w:p w14:paraId="4129B8A9" w14:textId="77777777" w:rsidR="009A5D2D" w:rsidRDefault="004D17A5">
      <w:pPr>
        <w:pStyle w:val="pnew"/>
      </w:pPr>
      <w:r>
        <w:t>Refer to the screen below displaying multiple Annotation List entries</w:t>
      </w:r>
    </w:p>
    <w:p w14:paraId="789E0887" w14:textId="77777777" w:rsidR="009A5D2D" w:rsidRDefault="009D13D5">
      <w:pPr>
        <w:pStyle w:val="figure"/>
      </w:pPr>
      <w:r>
        <w:rPr>
          <w:noProof/>
        </w:rPr>
        <w:drawing>
          <wp:inline distT="0" distB="0" distL="0" distR="0" wp14:anchorId="607B85FF" wp14:editId="7DD076E7">
            <wp:extent cx="5462270" cy="946150"/>
            <wp:effectExtent l="38100" t="38100" r="24130" b="25400"/>
            <wp:docPr id="150" name="Picture 6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0"/>
                    <pic:cNvPicPr preferRelativeResize="0">
                      <a:picLocks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462270" cy="946150"/>
                    </a:xfrm>
                    <a:prstGeom prst="rect">
                      <a:avLst/>
                    </a:prstGeom>
                    <a:noFill/>
                    <a:ln w="23495" cmpd="sng">
                      <a:solidFill>
                        <a:srgbClr val="808080"/>
                      </a:solidFill>
                      <a:miter lim="800000"/>
                      <a:headEnd/>
                      <a:tailEnd/>
                    </a:ln>
                    <a:effectLst/>
                  </pic:spPr>
                </pic:pic>
              </a:graphicData>
            </a:graphic>
          </wp:inline>
        </w:drawing>
      </w:r>
    </w:p>
    <w:p w14:paraId="61BA1AC7" w14:textId="77777777" w:rsidR="009A5D2D" w:rsidRDefault="004D17A5">
      <w:pPr>
        <w:pStyle w:val="figcaption"/>
      </w:pPr>
      <w:r>
        <w:t>Fig. 3.5.8 – Annotation List entries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32390B4" w14:textId="77777777">
        <w:trPr>
          <w:tblCellSpacing w:w="0" w:type="dxa"/>
        </w:trPr>
        <w:tc>
          <w:tcPr>
            <w:tcW w:w="855" w:type="dxa"/>
            <w:shd w:val="clear" w:color="auto" w:fill="F0F7FB"/>
            <w:vAlign w:val="center"/>
          </w:tcPr>
          <w:p w14:paraId="3BA22853" w14:textId="77777777" w:rsidR="009A5D2D" w:rsidRDefault="009D13D5">
            <w:pPr>
              <w:pStyle w:val="tdTableStyle-Note-BodyB-Column1-Body1"/>
            </w:pPr>
            <w:r>
              <w:rPr>
                <w:noProof/>
              </w:rPr>
              <w:drawing>
                <wp:inline distT="0" distB="0" distL="0" distR="0" wp14:anchorId="416E7201" wp14:editId="45187464">
                  <wp:extent cx="461010" cy="381635"/>
                  <wp:effectExtent l="0" t="0" r="0" b="0"/>
                  <wp:docPr id="151" name="Picture 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6F1BE6F" w14:textId="77777777" w:rsidR="009A5D2D" w:rsidRDefault="004D17A5">
            <w:pPr>
              <w:pStyle w:val="tdTableStyle-Note-BodyA-Column1-Body1"/>
            </w:pPr>
            <w:r>
              <w:t>The Annotation List gets automatically refreshed, once the user exit from the Annotation List dialog box. Similarly, when the user performs Save/Delete, the Annotation List gets automatically refreshed based upon the action performed by the user.</w:t>
            </w:r>
          </w:p>
        </w:tc>
      </w:tr>
    </w:tbl>
    <w:p w14:paraId="5672FDD7" w14:textId="77777777" w:rsidR="009A5D2D" w:rsidRDefault="009A5D2D">
      <w:pPr>
        <w:pStyle w:val="pageBreak"/>
      </w:pPr>
    </w:p>
    <w:p w14:paraId="148100A4" w14:textId="77777777" w:rsidR="009A5D2D" w:rsidRDefault="004D17A5">
      <w:pPr>
        <w:pStyle w:val="h31"/>
      </w:pPr>
      <w:bookmarkStart w:id="104" w:name="_Toc143614448"/>
      <w:r>
        <w:lastRenderedPageBreak/>
        <w:t>Filtering Capabilities</w:t>
      </w:r>
      <w:bookmarkEnd w:id="104"/>
    </w:p>
    <w:p w14:paraId="34025DC2" w14:textId="77777777" w:rsidR="009A5D2D" w:rsidRDefault="00705F3D">
      <w:pPr>
        <w:pStyle w:val="p"/>
      </w:pPr>
      <w:r>
        <w:fldChar w:fldCharType="begin"/>
      </w:r>
      <w:r w:rsidR="004D17A5">
        <w:instrText xml:space="preserve"> XE "Annotation" </w:instrText>
      </w:r>
      <w:r>
        <w:fldChar w:fldCharType="end"/>
      </w:r>
      <w:r w:rsidR="004D17A5">
        <w:t xml:space="preserve">Annotation List dialog box provides the filtering option in the </w:t>
      </w:r>
      <w:r w:rsidR="004D17A5">
        <w:rPr>
          <w:rStyle w:val="b"/>
        </w:rPr>
        <w:t>Library, Name, Field Name, Category,</w:t>
      </w:r>
      <w:r w:rsidR="004D17A5">
        <w:t xml:space="preserve"> and </w:t>
      </w:r>
      <w:r w:rsidR="004D17A5">
        <w:rPr>
          <w:rStyle w:val="b"/>
        </w:rPr>
        <w:t>Annotation</w:t>
      </w:r>
      <w:r w:rsidR="004D17A5">
        <w:t>.</w:t>
      </w:r>
    </w:p>
    <w:p w14:paraId="59D3AE92" w14:textId="77777777" w:rsidR="009A5D2D" w:rsidRDefault="004D17A5">
      <w:pPr>
        <w:pStyle w:val="p"/>
      </w:pPr>
      <w:r>
        <w:t xml:space="preserve">Refer to the screen below displaying the Filtering Capabilities in the </w:t>
      </w:r>
      <w:r>
        <w:rPr>
          <w:rStyle w:val="b"/>
        </w:rPr>
        <w:t>Annotation List</w:t>
      </w:r>
      <w:r>
        <w:t xml:space="preserve"> dialog box.</w:t>
      </w:r>
    </w:p>
    <w:p w14:paraId="28DD01BD" w14:textId="77777777" w:rsidR="009A5D2D" w:rsidRDefault="009D13D5">
      <w:pPr>
        <w:pStyle w:val="figure"/>
      </w:pPr>
      <w:r>
        <w:rPr>
          <w:noProof/>
        </w:rPr>
        <w:drawing>
          <wp:inline distT="0" distB="0" distL="0" distR="0" wp14:anchorId="56360CF9" wp14:editId="729C94D4">
            <wp:extent cx="5446800" cy="1915200"/>
            <wp:effectExtent l="38100" t="38100" r="40005" b="46990"/>
            <wp:docPr id="152" name="Picture 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2"/>
                    <pic:cNvPicPr preferRelativeResize="0">
                      <a:picLocks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446800" cy="1915200"/>
                    </a:xfrm>
                    <a:prstGeom prst="rect">
                      <a:avLst/>
                    </a:prstGeom>
                    <a:noFill/>
                    <a:ln w="23495" cmpd="sng">
                      <a:solidFill>
                        <a:srgbClr val="808080"/>
                      </a:solidFill>
                      <a:miter lim="800000"/>
                      <a:headEnd/>
                      <a:tailEnd/>
                    </a:ln>
                    <a:effectLst/>
                  </pic:spPr>
                </pic:pic>
              </a:graphicData>
            </a:graphic>
          </wp:inline>
        </w:drawing>
      </w:r>
    </w:p>
    <w:p w14:paraId="41987C50" w14:textId="77777777" w:rsidR="009A5D2D" w:rsidRDefault="004D17A5">
      <w:pPr>
        <w:pStyle w:val="figcaption"/>
      </w:pPr>
      <w:r>
        <w:t>Fig. 3.5.9 – Filtering Capabilities in the Annotation List dialog box</w:t>
      </w:r>
    </w:p>
    <w:p w14:paraId="11E5DBF0" w14:textId="77777777" w:rsidR="009A5D2D" w:rsidRDefault="004D17A5">
      <w:pPr>
        <w:pStyle w:val="p"/>
      </w:pPr>
      <w:r>
        <w:t xml:space="preserve">The filtering option in the </w:t>
      </w:r>
      <w:r>
        <w:rPr>
          <w:rStyle w:val="b"/>
        </w:rPr>
        <w:t>Annotation List</w:t>
      </w:r>
      <w:r>
        <w:t xml:space="preserve"> dialog box provides some common behaviour, that is:</w:t>
      </w:r>
    </w:p>
    <w:p w14:paraId="3A33359E" w14:textId="77777777" w:rsidR="009A5D2D" w:rsidRDefault="004D17A5">
      <w:pPr>
        <w:pStyle w:val="li"/>
        <w:numPr>
          <w:ilvl w:val="0"/>
          <w:numId w:val="81"/>
        </w:numPr>
        <w:ind w:left="600"/>
      </w:pPr>
      <w:r>
        <w:rPr>
          <w:color w:val="000000"/>
        </w:rPr>
        <w:t>Case-Insensitive</w:t>
      </w:r>
    </w:p>
    <w:p w14:paraId="599CC769" w14:textId="77777777" w:rsidR="009A5D2D" w:rsidRDefault="004D17A5">
      <w:pPr>
        <w:pStyle w:val="li"/>
        <w:numPr>
          <w:ilvl w:val="0"/>
          <w:numId w:val="81"/>
        </w:numPr>
        <w:ind w:left="600"/>
      </w:pPr>
      <w:r>
        <w:rPr>
          <w:color w:val="000000"/>
        </w:rPr>
        <w:t>Regular expression (REGEX)</w:t>
      </w:r>
    </w:p>
    <w:p w14:paraId="6E9AFF41" w14:textId="77777777" w:rsidR="009A5D2D" w:rsidRDefault="004D17A5">
      <w:pPr>
        <w:pStyle w:val="li"/>
        <w:numPr>
          <w:ilvl w:val="0"/>
          <w:numId w:val="81"/>
        </w:numPr>
        <w:ind w:left="600"/>
      </w:pPr>
      <w:r>
        <w:rPr>
          <w:color w:val="000000"/>
        </w:rPr>
        <w:t>Dynamic display</w:t>
      </w:r>
    </w:p>
    <w:p w14:paraId="4B3F40F9" w14:textId="77777777" w:rsidR="009A5D2D" w:rsidRDefault="004D17A5">
      <w:pPr>
        <w:pStyle w:val="p"/>
      </w:pPr>
      <w:r>
        <w:t xml:space="preserve">When performing a REGEX filtering operation on the </w:t>
      </w:r>
      <w:r>
        <w:rPr>
          <w:rStyle w:val="b"/>
        </w:rPr>
        <w:t>Annotation</w:t>
      </w:r>
      <w:r>
        <w:t xml:space="preserve"> column, the filtering execution must systematically take abstraction of any </w:t>
      </w:r>
      <w:r>
        <w:rPr>
          <w:rStyle w:val="b"/>
        </w:rPr>
        <w:t>CR/LF (Carriage Return/Line Feed)</w:t>
      </w:r>
      <w:r>
        <w:t xml:space="preserve"> that could precede the section of the string that qualifies.</w:t>
      </w:r>
    </w:p>
    <w:p w14:paraId="54AC5AB6" w14:textId="77777777" w:rsidR="009A5D2D" w:rsidRDefault="004D17A5">
      <w:pPr>
        <w:pStyle w:val="p"/>
      </w:pPr>
      <w:r>
        <w:t xml:space="preserve">Currently, the prefix regex expression </w:t>
      </w:r>
      <w:r>
        <w:rPr>
          <w:rStyle w:val="b"/>
        </w:rPr>
        <w:t>“*”</w:t>
      </w:r>
      <w:r>
        <w:t xml:space="preserve"> required if the user is not searching for an </w:t>
      </w:r>
      <w:r>
        <w:rPr>
          <w:rStyle w:val="b"/>
        </w:rPr>
        <w:t>Annotation</w:t>
      </w:r>
      <w:r>
        <w:t xml:space="preserve"> starting with the specified criteria.</w:t>
      </w:r>
    </w:p>
    <w:p w14:paraId="7320D22E" w14:textId="77777777" w:rsidR="009A5D2D" w:rsidRDefault="004D17A5">
      <w:pPr>
        <w:pStyle w:val="p"/>
      </w:pPr>
      <w:r>
        <w:t xml:space="preserve">Refer to the screen below with the expression </w:t>
      </w:r>
      <w:r>
        <w:rPr>
          <w:rStyle w:val="b"/>
        </w:rPr>
        <w:t>“*”</w:t>
      </w:r>
      <w:r>
        <w:t xml:space="preserve"> that helps the user in filtering out any column with the text in the middle or the end of entries.</w:t>
      </w:r>
    </w:p>
    <w:p w14:paraId="4D2C154A" w14:textId="77777777" w:rsidR="009A5D2D" w:rsidRDefault="009D13D5">
      <w:pPr>
        <w:pStyle w:val="figure"/>
      </w:pPr>
      <w:r>
        <w:rPr>
          <w:noProof/>
        </w:rPr>
        <w:drawing>
          <wp:inline distT="0" distB="0" distL="0" distR="0" wp14:anchorId="7C068A30" wp14:editId="21F05956">
            <wp:extent cx="5446395" cy="1200785"/>
            <wp:effectExtent l="38100" t="38100" r="20955" b="18415"/>
            <wp:docPr id="153" name="Picture 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3"/>
                    <pic:cNvPicPr preferRelativeResize="0">
                      <a:picLocks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46395" cy="1200785"/>
                    </a:xfrm>
                    <a:prstGeom prst="rect">
                      <a:avLst/>
                    </a:prstGeom>
                    <a:noFill/>
                    <a:ln w="23495" cmpd="sng">
                      <a:solidFill>
                        <a:srgbClr val="808080"/>
                      </a:solidFill>
                      <a:miter lim="800000"/>
                      <a:headEnd/>
                      <a:tailEnd/>
                    </a:ln>
                    <a:effectLst/>
                  </pic:spPr>
                </pic:pic>
              </a:graphicData>
            </a:graphic>
          </wp:inline>
        </w:drawing>
      </w:r>
    </w:p>
    <w:p w14:paraId="2F3984FC" w14:textId="77777777" w:rsidR="009A5D2D" w:rsidRDefault="004D17A5">
      <w:pPr>
        <w:pStyle w:val="figcaption"/>
      </w:pPr>
      <w:r>
        <w:t>Fig. 3.5.10 – Filtering Capabilities in Categories</w:t>
      </w:r>
    </w:p>
    <w:p w14:paraId="4CAF8DDD" w14:textId="77777777" w:rsidR="009A5D2D" w:rsidRDefault="004D17A5">
      <w:pPr>
        <w:pStyle w:val="h31"/>
      </w:pPr>
      <w:bookmarkStart w:id="105" w:name="_Toc143614449"/>
      <w:r>
        <w:lastRenderedPageBreak/>
        <w:t>Field Name</w:t>
      </w:r>
      <w:bookmarkEnd w:id="105"/>
    </w:p>
    <w:p w14:paraId="05E23AB8" w14:textId="77777777" w:rsidR="009A5D2D" w:rsidRDefault="004D17A5">
      <w:pPr>
        <w:pStyle w:val="p"/>
      </w:pPr>
      <w:r>
        <w:t xml:space="preserve">Column, </w:t>
      </w:r>
      <w:r>
        <w:rPr>
          <w:rStyle w:val="b"/>
        </w:rPr>
        <w:t>Field Name</w:t>
      </w:r>
      <w:r>
        <w:t xml:space="preserve"> added to the </w:t>
      </w:r>
      <w:r w:rsidR="00705F3D">
        <w:fldChar w:fldCharType="begin"/>
      </w:r>
      <w:r>
        <w:instrText xml:space="preserve"> XE "Annotation" </w:instrText>
      </w:r>
      <w:r w:rsidR="00705F3D">
        <w:fldChar w:fldCharType="end"/>
      </w:r>
      <w:r>
        <w:rPr>
          <w:rStyle w:val="b"/>
        </w:rPr>
        <w:t>Annotation List</w:t>
      </w:r>
      <w:r>
        <w:t xml:space="preserve"> for the user to find the information about the </w:t>
      </w:r>
      <w:r>
        <w:rPr>
          <w:rStyle w:val="b"/>
        </w:rPr>
        <w:t>File/Field</w:t>
      </w:r>
      <w:r>
        <w:t xml:space="preserve"> annotation inside the </w:t>
      </w:r>
      <w:r>
        <w:rPr>
          <w:rStyle w:val="b"/>
        </w:rPr>
        <w:t>Annotation List</w:t>
      </w:r>
      <w:r>
        <w:t xml:space="preserve"> when available.</w:t>
      </w:r>
    </w:p>
    <w:p w14:paraId="52F359BE" w14:textId="77777777" w:rsidR="009A5D2D" w:rsidRDefault="004D17A5">
      <w:pPr>
        <w:pStyle w:val="p"/>
      </w:pPr>
      <w:r>
        <w:t>This column will remain blank for all other Annotations.</w:t>
      </w:r>
    </w:p>
    <w:p w14:paraId="5CC6B101" w14:textId="77777777" w:rsidR="009A5D2D" w:rsidRDefault="009D13D5">
      <w:pPr>
        <w:pStyle w:val="figure"/>
      </w:pPr>
      <w:r>
        <w:rPr>
          <w:noProof/>
        </w:rPr>
        <w:drawing>
          <wp:inline distT="0" distB="0" distL="0" distR="0" wp14:anchorId="1CA00280" wp14:editId="418C9C33">
            <wp:extent cx="5446395" cy="2305685"/>
            <wp:effectExtent l="38100" t="38100" r="20955" b="18415"/>
            <wp:docPr id="154" name="Picture 6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4"/>
                    <pic:cNvPicPr preferRelativeResize="0">
                      <a:picLocks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446395" cy="2305685"/>
                    </a:xfrm>
                    <a:prstGeom prst="rect">
                      <a:avLst/>
                    </a:prstGeom>
                    <a:noFill/>
                    <a:ln w="23495" cmpd="sng">
                      <a:solidFill>
                        <a:srgbClr val="808080"/>
                      </a:solidFill>
                      <a:miter lim="800000"/>
                      <a:headEnd/>
                      <a:tailEnd/>
                    </a:ln>
                    <a:effectLst/>
                  </pic:spPr>
                </pic:pic>
              </a:graphicData>
            </a:graphic>
          </wp:inline>
        </w:drawing>
      </w:r>
    </w:p>
    <w:p w14:paraId="4D814B2E" w14:textId="77777777" w:rsidR="009A5D2D" w:rsidRDefault="004D17A5">
      <w:pPr>
        <w:pStyle w:val="figcaption"/>
      </w:pPr>
      <w:r>
        <w:t>Fig. 3.5.11 – Field Name</w:t>
      </w:r>
    </w:p>
    <w:p w14:paraId="742DF90D" w14:textId="77777777" w:rsidR="009A5D2D" w:rsidRDefault="004D17A5">
      <w:pPr>
        <w:pStyle w:val="p"/>
      </w:pPr>
      <w:r>
        <w:t xml:space="preserve">By default, the </w:t>
      </w:r>
      <w:r>
        <w:rPr>
          <w:rStyle w:val="b"/>
        </w:rPr>
        <w:t>Category</w:t>
      </w:r>
      <w:r>
        <w:t xml:space="preserve"> column would display by </w:t>
      </w:r>
      <w:r>
        <w:rPr>
          <w:rStyle w:val="b"/>
        </w:rPr>
        <w:t>File/Field</w:t>
      </w:r>
      <w:r>
        <w:t xml:space="preserve"> for a field entry. In case, the user selects the </w:t>
      </w:r>
      <w:r>
        <w:rPr>
          <w:rStyle w:val="b"/>
        </w:rPr>
        <w:t>Object Type</w:t>
      </w:r>
      <w:r>
        <w:t xml:space="preserve"> as </w:t>
      </w:r>
      <w:r>
        <w:rPr>
          <w:rStyle w:val="b"/>
        </w:rPr>
        <w:t>*VAR-Field</w:t>
      </w:r>
      <w:r>
        <w:t xml:space="preserve"> for any sequence, then that </w:t>
      </w:r>
      <w:r>
        <w:rPr>
          <w:rStyle w:val="b"/>
        </w:rPr>
        <w:t>Heading</w:t>
      </w:r>
      <w:r w:rsidR="00705F3D">
        <w:fldChar w:fldCharType="begin"/>
      </w:r>
      <w:r>
        <w:instrText xml:space="preserve"> XE "Annotation Template" </w:instrText>
      </w:r>
      <w:r w:rsidR="00705F3D">
        <w:fldChar w:fldCharType="end"/>
      </w:r>
      <w:r>
        <w:t xml:space="preserve"> would be displayed in the Annotation Template.</w:t>
      </w:r>
    </w:p>
    <w:p w14:paraId="22B863A8" w14:textId="77777777" w:rsidR="009A5D2D" w:rsidRDefault="004D17A5">
      <w:pPr>
        <w:pStyle w:val="pnew"/>
      </w:pPr>
      <w:r>
        <w:t xml:space="preserve">Refer to the screen below displaying the </w:t>
      </w:r>
      <w:r>
        <w:rPr>
          <w:rStyle w:val="b"/>
        </w:rPr>
        <w:t>Annotation Template</w:t>
      </w:r>
      <w:r>
        <w:t>.</w:t>
      </w:r>
    </w:p>
    <w:p w14:paraId="16D3E84B" w14:textId="77777777" w:rsidR="009A5D2D" w:rsidRDefault="009D13D5">
      <w:pPr>
        <w:pStyle w:val="figure"/>
      </w:pPr>
      <w:r>
        <w:rPr>
          <w:noProof/>
        </w:rPr>
        <w:drawing>
          <wp:inline distT="0" distB="0" distL="0" distR="0" wp14:anchorId="4A51371B" wp14:editId="28BBD3D6">
            <wp:extent cx="3506470" cy="2019935"/>
            <wp:effectExtent l="0" t="0" r="0" b="0"/>
            <wp:docPr id="155" name="Picture 6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5"/>
                    <pic:cNvPicPr preferRelativeResize="0">
                      <a:picLocks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506470" cy="2019935"/>
                    </a:xfrm>
                    <a:prstGeom prst="rect">
                      <a:avLst/>
                    </a:prstGeom>
                    <a:noFill/>
                    <a:ln>
                      <a:noFill/>
                    </a:ln>
                  </pic:spPr>
                </pic:pic>
              </a:graphicData>
            </a:graphic>
          </wp:inline>
        </w:drawing>
      </w:r>
    </w:p>
    <w:p w14:paraId="5A834AEE" w14:textId="77777777" w:rsidR="009A5D2D" w:rsidRDefault="004D17A5">
      <w:pPr>
        <w:pStyle w:val="figcaption"/>
      </w:pPr>
      <w:r>
        <w:rPr>
          <w:rStyle w:val="conditionalText"/>
        </w:rPr>
        <w:t>Fig. 3.5.12 –</w:t>
      </w:r>
      <w:r>
        <w:t xml:space="preserve"> Annotation Template</w:t>
      </w:r>
    </w:p>
    <w:p w14:paraId="79DE6373" w14:textId="77777777" w:rsidR="009A5D2D" w:rsidRDefault="009A5D2D">
      <w:pPr>
        <w:pStyle w:val="pageBreak"/>
      </w:pPr>
    </w:p>
    <w:p w14:paraId="639A2E8F" w14:textId="77777777" w:rsidR="009A5D2D" w:rsidRDefault="00705F3D">
      <w:pPr>
        <w:pStyle w:val="h31"/>
      </w:pPr>
      <w:r>
        <w:lastRenderedPageBreak/>
        <w:fldChar w:fldCharType="begin"/>
      </w:r>
      <w:r w:rsidR="004D17A5">
        <w:instrText xml:space="preserve"> XE "Annotation Template" </w:instrText>
      </w:r>
      <w:r>
        <w:fldChar w:fldCharType="end"/>
      </w:r>
      <w:r>
        <w:fldChar w:fldCharType="begin"/>
      </w:r>
      <w:r w:rsidR="004D17A5">
        <w:instrText xml:space="preserve"> XE "Annotation" </w:instrText>
      </w:r>
      <w:r>
        <w:fldChar w:fldCharType="end"/>
      </w:r>
      <w:bookmarkStart w:id="106" w:name="_Toc143614450"/>
      <w:r w:rsidR="004D17A5">
        <w:t>Annotation Template</w:t>
      </w:r>
      <w:bookmarkEnd w:id="106"/>
    </w:p>
    <w:p w14:paraId="2CF9007D" w14:textId="77777777" w:rsidR="009A5D2D" w:rsidRDefault="004D17A5">
      <w:pPr>
        <w:pStyle w:val="p"/>
      </w:pPr>
      <w:r>
        <w:t>A new sub-node Annotation Template is added in the option Annotation list. Right-click the option Annotation List for the sub-node Annotation Template.</w:t>
      </w:r>
    </w:p>
    <w:p w14:paraId="67947B66" w14:textId="77777777" w:rsidR="009A5D2D" w:rsidRDefault="004D17A5">
      <w:pPr>
        <w:pStyle w:val="p"/>
      </w:pPr>
      <w:r>
        <w:t>Refer to the screen displaying the option Annotation Template.</w:t>
      </w:r>
    </w:p>
    <w:p w14:paraId="464ED68A" w14:textId="77777777" w:rsidR="009A5D2D" w:rsidRDefault="009D13D5">
      <w:pPr>
        <w:pStyle w:val="figure"/>
      </w:pPr>
      <w:r>
        <w:rPr>
          <w:noProof/>
        </w:rPr>
        <w:drawing>
          <wp:inline distT="0" distB="0" distL="0" distR="0" wp14:anchorId="48BA8817" wp14:editId="3703C1E8">
            <wp:extent cx="2854325" cy="2051685"/>
            <wp:effectExtent l="38100" t="38100" r="22225" b="24765"/>
            <wp:docPr id="156" name="Picture 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6"/>
                    <pic:cNvPicPr preferRelativeResize="0">
                      <a:picLocks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54325" cy="2051685"/>
                    </a:xfrm>
                    <a:prstGeom prst="rect">
                      <a:avLst/>
                    </a:prstGeom>
                    <a:noFill/>
                    <a:ln w="23495" cmpd="sng">
                      <a:solidFill>
                        <a:srgbClr val="808080"/>
                      </a:solidFill>
                      <a:miter lim="800000"/>
                      <a:headEnd/>
                      <a:tailEnd/>
                    </a:ln>
                    <a:effectLst/>
                  </pic:spPr>
                </pic:pic>
              </a:graphicData>
            </a:graphic>
          </wp:inline>
        </w:drawing>
      </w:r>
    </w:p>
    <w:p w14:paraId="598947D8" w14:textId="77777777" w:rsidR="009A5D2D" w:rsidRDefault="004D17A5">
      <w:pPr>
        <w:pStyle w:val="figcaption"/>
      </w:pPr>
      <w:r>
        <w:rPr>
          <w:rStyle w:val="conditionalText"/>
        </w:rPr>
        <w:t>Fig. 3.5.13 –</w:t>
      </w:r>
      <w:r>
        <w:t xml:space="preserve"> Annotation Template</w:t>
      </w:r>
    </w:p>
    <w:p w14:paraId="02960FE6" w14:textId="77777777" w:rsidR="009A5D2D" w:rsidRDefault="009D13D5">
      <w:pPr>
        <w:pStyle w:val="figure"/>
      </w:pPr>
      <w:r>
        <w:rPr>
          <w:noProof/>
        </w:rPr>
        <w:drawing>
          <wp:inline distT="0" distB="0" distL="0" distR="0" wp14:anchorId="2632BC2C" wp14:editId="0369A421">
            <wp:extent cx="3832225" cy="2138680"/>
            <wp:effectExtent l="38100" t="38100" r="15875" b="13970"/>
            <wp:docPr id="157" name="Picture 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7"/>
                    <pic:cNvPicPr preferRelativeResize="0">
                      <a:picLocks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832225" cy="2138680"/>
                    </a:xfrm>
                    <a:prstGeom prst="rect">
                      <a:avLst/>
                    </a:prstGeom>
                    <a:noFill/>
                    <a:ln w="23495" cmpd="sng">
                      <a:solidFill>
                        <a:srgbClr val="808080"/>
                      </a:solidFill>
                      <a:miter lim="800000"/>
                      <a:headEnd/>
                      <a:tailEnd/>
                    </a:ln>
                    <a:effectLst/>
                  </pic:spPr>
                </pic:pic>
              </a:graphicData>
            </a:graphic>
          </wp:inline>
        </w:drawing>
      </w:r>
    </w:p>
    <w:p w14:paraId="51ECA9A5" w14:textId="77777777" w:rsidR="009A5D2D" w:rsidRDefault="004D17A5">
      <w:pPr>
        <w:pStyle w:val="figcaption"/>
      </w:pPr>
      <w:r>
        <w:rPr>
          <w:rStyle w:val="conditionalText"/>
        </w:rPr>
        <w:t>Fig. 3.5.14 –</w:t>
      </w:r>
      <w:r>
        <w:t xml:space="preserve"> Annotation Template</w:t>
      </w:r>
    </w:p>
    <w:p w14:paraId="7F34F688" w14:textId="77777777" w:rsidR="009A5D2D" w:rsidRDefault="004D17A5">
      <w:pPr>
        <w:pStyle w:val="p"/>
      </w:pPr>
      <w:r>
        <w:t>If the user performs any change to any of the Annotation Template from the dialog, it gets automatically updated in the Annotation List editor, when the user clicks the Save button.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CECCDB9" w14:textId="77777777">
        <w:trPr>
          <w:tblCellSpacing w:w="0" w:type="dxa"/>
        </w:trPr>
        <w:tc>
          <w:tcPr>
            <w:tcW w:w="855" w:type="dxa"/>
            <w:shd w:val="clear" w:color="auto" w:fill="F0F7FB"/>
            <w:vAlign w:val="center"/>
          </w:tcPr>
          <w:p w14:paraId="2DE2BD36" w14:textId="77777777" w:rsidR="009A5D2D" w:rsidRDefault="009D13D5">
            <w:pPr>
              <w:pStyle w:val="tdTableStyle-Note-BodyB-Column1-Body1"/>
            </w:pPr>
            <w:r>
              <w:rPr>
                <w:noProof/>
              </w:rPr>
              <w:drawing>
                <wp:inline distT="0" distB="0" distL="0" distR="0" wp14:anchorId="06CA25B0" wp14:editId="14147E0C">
                  <wp:extent cx="461010" cy="381635"/>
                  <wp:effectExtent l="0" t="0" r="0" b="0"/>
                  <wp:docPr id="158" name="Picture 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E81998E" w14:textId="77777777" w:rsidR="009A5D2D" w:rsidRDefault="00705F3D">
            <w:pPr>
              <w:pStyle w:val="tdTableStyle-Note-BodyA-Column1-Body1"/>
            </w:pPr>
            <w:r>
              <w:fldChar w:fldCharType="begin"/>
            </w:r>
            <w:r w:rsidR="004D17A5">
              <w:instrText xml:space="preserve"> XE "Business Rules" </w:instrText>
            </w:r>
            <w:r>
              <w:fldChar w:fldCharType="end"/>
            </w:r>
            <w:r w:rsidR="004D17A5">
              <w:t>Annotation List provided in the Cross-Reference menu is not a part of Business Rules Annotations.</w:t>
            </w:r>
          </w:p>
        </w:tc>
      </w:tr>
    </w:tbl>
    <w:p w14:paraId="239D3D33" w14:textId="77777777" w:rsidR="009A5D2D" w:rsidRDefault="009A5D2D">
      <w:pPr>
        <w:pStyle w:val="pageBreak"/>
      </w:pPr>
    </w:p>
    <w:p w14:paraId="6241A544" w14:textId="77777777" w:rsidR="009A5D2D" w:rsidRDefault="00705F3D">
      <w:pPr>
        <w:pStyle w:val="h21"/>
      </w:pPr>
      <w:r>
        <w:lastRenderedPageBreak/>
        <w:fldChar w:fldCharType="begin"/>
      </w:r>
      <w:r w:rsidR="004D17A5">
        <w:instrText xml:space="preserve"> XE "Data Model Diagram" </w:instrText>
      </w:r>
      <w:r>
        <w:fldChar w:fldCharType="end"/>
      </w:r>
      <w:r>
        <w:fldChar w:fldCharType="begin"/>
      </w:r>
      <w:r w:rsidR="004D17A5">
        <w:instrText xml:space="preserve"> XE "data model" </w:instrText>
      </w:r>
      <w:r>
        <w:fldChar w:fldCharType="end"/>
      </w:r>
      <w:bookmarkStart w:id="107" w:name="_Toc143614451"/>
      <w:r w:rsidR="004D17A5">
        <w:t>Data Model Diagram</w:t>
      </w:r>
      <w:bookmarkEnd w:id="107"/>
    </w:p>
    <w:p w14:paraId="0B6E1672" w14:textId="77777777" w:rsidR="009A5D2D" w:rsidRDefault="00705F3D">
      <w:pPr>
        <w:pStyle w:val="p"/>
      </w:pPr>
      <w:r>
        <w:fldChar w:fldCharType="begin"/>
      </w:r>
      <w:r w:rsidR="004D17A5">
        <w:instrText xml:space="preserve"> XE "cross-reference library" </w:instrText>
      </w:r>
      <w:r>
        <w:fldChar w:fldCharType="end"/>
      </w:r>
      <w:r>
        <w:fldChar w:fldCharType="begin"/>
      </w:r>
      <w:r w:rsidR="004D17A5">
        <w:instrText xml:space="preserve"> XE "application area" </w:instrText>
      </w:r>
      <w:r>
        <w:fldChar w:fldCharType="end"/>
      </w:r>
      <w:r>
        <w:fldChar w:fldCharType="begin"/>
      </w:r>
      <w:r w:rsidR="004D17A5">
        <w:instrText xml:space="preserve"> XE "DMD" </w:instrText>
      </w:r>
      <w:r>
        <w:fldChar w:fldCharType="end"/>
      </w:r>
      <w:r w:rsidR="004D17A5">
        <w:t>The Data Model Diagram (or DMD) displays file relationships for a File within the cross-reference library or an application area.</w:t>
      </w:r>
    </w:p>
    <w:p w14:paraId="195FC6BE" w14:textId="77777777" w:rsidR="009A5D2D" w:rsidRDefault="004D17A5">
      <w:pPr>
        <w:pStyle w:val="p"/>
      </w:pPr>
      <w:r>
        <w:t>While analyzing a legacy system, it is necessary to understand the application design. An analyst looks for the implicit Data Model information of a legacy system, which is the foundation of the application design.</w:t>
      </w:r>
    </w:p>
    <w:p w14:paraId="0A582AC3" w14:textId="77777777" w:rsidR="009A5D2D" w:rsidRDefault="00705F3D">
      <w:pPr>
        <w:pStyle w:val="p"/>
      </w:pPr>
      <w:r>
        <w:fldChar w:fldCharType="begin"/>
      </w:r>
      <w:r w:rsidR="004D17A5">
        <w:instrText xml:space="preserve"> XE "Relational Data Model" </w:instrText>
      </w:r>
      <w:r>
        <w:fldChar w:fldCharType="end"/>
      </w:r>
      <w:r>
        <w:fldChar w:fldCharType="begin"/>
      </w:r>
      <w:r w:rsidR="004D17A5">
        <w:instrText xml:space="preserve"> XE "X-Analysis" </w:instrText>
      </w:r>
      <w:r>
        <w:fldChar w:fldCharType="end"/>
      </w:r>
      <w:r w:rsidR="004D17A5">
        <w:t>In the context of X-Analysis, the term Data Model not only refers to the physical model of the database design, but it also refers to the foreign key or the relational model. The Relational Data Model is the most valuable asset for an organization, and it is an extremely powerful piece of information. It can be reused in a number of scenarios.</w:t>
      </w:r>
    </w:p>
    <w:p w14:paraId="736D361B" w14:textId="77777777" w:rsidR="009A5D2D" w:rsidRDefault="00705F3D">
      <w:pPr>
        <w:pStyle w:val="p"/>
      </w:pPr>
      <w:r>
        <w:fldChar w:fldCharType="begin"/>
      </w:r>
      <w:r w:rsidR="004D17A5">
        <w:instrText xml:space="preserve"> XE "Dependent File" </w:instrText>
      </w:r>
      <w:r>
        <w:fldChar w:fldCharType="end"/>
      </w:r>
      <w:r w:rsidR="004D17A5">
        <w:t>X-Analysis automatically derives an explicit physical and logical data model by analyzing both the actual data contents and all the programs that use this data to confirm the existence of any cross-file relationships. These potential relationships are then verified by performing an integrity check to ensure that all the data from the dependent file does indeed validly refer to the data records from the owning file.</w:t>
      </w:r>
    </w:p>
    <w:p w14:paraId="3FC19DA6" w14:textId="77777777" w:rsidR="009A5D2D" w:rsidRDefault="004D17A5">
      <w:pPr>
        <w:pStyle w:val="p"/>
      </w:pPr>
      <w:r>
        <w:t>A complete data models accurately describe all possible relationships among each file is essential for productive maintenance and development work. Such a model also provides a foundation upon which critical data administration tasks such as referential integrity testing, and test data extraction can be automated.</w:t>
      </w:r>
    </w:p>
    <w:p w14:paraId="01C9BC41" w14:textId="77777777" w:rsidR="009A5D2D" w:rsidRDefault="004D17A5">
      <w:pPr>
        <w:pStyle w:val="p"/>
      </w:pPr>
      <w:r>
        <w:t>The graphical representation of the automatically-generated Data Model information in X-Analysis is termed as the Data Model Diagram.</w:t>
      </w:r>
    </w:p>
    <w:p w14:paraId="3347C003" w14:textId="77777777" w:rsidR="009A5D2D" w:rsidRDefault="004D17A5">
      <w:pPr>
        <w:pStyle w:val="p"/>
      </w:pPr>
      <w:r>
        <w:t>The Data Model Diagram displays file relationships for an Application / Application Area.</w:t>
      </w:r>
    </w:p>
    <w:p w14:paraId="629E07FC" w14:textId="77777777" w:rsidR="009A5D2D" w:rsidRDefault="009A5D2D">
      <w:pPr>
        <w:pStyle w:val="pageBreak"/>
      </w:pPr>
    </w:p>
    <w:p w14:paraId="63A537AB" w14:textId="77777777" w:rsidR="009A5D2D" w:rsidRDefault="00705F3D">
      <w:pPr>
        <w:pStyle w:val="h31"/>
      </w:pPr>
      <w:r>
        <w:lastRenderedPageBreak/>
        <w:fldChar w:fldCharType="begin"/>
      </w:r>
      <w:r w:rsidR="004D17A5">
        <w:instrText xml:space="preserve"> XE "Data Model Diagram" </w:instrText>
      </w:r>
      <w:r>
        <w:fldChar w:fldCharType="end"/>
      </w:r>
      <w:r>
        <w:fldChar w:fldCharType="begin"/>
      </w:r>
      <w:r w:rsidR="004D17A5">
        <w:instrText xml:space="preserve"> XE "data model" </w:instrText>
      </w:r>
      <w:r>
        <w:fldChar w:fldCharType="end"/>
      </w:r>
      <w:bookmarkStart w:id="108" w:name="_Toc143614452"/>
      <w:r w:rsidR="004D17A5">
        <w:t>Generate Data Model Diagram</w:t>
      </w:r>
      <w:bookmarkEnd w:id="108"/>
    </w:p>
    <w:p w14:paraId="54559541" w14:textId="77777777" w:rsidR="009A5D2D" w:rsidRDefault="004D17A5">
      <w:pPr>
        <w:pStyle w:val="p"/>
      </w:pPr>
      <w:r>
        <w:t xml:space="preserve">Double-click the Data Model Diagram node to invoke the </w:t>
      </w:r>
      <w:r>
        <w:rPr>
          <w:rStyle w:val="b"/>
        </w:rPr>
        <w:t>Data Model Diagram</w:t>
      </w:r>
      <w:r>
        <w:t xml:space="preserve"> dialog:</w:t>
      </w:r>
    </w:p>
    <w:p w14:paraId="724BBB4C" w14:textId="77777777" w:rsidR="009A5D2D" w:rsidRDefault="009D13D5">
      <w:pPr>
        <w:pStyle w:val="figure"/>
      </w:pPr>
      <w:r>
        <w:rPr>
          <w:noProof/>
        </w:rPr>
        <w:drawing>
          <wp:inline distT="0" distB="0" distL="0" distR="0" wp14:anchorId="7134532B" wp14:editId="7F679D64">
            <wp:extent cx="2926080" cy="2528570"/>
            <wp:effectExtent l="38100" t="38100" r="26670" b="24130"/>
            <wp:docPr id="159" name="Picture 6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9"/>
                    <pic:cNvPicPr preferRelativeResize="0">
                      <a:picLocks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926080" cy="2528570"/>
                    </a:xfrm>
                    <a:prstGeom prst="rect">
                      <a:avLst/>
                    </a:prstGeom>
                    <a:noFill/>
                    <a:ln w="23495" cmpd="sng">
                      <a:solidFill>
                        <a:srgbClr val="808080"/>
                      </a:solidFill>
                      <a:miter lim="800000"/>
                      <a:headEnd/>
                      <a:tailEnd/>
                    </a:ln>
                    <a:effectLst/>
                  </pic:spPr>
                </pic:pic>
              </a:graphicData>
            </a:graphic>
          </wp:inline>
        </w:drawing>
      </w:r>
    </w:p>
    <w:p w14:paraId="5E5D46E6" w14:textId="77777777" w:rsidR="009A5D2D" w:rsidRDefault="004D17A5">
      <w:pPr>
        <w:pStyle w:val="figcaption"/>
      </w:pPr>
      <w:r>
        <w:t xml:space="preserve"> </w:t>
      </w:r>
      <w:r>
        <w:rPr>
          <w:rStyle w:val="conditionalText"/>
        </w:rPr>
        <w:t>Fig. 3.6.1 –</w:t>
      </w:r>
      <w:r>
        <w:t xml:space="preserve"> Data Model Diagram</w:t>
      </w:r>
    </w:p>
    <w:p w14:paraId="3B75BBCC" w14:textId="77777777" w:rsidR="009A5D2D" w:rsidRDefault="004D17A5">
      <w:pPr>
        <w:pStyle w:val="p"/>
      </w:pPr>
      <w:r>
        <w:t>It prompts the user to input the following:</w:t>
      </w:r>
    </w:p>
    <w:p w14:paraId="2EB25D93" w14:textId="77777777" w:rsidR="009A5D2D" w:rsidRDefault="00705F3D">
      <w:pPr>
        <w:pStyle w:val="li"/>
        <w:numPr>
          <w:ilvl w:val="0"/>
          <w:numId w:val="82"/>
        </w:numPr>
        <w:ind w:left="600"/>
      </w:pPr>
      <w:r>
        <w:fldChar w:fldCharType="begin"/>
      </w:r>
      <w:r w:rsidR="004D17A5">
        <w:instrText xml:space="preserve"> XE "application area" </w:instrText>
      </w:r>
      <w:r>
        <w:fldChar w:fldCharType="end"/>
      </w:r>
      <w:r w:rsidR="004D17A5">
        <w:rPr>
          <w:color w:val="000000"/>
        </w:rPr>
        <w:t>Application Area Name (leave it as *NONE)</w:t>
      </w:r>
    </w:p>
    <w:p w14:paraId="0BBC896D" w14:textId="77777777" w:rsidR="009A5D2D" w:rsidRDefault="004D17A5">
      <w:pPr>
        <w:pStyle w:val="li"/>
        <w:numPr>
          <w:ilvl w:val="0"/>
          <w:numId w:val="82"/>
        </w:numPr>
        <w:ind w:left="600"/>
      </w:pPr>
      <w:r>
        <w:rPr>
          <w:color w:val="000000"/>
        </w:rPr>
        <w:t>Object Name (leave it as *ALL)</w:t>
      </w:r>
    </w:p>
    <w:p w14:paraId="5AF0D6D7" w14:textId="77777777" w:rsidR="009A5D2D" w:rsidRDefault="00705F3D">
      <w:pPr>
        <w:pStyle w:val="li"/>
        <w:numPr>
          <w:ilvl w:val="0"/>
          <w:numId w:val="82"/>
        </w:numPr>
        <w:ind w:left="600"/>
      </w:pPr>
      <w:r>
        <w:fldChar w:fldCharType="begin"/>
      </w:r>
      <w:r w:rsidR="004D17A5">
        <w:instrText xml:space="preserve"> XE "DMD" </w:instrText>
      </w:r>
      <w:r>
        <w:fldChar w:fldCharType="end"/>
      </w:r>
      <w:r w:rsidR="004D17A5">
        <w:rPr>
          <w:color w:val="000000"/>
        </w:rPr>
        <w:t>DMD Data Options:</w:t>
      </w:r>
    </w:p>
    <w:p w14:paraId="646ED171" w14:textId="77777777" w:rsidR="009A5D2D" w:rsidRDefault="004D17A5">
      <w:pPr>
        <w:pStyle w:val="li1"/>
        <w:numPr>
          <w:ilvl w:val="1"/>
          <w:numId w:val="83"/>
        </w:numPr>
        <w:ind w:left="1200"/>
      </w:pPr>
      <w:r>
        <w:rPr>
          <w:color w:val="000000"/>
        </w:rPr>
        <w:t>Display External Relationships (available only when Data Model Diagram is opted on Application Area) and</w:t>
      </w:r>
    </w:p>
    <w:p w14:paraId="0A65C601" w14:textId="77777777" w:rsidR="009A5D2D" w:rsidRDefault="004D17A5">
      <w:pPr>
        <w:pStyle w:val="li1"/>
        <w:numPr>
          <w:ilvl w:val="1"/>
          <w:numId w:val="83"/>
        </w:numPr>
        <w:ind w:left="1200"/>
      </w:pPr>
      <w:r>
        <w:rPr>
          <w:color w:val="000000"/>
        </w:rPr>
        <w:t>Show unrelated files</w:t>
      </w:r>
    </w:p>
    <w:p w14:paraId="7D69C1B1" w14:textId="77777777" w:rsidR="009A5D2D" w:rsidRDefault="004D17A5">
      <w:pPr>
        <w:pStyle w:val="li"/>
        <w:numPr>
          <w:ilvl w:val="0"/>
          <w:numId w:val="84"/>
        </w:numPr>
        <w:ind w:left="600"/>
      </w:pPr>
      <w:r>
        <w:rPr>
          <w:color w:val="000000"/>
        </w:rPr>
        <w:t xml:space="preserve">Click </w:t>
      </w:r>
      <w:r>
        <w:rPr>
          <w:rStyle w:val="b"/>
        </w:rPr>
        <w:t>OK</w:t>
      </w:r>
      <w:r>
        <w:rPr>
          <w:color w:val="000000"/>
        </w:rPr>
        <w:t xml:space="preserve"> to generate the Data Model Diagram for the entire application.</w:t>
      </w:r>
    </w:p>
    <w:p w14:paraId="5D389F61" w14:textId="77777777" w:rsidR="009A5D2D" w:rsidRDefault="004D17A5">
      <w:pPr>
        <w:pStyle w:val="body"/>
      </w:pPr>
      <w:r>
        <w:t xml:space="preserve"> </w:t>
      </w:r>
    </w:p>
    <w:p w14:paraId="604744A5" w14:textId="77777777" w:rsidR="009A5D2D" w:rsidRDefault="009D13D5">
      <w:pPr>
        <w:pStyle w:val="figure"/>
      </w:pPr>
      <w:r>
        <w:rPr>
          <w:noProof/>
        </w:rPr>
        <w:lastRenderedPageBreak/>
        <w:drawing>
          <wp:inline distT="0" distB="0" distL="0" distR="0" wp14:anchorId="450E006F" wp14:editId="45338CF2">
            <wp:extent cx="5446395" cy="2703195"/>
            <wp:effectExtent l="38100" t="38100" r="20955" b="20955"/>
            <wp:docPr id="160" name="Picture 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0"/>
                    <pic:cNvPicPr preferRelativeResize="0">
                      <a:picLocks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446395" cy="2703195"/>
                    </a:xfrm>
                    <a:prstGeom prst="rect">
                      <a:avLst/>
                    </a:prstGeom>
                    <a:noFill/>
                    <a:ln w="23495" cmpd="sng">
                      <a:solidFill>
                        <a:srgbClr val="808080"/>
                      </a:solidFill>
                      <a:miter lim="800000"/>
                      <a:headEnd/>
                      <a:tailEnd/>
                    </a:ln>
                    <a:effectLst/>
                  </pic:spPr>
                </pic:pic>
              </a:graphicData>
            </a:graphic>
          </wp:inline>
        </w:drawing>
      </w:r>
    </w:p>
    <w:p w14:paraId="29216A2D" w14:textId="77777777" w:rsidR="009A5D2D" w:rsidRDefault="004D17A5">
      <w:pPr>
        <w:pStyle w:val="figcaption"/>
      </w:pPr>
      <w:r>
        <w:t xml:space="preserve"> Fig. 3.6.2 – Data Model Diagram</w:t>
      </w:r>
    </w:p>
    <w:p w14:paraId="01F2F9F9" w14:textId="77777777" w:rsidR="009A5D2D" w:rsidRDefault="009D13D5">
      <w:pPr>
        <w:pStyle w:val="figure"/>
      </w:pPr>
      <w:r>
        <w:rPr>
          <w:noProof/>
        </w:rPr>
        <w:drawing>
          <wp:inline distT="0" distB="0" distL="0" distR="0" wp14:anchorId="65B30BF5" wp14:editId="20DEB35C">
            <wp:extent cx="5446395" cy="1804670"/>
            <wp:effectExtent l="38100" t="38100" r="20955" b="24130"/>
            <wp:docPr id="161" name="Picture 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1"/>
                    <pic:cNvPicPr preferRelativeResize="0">
                      <a:picLocks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446395" cy="1804670"/>
                    </a:xfrm>
                    <a:prstGeom prst="rect">
                      <a:avLst/>
                    </a:prstGeom>
                    <a:noFill/>
                    <a:ln w="23495" cmpd="sng">
                      <a:solidFill>
                        <a:srgbClr val="808080"/>
                      </a:solidFill>
                      <a:miter lim="800000"/>
                      <a:headEnd/>
                      <a:tailEnd/>
                    </a:ln>
                    <a:effectLst/>
                  </pic:spPr>
                </pic:pic>
              </a:graphicData>
            </a:graphic>
          </wp:inline>
        </w:drawing>
      </w:r>
    </w:p>
    <w:p w14:paraId="616C6CB8" w14:textId="77777777" w:rsidR="009A5D2D" w:rsidRDefault="004D17A5">
      <w:pPr>
        <w:pStyle w:val="figcaption"/>
      </w:pPr>
      <w:r>
        <w:t xml:space="preserve"> Fig. 3.6.3 – Data Model Diagram</w:t>
      </w:r>
    </w:p>
    <w:p w14:paraId="1793AF95" w14:textId="77777777" w:rsidR="009A5D2D" w:rsidRDefault="004D17A5">
      <w:pPr>
        <w:pStyle w:val="p"/>
      </w:pPr>
      <w:r>
        <w:t>The related members are displayed distinctly in yellow, while the external Objects (applicable only in the application area) are displayed in blue. The unrelated member is depicted in faded brown which distinguishes it from the related members.</w:t>
      </w:r>
    </w:p>
    <w:p w14:paraId="17C39E5B" w14:textId="77777777" w:rsidR="009A5D2D" w:rsidRDefault="004D17A5">
      <w:pPr>
        <w:pStyle w:val="p"/>
      </w:pPr>
      <w:r>
        <w:t>The color of the lines across the diagram means:</w:t>
      </w:r>
    </w:p>
    <w:p w14:paraId="469EB784" w14:textId="77777777" w:rsidR="009A5D2D" w:rsidRDefault="004D17A5">
      <w:pPr>
        <w:pStyle w:val="li"/>
        <w:numPr>
          <w:ilvl w:val="0"/>
          <w:numId w:val="85"/>
        </w:numPr>
        <w:ind w:left="600"/>
      </w:pPr>
      <w:r>
        <w:rPr>
          <w:color w:val="000000"/>
        </w:rPr>
        <w:t>Red line depicts 'Refers to' relation</w:t>
      </w:r>
    </w:p>
    <w:p w14:paraId="51F30E1B" w14:textId="77777777" w:rsidR="009A5D2D" w:rsidRDefault="004D17A5">
      <w:pPr>
        <w:pStyle w:val="li"/>
        <w:numPr>
          <w:ilvl w:val="0"/>
          <w:numId w:val="85"/>
        </w:numPr>
        <w:ind w:left="600"/>
      </w:pPr>
      <w:r>
        <w:rPr>
          <w:color w:val="000000"/>
        </w:rPr>
        <w:t>Blue line represents 'Owned by' relation</w:t>
      </w:r>
    </w:p>
    <w:p w14:paraId="747102C3" w14:textId="77777777" w:rsidR="009A5D2D" w:rsidRDefault="004D17A5">
      <w:pPr>
        <w:pStyle w:val="li"/>
        <w:numPr>
          <w:ilvl w:val="0"/>
          <w:numId w:val="85"/>
        </w:numPr>
        <w:ind w:left="600"/>
      </w:pPr>
      <w:r>
        <w:rPr>
          <w:color w:val="000000"/>
        </w:rPr>
        <w:t>Black Line represents ‘Multiple’ relations</w:t>
      </w:r>
    </w:p>
    <w:p w14:paraId="2E83F4B1" w14:textId="77777777" w:rsidR="009A5D2D" w:rsidRDefault="00705F3D">
      <w:pPr>
        <w:pStyle w:val="p"/>
      </w:pPr>
      <w:r>
        <w:fldChar w:fldCharType="begin"/>
      </w:r>
      <w:r w:rsidR="004D17A5">
        <w:instrText xml:space="preserve"> XE "Dependent File" </w:instrText>
      </w:r>
      <w:r>
        <w:fldChar w:fldCharType="end"/>
      </w:r>
      <w:r>
        <w:fldChar w:fldCharType="begin"/>
      </w:r>
      <w:r w:rsidR="004D17A5">
        <w:instrText xml:space="preserve"> XE "Parent File" </w:instrText>
      </w:r>
      <w:r>
        <w:fldChar w:fldCharType="end"/>
      </w:r>
      <w:r w:rsidR="004D17A5">
        <w:t xml:space="preserve">When the number of files and relations are high, then two parallel lines may show as overlapped. When the lines are too close, it may seem that both connect to the same set of files, but in reality, it may be connecting to a different file in the same Row/Column. The tail of the arrow depicts the Dependent file, whereas the head represents the Parent file. As the user can see below, </w:t>
      </w:r>
      <w:r w:rsidR="004D17A5">
        <w:rPr>
          <w:rStyle w:val="b"/>
        </w:rPr>
        <w:t>CNTACS</w:t>
      </w:r>
      <w:r w:rsidR="004D17A5">
        <w:t xml:space="preserve"> is a dependent file, whereas </w:t>
      </w:r>
      <w:r w:rsidR="004D17A5">
        <w:rPr>
          <w:rStyle w:val="b"/>
        </w:rPr>
        <w:t>ASTATUS</w:t>
      </w:r>
      <w:r w:rsidR="004D17A5">
        <w:t xml:space="preserve"> is the parent file.</w:t>
      </w:r>
    </w:p>
    <w:p w14:paraId="174EFBE7" w14:textId="77777777" w:rsidR="009A5D2D" w:rsidRDefault="00705F3D">
      <w:pPr>
        <w:pStyle w:val="p"/>
      </w:pPr>
      <w:r>
        <w:lastRenderedPageBreak/>
        <w:fldChar w:fldCharType="begin"/>
      </w:r>
      <w:r w:rsidR="004D17A5">
        <w:instrText xml:space="preserve"> XE "File Connection" </w:instrText>
      </w:r>
      <w:r>
        <w:fldChar w:fldCharType="end"/>
      </w:r>
      <w:r w:rsidR="004D17A5">
        <w:t xml:space="preserve">The File Connection details are displayed in the </w:t>
      </w:r>
      <w:r>
        <w:fldChar w:fldCharType="begin"/>
      </w:r>
      <w:r w:rsidR="004D17A5">
        <w:instrText xml:space="preserve"> XE "Relationships in DMD" </w:instrText>
      </w:r>
      <w:r>
        <w:fldChar w:fldCharType="end"/>
      </w:r>
      <w:r w:rsidR="004D17A5">
        <w:rPr>
          <w:rStyle w:val="b"/>
        </w:rPr>
        <w:t>Relationships in DMD</w:t>
      </w:r>
      <w:r w:rsidR="004D17A5">
        <w:t xml:space="preserve"> view.</w:t>
      </w:r>
    </w:p>
    <w:p w14:paraId="4C2278FA" w14:textId="77777777" w:rsidR="009A5D2D" w:rsidRDefault="004D17A5">
      <w:pPr>
        <w:pStyle w:val="p"/>
      </w:pPr>
      <w:r>
        <w:t xml:space="preserve">The </w:t>
      </w:r>
      <w:r>
        <w:rPr>
          <w:rStyle w:val="b"/>
        </w:rPr>
        <w:t>Where Extracted</w:t>
      </w:r>
      <w:r>
        <w:t xml:space="preserve"> option enlists all the programs that make the relation to be identified. The user can use this option from the context menu on the relationship in the DMD view.</w:t>
      </w:r>
    </w:p>
    <w:p w14:paraId="6187E12A" w14:textId="77777777" w:rsidR="009A5D2D" w:rsidRDefault="009D13D5">
      <w:pPr>
        <w:pStyle w:val="figure"/>
      </w:pPr>
      <w:r>
        <w:rPr>
          <w:noProof/>
        </w:rPr>
        <w:drawing>
          <wp:inline distT="0" distB="0" distL="0" distR="0" wp14:anchorId="1A93A5D8" wp14:editId="2D4E05A5">
            <wp:extent cx="5446395" cy="1812925"/>
            <wp:effectExtent l="38100" t="38100" r="20955" b="15875"/>
            <wp:docPr id="162" name="Picture 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2"/>
                    <pic:cNvPicPr preferRelativeResize="0">
                      <a:picLocks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446395" cy="1812925"/>
                    </a:xfrm>
                    <a:prstGeom prst="rect">
                      <a:avLst/>
                    </a:prstGeom>
                    <a:noFill/>
                    <a:ln w="23495" cmpd="sng">
                      <a:solidFill>
                        <a:srgbClr val="808080"/>
                      </a:solidFill>
                      <a:miter lim="800000"/>
                      <a:headEnd/>
                      <a:tailEnd/>
                    </a:ln>
                    <a:effectLst/>
                  </pic:spPr>
                </pic:pic>
              </a:graphicData>
            </a:graphic>
          </wp:inline>
        </w:drawing>
      </w:r>
    </w:p>
    <w:p w14:paraId="34D5FA00" w14:textId="77777777" w:rsidR="009A5D2D" w:rsidRDefault="004D17A5">
      <w:pPr>
        <w:pStyle w:val="figcaption"/>
      </w:pPr>
      <w:r>
        <w:t>Fig. 3.6.4 – Where Extracted option</w:t>
      </w:r>
    </w:p>
    <w:p w14:paraId="0FE4A181" w14:textId="77777777" w:rsidR="009A5D2D" w:rsidRDefault="009D13D5">
      <w:pPr>
        <w:pStyle w:val="figure"/>
      </w:pPr>
      <w:r>
        <w:rPr>
          <w:noProof/>
        </w:rPr>
        <w:drawing>
          <wp:inline distT="0" distB="0" distL="0" distR="0" wp14:anchorId="253B4AEF" wp14:editId="6EB66AF1">
            <wp:extent cx="5446395" cy="1208405"/>
            <wp:effectExtent l="38100" t="38100" r="20955" b="10795"/>
            <wp:docPr id="163" name="Picture 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3"/>
                    <pic:cNvPicPr preferRelativeResize="0">
                      <a:picLocks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446395" cy="1208405"/>
                    </a:xfrm>
                    <a:prstGeom prst="rect">
                      <a:avLst/>
                    </a:prstGeom>
                    <a:noFill/>
                    <a:ln w="23495" cmpd="sng">
                      <a:solidFill>
                        <a:srgbClr val="808080"/>
                      </a:solidFill>
                      <a:miter lim="800000"/>
                      <a:headEnd/>
                      <a:tailEnd/>
                    </a:ln>
                    <a:effectLst/>
                  </pic:spPr>
                </pic:pic>
              </a:graphicData>
            </a:graphic>
          </wp:inline>
        </w:drawing>
      </w:r>
    </w:p>
    <w:p w14:paraId="51147AA0" w14:textId="77777777" w:rsidR="009A5D2D" w:rsidRDefault="004D17A5">
      <w:pPr>
        <w:pStyle w:val="figcaption"/>
      </w:pPr>
      <w:r>
        <w:t>Fig. 3.6.5 – Where Extracted information</w:t>
      </w:r>
    </w:p>
    <w:p w14:paraId="19B11EC6" w14:textId="77777777" w:rsidR="009A5D2D" w:rsidRDefault="004D17A5">
      <w:pPr>
        <w:pStyle w:val="p"/>
      </w:pPr>
      <w:r>
        <w:t xml:space="preserve">Single-click on a specific object shows the references of that object. For instance, click on </w:t>
      </w:r>
      <w:r>
        <w:rPr>
          <w:rStyle w:val="b"/>
        </w:rPr>
        <w:t>CUSTS</w:t>
      </w:r>
      <w:r>
        <w:t xml:space="preserve"> to view its references.</w:t>
      </w:r>
    </w:p>
    <w:p w14:paraId="3AF652D1" w14:textId="77777777" w:rsidR="009A5D2D" w:rsidRDefault="009D13D5">
      <w:pPr>
        <w:pStyle w:val="figure"/>
      </w:pPr>
      <w:r>
        <w:rPr>
          <w:noProof/>
        </w:rPr>
        <w:drawing>
          <wp:inline distT="0" distB="0" distL="0" distR="0" wp14:anchorId="6731A1A0" wp14:editId="76125D8D">
            <wp:extent cx="5454650" cy="1884680"/>
            <wp:effectExtent l="38100" t="38100" r="12700" b="20320"/>
            <wp:docPr id="164" name="Picture 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
                    <pic:cNvPicPr preferRelativeResize="0">
                      <a:picLocks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54650" cy="1884680"/>
                    </a:xfrm>
                    <a:prstGeom prst="rect">
                      <a:avLst/>
                    </a:prstGeom>
                    <a:noFill/>
                    <a:ln w="23495" cmpd="sng">
                      <a:solidFill>
                        <a:srgbClr val="808080"/>
                      </a:solidFill>
                      <a:miter lim="800000"/>
                      <a:headEnd/>
                      <a:tailEnd/>
                    </a:ln>
                    <a:effectLst/>
                  </pic:spPr>
                </pic:pic>
              </a:graphicData>
            </a:graphic>
          </wp:inline>
        </w:drawing>
      </w:r>
    </w:p>
    <w:p w14:paraId="16D4014E" w14:textId="77777777" w:rsidR="009A5D2D" w:rsidRDefault="004D17A5">
      <w:pPr>
        <w:pStyle w:val="figcaption"/>
      </w:pPr>
      <w:r>
        <w:t>Fig. 3.6.6 – DMD of XAN4CDXA – with CUSTS selected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CC667A8" w14:textId="77777777">
        <w:trPr>
          <w:tblCellSpacing w:w="0" w:type="dxa"/>
        </w:trPr>
        <w:tc>
          <w:tcPr>
            <w:tcW w:w="855" w:type="dxa"/>
            <w:shd w:val="clear" w:color="auto" w:fill="F0F7FB"/>
            <w:vAlign w:val="center"/>
          </w:tcPr>
          <w:p w14:paraId="5E42DDF5" w14:textId="77777777" w:rsidR="009A5D2D" w:rsidRDefault="009D13D5">
            <w:pPr>
              <w:pStyle w:val="tdTableStyle-Note-BodyB-Column1-Body1"/>
            </w:pPr>
            <w:r>
              <w:rPr>
                <w:noProof/>
              </w:rPr>
              <w:drawing>
                <wp:inline distT="0" distB="0" distL="0" distR="0" wp14:anchorId="399BCFAD" wp14:editId="297AF797">
                  <wp:extent cx="461010" cy="381635"/>
                  <wp:effectExtent l="0" t="0" r="0" b="0"/>
                  <wp:docPr id="165" name="Picture 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649EAED" w14:textId="77777777" w:rsidR="009A5D2D" w:rsidRDefault="00705F3D">
            <w:pPr>
              <w:pStyle w:val="tdTableStyle-Note-BodyA-Column1-Body1"/>
            </w:pP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rsidR="004D17A5">
              <w:t xml:space="preserve">When at least one or more files are defined using a long name and Windows&gt; Preferences&gt;X-Analysis XX.X.X&gt;Show Long Names for Files option is selected, the box size for all the files in Data Model Diagram will increase to accommodate the long names. </w:t>
            </w:r>
          </w:p>
        </w:tc>
      </w:tr>
    </w:tbl>
    <w:p w14:paraId="02835E8B" w14:textId="77777777" w:rsidR="009A5D2D" w:rsidRDefault="004D17A5">
      <w:pPr>
        <w:pStyle w:val="h31"/>
      </w:pPr>
      <w:bookmarkStart w:id="109" w:name="_Toc143614453"/>
      <w:r>
        <w:lastRenderedPageBreak/>
        <w:t>Legends</w:t>
      </w:r>
      <w:bookmarkEnd w:id="109"/>
    </w:p>
    <w:p w14:paraId="04CEAB0E" w14:textId="77777777" w:rsidR="009A5D2D" w:rsidRDefault="00705F3D">
      <w:pPr>
        <w:pStyle w:val="p"/>
      </w:pPr>
      <w:r>
        <w:fldChar w:fldCharType="begin"/>
      </w:r>
      <w:r w:rsidR="004D17A5">
        <w:instrText xml:space="preserve"> XE "DMD" </w:instrText>
      </w:r>
      <w:r>
        <w:fldChar w:fldCharType="end"/>
      </w:r>
      <w:r w:rsidR="004D17A5">
        <w:t xml:space="preserve">The DMD </w:t>
      </w:r>
      <w:r w:rsidR="004D17A5">
        <w:rPr>
          <w:rStyle w:val="b"/>
        </w:rPr>
        <w:t>Legend</w:t>
      </w:r>
      <w:r w:rsidR="004D17A5">
        <w:t xml:space="preserve"> depicts the relationship type of the object(s).</w:t>
      </w:r>
    </w:p>
    <w:p w14:paraId="0784E02E" w14:textId="77777777" w:rsidR="009A5D2D" w:rsidRDefault="009D13D5">
      <w:pPr>
        <w:pStyle w:val="figure"/>
      </w:pPr>
      <w:r>
        <w:rPr>
          <w:noProof/>
        </w:rPr>
        <w:drawing>
          <wp:inline distT="0" distB="0" distL="0" distR="0" wp14:anchorId="6D792A3A" wp14:editId="5C55F31F">
            <wp:extent cx="1431290" cy="1979930"/>
            <wp:effectExtent l="38100" t="38100" r="16510" b="20320"/>
            <wp:docPr id="166" name="Picture 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6"/>
                    <pic:cNvPicPr preferRelativeResize="0">
                      <a:picLocks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431290" cy="1979930"/>
                    </a:xfrm>
                    <a:prstGeom prst="rect">
                      <a:avLst/>
                    </a:prstGeom>
                    <a:noFill/>
                    <a:ln w="23495" cmpd="sng">
                      <a:solidFill>
                        <a:srgbClr val="808080"/>
                      </a:solidFill>
                      <a:miter lim="800000"/>
                      <a:headEnd/>
                      <a:tailEnd/>
                    </a:ln>
                    <a:effectLst/>
                  </pic:spPr>
                </pic:pic>
              </a:graphicData>
            </a:graphic>
          </wp:inline>
        </w:drawing>
      </w:r>
    </w:p>
    <w:p w14:paraId="0F98EFA4" w14:textId="77777777" w:rsidR="009A5D2D" w:rsidRDefault="004D17A5">
      <w:pPr>
        <w:pStyle w:val="figcaption"/>
      </w:pPr>
      <w:r>
        <w:rPr>
          <w:rStyle w:val="conditionalText"/>
        </w:rPr>
        <w:t>Fig. 3.6.7 –</w:t>
      </w:r>
      <w:r>
        <w:t xml:space="preserve"> Legend</w:t>
      </w:r>
    </w:p>
    <w:p w14:paraId="792E0DDE" w14:textId="77777777" w:rsidR="009A5D2D" w:rsidRDefault="00705F3D">
      <w:pPr>
        <w:pStyle w:val="li"/>
        <w:numPr>
          <w:ilvl w:val="0"/>
          <w:numId w:val="86"/>
        </w:numPr>
        <w:ind w:left="600"/>
      </w:pPr>
      <w:r>
        <w:fldChar w:fldCharType="begin"/>
      </w:r>
      <w:r w:rsidR="004D17A5">
        <w:instrText xml:space="preserve"> XE "Level" </w:instrText>
      </w:r>
      <w:r>
        <w:fldChar w:fldCharType="end"/>
      </w:r>
      <w:r w:rsidR="004D17A5">
        <w:rPr>
          <w:color w:val="000000"/>
        </w:rPr>
        <w:t>Refer To – This depicts a relationship where a non-key field of another file is referred. In other words, the high-level key field(s) of the referenced file to be included as any lowest level key entries on the referring file.</w:t>
      </w:r>
    </w:p>
    <w:p w14:paraId="76D6E5CC" w14:textId="77777777" w:rsidR="009A5D2D" w:rsidRDefault="004D17A5">
      <w:pPr>
        <w:pStyle w:val="li"/>
        <w:numPr>
          <w:ilvl w:val="0"/>
          <w:numId w:val="86"/>
        </w:numPr>
        <w:ind w:left="600"/>
      </w:pPr>
      <w:r>
        <w:rPr>
          <w:color w:val="000000"/>
        </w:rPr>
        <w:t>Owned By – This depicts a relationship where the key field of another file is referred.</w:t>
      </w:r>
    </w:p>
    <w:p w14:paraId="2D3AAF88" w14:textId="77777777" w:rsidR="009A5D2D" w:rsidRDefault="004D17A5">
      <w:pPr>
        <w:pStyle w:val="li"/>
        <w:numPr>
          <w:ilvl w:val="0"/>
          <w:numId w:val="86"/>
        </w:numPr>
        <w:ind w:left="600"/>
      </w:pPr>
      <w:r>
        <w:rPr>
          <w:color w:val="000000"/>
        </w:rPr>
        <w:t>Uni-Directional – This depicts one to one database relationship; more simply, a singular relationship between two objects.</w:t>
      </w:r>
    </w:p>
    <w:p w14:paraId="3F6CC7F4" w14:textId="77777777" w:rsidR="009A5D2D" w:rsidRDefault="004D17A5">
      <w:pPr>
        <w:pStyle w:val="li"/>
        <w:numPr>
          <w:ilvl w:val="0"/>
          <w:numId w:val="86"/>
        </w:numPr>
        <w:ind w:left="600"/>
      </w:pPr>
      <w:r>
        <w:rPr>
          <w:color w:val="000000"/>
        </w:rPr>
        <w:t>Multiple Rels – This depicts multiple relationships (that is Refer To, Owned By, and Uni-Directional) between two objects.</w:t>
      </w:r>
    </w:p>
    <w:p w14:paraId="4B3FA36C" w14:textId="77777777" w:rsidR="009A5D2D" w:rsidRDefault="00705F3D">
      <w:pPr>
        <w:pStyle w:val="li"/>
        <w:numPr>
          <w:ilvl w:val="0"/>
          <w:numId w:val="86"/>
        </w:numPr>
        <w:ind w:left="600"/>
      </w:pPr>
      <w:r>
        <w:fldChar w:fldCharType="begin"/>
      </w:r>
      <w:r w:rsidR="004D17A5">
        <w:instrText xml:space="preserve"> XE "application area" </w:instrText>
      </w:r>
      <w:r>
        <w:fldChar w:fldCharType="end"/>
      </w:r>
      <w:r w:rsidR="004D17A5">
        <w:rPr>
          <w:color w:val="000000"/>
        </w:rPr>
        <w:t>Internal – This depicts the file internal to an application area.</w:t>
      </w:r>
    </w:p>
    <w:p w14:paraId="636D4085" w14:textId="77777777" w:rsidR="009A5D2D" w:rsidRDefault="004D17A5">
      <w:pPr>
        <w:pStyle w:val="li"/>
        <w:numPr>
          <w:ilvl w:val="0"/>
          <w:numId w:val="86"/>
        </w:numPr>
        <w:ind w:left="600"/>
      </w:pPr>
      <w:r>
        <w:rPr>
          <w:color w:val="000000"/>
        </w:rPr>
        <w:t>External – This depicts the file external to an application area.</w:t>
      </w:r>
    </w:p>
    <w:p w14:paraId="715129CC" w14:textId="77777777" w:rsidR="009A5D2D" w:rsidRDefault="00705F3D">
      <w:pPr>
        <w:pStyle w:val="li"/>
        <w:numPr>
          <w:ilvl w:val="0"/>
          <w:numId w:val="86"/>
        </w:numPr>
        <w:ind w:left="600"/>
      </w:pPr>
      <w:r>
        <w:fldChar w:fldCharType="begin"/>
      </w:r>
      <w:r w:rsidR="004D17A5">
        <w:instrText xml:space="preserve"> XE "Synon" </w:instrText>
      </w:r>
      <w:r>
        <w:fldChar w:fldCharType="end"/>
      </w:r>
      <w:r w:rsidR="004D17A5">
        <w:rPr>
          <w:color w:val="000000"/>
        </w:rPr>
        <w:t>Extended By – This depicts a special kind of Refers to which is seen in Synon applications.</w:t>
      </w:r>
    </w:p>
    <w:p w14:paraId="51BD5E23" w14:textId="77777777" w:rsidR="009A5D2D" w:rsidRDefault="004D17A5">
      <w:pPr>
        <w:pStyle w:val="li"/>
        <w:numPr>
          <w:ilvl w:val="0"/>
          <w:numId w:val="86"/>
        </w:numPr>
        <w:ind w:left="600"/>
      </w:pPr>
      <w:r>
        <w:rPr>
          <w:color w:val="000000"/>
        </w:rPr>
        <w:t>Unrelated Files – This shows unrelated files.</w:t>
      </w:r>
    </w:p>
    <w:p w14:paraId="68D13543" w14:textId="77777777" w:rsidR="009A5D2D" w:rsidRDefault="004D17A5">
      <w:pPr>
        <w:pStyle w:val="li"/>
        <w:numPr>
          <w:ilvl w:val="0"/>
          <w:numId w:val="86"/>
        </w:numPr>
        <w:ind w:left="600"/>
      </w:pPr>
      <w:r>
        <w:rPr>
          <w:color w:val="000000"/>
        </w:rPr>
        <w:t>Join File Relations – This depicts a relation between two files when they are used in a JOIN in a Logical file/View.</w:t>
      </w:r>
    </w:p>
    <w:p w14:paraId="3CF52F4B" w14:textId="77777777" w:rsidR="009A5D2D" w:rsidRDefault="009A5D2D">
      <w:pPr>
        <w:pStyle w:val="pageBreak"/>
      </w:pPr>
    </w:p>
    <w:p w14:paraId="252435ED" w14:textId="77777777" w:rsidR="009A5D2D" w:rsidRDefault="00705F3D">
      <w:pPr>
        <w:pStyle w:val="h31"/>
      </w:pPr>
      <w:r>
        <w:lastRenderedPageBreak/>
        <w:fldChar w:fldCharType="begin"/>
      </w:r>
      <w:r w:rsidR="004D17A5">
        <w:instrText xml:space="preserve"> XE "Relationships in DMD" </w:instrText>
      </w:r>
      <w:r>
        <w:fldChar w:fldCharType="end"/>
      </w:r>
      <w:r>
        <w:fldChar w:fldCharType="begin"/>
      </w:r>
      <w:r w:rsidR="004D17A5">
        <w:instrText xml:space="preserve"> XE "DMD" </w:instrText>
      </w:r>
      <w:r>
        <w:fldChar w:fldCharType="end"/>
      </w:r>
      <w:bookmarkStart w:id="110" w:name="_Toc143614454"/>
      <w:r w:rsidR="004D17A5">
        <w:t>Relationships in DMD</w:t>
      </w:r>
      <w:bookmarkEnd w:id="110"/>
    </w:p>
    <w:p w14:paraId="79358B3A" w14:textId="77777777" w:rsidR="009A5D2D" w:rsidRDefault="004D17A5">
      <w:pPr>
        <w:pStyle w:val="p"/>
      </w:pPr>
      <w:r>
        <w:t xml:space="preserve">The </w:t>
      </w:r>
      <w:r>
        <w:rPr>
          <w:rStyle w:val="b"/>
        </w:rPr>
        <w:t>Relationships in DMD</w:t>
      </w:r>
      <w:r>
        <w:t xml:space="preserve"> view displays the Files Connection Details. The </w:t>
      </w:r>
      <w:r w:rsidR="00705F3D">
        <w:fldChar w:fldCharType="begin"/>
      </w:r>
      <w:r>
        <w:instrText xml:space="preserve"> XE "Relation Type" </w:instrText>
      </w:r>
      <w:r w:rsidR="00705F3D">
        <w:fldChar w:fldCharType="end"/>
      </w:r>
      <w:r>
        <w:rPr>
          <w:rStyle w:val="b"/>
        </w:rPr>
        <w:t>Relation Type</w:t>
      </w:r>
      <w:r>
        <w:t xml:space="preserve"> column states the relationship between the files in the </w:t>
      </w:r>
      <w:r w:rsidR="00705F3D">
        <w:fldChar w:fldCharType="begin"/>
      </w:r>
      <w:r>
        <w:instrText xml:space="preserve"> XE "Dependent File" </w:instrText>
      </w:r>
      <w:r w:rsidR="00705F3D">
        <w:fldChar w:fldCharType="end"/>
      </w:r>
      <w:r>
        <w:rPr>
          <w:rStyle w:val="b"/>
        </w:rPr>
        <w:t>Dependent File</w:t>
      </w:r>
      <w:r>
        <w:t xml:space="preserve"> column and the files in the </w:t>
      </w:r>
      <w:r w:rsidR="00705F3D">
        <w:fldChar w:fldCharType="begin"/>
      </w:r>
      <w:r>
        <w:instrText xml:space="preserve"> XE "Parent File" </w:instrText>
      </w:r>
      <w:r w:rsidR="00705F3D">
        <w:fldChar w:fldCharType="end"/>
      </w:r>
      <w:r>
        <w:rPr>
          <w:rStyle w:val="b"/>
        </w:rPr>
        <w:t>Parent File</w:t>
      </w:r>
      <w:r>
        <w:t xml:space="preserve"> column. The </w:t>
      </w:r>
      <w:r w:rsidR="00705F3D">
        <w:fldChar w:fldCharType="begin"/>
      </w:r>
      <w:r>
        <w:instrText xml:space="preserve"> XE "Dependent Fields" </w:instrText>
      </w:r>
      <w:r w:rsidR="00705F3D">
        <w:fldChar w:fldCharType="end"/>
      </w:r>
      <w:r w:rsidR="00705F3D">
        <w:fldChar w:fldCharType="begin"/>
      </w:r>
      <w:r>
        <w:instrText xml:space="preserve"> XE "Fields" </w:instrText>
      </w:r>
      <w:r w:rsidR="00705F3D">
        <w:fldChar w:fldCharType="end"/>
      </w:r>
      <w:r>
        <w:rPr>
          <w:rStyle w:val="b"/>
        </w:rPr>
        <w:t>Dependent Fields</w:t>
      </w:r>
      <w:r w:rsidR="00705F3D">
        <w:fldChar w:fldCharType="begin"/>
      </w:r>
      <w:r>
        <w:instrText xml:space="preserve"> XE "Parent Fields" </w:instrText>
      </w:r>
      <w:r w:rsidR="00705F3D">
        <w:fldChar w:fldCharType="end"/>
      </w:r>
      <w:r>
        <w:t xml:space="preserve"> and the Parent Fields columns list the fields which relate to the </w:t>
      </w:r>
      <w:r>
        <w:rPr>
          <w:rStyle w:val="b"/>
        </w:rPr>
        <w:t>Dependent File</w:t>
      </w:r>
      <w:r>
        <w:t xml:space="preserve"> and the </w:t>
      </w:r>
      <w:r>
        <w:rPr>
          <w:rStyle w:val="b"/>
        </w:rPr>
        <w:t>Parent File</w:t>
      </w:r>
      <w:r>
        <w:t>, respectively.</w:t>
      </w:r>
    </w:p>
    <w:p w14:paraId="162B30E0" w14:textId="77777777" w:rsidR="009A5D2D" w:rsidRDefault="004D17A5">
      <w:pPr>
        <w:pStyle w:val="p"/>
      </w:pPr>
      <w:r>
        <w:t xml:space="preserve">A new column named </w:t>
      </w:r>
      <w:r>
        <w:rPr>
          <w:rStyle w:val="b"/>
        </w:rPr>
        <w:t>Origin</w:t>
      </w:r>
      <w:r>
        <w:t xml:space="preserve"> appears in the Relationships in DMD viewer reporting an origin value of </w:t>
      </w:r>
      <w:r>
        <w:rPr>
          <w:rStyle w:val="b"/>
        </w:rPr>
        <w:t>Constraint</w:t>
      </w:r>
      <w:r>
        <w:t xml:space="preserve">, </w:t>
      </w:r>
      <w:r>
        <w:rPr>
          <w:rStyle w:val="b"/>
        </w:rPr>
        <w:t>CA2E-Model</w:t>
      </w:r>
      <w:r>
        <w:t xml:space="preserve">, </w:t>
      </w:r>
      <w:r>
        <w:rPr>
          <w:rStyle w:val="b"/>
        </w:rPr>
        <w:t>Field Matching</w:t>
      </w:r>
      <w:r>
        <w:t xml:space="preserve">, </w:t>
      </w:r>
      <w:r>
        <w:rPr>
          <w:rStyle w:val="b"/>
        </w:rPr>
        <w:t>PGM Logic,</w:t>
      </w:r>
      <w:r>
        <w:t xml:space="preserve"> or </w:t>
      </w:r>
      <w:r>
        <w:rPr>
          <w:rStyle w:val="b"/>
        </w:rPr>
        <w:t>Overidden</w:t>
      </w:r>
      <w:r>
        <w:t xml:space="preserve">. This new column appears between the </w:t>
      </w:r>
      <w:r>
        <w:rPr>
          <w:rStyle w:val="b"/>
        </w:rPr>
        <w:t>Dep LF</w:t>
      </w:r>
      <w:r>
        <w:t xml:space="preserve"> and </w:t>
      </w:r>
      <w:r>
        <w:rPr>
          <w:rStyle w:val="b"/>
        </w:rPr>
        <w:t>Defining Program/View</w:t>
      </w:r>
      <w:r>
        <w:t xml:space="preserve"> columns.</w:t>
      </w:r>
    </w:p>
    <w:p w14:paraId="11FEBE25" w14:textId="77777777" w:rsidR="009A5D2D" w:rsidRDefault="004D17A5">
      <w:pPr>
        <w:pStyle w:val="p"/>
      </w:pPr>
      <w:r>
        <w:t xml:space="preserve">The </w:t>
      </w:r>
      <w:r>
        <w:rPr>
          <w:rStyle w:val="b"/>
        </w:rPr>
        <w:t>Relationships in DMD</w:t>
      </w:r>
      <w:r>
        <w:t xml:space="preserve"> viewer start to report </w:t>
      </w:r>
      <w:r>
        <w:rPr>
          <w:rStyle w:val="b"/>
        </w:rPr>
        <w:t>Constraint</w:t>
      </w:r>
      <w:r>
        <w:t xml:space="preserve"> relationships. For such a relationship, the Origin column will contain a </w:t>
      </w:r>
      <w:r>
        <w:rPr>
          <w:rStyle w:val="b"/>
        </w:rPr>
        <w:t>Constraint</w:t>
      </w:r>
      <w:r>
        <w:t xml:space="preserve"> value, the </w:t>
      </w:r>
      <w:r>
        <w:rPr>
          <w:rStyle w:val="b"/>
        </w:rPr>
        <w:t>Defining Program/View</w:t>
      </w:r>
      <w:r>
        <w:t xml:space="preserve"> column to contain the name of the constraint, and the Library column to receive the name of the library. The Relation Type should be </w:t>
      </w:r>
      <w:r>
        <w:rPr>
          <w:rStyle w:val="b"/>
        </w:rPr>
        <w:t>OWNED BY</w:t>
      </w:r>
      <w:r>
        <w:t xml:space="preserve"> for a Constraint.</w:t>
      </w:r>
    </w:p>
    <w:p w14:paraId="74D150D4" w14:textId="77777777" w:rsidR="009A5D2D" w:rsidRDefault="004D17A5">
      <w:pPr>
        <w:pStyle w:val="p"/>
      </w:pPr>
      <w:r>
        <w:t>The constraint name will be the long name value when available, otherwise, it will display the short name.</w:t>
      </w:r>
    </w:p>
    <w:p w14:paraId="1D16C87C" w14:textId="77777777" w:rsidR="009A5D2D" w:rsidRDefault="004D17A5">
      <w:pPr>
        <w:pStyle w:val="p"/>
      </w:pPr>
      <w:r>
        <w:t xml:space="preserve">The </w:t>
      </w:r>
      <w:r>
        <w:rPr>
          <w:rStyle w:val="b"/>
        </w:rPr>
        <w:t>Relationships in DMD</w:t>
      </w:r>
      <w:r>
        <w:t xml:space="preserve"> list displays actual names of the listed Files and Fields. The list has a toggle button, </w:t>
      </w:r>
      <w:r>
        <w:rPr>
          <w:rStyle w:val="b"/>
        </w:rPr>
        <w:t>Show Description</w:t>
      </w:r>
      <w:r>
        <w:t xml:space="preserve">, to switch the DMD Relations list to display the description of the listed Files and Fields. The </w:t>
      </w:r>
      <w:r>
        <w:rPr>
          <w:rStyle w:val="b"/>
        </w:rPr>
        <w:t>Hide Description</w:t>
      </w:r>
      <w:r>
        <w:t xml:space="preserve"> icon is available on the DMD Details list, as shown below:</w:t>
      </w:r>
    </w:p>
    <w:p w14:paraId="0E15ED14" w14:textId="77777777" w:rsidR="009A5D2D" w:rsidRDefault="009D13D5">
      <w:pPr>
        <w:pStyle w:val="figure"/>
      </w:pPr>
      <w:r>
        <w:rPr>
          <w:noProof/>
        </w:rPr>
        <w:drawing>
          <wp:inline distT="0" distB="0" distL="0" distR="0" wp14:anchorId="685CD66F" wp14:editId="4C9B48EC">
            <wp:extent cx="5446395" cy="1797050"/>
            <wp:effectExtent l="38100" t="38100" r="20955" b="12700"/>
            <wp:docPr id="167" name="Picture 6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7"/>
                    <pic:cNvPicPr preferRelativeResize="0">
                      <a:picLocks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46395" cy="1797050"/>
                    </a:xfrm>
                    <a:prstGeom prst="rect">
                      <a:avLst/>
                    </a:prstGeom>
                    <a:noFill/>
                    <a:ln w="23495" cmpd="sng">
                      <a:solidFill>
                        <a:srgbClr val="808080"/>
                      </a:solidFill>
                      <a:miter lim="800000"/>
                      <a:headEnd/>
                      <a:tailEnd/>
                    </a:ln>
                    <a:effectLst/>
                  </pic:spPr>
                </pic:pic>
              </a:graphicData>
            </a:graphic>
          </wp:inline>
        </w:drawing>
      </w:r>
    </w:p>
    <w:p w14:paraId="7A34DC4C" w14:textId="77777777" w:rsidR="009A5D2D" w:rsidRDefault="004D17A5">
      <w:pPr>
        <w:pStyle w:val="figcaption"/>
      </w:pPr>
      <w:r>
        <w:t>Fig. 3.6.13 – Relationships in DMD View with Hide Description icon</w:t>
      </w:r>
    </w:p>
    <w:p w14:paraId="58F44D1D" w14:textId="77777777" w:rsidR="009A5D2D" w:rsidRDefault="004D17A5">
      <w:pPr>
        <w:pStyle w:val="p"/>
      </w:pPr>
      <w:r>
        <w:t xml:space="preserve">Click on the </w:t>
      </w:r>
      <w:r>
        <w:rPr>
          <w:rStyle w:val="b"/>
        </w:rPr>
        <w:t>Hide Description</w:t>
      </w:r>
      <w:r>
        <w:t xml:space="preserve"> icon to switch the </w:t>
      </w:r>
      <w:r>
        <w:rPr>
          <w:rStyle w:val="b"/>
        </w:rPr>
        <w:t>Relationships in DMD</w:t>
      </w:r>
      <w:r>
        <w:t xml:space="preserve"> list to the </w:t>
      </w:r>
      <w:r>
        <w:rPr>
          <w:rStyle w:val="b"/>
        </w:rPr>
        <w:t>Actual Names</w:t>
      </w:r>
      <w:r>
        <w:t xml:space="preserve"> mode, as shown below:</w:t>
      </w:r>
    </w:p>
    <w:p w14:paraId="2F3F34F7" w14:textId="77777777" w:rsidR="009A5D2D" w:rsidRDefault="009D13D5">
      <w:pPr>
        <w:pStyle w:val="figure"/>
      </w:pPr>
      <w:r>
        <w:rPr>
          <w:noProof/>
        </w:rPr>
        <w:lastRenderedPageBreak/>
        <w:drawing>
          <wp:inline distT="0" distB="0" distL="0" distR="0" wp14:anchorId="7C497573" wp14:editId="292BB650">
            <wp:extent cx="5446395" cy="1828800"/>
            <wp:effectExtent l="38100" t="38100" r="20955" b="19050"/>
            <wp:docPr id="168" name="Picture 6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8"/>
                    <pic:cNvPicPr preferRelativeResize="0">
                      <a:picLocks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446395" cy="1828800"/>
                    </a:xfrm>
                    <a:prstGeom prst="rect">
                      <a:avLst/>
                    </a:prstGeom>
                    <a:noFill/>
                    <a:ln w="23495" cmpd="sng">
                      <a:solidFill>
                        <a:srgbClr val="808080"/>
                      </a:solidFill>
                      <a:miter lim="800000"/>
                      <a:headEnd/>
                      <a:tailEnd/>
                    </a:ln>
                    <a:effectLst/>
                  </pic:spPr>
                </pic:pic>
              </a:graphicData>
            </a:graphic>
          </wp:inline>
        </w:drawing>
      </w:r>
    </w:p>
    <w:p w14:paraId="26DFC2FF" w14:textId="77777777" w:rsidR="009A5D2D" w:rsidRDefault="004D17A5">
      <w:pPr>
        <w:pStyle w:val="figcaption"/>
      </w:pPr>
      <w:r>
        <w:t xml:space="preserve"> Fig. 3.6.14 – Relationships in DMD View – Actual Names mode</w:t>
      </w:r>
    </w:p>
    <w:p w14:paraId="71486D40" w14:textId="77777777" w:rsidR="009A5D2D" w:rsidRDefault="004D17A5">
      <w:pPr>
        <w:pStyle w:val="p"/>
      </w:pPr>
      <w:r>
        <w:t xml:space="preserve">The user can go back to the original </w:t>
      </w:r>
      <w:r>
        <w:rPr>
          <w:rStyle w:val="b"/>
        </w:rPr>
        <w:t>Relationships in DMD</w:t>
      </w:r>
      <w:r>
        <w:t xml:space="preserve"> list, by clicking the </w:t>
      </w:r>
      <w:r>
        <w:rPr>
          <w:rStyle w:val="b"/>
        </w:rPr>
        <w:t>Show Description icon</w:t>
      </w:r>
      <w:r>
        <w:t>, as shown below:</w:t>
      </w:r>
    </w:p>
    <w:p w14:paraId="02942E6F" w14:textId="77777777" w:rsidR="009A5D2D" w:rsidRDefault="009D13D5">
      <w:pPr>
        <w:pStyle w:val="figure"/>
      </w:pPr>
      <w:r>
        <w:rPr>
          <w:noProof/>
        </w:rPr>
        <w:drawing>
          <wp:inline distT="0" distB="0" distL="0" distR="0" wp14:anchorId="0CFDE685" wp14:editId="03812C6D">
            <wp:extent cx="5446395" cy="1781175"/>
            <wp:effectExtent l="38100" t="38100" r="20955" b="28575"/>
            <wp:docPr id="169" name="Picture 6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
                    <pic:cNvPicPr preferRelativeResize="0">
                      <a:picLocks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46395" cy="1781175"/>
                    </a:xfrm>
                    <a:prstGeom prst="rect">
                      <a:avLst/>
                    </a:prstGeom>
                    <a:noFill/>
                    <a:ln w="23495" cmpd="sng">
                      <a:solidFill>
                        <a:srgbClr val="808080"/>
                      </a:solidFill>
                      <a:miter lim="800000"/>
                      <a:headEnd/>
                      <a:tailEnd/>
                    </a:ln>
                    <a:effectLst/>
                  </pic:spPr>
                </pic:pic>
              </a:graphicData>
            </a:graphic>
          </wp:inline>
        </w:drawing>
      </w:r>
    </w:p>
    <w:p w14:paraId="09C6074F" w14:textId="77777777" w:rsidR="009A5D2D" w:rsidRDefault="004D17A5">
      <w:pPr>
        <w:pStyle w:val="figcaption"/>
      </w:pPr>
      <w:r>
        <w:t>Fig. 3.6.15 – Relationships in DMD View with Show Description icon</w:t>
      </w:r>
    </w:p>
    <w:p w14:paraId="0D1310E9" w14:textId="77777777" w:rsidR="009A5D2D" w:rsidRDefault="00705F3D">
      <w:pPr>
        <w:pStyle w:val="p"/>
      </w:pPr>
      <w:r>
        <w:fldChar w:fldCharType="begin"/>
      </w:r>
      <w:r w:rsidR="004D17A5">
        <w:instrText xml:space="preserve"> XE "Data Model Diagram" </w:instrText>
      </w:r>
      <w:r>
        <w:fldChar w:fldCharType="end"/>
      </w:r>
      <w:r>
        <w:fldChar w:fldCharType="begin"/>
      </w:r>
      <w:r w:rsidR="004D17A5">
        <w:instrText xml:space="preserve"> XE "data model" </w:instrText>
      </w:r>
      <w:r>
        <w:fldChar w:fldCharType="end"/>
      </w:r>
      <w:r w:rsidR="004D17A5">
        <w:t xml:space="preserve">Let us now move on to other aspects of the Data Model Diagram. A single click on an object displays references of that object with the other objects in the DMD. Click </w:t>
      </w:r>
      <w:r w:rsidR="004D17A5">
        <w:rPr>
          <w:rStyle w:val="b"/>
        </w:rPr>
        <w:t>STKBAL</w:t>
      </w:r>
      <w:r w:rsidR="004D17A5">
        <w:t xml:space="preserve"> to view its references.</w:t>
      </w:r>
    </w:p>
    <w:p w14:paraId="2F7C6F63" w14:textId="77777777" w:rsidR="009A5D2D" w:rsidRDefault="009D13D5">
      <w:pPr>
        <w:pStyle w:val="figure"/>
      </w:pPr>
      <w:r>
        <w:rPr>
          <w:noProof/>
        </w:rPr>
        <w:lastRenderedPageBreak/>
        <w:drawing>
          <wp:inline distT="0" distB="0" distL="0" distR="0" wp14:anchorId="0D91F63E" wp14:editId="33A0552F">
            <wp:extent cx="5446395" cy="3133090"/>
            <wp:effectExtent l="38100" t="38100" r="20955" b="10160"/>
            <wp:docPr id="170" name="Picture 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0"/>
                    <pic:cNvPicPr preferRelativeResize="0">
                      <a:picLocks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46395" cy="3133090"/>
                    </a:xfrm>
                    <a:prstGeom prst="rect">
                      <a:avLst/>
                    </a:prstGeom>
                    <a:noFill/>
                    <a:ln w="23495" cmpd="sng">
                      <a:solidFill>
                        <a:srgbClr val="808080"/>
                      </a:solidFill>
                      <a:miter lim="800000"/>
                      <a:headEnd/>
                      <a:tailEnd/>
                    </a:ln>
                    <a:effectLst/>
                  </pic:spPr>
                </pic:pic>
              </a:graphicData>
            </a:graphic>
          </wp:inline>
        </w:drawing>
      </w:r>
    </w:p>
    <w:p w14:paraId="53C9EEC0" w14:textId="77777777" w:rsidR="009A5D2D" w:rsidRDefault="004D17A5">
      <w:pPr>
        <w:pStyle w:val="figcaption"/>
      </w:pPr>
      <w:r>
        <w:t xml:space="preserve"> Fig. 3.6.16 – Data Model Diagram with the selected object, STKBAL</w:t>
      </w:r>
    </w:p>
    <w:p w14:paraId="04D92122" w14:textId="77777777" w:rsidR="009A5D2D" w:rsidRDefault="004D17A5">
      <w:pPr>
        <w:pStyle w:val="p"/>
      </w:pPr>
      <w:r>
        <w:t xml:space="preserve">The above screen displays the relations for </w:t>
      </w:r>
      <w:r>
        <w:rPr>
          <w:rStyle w:val="b"/>
        </w:rPr>
        <w:t>STKBAL</w:t>
      </w:r>
      <w:r w:rsidR="00705F3D">
        <w:fldChar w:fldCharType="begin"/>
      </w:r>
      <w:r>
        <w:instrText xml:space="preserve"> XE "file-specific DMD" </w:instrText>
      </w:r>
      <w:r w:rsidR="00705F3D">
        <w:fldChar w:fldCharType="end"/>
      </w:r>
      <w:r>
        <w:t xml:space="preserve">. It helps the user to understand all the relationships for the selected object. Another way of understanding the file relations for any specific file is to view a file-specific Data Model Diagram. A file-specific DMD displays the Data Model information for a given file only. Select </w:t>
      </w:r>
      <w:r>
        <w:rPr>
          <w:rStyle w:val="b"/>
        </w:rPr>
        <w:t>STKBAL</w:t>
      </w:r>
      <w:r>
        <w:t xml:space="preserve"> and double-click on it to invoke the file-specific DMD.</w:t>
      </w:r>
    </w:p>
    <w:p w14:paraId="18D8BF9D" w14:textId="77777777" w:rsidR="009A5D2D" w:rsidRDefault="009D13D5">
      <w:pPr>
        <w:pStyle w:val="figure"/>
      </w:pPr>
      <w:r>
        <w:rPr>
          <w:noProof/>
        </w:rPr>
        <w:drawing>
          <wp:inline distT="0" distB="0" distL="0" distR="0" wp14:anchorId="28F0A971" wp14:editId="33A124D3">
            <wp:extent cx="5462270" cy="3315970"/>
            <wp:effectExtent l="38100" t="38100" r="24130" b="17780"/>
            <wp:docPr id="171" name="Picture 6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1"/>
                    <pic:cNvPicPr preferRelativeResize="0">
                      <a:picLocks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62270" cy="3315970"/>
                    </a:xfrm>
                    <a:prstGeom prst="rect">
                      <a:avLst/>
                    </a:prstGeom>
                    <a:noFill/>
                    <a:ln w="23495" cmpd="sng">
                      <a:solidFill>
                        <a:srgbClr val="808080"/>
                      </a:solidFill>
                      <a:miter lim="800000"/>
                      <a:headEnd/>
                      <a:tailEnd/>
                    </a:ln>
                    <a:effectLst/>
                  </pic:spPr>
                </pic:pic>
              </a:graphicData>
            </a:graphic>
          </wp:inline>
        </w:drawing>
      </w:r>
    </w:p>
    <w:p w14:paraId="4E3BAE98" w14:textId="77777777" w:rsidR="009A5D2D" w:rsidRDefault="004D17A5">
      <w:pPr>
        <w:pStyle w:val="figcaption"/>
      </w:pPr>
      <w:r>
        <w:t xml:space="preserve"> Fig. 3.6.17 – File-Specific Data Model Diagram for STKBAL</w:t>
      </w:r>
    </w:p>
    <w:p w14:paraId="62A5DEC6" w14:textId="77777777" w:rsidR="009A5D2D" w:rsidRDefault="004D17A5">
      <w:pPr>
        <w:pStyle w:val="p"/>
      </w:pPr>
      <w:r>
        <w:lastRenderedPageBreak/>
        <w:t xml:space="preserve">In the file-specific DMD, only the objects related to </w:t>
      </w:r>
      <w:r>
        <w:rPr>
          <w:rStyle w:val="b"/>
        </w:rPr>
        <w:t>STKBAL</w:t>
      </w:r>
      <w:r>
        <w:t xml:space="preserve"> are displayed. The </w:t>
      </w:r>
      <w:r>
        <w:rPr>
          <w:rStyle w:val="b"/>
        </w:rPr>
        <w:t>Relationships in DMD</w:t>
      </w:r>
      <w:r>
        <w:t xml:space="preserve"> list also displays only those relationships which are related to </w:t>
      </w:r>
      <w:r>
        <w:rPr>
          <w:rStyle w:val="b"/>
        </w:rPr>
        <w:t>STKBAL</w:t>
      </w:r>
      <w:r>
        <w:t>. With the help of the file-specific DMD, the user can view available relations for any of the available files.</w:t>
      </w:r>
    </w:p>
    <w:p w14:paraId="10603ECE" w14:textId="77777777" w:rsidR="009A5D2D" w:rsidRDefault="009A5D2D">
      <w:pPr>
        <w:pStyle w:val="pageBreak"/>
      </w:pPr>
    </w:p>
    <w:p w14:paraId="57561563" w14:textId="77777777" w:rsidR="009A5D2D" w:rsidRDefault="00705F3D">
      <w:pPr>
        <w:pStyle w:val="h31"/>
      </w:pPr>
      <w:r>
        <w:lastRenderedPageBreak/>
        <w:fldChar w:fldCharType="begin"/>
      </w:r>
      <w:r w:rsidR="004D17A5">
        <w:instrText xml:space="preserve"> XE "application area" </w:instrText>
      </w:r>
      <w:r>
        <w:fldChar w:fldCharType="end"/>
      </w:r>
      <w:r>
        <w:fldChar w:fldCharType="begin"/>
      </w:r>
      <w:r w:rsidR="004D17A5">
        <w:instrText xml:space="preserve"> XE "DMD" </w:instrText>
      </w:r>
      <w:r>
        <w:fldChar w:fldCharType="end"/>
      </w:r>
      <w:bookmarkStart w:id="111" w:name="_Toc143614455"/>
      <w:r w:rsidR="004D17A5">
        <w:t>DMD for an Application Area</w:t>
      </w:r>
      <w:bookmarkEnd w:id="111"/>
    </w:p>
    <w:p w14:paraId="1C7F6BC8" w14:textId="77777777" w:rsidR="009A5D2D" w:rsidRDefault="00705F3D">
      <w:pPr>
        <w:pStyle w:val="p"/>
      </w:pPr>
      <w:r>
        <w:fldChar w:fldCharType="begin"/>
      </w:r>
      <w:r w:rsidR="004D17A5">
        <w:instrText xml:space="preserve"> XE "cross-reference library" </w:instrText>
      </w:r>
      <w:r>
        <w:fldChar w:fldCharType="end"/>
      </w:r>
      <w:r w:rsidR="004D17A5">
        <w:t xml:space="preserve">The user can also generate the DMD for an application area. The user can opt for it either by expanding the application area under the cross-reference library node or by selecting the specific application area name on the </w:t>
      </w:r>
      <w:r>
        <w:fldChar w:fldCharType="begin"/>
      </w:r>
      <w:r w:rsidR="004D17A5">
        <w:instrText xml:space="preserve"> XE "Data Model Diagram" </w:instrText>
      </w:r>
      <w:r>
        <w:fldChar w:fldCharType="end"/>
      </w:r>
      <w:r>
        <w:fldChar w:fldCharType="begin"/>
      </w:r>
      <w:r w:rsidR="004D17A5">
        <w:instrText xml:space="preserve"> XE "data model" </w:instrText>
      </w:r>
      <w:r>
        <w:fldChar w:fldCharType="end"/>
      </w:r>
      <w:r w:rsidR="004D17A5">
        <w:rPr>
          <w:rStyle w:val="b"/>
        </w:rPr>
        <w:t>Data Model Diagram</w:t>
      </w:r>
      <w:r w:rsidR="004D17A5">
        <w:t xml:space="preserve"> dialog.</w:t>
      </w:r>
    </w:p>
    <w:p w14:paraId="5F5691F3" w14:textId="77777777" w:rsidR="009A5D2D" w:rsidRDefault="004D17A5">
      <w:pPr>
        <w:pStyle w:val="p"/>
      </w:pPr>
      <w:r>
        <w:t xml:space="preserve">The DMD for an application area is </w:t>
      </w:r>
      <w:r>
        <w:rPr>
          <w:rStyle w:val="b"/>
        </w:rPr>
        <w:t>restricted</w:t>
      </w:r>
      <w:r>
        <w:t xml:space="preserve"> to that application area, representing the relationships among the related objects of the application area.</w:t>
      </w:r>
    </w:p>
    <w:p w14:paraId="1729FD42" w14:textId="77777777" w:rsidR="009A5D2D" w:rsidRDefault="009D13D5">
      <w:pPr>
        <w:pStyle w:val="figure"/>
      </w:pPr>
      <w:r>
        <w:rPr>
          <w:noProof/>
        </w:rPr>
        <w:drawing>
          <wp:inline distT="0" distB="0" distL="0" distR="0" wp14:anchorId="480E8526" wp14:editId="7016DC1E">
            <wp:extent cx="5446395" cy="2289810"/>
            <wp:effectExtent l="38100" t="38100" r="20955" b="15240"/>
            <wp:docPr id="172" name="Picture 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2"/>
                    <pic:cNvPicPr preferRelativeResize="0">
                      <a:picLocks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446395" cy="2289810"/>
                    </a:xfrm>
                    <a:prstGeom prst="rect">
                      <a:avLst/>
                    </a:prstGeom>
                    <a:noFill/>
                    <a:ln w="23495" cmpd="sng">
                      <a:solidFill>
                        <a:srgbClr val="808080"/>
                      </a:solidFill>
                      <a:miter lim="800000"/>
                      <a:headEnd/>
                      <a:tailEnd/>
                    </a:ln>
                    <a:effectLst/>
                  </pic:spPr>
                </pic:pic>
              </a:graphicData>
            </a:graphic>
          </wp:inline>
        </w:drawing>
      </w:r>
    </w:p>
    <w:p w14:paraId="40E5889F" w14:textId="77777777" w:rsidR="009A5D2D" w:rsidRDefault="004D17A5">
      <w:pPr>
        <w:pStyle w:val="figcaption"/>
      </w:pPr>
      <w:r>
        <w:t xml:space="preserve"> Fig. 3.5.18 – DMD for Application Area MVCPROCESS (Restricted)</w:t>
      </w:r>
    </w:p>
    <w:p w14:paraId="40B705B7" w14:textId="77777777" w:rsidR="009A5D2D" w:rsidRDefault="009D13D5">
      <w:pPr>
        <w:pStyle w:val="figure"/>
      </w:pPr>
      <w:r>
        <w:rPr>
          <w:noProof/>
        </w:rPr>
        <w:drawing>
          <wp:inline distT="0" distB="0" distL="0" distR="0" wp14:anchorId="38075885" wp14:editId="0CDBB645">
            <wp:extent cx="5446395" cy="1478915"/>
            <wp:effectExtent l="38100" t="38100" r="20955" b="26035"/>
            <wp:docPr id="173" name="Picture 6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3"/>
                    <pic:cNvPicPr preferRelativeResize="0">
                      <a:picLocks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46395" cy="1478915"/>
                    </a:xfrm>
                    <a:prstGeom prst="rect">
                      <a:avLst/>
                    </a:prstGeom>
                    <a:noFill/>
                    <a:ln w="23495" cmpd="sng">
                      <a:solidFill>
                        <a:srgbClr val="808080"/>
                      </a:solidFill>
                      <a:miter lim="800000"/>
                      <a:headEnd/>
                      <a:tailEnd/>
                    </a:ln>
                    <a:effectLst/>
                  </pic:spPr>
                </pic:pic>
              </a:graphicData>
            </a:graphic>
          </wp:inline>
        </w:drawing>
      </w:r>
    </w:p>
    <w:p w14:paraId="48632209" w14:textId="77777777" w:rsidR="009A5D2D" w:rsidRDefault="004D17A5">
      <w:pPr>
        <w:pStyle w:val="figcaption"/>
      </w:pPr>
      <w:r>
        <w:t xml:space="preserve"> Fig. 3.6.19 – DMD for Application Area MVCPROCESS (Restricted)</w:t>
      </w:r>
    </w:p>
    <w:p w14:paraId="1E1D83F8" w14:textId="77777777" w:rsidR="009A5D2D" w:rsidRDefault="004D17A5">
      <w:pPr>
        <w:pStyle w:val="p"/>
      </w:pPr>
      <w:r>
        <w:t xml:space="preserve">Click </w:t>
      </w:r>
      <w:r>
        <w:rPr>
          <w:rStyle w:val="b"/>
        </w:rPr>
        <w:t>Unrestrict</w:t>
      </w:r>
      <w:r>
        <w:t xml:space="preserve">, </w:t>
      </w:r>
      <w:r>
        <w:rPr>
          <w:rStyle w:val="b"/>
        </w:rPr>
        <w:t>To Application Area</w:t>
      </w:r>
      <w:r>
        <w:t xml:space="preserve"> icon, to un-restrict the application area of the DMD.</w:t>
      </w:r>
    </w:p>
    <w:p w14:paraId="6D5C8C9E" w14:textId="77777777" w:rsidR="009A5D2D" w:rsidRDefault="009D13D5">
      <w:pPr>
        <w:pStyle w:val="figure"/>
      </w:pPr>
      <w:r>
        <w:rPr>
          <w:noProof/>
        </w:rPr>
        <w:lastRenderedPageBreak/>
        <w:drawing>
          <wp:inline distT="0" distB="0" distL="0" distR="0" wp14:anchorId="63EC2146" wp14:editId="74C55AB6">
            <wp:extent cx="5446395" cy="2687320"/>
            <wp:effectExtent l="38100" t="38100" r="20955" b="17780"/>
            <wp:docPr id="174" name="Picture 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4"/>
                    <pic:cNvPicPr preferRelativeResize="0">
                      <a:picLocks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446395" cy="2687320"/>
                    </a:xfrm>
                    <a:prstGeom prst="rect">
                      <a:avLst/>
                    </a:prstGeom>
                    <a:noFill/>
                    <a:ln w="23495" cmpd="sng">
                      <a:solidFill>
                        <a:srgbClr val="808080"/>
                      </a:solidFill>
                      <a:miter lim="800000"/>
                      <a:headEnd/>
                      <a:tailEnd/>
                    </a:ln>
                    <a:effectLst/>
                  </pic:spPr>
                </pic:pic>
              </a:graphicData>
            </a:graphic>
          </wp:inline>
        </w:drawing>
      </w:r>
    </w:p>
    <w:p w14:paraId="128B8D33" w14:textId="77777777" w:rsidR="009A5D2D" w:rsidRDefault="004D17A5">
      <w:pPr>
        <w:pStyle w:val="figcaption"/>
      </w:pPr>
      <w:r>
        <w:t xml:space="preserve"> Fig. 3.6.20 – DMD for Application Area MVCPROCESS (Un-Restricted)</w:t>
      </w:r>
    </w:p>
    <w:p w14:paraId="0EB4A47D" w14:textId="77777777" w:rsidR="009A5D2D" w:rsidRDefault="009D13D5">
      <w:pPr>
        <w:pStyle w:val="figure"/>
      </w:pPr>
      <w:r>
        <w:rPr>
          <w:noProof/>
        </w:rPr>
        <w:drawing>
          <wp:inline distT="0" distB="0" distL="0" distR="0" wp14:anchorId="5235E19E" wp14:editId="781D3AA5">
            <wp:extent cx="5454650" cy="1454785"/>
            <wp:effectExtent l="38100" t="38100" r="12700" b="12065"/>
            <wp:docPr id="175" name="Picture 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5"/>
                    <pic:cNvPicPr preferRelativeResize="0">
                      <a:picLocks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54650" cy="1454785"/>
                    </a:xfrm>
                    <a:prstGeom prst="rect">
                      <a:avLst/>
                    </a:prstGeom>
                    <a:noFill/>
                    <a:ln w="23495" cmpd="sng">
                      <a:solidFill>
                        <a:srgbClr val="808080"/>
                      </a:solidFill>
                      <a:miter lim="800000"/>
                      <a:headEnd/>
                      <a:tailEnd/>
                    </a:ln>
                    <a:effectLst/>
                  </pic:spPr>
                </pic:pic>
              </a:graphicData>
            </a:graphic>
          </wp:inline>
        </w:drawing>
      </w:r>
    </w:p>
    <w:p w14:paraId="43170369" w14:textId="77777777" w:rsidR="009A5D2D" w:rsidRDefault="004D17A5">
      <w:pPr>
        <w:pStyle w:val="figcaption"/>
      </w:pPr>
      <w:r>
        <w:t xml:space="preserve"> Fig. 3.6.21 – DMD for Application Area MVCPROCESS (Un-Restricted)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3C10D374" w14:textId="77777777">
        <w:trPr>
          <w:tblCellSpacing w:w="0" w:type="dxa"/>
        </w:trPr>
        <w:tc>
          <w:tcPr>
            <w:tcW w:w="855" w:type="dxa"/>
            <w:shd w:val="clear" w:color="auto" w:fill="F0F7FB"/>
            <w:vAlign w:val="center"/>
          </w:tcPr>
          <w:p w14:paraId="64EAAF3B" w14:textId="77777777" w:rsidR="009A5D2D" w:rsidRDefault="009D13D5">
            <w:pPr>
              <w:pStyle w:val="tdTableStyle-Note-BodyB-Column1-Body1"/>
            </w:pPr>
            <w:r>
              <w:rPr>
                <w:noProof/>
              </w:rPr>
              <w:drawing>
                <wp:inline distT="0" distB="0" distL="0" distR="0" wp14:anchorId="145FBA64" wp14:editId="377E37EA">
                  <wp:extent cx="461010" cy="381635"/>
                  <wp:effectExtent l="0" t="0" r="0" b="0"/>
                  <wp:docPr id="176" name="Picture 6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A514D57" w14:textId="77777777" w:rsidR="009A5D2D" w:rsidRDefault="004D17A5">
            <w:pPr>
              <w:pStyle w:val="tdTableStyle-Note-BodyA-Column1-Body1"/>
            </w:pPr>
            <w:r>
              <w:t>While using the ‘Restrict To Application Area’ feature, ensure that the originally-selected application area is not changed.</w:t>
            </w:r>
          </w:p>
        </w:tc>
      </w:tr>
    </w:tbl>
    <w:p w14:paraId="6C8CE29A" w14:textId="77777777" w:rsidR="009A5D2D" w:rsidRDefault="009A5D2D">
      <w:pPr>
        <w:pStyle w:val="pageBreak"/>
      </w:pPr>
    </w:p>
    <w:p w14:paraId="73DE2980" w14:textId="77777777" w:rsidR="009A5D2D" w:rsidRDefault="00705F3D">
      <w:pPr>
        <w:pStyle w:val="h31"/>
      </w:pPr>
      <w:r>
        <w:lastRenderedPageBreak/>
        <w:fldChar w:fldCharType="begin"/>
      </w:r>
      <w:r w:rsidR="004D17A5">
        <w:instrText xml:space="preserve"> XE "data model" </w:instrText>
      </w:r>
      <w:r>
        <w:fldChar w:fldCharType="end"/>
      </w:r>
      <w:bookmarkStart w:id="112" w:name="_Toc143614456"/>
      <w:r w:rsidR="004D17A5">
        <w:t>Understanding Data Model Database</w:t>
      </w:r>
      <w:bookmarkEnd w:id="112"/>
    </w:p>
    <w:p w14:paraId="2CEB0192" w14:textId="77777777" w:rsidR="009A5D2D" w:rsidRDefault="00705F3D">
      <w:pPr>
        <w:pStyle w:val="p"/>
      </w:pPr>
      <w:r>
        <w:fldChar w:fldCharType="begin"/>
      </w:r>
      <w:r w:rsidR="004D17A5">
        <w:instrText xml:space="preserve"> XE "X-Analysis" </w:instrText>
      </w:r>
      <w:r>
        <w:fldChar w:fldCharType="end"/>
      </w:r>
      <w:r>
        <w:fldChar w:fldCharType="begin"/>
      </w:r>
      <w:r w:rsidR="004D17A5">
        <w:instrText xml:space="preserve"> XE "metadata" </w:instrText>
      </w:r>
      <w:r>
        <w:fldChar w:fldCharType="end"/>
      </w:r>
      <w:r w:rsidR="004D17A5">
        <w:t xml:space="preserve">The metadata database that underlies X-Analysis is a valuable resource and contains information that can be leveraged for respective purposes. </w:t>
      </w:r>
    </w:p>
    <w:p w14:paraId="4EA8116F" w14:textId="77777777" w:rsidR="009A5D2D" w:rsidRDefault="00705F3D">
      <w:pPr>
        <w:pStyle w:val="p"/>
      </w:pPr>
      <w:r>
        <w:fldChar w:fldCharType="begin"/>
      </w:r>
      <w:r w:rsidR="004D17A5">
        <w:instrText xml:space="preserve"> XE "Data Modelling" </w:instrText>
      </w:r>
      <w:r>
        <w:fldChar w:fldCharType="end"/>
      </w:r>
      <w:r w:rsidR="004D17A5">
        <w:t xml:space="preserve">There are five core tables that are generated by the X-Analysis data modelling process. These tables are listed below. </w:t>
      </w:r>
    </w:p>
    <w:p w14:paraId="20B1AF89"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2347"/>
        <w:gridCol w:w="6679"/>
      </w:tblGrid>
      <w:tr w:rsidR="009A5D2D" w14:paraId="43C2FAA8" w14:textId="77777777">
        <w:tc>
          <w:tcPr>
            <w:tcW w:w="2340" w:type="dxa"/>
            <w:tcBorders>
              <w:bottom w:val="single" w:sz="6" w:space="0" w:color="000000"/>
            </w:tcBorders>
            <w:shd w:val="clear" w:color="auto" w:fill="20B2AA"/>
            <w:tcMar>
              <w:top w:w="15" w:type="dxa"/>
              <w:left w:w="75" w:type="dxa"/>
              <w:bottom w:w="15" w:type="dxa"/>
              <w:right w:w="15" w:type="dxa"/>
            </w:tcMar>
          </w:tcPr>
          <w:p w14:paraId="5BA7D6F0" w14:textId="77777777" w:rsidR="009A5D2D" w:rsidRDefault="004D17A5">
            <w:pPr>
              <w:pStyle w:val="tdTableStyle-Tablestyle-BodyE-Column1-Body1"/>
              <w:shd w:val="clear" w:color="auto" w:fill="20B2AA"/>
            </w:pPr>
            <w:r>
              <w:rPr>
                <w:b/>
                <w:bCs/>
                <w:color w:val="FFFFFF"/>
                <w:shd w:val="clear" w:color="auto" w:fill="20B2AA"/>
              </w:rPr>
              <w:t>Feature</w:t>
            </w:r>
          </w:p>
        </w:tc>
        <w:tc>
          <w:tcPr>
            <w:tcW w:w="6660" w:type="dxa"/>
            <w:tcBorders>
              <w:bottom w:val="single" w:sz="6" w:space="0" w:color="000000"/>
            </w:tcBorders>
            <w:shd w:val="clear" w:color="auto" w:fill="20B2AA"/>
            <w:tcMar>
              <w:top w:w="15" w:type="dxa"/>
              <w:left w:w="75" w:type="dxa"/>
              <w:bottom w:w="15" w:type="dxa"/>
              <w:right w:w="15" w:type="dxa"/>
            </w:tcMar>
          </w:tcPr>
          <w:p w14:paraId="50ED898E" w14:textId="77777777" w:rsidR="009A5D2D" w:rsidRDefault="004D17A5">
            <w:pPr>
              <w:pStyle w:val="tdTableStyle-Tablestyle-BodyD-Column1-Body1"/>
              <w:shd w:val="clear" w:color="auto" w:fill="20B2AA"/>
            </w:pPr>
            <w:r>
              <w:rPr>
                <w:b/>
                <w:bCs/>
                <w:color w:val="FFFFFF"/>
                <w:shd w:val="clear" w:color="auto" w:fill="20B2AA"/>
              </w:rPr>
              <w:t xml:space="preserve">Brief Description </w:t>
            </w:r>
          </w:p>
        </w:tc>
      </w:tr>
      <w:tr w:rsidR="009A5D2D" w14:paraId="6F547A79" w14:textId="77777777">
        <w:tc>
          <w:tcPr>
            <w:tcW w:w="2340" w:type="dxa"/>
            <w:tcBorders>
              <w:bottom w:val="single" w:sz="6" w:space="0" w:color="000000"/>
            </w:tcBorders>
            <w:shd w:val="clear" w:color="auto" w:fill="DCDCDC"/>
            <w:tcMar>
              <w:top w:w="15" w:type="dxa"/>
              <w:left w:w="75" w:type="dxa"/>
              <w:bottom w:w="15" w:type="dxa"/>
              <w:right w:w="15" w:type="dxa"/>
            </w:tcMar>
          </w:tcPr>
          <w:p w14:paraId="2A16D25A" w14:textId="77777777" w:rsidR="009A5D2D" w:rsidRDefault="004D17A5">
            <w:pPr>
              <w:pStyle w:val="tdTableStyle-Tablestyle-BodyE-Column1-Body1"/>
              <w:shd w:val="clear" w:color="auto" w:fill="DCDCDC"/>
            </w:pPr>
            <w:r>
              <w:rPr>
                <w:shd w:val="clear" w:color="auto" w:fill="DCDCDC"/>
              </w:rPr>
              <w:t xml:space="preserve">XPIDS </w:t>
            </w:r>
          </w:p>
        </w:tc>
        <w:tc>
          <w:tcPr>
            <w:tcW w:w="6660" w:type="dxa"/>
            <w:tcBorders>
              <w:bottom w:val="single" w:sz="6" w:space="0" w:color="000000"/>
            </w:tcBorders>
            <w:tcMar>
              <w:top w:w="15" w:type="dxa"/>
              <w:left w:w="75" w:type="dxa"/>
              <w:bottom w:w="15" w:type="dxa"/>
              <w:right w:w="15" w:type="dxa"/>
            </w:tcMar>
          </w:tcPr>
          <w:p w14:paraId="48909FEF" w14:textId="77777777" w:rsidR="009A5D2D" w:rsidRDefault="004D17A5">
            <w:pPr>
              <w:pStyle w:val="tdTableStyle-Tablestyle-BodyD-Column1-Body1"/>
            </w:pPr>
            <w:r>
              <w:t xml:space="preserve">Primary identifiers </w:t>
            </w:r>
          </w:p>
        </w:tc>
      </w:tr>
      <w:tr w:rsidR="009A5D2D" w14:paraId="079AA278" w14:textId="77777777">
        <w:tc>
          <w:tcPr>
            <w:tcW w:w="2340" w:type="dxa"/>
            <w:tcBorders>
              <w:bottom w:val="single" w:sz="6" w:space="0" w:color="000000"/>
            </w:tcBorders>
            <w:shd w:val="clear" w:color="auto" w:fill="DCDCDC"/>
            <w:tcMar>
              <w:top w:w="15" w:type="dxa"/>
              <w:left w:w="75" w:type="dxa"/>
              <w:bottom w:w="15" w:type="dxa"/>
              <w:right w:w="15" w:type="dxa"/>
            </w:tcMar>
          </w:tcPr>
          <w:p w14:paraId="16EB6E51" w14:textId="77777777" w:rsidR="009A5D2D" w:rsidRDefault="004D17A5">
            <w:pPr>
              <w:pStyle w:val="tdTableStyle-Tablestyle-BodyE-Column1-Body1"/>
              <w:shd w:val="clear" w:color="auto" w:fill="DCDCDC"/>
            </w:pPr>
            <w:r>
              <w:rPr>
                <w:shd w:val="clear" w:color="auto" w:fill="DCDCDC"/>
              </w:rPr>
              <w:t>XDD</w:t>
            </w:r>
          </w:p>
        </w:tc>
        <w:tc>
          <w:tcPr>
            <w:tcW w:w="6660" w:type="dxa"/>
            <w:tcBorders>
              <w:bottom w:val="single" w:sz="6" w:space="0" w:color="000000"/>
            </w:tcBorders>
            <w:tcMar>
              <w:top w:w="15" w:type="dxa"/>
              <w:left w:w="75" w:type="dxa"/>
              <w:bottom w:w="15" w:type="dxa"/>
              <w:right w:w="15" w:type="dxa"/>
            </w:tcMar>
          </w:tcPr>
          <w:p w14:paraId="60F3E4BA" w14:textId="77777777" w:rsidR="009A5D2D" w:rsidRDefault="00705F3D">
            <w:pPr>
              <w:pStyle w:val="tdTableStyle-Tablestyle-BodyD-Column1-Body1"/>
            </w:pPr>
            <w:r>
              <w:fldChar w:fldCharType="begin"/>
            </w:r>
            <w:r w:rsidR="004D17A5">
              <w:instrText xml:space="preserve"> XE "Data Dictionary" </w:instrText>
            </w:r>
            <w:r>
              <w:fldChar w:fldCharType="end"/>
            </w:r>
            <w:r w:rsidR="004D17A5">
              <w:t>Data dictionary</w:t>
            </w:r>
          </w:p>
        </w:tc>
      </w:tr>
      <w:tr w:rsidR="009A5D2D" w14:paraId="52FB0FA1" w14:textId="77777777">
        <w:tc>
          <w:tcPr>
            <w:tcW w:w="2340" w:type="dxa"/>
            <w:tcBorders>
              <w:bottom w:val="single" w:sz="6" w:space="0" w:color="000000"/>
            </w:tcBorders>
            <w:shd w:val="clear" w:color="auto" w:fill="DCDCDC"/>
            <w:tcMar>
              <w:top w:w="15" w:type="dxa"/>
              <w:left w:w="75" w:type="dxa"/>
              <w:bottom w:w="15" w:type="dxa"/>
              <w:right w:w="15" w:type="dxa"/>
            </w:tcMar>
          </w:tcPr>
          <w:p w14:paraId="5257827A" w14:textId="77777777" w:rsidR="009A5D2D" w:rsidRDefault="004D17A5">
            <w:pPr>
              <w:pStyle w:val="tdTableStyle-Tablestyle-BodyE-Column1-Body1"/>
              <w:shd w:val="clear" w:color="auto" w:fill="DCDCDC"/>
            </w:pPr>
            <w:r>
              <w:rPr>
                <w:shd w:val="clear" w:color="auto" w:fill="DCDCDC"/>
              </w:rPr>
              <w:t>XRELS</w:t>
            </w:r>
          </w:p>
        </w:tc>
        <w:tc>
          <w:tcPr>
            <w:tcW w:w="6660" w:type="dxa"/>
            <w:tcBorders>
              <w:bottom w:val="single" w:sz="6" w:space="0" w:color="000000"/>
            </w:tcBorders>
            <w:tcMar>
              <w:top w:w="15" w:type="dxa"/>
              <w:left w:w="75" w:type="dxa"/>
              <w:bottom w:w="15" w:type="dxa"/>
              <w:right w:w="15" w:type="dxa"/>
            </w:tcMar>
          </w:tcPr>
          <w:p w14:paraId="02355498" w14:textId="77777777" w:rsidR="009A5D2D" w:rsidRDefault="004D17A5">
            <w:pPr>
              <w:pStyle w:val="tdTableStyle-Tablestyle-BodyD-Column1-Body1"/>
            </w:pPr>
            <w:r>
              <w:t>Relationships</w:t>
            </w:r>
          </w:p>
        </w:tc>
      </w:tr>
      <w:tr w:rsidR="009A5D2D" w14:paraId="3D968B33" w14:textId="77777777">
        <w:tc>
          <w:tcPr>
            <w:tcW w:w="2340" w:type="dxa"/>
            <w:tcBorders>
              <w:bottom w:val="single" w:sz="6" w:space="0" w:color="000000"/>
            </w:tcBorders>
            <w:shd w:val="clear" w:color="auto" w:fill="DCDCDC"/>
            <w:tcMar>
              <w:top w:w="15" w:type="dxa"/>
              <w:left w:w="75" w:type="dxa"/>
              <w:bottom w:w="15" w:type="dxa"/>
              <w:right w:w="15" w:type="dxa"/>
            </w:tcMar>
          </w:tcPr>
          <w:p w14:paraId="0493671D" w14:textId="77777777" w:rsidR="009A5D2D" w:rsidRDefault="004D17A5">
            <w:pPr>
              <w:pStyle w:val="tdTableStyle-Tablestyle-BodyE-Column1-Body1"/>
              <w:shd w:val="clear" w:color="auto" w:fill="DCDCDC"/>
            </w:pPr>
            <w:r>
              <w:rPr>
                <w:shd w:val="clear" w:color="auto" w:fill="DCDCDC"/>
              </w:rPr>
              <w:t>XSHKEYS</w:t>
            </w:r>
          </w:p>
        </w:tc>
        <w:tc>
          <w:tcPr>
            <w:tcW w:w="6660" w:type="dxa"/>
            <w:tcBorders>
              <w:bottom w:val="single" w:sz="6" w:space="0" w:color="000000"/>
            </w:tcBorders>
            <w:tcMar>
              <w:top w:w="15" w:type="dxa"/>
              <w:left w:w="75" w:type="dxa"/>
              <w:bottom w:w="15" w:type="dxa"/>
              <w:right w:w="15" w:type="dxa"/>
            </w:tcMar>
          </w:tcPr>
          <w:p w14:paraId="25E782ED" w14:textId="77777777" w:rsidR="009A5D2D" w:rsidRDefault="004D17A5">
            <w:pPr>
              <w:pStyle w:val="tdTableStyle-Tablestyle-BodyD-Column1-Body1"/>
            </w:pPr>
            <w:r>
              <w:t>Relationship detail</w:t>
            </w:r>
          </w:p>
        </w:tc>
      </w:tr>
      <w:tr w:rsidR="009A5D2D" w14:paraId="7AF470D0" w14:textId="77777777">
        <w:tc>
          <w:tcPr>
            <w:tcW w:w="2340" w:type="dxa"/>
            <w:shd w:val="clear" w:color="auto" w:fill="DCDCDC"/>
            <w:tcMar>
              <w:top w:w="15" w:type="dxa"/>
              <w:left w:w="75" w:type="dxa"/>
              <w:bottom w:w="15" w:type="dxa"/>
              <w:right w:w="15" w:type="dxa"/>
            </w:tcMar>
          </w:tcPr>
          <w:p w14:paraId="5366F9D8" w14:textId="77777777" w:rsidR="009A5D2D" w:rsidRDefault="004D17A5">
            <w:pPr>
              <w:pStyle w:val="tdTableStyle-Tablestyle-BodyB-Column1-Body1"/>
              <w:shd w:val="clear" w:color="auto" w:fill="DCDCDC"/>
            </w:pPr>
            <w:r>
              <w:rPr>
                <w:shd w:val="clear" w:color="auto" w:fill="DCDCDC"/>
              </w:rPr>
              <w:t xml:space="preserve">XKEYMAP </w:t>
            </w:r>
          </w:p>
        </w:tc>
        <w:tc>
          <w:tcPr>
            <w:tcW w:w="6660" w:type="dxa"/>
            <w:tcMar>
              <w:top w:w="15" w:type="dxa"/>
              <w:left w:w="75" w:type="dxa"/>
              <w:bottom w:w="15" w:type="dxa"/>
              <w:right w:w="15" w:type="dxa"/>
            </w:tcMar>
          </w:tcPr>
          <w:p w14:paraId="308BB6E6" w14:textId="77777777" w:rsidR="009A5D2D" w:rsidRDefault="00705F3D">
            <w:pPr>
              <w:pStyle w:val="tdTableStyle-Tablestyle-BodyA-Column1-Body1"/>
            </w:pPr>
            <w:r>
              <w:fldChar w:fldCharType="begin"/>
            </w:r>
            <w:r w:rsidR="004D17A5">
              <w:instrText xml:space="preserve"> XE "Access Paths" </w:instrText>
            </w:r>
            <w:r>
              <w:fldChar w:fldCharType="end"/>
            </w:r>
            <w:r w:rsidR="004D17A5">
              <w:t xml:space="preserve">Access paths </w:t>
            </w:r>
          </w:p>
        </w:tc>
      </w:tr>
    </w:tbl>
    <w:p w14:paraId="0E98E4E9" w14:textId="77777777" w:rsidR="009A5D2D" w:rsidRDefault="009A5D2D">
      <w:pPr>
        <w:spacing w:after="20"/>
      </w:pPr>
    </w:p>
    <w:p w14:paraId="1A92702D" w14:textId="77777777" w:rsidR="009A5D2D" w:rsidRDefault="009D13D5">
      <w:pPr>
        <w:pStyle w:val="figure"/>
      </w:pPr>
      <w:r>
        <w:rPr>
          <w:noProof/>
        </w:rPr>
        <w:drawing>
          <wp:inline distT="0" distB="0" distL="0" distR="0" wp14:anchorId="0033DE95" wp14:editId="60EEB40C">
            <wp:extent cx="4937760" cy="1621790"/>
            <wp:effectExtent l="38100" t="38100" r="15240" b="16510"/>
            <wp:docPr id="177" name="Picture 6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7"/>
                    <pic:cNvPicPr preferRelativeResize="0">
                      <a:picLocks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937760" cy="1621790"/>
                    </a:xfrm>
                    <a:prstGeom prst="rect">
                      <a:avLst/>
                    </a:prstGeom>
                    <a:noFill/>
                    <a:ln w="23495" cmpd="sng">
                      <a:solidFill>
                        <a:srgbClr val="808080"/>
                      </a:solidFill>
                      <a:miter lim="800000"/>
                      <a:headEnd/>
                      <a:tailEnd/>
                    </a:ln>
                    <a:effectLst/>
                  </pic:spPr>
                </pic:pic>
              </a:graphicData>
            </a:graphic>
          </wp:inline>
        </w:drawing>
      </w:r>
    </w:p>
    <w:p w14:paraId="7EE6244B" w14:textId="77777777" w:rsidR="009A5D2D" w:rsidRDefault="004D17A5">
      <w:pPr>
        <w:pStyle w:val="figcaption"/>
      </w:pPr>
      <w:r>
        <w:t xml:space="preserve"> Fig. 3.6.22 – X-Analysis Data Model Database</w:t>
      </w:r>
    </w:p>
    <w:p w14:paraId="5E0B490E" w14:textId="77777777" w:rsidR="009A5D2D" w:rsidRDefault="004D17A5">
      <w:pPr>
        <w:pStyle w:val="p"/>
      </w:pPr>
      <w:r>
        <w:t xml:space="preserve">The easiest way to view the data in the data model is to use the </w:t>
      </w:r>
      <w:r>
        <w:rPr>
          <w:rStyle w:val="b"/>
        </w:rPr>
        <w:t>Data Dictionary</w:t>
      </w:r>
      <w:r>
        <w:t xml:space="preserve"> facility provided within X-Analysis.</w:t>
      </w:r>
    </w:p>
    <w:p w14:paraId="71FE8902" w14:textId="77777777" w:rsidR="009A5D2D" w:rsidRDefault="004D17A5">
      <w:pPr>
        <w:pStyle w:val="li"/>
        <w:numPr>
          <w:ilvl w:val="0"/>
          <w:numId w:val="87"/>
        </w:numPr>
        <w:ind w:left="600"/>
      </w:pPr>
      <w:r>
        <w:rPr>
          <w:color w:val="000000"/>
        </w:rPr>
        <w:t>Open the Customer Maintenance System in X-Analysis.</w:t>
      </w:r>
    </w:p>
    <w:p w14:paraId="4CDAF348" w14:textId="77777777" w:rsidR="009A5D2D" w:rsidRDefault="004D17A5">
      <w:pPr>
        <w:pStyle w:val="li"/>
        <w:numPr>
          <w:ilvl w:val="0"/>
          <w:numId w:val="87"/>
        </w:numPr>
        <w:ind w:left="600"/>
      </w:pPr>
      <w:r>
        <w:rPr>
          <w:color w:val="000000"/>
        </w:rPr>
        <w:t>Click the Data Dictionary icon on the toolbar.</w:t>
      </w:r>
    </w:p>
    <w:p w14:paraId="06B3FE2E" w14:textId="77777777" w:rsidR="009A5D2D" w:rsidRDefault="009A5D2D">
      <w:pPr>
        <w:pStyle w:val="pageBreak"/>
      </w:pPr>
    </w:p>
    <w:p w14:paraId="422AE934" w14:textId="77777777" w:rsidR="009A5D2D" w:rsidRDefault="00705F3D">
      <w:pPr>
        <w:pStyle w:val="h21"/>
      </w:pPr>
      <w:r>
        <w:lastRenderedPageBreak/>
        <w:fldChar w:fldCharType="begin"/>
      </w:r>
      <w:r w:rsidR="004D17A5">
        <w:instrText xml:space="preserve"> XE "Overview Structure Chart" </w:instrText>
      </w:r>
      <w:r>
        <w:fldChar w:fldCharType="end"/>
      </w:r>
      <w:bookmarkStart w:id="113" w:name="_Toc143614457"/>
      <w:r w:rsidR="004D17A5">
        <w:t>Overview Structure Chart</w:t>
      </w:r>
      <w:bookmarkEnd w:id="113"/>
    </w:p>
    <w:p w14:paraId="0341361A" w14:textId="77777777" w:rsidR="009A5D2D" w:rsidRDefault="00705F3D">
      <w:pPr>
        <w:pStyle w:val="p"/>
      </w:pPr>
      <w:r>
        <w:fldChar w:fldCharType="begin"/>
      </w:r>
      <w:r w:rsidR="004D17A5">
        <w:instrText xml:space="preserve"> XE "Level" </w:instrText>
      </w:r>
      <w:r>
        <w:fldChar w:fldCharType="end"/>
      </w:r>
      <w:r w:rsidR="004D17A5">
        <w:t xml:space="preserve">The Overview Structure Chart (OSC) gives a snapshot of an application displaying all entry points to the application. The details of all the mainline entry-level programs are displayed, giving an idea of the modules and sub-modules present in an application. </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6"/>
        <w:gridCol w:w="8154"/>
      </w:tblGrid>
      <w:tr w:rsidR="009A5D2D" w14:paraId="1114C622" w14:textId="77777777">
        <w:trPr>
          <w:tblCellSpacing w:w="0" w:type="dxa"/>
        </w:trPr>
        <w:tc>
          <w:tcPr>
            <w:tcW w:w="855" w:type="dxa"/>
            <w:shd w:val="clear" w:color="auto" w:fill="F0F7FB"/>
            <w:vAlign w:val="center"/>
          </w:tcPr>
          <w:p w14:paraId="77C53E7C" w14:textId="77777777" w:rsidR="009A5D2D" w:rsidRDefault="009D13D5">
            <w:pPr>
              <w:pStyle w:val="tdTableStyle-Note-BodyB-Column1-Body1"/>
            </w:pPr>
            <w:r>
              <w:rPr>
                <w:noProof/>
              </w:rPr>
              <w:drawing>
                <wp:inline distT="0" distB="0" distL="0" distR="0" wp14:anchorId="407E19DC" wp14:editId="40B2EB8E">
                  <wp:extent cx="461010" cy="381635"/>
                  <wp:effectExtent l="0" t="0" r="0" b="0"/>
                  <wp:docPr id="178" name="Picture 6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40" w:type="dxa"/>
            <w:shd w:val="clear" w:color="auto" w:fill="F0F7FB"/>
            <w:vAlign w:val="center"/>
          </w:tcPr>
          <w:p w14:paraId="64FB2058" w14:textId="77777777" w:rsidR="009A5D2D" w:rsidRDefault="004D17A5">
            <w:pPr>
              <w:pStyle w:val="tdTableStyle-Note-BodyA-Column1-Body1"/>
            </w:pPr>
            <w:r>
              <w:t xml:space="preserve">Note that similar to exporting very large SCDs, exporting large OSCs to MS Word or PDF may show an incomplete diagram because the number of pages to be exported has been limited to 100 pages and 120 pages respectively. </w:t>
            </w:r>
          </w:p>
        </w:tc>
      </w:tr>
    </w:tbl>
    <w:p w14:paraId="6501CAFC" w14:textId="77777777" w:rsidR="009A5D2D" w:rsidRDefault="004D17A5">
      <w:pPr>
        <w:pStyle w:val="p"/>
      </w:pPr>
      <w:r>
        <w:t xml:space="preserve"> The </w:t>
      </w:r>
      <w:r>
        <w:rPr>
          <w:rStyle w:val="b"/>
        </w:rPr>
        <w:t>Overview Structure Chart</w:t>
      </w:r>
      <w:r w:rsidR="00705F3D">
        <w:fldChar w:fldCharType="begin"/>
      </w:r>
      <w:r>
        <w:instrText xml:space="preserve"> XE "cross-reference library" </w:instrText>
      </w:r>
      <w:r w:rsidR="00705F3D">
        <w:fldChar w:fldCharType="end"/>
      </w:r>
      <w:r w:rsidR="00705F3D">
        <w:fldChar w:fldCharType="begin"/>
      </w:r>
      <w:r>
        <w:instrText xml:space="preserve"> XE "application area" </w:instrText>
      </w:r>
      <w:r w:rsidR="00705F3D">
        <w:fldChar w:fldCharType="end"/>
      </w:r>
      <w:r>
        <w:t xml:space="preserve"> node is available under the cross-reference library node and application area(s) node. Double-click the </w:t>
      </w:r>
      <w:r>
        <w:rPr>
          <w:rStyle w:val="b"/>
        </w:rPr>
        <w:t>Overview Structure Chart</w:t>
      </w:r>
      <w:r>
        <w:t xml:space="preserve"> node to display the following dialog. </w:t>
      </w:r>
    </w:p>
    <w:p w14:paraId="10D50E13" w14:textId="77777777" w:rsidR="009A5D2D" w:rsidRDefault="009D13D5">
      <w:pPr>
        <w:pStyle w:val="figure"/>
      </w:pPr>
      <w:r>
        <w:rPr>
          <w:noProof/>
        </w:rPr>
        <w:drawing>
          <wp:inline distT="0" distB="0" distL="0" distR="0" wp14:anchorId="2B03903D" wp14:editId="42C12BFB">
            <wp:extent cx="2917825" cy="2218690"/>
            <wp:effectExtent l="0" t="0" r="0" b="0"/>
            <wp:docPr id="179" name="Picture 6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9"/>
                    <pic:cNvPicPr preferRelativeResize="0">
                      <a:picLocks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17825" cy="2218690"/>
                    </a:xfrm>
                    <a:prstGeom prst="rect">
                      <a:avLst/>
                    </a:prstGeom>
                    <a:noFill/>
                    <a:ln>
                      <a:noFill/>
                    </a:ln>
                  </pic:spPr>
                </pic:pic>
              </a:graphicData>
            </a:graphic>
          </wp:inline>
        </w:drawing>
      </w:r>
    </w:p>
    <w:p w14:paraId="5889B14A" w14:textId="77777777" w:rsidR="009A5D2D" w:rsidRDefault="004D17A5">
      <w:pPr>
        <w:pStyle w:val="figcaption"/>
      </w:pPr>
      <w:r>
        <w:t xml:space="preserve"> </w:t>
      </w:r>
      <w:r>
        <w:rPr>
          <w:rStyle w:val="conditionalText"/>
        </w:rPr>
        <w:t>Fig. 3.7.1 –</w:t>
      </w:r>
      <w:r>
        <w:t xml:space="preserve"> Overview Structure Chart dialog</w:t>
      </w:r>
    </w:p>
    <w:p w14:paraId="35633B2D" w14:textId="77777777" w:rsidR="009A5D2D" w:rsidRDefault="004D17A5">
      <w:pPr>
        <w:pStyle w:val="p"/>
      </w:pPr>
      <w:r>
        <w:t>The Overview Structure Chart dialog prompts you to:</w:t>
      </w:r>
    </w:p>
    <w:p w14:paraId="3AE1F847" w14:textId="77777777" w:rsidR="009A5D2D" w:rsidRDefault="004D17A5">
      <w:pPr>
        <w:pStyle w:val="li"/>
        <w:numPr>
          <w:ilvl w:val="0"/>
          <w:numId w:val="88"/>
        </w:numPr>
        <w:ind w:left="600"/>
      </w:pPr>
      <w:r>
        <w:rPr>
          <w:color w:val="000000"/>
        </w:rPr>
        <w:t>Select the Application Area name, if available, else leave it as *NONE.</w:t>
      </w:r>
    </w:p>
    <w:p w14:paraId="09FE87D9" w14:textId="77777777" w:rsidR="009A5D2D" w:rsidRDefault="00705F3D">
      <w:pPr>
        <w:pStyle w:val="li"/>
        <w:numPr>
          <w:ilvl w:val="0"/>
          <w:numId w:val="88"/>
        </w:numPr>
        <w:ind w:left="600"/>
      </w:pPr>
      <w:r>
        <w:fldChar w:fldCharType="begin"/>
      </w:r>
      <w:r w:rsidR="004D17A5">
        <w:instrText xml:space="preserve"> XE "Object Library" </w:instrText>
      </w:r>
      <w:r>
        <w:fldChar w:fldCharType="end"/>
      </w:r>
      <w:r w:rsidR="004D17A5">
        <w:rPr>
          <w:color w:val="000000"/>
        </w:rPr>
        <w:t>Choose the Object Library from the drop-down list.</w:t>
      </w:r>
    </w:p>
    <w:p w14:paraId="04AE5153" w14:textId="77777777" w:rsidR="009A5D2D" w:rsidRDefault="004D17A5">
      <w:pPr>
        <w:pStyle w:val="li"/>
        <w:numPr>
          <w:ilvl w:val="0"/>
          <w:numId w:val="88"/>
        </w:numPr>
        <w:ind w:left="600"/>
      </w:pPr>
      <w:r>
        <w:rPr>
          <w:color w:val="000000"/>
        </w:rPr>
        <w:t>The Program Name will be set as *ALL.</w:t>
      </w:r>
    </w:p>
    <w:p w14:paraId="2E728730" w14:textId="77777777" w:rsidR="009A5D2D" w:rsidRDefault="004D17A5">
      <w:pPr>
        <w:pStyle w:val="p"/>
      </w:pPr>
      <w:r>
        <w:t xml:space="preserve">Click </w:t>
      </w:r>
      <w:r>
        <w:rPr>
          <w:rStyle w:val="b"/>
        </w:rPr>
        <w:t>OK</w:t>
      </w:r>
      <w:r>
        <w:t xml:space="preserve"> to display the Objects’ OSC based on the selection criterion.</w:t>
      </w:r>
    </w:p>
    <w:p w14:paraId="7AB91274" w14:textId="77777777" w:rsidR="009A5D2D" w:rsidRDefault="009D13D5">
      <w:pPr>
        <w:pStyle w:val="figure"/>
      </w:pPr>
      <w:r>
        <w:rPr>
          <w:noProof/>
        </w:rPr>
        <w:lastRenderedPageBreak/>
        <w:drawing>
          <wp:inline distT="0" distB="0" distL="0" distR="0" wp14:anchorId="07C12264" wp14:editId="17510084">
            <wp:extent cx="5446395" cy="2751455"/>
            <wp:effectExtent l="38100" t="38100" r="20955" b="10795"/>
            <wp:docPr id="180" name="Picture 6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0"/>
                    <pic:cNvPicPr preferRelativeResize="0">
                      <a:picLocks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446395" cy="2751455"/>
                    </a:xfrm>
                    <a:prstGeom prst="rect">
                      <a:avLst/>
                    </a:prstGeom>
                    <a:noFill/>
                    <a:ln w="23495" cmpd="sng">
                      <a:solidFill>
                        <a:srgbClr val="808080"/>
                      </a:solidFill>
                      <a:miter lim="800000"/>
                      <a:headEnd/>
                      <a:tailEnd/>
                    </a:ln>
                    <a:effectLst/>
                  </pic:spPr>
                </pic:pic>
              </a:graphicData>
            </a:graphic>
          </wp:inline>
        </w:drawing>
      </w:r>
    </w:p>
    <w:p w14:paraId="2905DA10" w14:textId="77777777" w:rsidR="009A5D2D" w:rsidRDefault="004D17A5">
      <w:pPr>
        <w:pStyle w:val="figcaption"/>
      </w:pPr>
      <w:r>
        <w:t xml:space="preserve"> Fig. 3.7.2 – Overview Structure Chart window</w:t>
      </w:r>
    </w:p>
    <w:p w14:paraId="608B5D45" w14:textId="77777777" w:rsidR="009A5D2D" w:rsidRDefault="009A5D2D">
      <w:pPr>
        <w:pStyle w:val="pageBreak"/>
      </w:pPr>
    </w:p>
    <w:p w14:paraId="5D860884" w14:textId="77777777" w:rsidR="009A5D2D" w:rsidRDefault="00705F3D">
      <w:pPr>
        <w:pStyle w:val="h31"/>
      </w:pPr>
      <w:r>
        <w:lastRenderedPageBreak/>
        <w:fldChar w:fldCharType="begin"/>
      </w:r>
      <w:r w:rsidR="004D17A5">
        <w:instrText xml:space="preserve"> XE "Legend" </w:instrText>
      </w:r>
      <w:r>
        <w:fldChar w:fldCharType="end"/>
      </w:r>
      <w:bookmarkStart w:id="114" w:name="_Toc143614458"/>
      <w:r w:rsidR="004D17A5">
        <w:t>Legend</w:t>
      </w:r>
      <w:bookmarkEnd w:id="114"/>
    </w:p>
    <w:p w14:paraId="7A0191BB" w14:textId="77777777" w:rsidR="009A5D2D" w:rsidRDefault="004D17A5">
      <w:pPr>
        <w:pStyle w:val="p"/>
      </w:pPr>
      <w:r>
        <w:t>The description of the OSC Legend is as follows:</w:t>
      </w:r>
    </w:p>
    <w:p w14:paraId="2940B4B6" w14:textId="77777777" w:rsidR="009A5D2D" w:rsidRDefault="009D13D5">
      <w:pPr>
        <w:pStyle w:val="figure"/>
      </w:pPr>
      <w:r>
        <w:rPr>
          <w:noProof/>
        </w:rPr>
        <w:drawing>
          <wp:inline distT="0" distB="0" distL="0" distR="0" wp14:anchorId="198D858C" wp14:editId="65490B2C">
            <wp:extent cx="5446395" cy="3752850"/>
            <wp:effectExtent l="38100" t="38100" r="20955" b="19050"/>
            <wp:docPr id="181" name="Picture 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1"/>
                    <pic:cNvPicPr preferRelativeResize="0">
                      <a:picLocks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446395" cy="3752850"/>
                    </a:xfrm>
                    <a:prstGeom prst="rect">
                      <a:avLst/>
                    </a:prstGeom>
                    <a:noFill/>
                    <a:ln w="23495" cmpd="sng">
                      <a:solidFill>
                        <a:srgbClr val="808080"/>
                      </a:solidFill>
                      <a:miter lim="800000"/>
                      <a:headEnd/>
                      <a:tailEnd/>
                    </a:ln>
                    <a:effectLst/>
                  </pic:spPr>
                </pic:pic>
              </a:graphicData>
            </a:graphic>
          </wp:inline>
        </w:drawing>
      </w:r>
    </w:p>
    <w:p w14:paraId="326174AC" w14:textId="77777777" w:rsidR="009A5D2D" w:rsidRDefault="004D17A5">
      <w:pPr>
        <w:pStyle w:val="figcaption"/>
      </w:pPr>
      <w:r>
        <w:t xml:space="preserve"> Fig. 3.7.3 – Legend</w:t>
      </w:r>
    </w:p>
    <w:p w14:paraId="5FC5BA0E" w14:textId="77777777" w:rsidR="009A5D2D" w:rsidRDefault="004D17A5">
      <w:pPr>
        <w:pStyle w:val="li"/>
        <w:numPr>
          <w:ilvl w:val="0"/>
          <w:numId w:val="89"/>
        </w:numPr>
        <w:ind w:left="600"/>
      </w:pPr>
      <w:r>
        <w:rPr>
          <w:color w:val="000000"/>
        </w:rPr>
        <w:t>Update – This depicts the program that updates a file.</w:t>
      </w:r>
    </w:p>
    <w:p w14:paraId="3F7FA78B" w14:textId="77777777" w:rsidR="009A5D2D" w:rsidRDefault="004D17A5">
      <w:pPr>
        <w:pStyle w:val="li"/>
        <w:numPr>
          <w:ilvl w:val="0"/>
          <w:numId w:val="89"/>
        </w:numPr>
        <w:ind w:left="600"/>
      </w:pPr>
      <w:r>
        <w:rPr>
          <w:color w:val="000000"/>
        </w:rPr>
        <w:t>Display – This depicts the program that uses a Display file.</w:t>
      </w:r>
    </w:p>
    <w:p w14:paraId="1F4B4E06" w14:textId="77777777" w:rsidR="009A5D2D" w:rsidRDefault="00705F3D">
      <w:pPr>
        <w:pStyle w:val="li"/>
        <w:numPr>
          <w:ilvl w:val="0"/>
          <w:numId w:val="89"/>
        </w:numPr>
        <w:ind w:left="600"/>
      </w:pPr>
      <w:r>
        <w:fldChar w:fldCharType="begin"/>
      </w:r>
      <w:r w:rsidR="004D17A5">
        <w:instrText xml:space="preserve"> XE "Print" </w:instrText>
      </w:r>
      <w:r>
        <w:fldChar w:fldCharType="end"/>
      </w:r>
      <w:r w:rsidR="004D17A5">
        <w:rPr>
          <w:color w:val="000000"/>
        </w:rPr>
        <w:t>Print – This depicts the program that uses a Print file.</w:t>
      </w:r>
    </w:p>
    <w:p w14:paraId="26FCFD72" w14:textId="77777777" w:rsidR="009A5D2D" w:rsidRDefault="004D17A5">
      <w:pPr>
        <w:pStyle w:val="li"/>
        <w:numPr>
          <w:ilvl w:val="0"/>
          <w:numId w:val="89"/>
        </w:numPr>
        <w:ind w:left="600"/>
      </w:pPr>
      <w:r>
        <w:rPr>
          <w:color w:val="000000"/>
        </w:rPr>
        <w:t>Input – This depicts the program that uses an Input file.</w:t>
      </w:r>
    </w:p>
    <w:p w14:paraId="5293B9E8" w14:textId="77777777" w:rsidR="009A5D2D" w:rsidRDefault="004D17A5">
      <w:pPr>
        <w:pStyle w:val="li"/>
        <w:numPr>
          <w:ilvl w:val="0"/>
          <w:numId w:val="89"/>
        </w:numPr>
        <w:ind w:left="600"/>
      </w:pPr>
      <w:r>
        <w:rPr>
          <w:color w:val="000000"/>
        </w:rPr>
        <w:t>Output – This depicts the program that writes to a file.</w:t>
      </w:r>
    </w:p>
    <w:p w14:paraId="084FDBAA" w14:textId="77777777" w:rsidR="009A5D2D" w:rsidRDefault="004D17A5">
      <w:pPr>
        <w:pStyle w:val="li"/>
        <w:numPr>
          <w:ilvl w:val="0"/>
          <w:numId w:val="89"/>
        </w:numPr>
        <w:ind w:left="600"/>
      </w:pPr>
      <w:r>
        <w:rPr>
          <w:color w:val="000000"/>
        </w:rPr>
        <w:t xml:space="preserve"> Command – This simply depicts a Command.</w:t>
      </w:r>
    </w:p>
    <w:p w14:paraId="7AAACF30" w14:textId="77777777" w:rsidR="009A5D2D" w:rsidRDefault="004D17A5">
      <w:pPr>
        <w:pStyle w:val="li"/>
        <w:numPr>
          <w:ilvl w:val="0"/>
          <w:numId w:val="89"/>
        </w:numPr>
        <w:ind w:left="600"/>
      </w:pPr>
      <w:r>
        <w:rPr>
          <w:color w:val="000000"/>
        </w:rPr>
        <w:t>Others – This refers to the Programs that are referring to a file which is not Update/Display/Print/Input/Output.</w:t>
      </w:r>
    </w:p>
    <w:p w14:paraId="05DB5AC1" w14:textId="77777777" w:rsidR="009A5D2D" w:rsidRDefault="00705F3D">
      <w:pPr>
        <w:pStyle w:val="li"/>
        <w:numPr>
          <w:ilvl w:val="0"/>
          <w:numId w:val="89"/>
        </w:numPr>
        <w:ind w:left="600"/>
      </w:pPr>
      <w:r>
        <w:fldChar w:fldCharType="begin"/>
      </w:r>
      <w:r w:rsidR="004D17A5">
        <w:instrText xml:space="preserve"> XE "Synon" </w:instrText>
      </w:r>
      <w:r>
        <w:fldChar w:fldCharType="end"/>
      </w:r>
      <w:r w:rsidR="004D17A5">
        <w:rPr>
          <w:color w:val="000000"/>
        </w:rPr>
        <w:t>Internal Routine – This refers to the Synon-specific routines.</w:t>
      </w:r>
    </w:p>
    <w:p w14:paraId="4B354A65" w14:textId="77777777" w:rsidR="009A5D2D" w:rsidRDefault="004D17A5">
      <w:pPr>
        <w:pStyle w:val="li"/>
        <w:numPr>
          <w:ilvl w:val="0"/>
          <w:numId w:val="89"/>
        </w:numPr>
        <w:ind w:left="600"/>
      </w:pPr>
      <w:r>
        <w:rPr>
          <w:color w:val="000000"/>
        </w:rPr>
        <w:t>Indeterminate – This depicts the programs where the usage cannot be programmatically determined.</w:t>
      </w:r>
    </w:p>
    <w:p w14:paraId="5673EBF1" w14:textId="77777777" w:rsidR="009A5D2D" w:rsidRDefault="004D17A5">
      <w:pPr>
        <w:pStyle w:val="li"/>
        <w:numPr>
          <w:ilvl w:val="0"/>
          <w:numId w:val="89"/>
        </w:numPr>
        <w:ind w:left="600"/>
      </w:pPr>
      <w:r>
        <w:rPr>
          <w:color w:val="000000"/>
        </w:rPr>
        <w:t>Trigger – This depicts the program which is a Trigger.</w:t>
      </w:r>
    </w:p>
    <w:p w14:paraId="382F61EE" w14:textId="77777777" w:rsidR="009A5D2D" w:rsidRDefault="004D17A5">
      <w:pPr>
        <w:pStyle w:val="li"/>
        <w:numPr>
          <w:ilvl w:val="0"/>
          <w:numId w:val="89"/>
        </w:numPr>
        <w:ind w:left="600"/>
      </w:pPr>
      <w:r>
        <w:rPr>
          <w:color w:val="000000"/>
        </w:rPr>
        <w:t>Module – This depicts the program which is a Module.</w:t>
      </w:r>
    </w:p>
    <w:p w14:paraId="0CCCB816" w14:textId="77777777" w:rsidR="009A5D2D" w:rsidRDefault="004D17A5">
      <w:pPr>
        <w:pStyle w:val="p"/>
      </w:pPr>
      <w:r>
        <w:t>The OSC can be expanded/collapsed using the button on the lines.</w:t>
      </w:r>
    </w:p>
    <w:p w14:paraId="24BEE88E" w14:textId="77777777" w:rsidR="009A5D2D" w:rsidRDefault="009D13D5">
      <w:pPr>
        <w:pStyle w:val="figure"/>
      </w:pPr>
      <w:r>
        <w:rPr>
          <w:noProof/>
        </w:rPr>
        <w:lastRenderedPageBreak/>
        <w:drawing>
          <wp:inline distT="0" distB="0" distL="0" distR="0" wp14:anchorId="3E3E837B" wp14:editId="7F46E01E">
            <wp:extent cx="5446395" cy="2592070"/>
            <wp:effectExtent l="38100" t="38100" r="20955" b="17780"/>
            <wp:docPr id="182" name="Picture 6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2"/>
                    <pic:cNvPicPr preferRelativeResize="0">
                      <a:picLocks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446395" cy="2592070"/>
                    </a:xfrm>
                    <a:prstGeom prst="rect">
                      <a:avLst/>
                    </a:prstGeom>
                    <a:noFill/>
                    <a:ln w="23495" cmpd="sng">
                      <a:solidFill>
                        <a:srgbClr val="808080"/>
                      </a:solidFill>
                      <a:miter lim="800000"/>
                      <a:headEnd/>
                      <a:tailEnd/>
                    </a:ln>
                    <a:effectLst/>
                  </pic:spPr>
                </pic:pic>
              </a:graphicData>
            </a:graphic>
          </wp:inline>
        </w:drawing>
      </w:r>
    </w:p>
    <w:p w14:paraId="4AEC4AC7" w14:textId="77777777" w:rsidR="009A5D2D" w:rsidRDefault="004D17A5">
      <w:pPr>
        <w:pStyle w:val="figcaption"/>
      </w:pPr>
      <w:r>
        <w:t xml:space="preserve"> Fig. 3.7.4 – Collapse</w:t>
      </w:r>
    </w:p>
    <w:p w14:paraId="65FDA129" w14:textId="77777777" w:rsidR="009A5D2D" w:rsidRDefault="009D13D5">
      <w:pPr>
        <w:pStyle w:val="figure"/>
      </w:pPr>
      <w:r>
        <w:rPr>
          <w:noProof/>
        </w:rPr>
        <w:drawing>
          <wp:inline distT="0" distB="0" distL="0" distR="0" wp14:anchorId="5D10E851" wp14:editId="6CAD4A5C">
            <wp:extent cx="5446395" cy="2266315"/>
            <wp:effectExtent l="38100" t="38100" r="20955" b="19685"/>
            <wp:docPr id="183" name="Picture 6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3"/>
                    <pic:cNvPicPr preferRelativeResize="0">
                      <a:picLocks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46395" cy="2266315"/>
                    </a:xfrm>
                    <a:prstGeom prst="rect">
                      <a:avLst/>
                    </a:prstGeom>
                    <a:noFill/>
                    <a:ln w="23495" cmpd="sng">
                      <a:solidFill>
                        <a:srgbClr val="808080"/>
                      </a:solidFill>
                      <a:miter lim="800000"/>
                      <a:headEnd/>
                      <a:tailEnd/>
                    </a:ln>
                    <a:effectLst/>
                  </pic:spPr>
                </pic:pic>
              </a:graphicData>
            </a:graphic>
          </wp:inline>
        </w:drawing>
      </w:r>
    </w:p>
    <w:p w14:paraId="4E1C9F2D" w14:textId="77777777" w:rsidR="009A5D2D" w:rsidRDefault="004D17A5">
      <w:pPr>
        <w:pStyle w:val="figcaption"/>
      </w:pPr>
      <w:r>
        <w:t xml:space="preserve"> Fig. 3.7.5 – Expand</w:t>
      </w:r>
    </w:p>
    <w:p w14:paraId="3B134FCC" w14:textId="77777777" w:rsidR="009A5D2D" w:rsidRDefault="009D13D5">
      <w:pPr>
        <w:pStyle w:val="figure"/>
      </w:pPr>
      <w:r>
        <w:rPr>
          <w:noProof/>
        </w:rPr>
        <w:drawing>
          <wp:inline distT="0" distB="0" distL="0" distR="0" wp14:anchorId="4F0A8A95" wp14:editId="627343FA">
            <wp:extent cx="4683125" cy="906145"/>
            <wp:effectExtent l="38100" t="38100" r="22225" b="27305"/>
            <wp:docPr id="184" name="Picture 6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4"/>
                    <pic:cNvPicPr preferRelativeResize="0">
                      <a:picLocks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83125" cy="906145"/>
                    </a:xfrm>
                    <a:prstGeom prst="rect">
                      <a:avLst/>
                    </a:prstGeom>
                    <a:noFill/>
                    <a:ln w="23495" cmpd="sng">
                      <a:solidFill>
                        <a:srgbClr val="808080"/>
                      </a:solidFill>
                      <a:miter lim="800000"/>
                      <a:headEnd/>
                      <a:tailEnd/>
                    </a:ln>
                    <a:effectLst/>
                  </pic:spPr>
                </pic:pic>
              </a:graphicData>
            </a:graphic>
          </wp:inline>
        </w:drawing>
      </w:r>
    </w:p>
    <w:p w14:paraId="6EE925C4" w14:textId="77777777" w:rsidR="009A5D2D" w:rsidRDefault="004D17A5">
      <w:pPr>
        <w:pStyle w:val="figcaption"/>
      </w:pPr>
      <w:r>
        <w:t xml:space="preserve"> Fig. 3.7.6 – Rollup Group</w:t>
      </w:r>
    </w:p>
    <w:p w14:paraId="015AB62F" w14:textId="77777777" w:rsidR="009A5D2D" w:rsidRDefault="004D17A5">
      <w:pPr>
        <w:pStyle w:val="p"/>
      </w:pPr>
      <w:r>
        <w:t>The Rollup group describes the cumulative component function of the program and its dependents.</w:t>
      </w:r>
    </w:p>
    <w:p w14:paraId="100BE4CC" w14:textId="77777777" w:rsidR="009A5D2D" w:rsidRDefault="004D17A5">
      <w:pPr>
        <w:pStyle w:val="p"/>
      </w:pPr>
      <w:r>
        <w:t>The following types of Rollup groups are available:</w:t>
      </w:r>
    </w:p>
    <w:p w14:paraId="335510AC" w14:textId="77777777" w:rsidR="009A5D2D" w:rsidRDefault="004D17A5">
      <w:pPr>
        <w:pStyle w:val="li"/>
        <w:numPr>
          <w:ilvl w:val="0"/>
          <w:numId w:val="90"/>
        </w:numPr>
        <w:ind w:left="600"/>
      </w:pPr>
      <w:r>
        <w:rPr>
          <w:color w:val="000000"/>
        </w:rPr>
        <w:t>UPD – At least one program updates a file.</w:t>
      </w:r>
    </w:p>
    <w:p w14:paraId="616D5C0E" w14:textId="77777777" w:rsidR="009A5D2D" w:rsidRDefault="004D17A5">
      <w:pPr>
        <w:pStyle w:val="li"/>
        <w:numPr>
          <w:ilvl w:val="0"/>
          <w:numId w:val="90"/>
        </w:numPr>
        <w:ind w:left="600"/>
      </w:pPr>
      <w:r>
        <w:rPr>
          <w:color w:val="000000"/>
        </w:rPr>
        <w:t>PRT – Program and dependent programs create a printed report.</w:t>
      </w:r>
    </w:p>
    <w:p w14:paraId="3B7164CF" w14:textId="77777777" w:rsidR="009A5D2D" w:rsidRDefault="004D17A5">
      <w:pPr>
        <w:pStyle w:val="li"/>
        <w:numPr>
          <w:ilvl w:val="0"/>
          <w:numId w:val="90"/>
        </w:numPr>
        <w:ind w:left="600"/>
      </w:pPr>
      <w:r>
        <w:rPr>
          <w:color w:val="000000"/>
        </w:rPr>
        <w:lastRenderedPageBreak/>
        <w:t>DSP – Program and dependent programs use input files and display files.</w:t>
      </w:r>
    </w:p>
    <w:p w14:paraId="08352195" w14:textId="77777777" w:rsidR="009A5D2D" w:rsidRDefault="004D17A5">
      <w:pPr>
        <w:pStyle w:val="li"/>
        <w:numPr>
          <w:ilvl w:val="0"/>
          <w:numId w:val="90"/>
        </w:numPr>
        <w:ind w:left="600"/>
      </w:pPr>
      <w:r>
        <w:rPr>
          <w:color w:val="000000"/>
        </w:rPr>
        <w:t>OTH – No cumulative component function can be determined.</w:t>
      </w:r>
    </w:p>
    <w:p w14:paraId="7956166F" w14:textId="77777777" w:rsidR="009A5D2D" w:rsidRDefault="00705F3D">
      <w:pPr>
        <w:pStyle w:val="h3"/>
      </w:pPr>
      <w:r>
        <w:fldChar w:fldCharType="begin"/>
      </w:r>
      <w:r w:rsidR="004D17A5">
        <w:instrText xml:space="preserve"> XE "Function Type" </w:instrText>
      </w:r>
      <w:r>
        <w:fldChar w:fldCharType="end"/>
      </w:r>
      <w:bookmarkStart w:id="115" w:name="_Toc143614459"/>
      <w:r w:rsidR="004D17A5">
        <w:t>Function Type</w:t>
      </w:r>
      <w:bookmarkEnd w:id="115"/>
    </w:p>
    <w:p w14:paraId="76A7A133" w14:textId="77777777" w:rsidR="009A5D2D" w:rsidRDefault="00705F3D">
      <w:pPr>
        <w:pStyle w:val="p"/>
      </w:pPr>
      <w:r>
        <w:fldChar w:fldCharType="begin"/>
      </w:r>
      <w:r w:rsidR="004D17A5">
        <w:instrText xml:space="preserve"> XE "2E" </w:instrText>
      </w:r>
      <w:r>
        <w:fldChar w:fldCharType="end"/>
      </w:r>
      <w:r w:rsidR="004D17A5">
        <w:t>Function Type describes the function of the object and is based on COOL: 2E definitions.</w:t>
      </w:r>
    </w:p>
    <w:p w14:paraId="17E00B8E" w14:textId="77777777" w:rsidR="009A5D2D" w:rsidRDefault="009A5D2D">
      <w:pPr>
        <w:pStyle w:val="pageBreak"/>
      </w:pPr>
    </w:p>
    <w:p w14:paraId="0927FAF7" w14:textId="77777777" w:rsidR="009A5D2D" w:rsidRDefault="00705F3D">
      <w:pPr>
        <w:pStyle w:val="h31"/>
      </w:pPr>
      <w:r>
        <w:lastRenderedPageBreak/>
        <w:fldChar w:fldCharType="begin"/>
      </w:r>
      <w:r w:rsidR="004D17A5">
        <w:instrText xml:space="preserve"> XE "Hierarchy Exclusions" </w:instrText>
      </w:r>
      <w:r>
        <w:fldChar w:fldCharType="end"/>
      </w:r>
      <w:bookmarkStart w:id="116" w:name="_Toc143614460"/>
      <w:r w:rsidR="004D17A5">
        <w:t>Hierarchy Exclusions in OSC</w:t>
      </w:r>
      <w:bookmarkEnd w:id="116"/>
    </w:p>
    <w:p w14:paraId="5DD387EE" w14:textId="77777777" w:rsidR="009A5D2D" w:rsidRDefault="004D17A5">
      <w:pPr>
        <w:pStyle w:val="p"/>
      </w:pPr>
      <w:r>
        <w:rPr>
          <w:rStyle w:val="b"/>
        </w:rPr>
        <w:t>Work with Exclusions</w:t>
      </w:r>
      <w:r>
        <w:t xml:space="preserve"> is an option on the </w:t>
      </w:r>
      <w:r w:rsidR="00705F3D">
        <w:fldChar w:fldCharType="begin"/>
      </w:r>
      <w:r>
        <w:instrText xml:space="preserve"> XE "X-Analysis" </w:instrText>
      </w:r>
      <w:r w:rsidR="00705F3D">
        <w:fldChar w:fldCharType="end"/>
      </w:r>
      <w:r>
        <w:rPr>
          <w:rStyle w:val="b"/>
        </w:rPr>
        <w:t>Work with X-Analysis/4 Applications</w:t>
      </w:r>
      <w:r>
        <w:t xml:space="preserve"> menu </w:t>
      </w:r>
      <w:r>
        <w:rPr>
          <w:rStyle w:val="b"/>
        </w:rPr>
        <w:t>(Option 16)</w:t>
      </w:r>
      <w:r w:rsidR="00705F3D">
        <w:fldChar w:fldCharType="begin"/>
      </w:r>
      <w:r>
        <w:instrText xml:space="preserve"> XE "SCD" </w:instrText>
      </w:r>
      <w:r w:rsidR="00705F3D">
        <w:fldChar w:fldCharType="end"/>
      </w:r>
      <w:r>
        <w:t>. Use this feature to add a program’s name for Hierarchy Exclusions. It affects the OSC and the SCD. This feature removes the child nodes of the excluded object, and a green arrow is displayed to indicate the hierarchy exclusion.</w:t>
      </w:r>
    </w:p>
    <w:p w14:paraId="1712AA21" w14:textId="77777777" w:rsidR="009A5D2D" w:rsidRDefault="004D17A5">
      <w:pPr>
        <w:pStyle w:val="h3"/>
      </w:pPr>
      <w:bookmarkStart w:id="117" w:name="_Toc143614461"/>
      <w:r>
        <w:t>Repeated Nodes in OSC</w:t>
      </w:r>
      <w:bookmarkEnd w:id="117"/>
    </w:p>
    <w:p w14:paraId="42156059" w14:textId="77777777" w:rsidR="009A5D2D" w:rsidRDefault="004D17A5">
      <w:pPr>
        <w:pStyle w:val="p"/>
      </w:pPr>
      <w:r>
        <w:t>The OSC displays the repeated objects (having child nodes) with a green arrow beside them.</w:t>
      </w:r>
    </w:p>
    <w:p w14:paraId="491DFE30" w14:textId="77777777" w:rsidR="009A5D2D" w:rsidRDefault="004D17A5">
      <w:pPr>
        <w:pStyle w:val="p"/>
      </w:pPr>
      <w:r>
        <w:t>The following screen displays repeated nodes in OSC.</w:t>
      </w:r>
    </w:p>
    <w:p w14:paraId="1EAD58B2" w14:textId="77777777" w:rsidR="009A5D2D" w:rsidRDefault="009D13D5">
      <w:pPr>
        <w:pStyle w:val="figure"/>
      </w:pPr>
      <w:r>
        <w:rPr>
          <w:noProof/>
        </w:rPr>
        <w:drawing>
          <wp:inline distT="0" distB="0" distL="0" distR="0" wp14:anchorId="7B03C374" wp14:editId="5A6E4016">
            <wp:extent cx="5446395" cy="2703195"/>
            <wp:effectExtent l="38100" t="38100" r="20955" b="20955"/>
            <wp:docPr id="185" name="Picture 6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
                    <pic:cNvPicPr preferRelativeResize="0">
                      <a:picLocks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46395" cy="2703195"/>
                    </a:xfrm>
                    <a:prstGeom prst="rect">
                      <a:avLst/>
                    </a:prstGeom>
                    <a:noFill/>
                    <a:ln w="23495" cmpd="sng">
                      <a:solidFill>
                        <a:srgbClr val="808080"/>
                      </a:solidFill>
                      <a:miter lim="800000"/>
                      <a:headEnd/>
                      <a:tailEnd/>
                    </a:ln>
                    <a:effectLst/>
                  </pic:spPr>
                </pic:pic>
              </a:graphicData>
            </a:graphic>
          </wp:inline>
        </w:drawing>
      </w:r>
    </w:p>
    <w:p w14:paraId="7B3075A9" w14:textId="77777777" w:rsidR="009A5D2D" w:rsidRDefault="004D17A5">
      <w:pPr>
        <w:pStyle w:val="figcaption"/>
      </w:pPr>
      <w:r>
        <w:t xml:space="preserve"> Fig. 3.7.7 – Repeated nodes in OSC</w:t>
      </w:r>
    </w:p>
    <w:p w14:paraId="0D1EBBCD" w14:textId="77777777" w:rsidR="009A5D2D" w:rsidRDefault="009A5D2D">
      <w:pPr>
        <w:pStyle w:val="pageBreak"/>
      </w:pPr>
    </w:p>
    <w:p w14:paraId="6F174E0F" w14:textId="77777777" w:rsidR="009A5D2D" w:rsidRDefault="004D17A5">
      <w:pPr>
        <w:pStyle w:val="h31"/>
      </w:pPr>
      <w:bookmarkStart w:id="118" w:name="_Toc143614462"/>
      <w:r>
        <w:lastRenderedPageBreak/>
        <w:t>Detailed OSC</w:t>
      </w:r>
      <w:bookmarkEnd w:id="118"/>
    </w:p>
    <w:p w14:paraId="6C1A8431" w14:textId="77777777" w:rsidR="009A5D2D" w:rsidRDefault="004D17A5">
      <w:pPr>
        <w:pStyle w:val="p"/>
      </w:pPr>
      <w:r>
        <w:t xml:space="preserve">Click on the </w:t>
      </w:r>
      <w:r w:rsidR="00705F3D">
        <w:fldChar w:fldCharType="begin"/>
      </w:r>
      <w:r>
        <w:instrText xml:space="preserve"> XE "Narratives" </w:instrText>
      </w:r>
      <w:r w:rsidR="00705F3D">
        <w:fldChar w:fldCharType="end"/>
      </w:r>
      <w:r>
        <w:rPr>
          <w:rStyle w:val="b"/>
        </w:rPr>
        <w:t>Show Narratives</w:t>
      </w:r>
      <w:r w:rsidR="00705F3D">
        <w:fldChar w:fldCharType="begin"/>
      </w:r>
      <w:r>
        <w:instrText xml:space="preserve"> XE "Overview Structure Chart" </w:instrText>
      </w:r>
      <w:r w:rsidR="00705F3D">
        <w:fldChar w:fldCharType="end"/>
      </w:r>
      <w:r>
        <w:t xml:space="preserve"> icon to invoke the Detailed Overview Structure Chart. It is available on the toolbar associated with the OSC.</w:t>
      </w:r>
    </w:p>
    <w:p w14:paraId="504E379F" w14:textId="77777777" w:rsidR="009A5D2D" w:rsidRDefault="009D13D5">
      <w:pPr>
        <w:pStyle w:val="figure"/>
      </w:pPr>
      <w:r>
        <w:rPr>
          <w:noProof/>
        </w:rPr>
        <w:drawing>
          <wp:inline distT="0" distB="0" distL="0" distR="0" wp14:anchorId="529D6B13" wp14:editId="7C21A4FF">
            <wp:extent cx="5446395" cy="4404995"/>
            <wp:effectExtent l="38100" t="38100" r="20955" b="14605"/>
            <wp:docPr id="186" name="Picture 6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6"/>
                    <pic:cNvPicPr preferRelativeResize="0">
                      <a:picLocks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446395" cy="4404995"/>
                    </a:xfrm>
                    <a:prstGeom prst="rect">
                      <a:avLst/>
                    </a:prstGeom>
                    <a:noFill/>
                    <a:ln w="23495" cmpd="sng">
                      <a:solidFill>
                        <a:srgbClr val="808080"/>
                      </a:solidFill>
                      <a:miter lim="800000"/>
                      <a:headEnd/>
                      <a:tailEnd/>
                    </a:ln>
                    <a:effectLst/>
                  </pic:spPr>
                </pic:pic>
              </a:graphicData>
            </a:graphic>
          </wp:inline>
        </w:drawing>
      </w:r>
    </w:p>
    <w:p w14:paraId="63B8B749" w14:textId="77777777" w:rsidR="009A5D2D" w:rsidRDefault="004D17A5">
      <w:pPr>
        <w:pStyle w:val="figcaption"/>
      </w:pPr>
      <w:r>
        <w:t xml:space="preserve"> Fig. 3.7.8 – Detailed OSC</w:t>
      </w:r>
    </w:p>
    <w:p w14:paraId="405C5445" w14:textId="77777777" w:rsidR="009A5D2D" w:rsidRDefault="009D13D5">
      <w:pPr>
        <w:pStyle w:val="figure"/>
      </w:pPr>
      <w:r>
        <w:rPr>
          <w:noProof/>
        </w:rPr>
        <w:drawing>
          <wp:inline distT="0" distB="0" distL="0" distR="0" wp14:anchorId="31C3B676" wp14:editId="3C3B8F08">
            <wp:extent cx="5446395" cy="1216660"/>
            <wp:effectExtent l="38100" t="38100" r="20955" b="21590"/>
            <wp:docPr id="187" name="Picture 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7"/>
                    <pic:cNvPicPr preferRelativeResize="0">
                      <a:picLocks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446395" cy="1216660"/>
                    </a:xfrm>
                    <a:prstGeom prst="rect">
                      <a:avLst/>
                    </a:prstGeom>
                    <a:noFill/>
                    <a:ln w="23495" cmpd="sng">
                      <a:solidFill>
                        <a:srgbClr val="808080"/>
                      </a:solidFill>
                      <a:miter lim="800000"/>
                      <a:headEnd/>
                      <a:tailEnd/>
                    </a:ln>
                    <a:effectLst/>
                  </pic:spPr>
                </pic:pic>
              </a:graphicData>
            </a:graphic>
          </wp:inline>
        </w:drawing>
      </w:r>
    </w:p>
    <w:p w14:paraId="3119B25C" w14:textId="77777777" w:rsidR="009A5D2D" w:rsidRDefault="004D17A5">
      <w:pPr>
        <w:pStyle w:val="figcaption"/>
      </w:pPr>
      <w:r>
        <w:t xml:space="preserve"> Fig. 3.7.9 – Rollup Group</w:t>
      </w:r>
    </w:p>
    <w:p w14:paraId="41DC3E5A" w14:textId="77777777" w:rsidR="009A5D2D" w:rsidRDefault="004D17A5">
      <w:pPr>
        <w:pStyle w:val="p"/>
      </w:pPr>
      <w:r>
        <w:t>The Rollup group describes the cumulative component function of the program and its dependents.</w:t>
      </w:r>
    </w:p>
    <w:p w14:paraId="3950CEC0" w14:textId="77777777" w:rsidR="009A5D2D" w:rsidRDefault="004D17A5">
      <w:pPr>
        <w:pStyle w:val="p"/>
      </w:pPr>
      <w:r>
        <w:t>The following types of Rollup groups are available:</w:t>
      </w:r>
    </w:p>
    <w:p w14:paraId="6C185D3C" w14:textId="77777777" w:rsidR="009A5D2D" w:rsidRDefault="004D17A5">
      <w:pPr>
        <w:pStyle w:val="li"/>
        <w:numPr>
          <w:ilvl w:val="0"/>
          <w:numId w:val="91"/>
        </w:numPr>
        <w:ind w:left="600"/>
      </w:pPr>
      <w:r>
        <w:rPr>
          <w:color w:val="000000"/>
        </w:rPr>
        <w:t>UPD – At least one program updates a file</w:t>
      </w:r>
    </w:p>
    <w:p w14:paraId="7DBDBD8E" w14:textId="77777777" w:rsidR="009A5D2D" w:rsidRDefault="004D17A5">
      <w:pPr>
        <w:pStyle w:val="li"/>
        <w:numPr>
          <w:ilvl w:val="0"/>
          <w:numId w:val="91"/>
        </w:numPr>
        <w:ind w:left="600"/>
      </w:pPr>
      <w:r>
        <w:rPr>
          <w:color w:val="000000"/>
        </w:rPr>
        <w:lastRenderedPageBreak/>
        <w:t>PRT – Program and dependent programs create a printed report</w:t>
      </w:r>
    </w:p>
    <w:p w14:paraId="731DED0A" w14:textId="77777777" w:rsidR="009A5D2D" w:rsidRDefault="004D17A5">
      <w:pPr>
        <w:pStyle w:val="li"/>
        <w:numPr>
          <w:ilvl w:val="0"/>
          <w:numId w:val="91"/>
        </w:numPr>
        <w:ind w:left="600"/>
      </w:pPr>
      <w:r>
        <w:rPr>
          <w:color w:val="000000"/>
        </w:rPr>
        <w:t>DSP – Program and dependent programs use input files and display files</w:t>
      </w:r>
    </w:p>
    <w:p w14:paraId="5E1B8D98" w14:textId="77777777" w:rsidR="009A5D2D" w:rsidRDefault="004D17A5">
      <w:pPr>
        <w:pStyle w:val="li"/>
        <w:numPr>
          <w:ilvl w:val="0"/>
          <w:numId w:val="91"/>
        </w:numPr>
        <w:ind w:left="600"/>
      </w:pPr>
      <w:r>
        <w:rPr>
          <w:color w:val="000000"/>
        </w:rPr>
        <w:t>OTH – No cumulative component function can be determined.</w:t>
      </w:r>
    </w:p>
    <w:p w14:paraId="6213EEE3" w14:textId="77777777" w:rsidR="009A5D2D" w:rsidRDefault="009A5D2D">
      <w:pPr>
        <w:pStyle w:val="pageBreak"/>
      </w:pPr>
    </w:p>
    <w:p w14:paraId="31C05F2B" w14:textId="77777777" w:rsidR="009A5D2D" w:rsidRDefault="004D17A5">
      <w:pPr>
        <w:pStyle w:val="h31"/>
      </w:pPr>
      <w:bookmarkStart w:id="119" w:name="_Toc143614463"/>
      <w:r>
        <w:lastRenderedPageBreak/>
        <w:t>Show Files Mode</w:t>
      </w:r>
      <w:bookmarkEnd w:id="119"/>
    </w:p>
    <w:p w14:paraId="3C0FD342" w14:textId="77777777" w:rsidR="009A5D2D" w:rsidRDefault="00705F3D">
      <w:pPr>
        <w:pStyle w:val="p"/>
      </w:pPr>
      <w:r>
        <w:fldChar w:fldCharType="begin"/>
      </w:r>
      <w:r w:rsidR="004D17A5">
        <w:instrText xml:space="preserve"> XE "Overview Structure Chart" </w:instrText>
      </w:r>
      <w:r>
        <w:fldChar w:fldCharType="end"/>
      </w:r>
      <w:r w:rsidR="004D17A5">
        <w:t>The OSC in Show Files mode displays the Overview Structure Chart with all the associated files and data areas, which are referred by the programs shown in the diagram.</w:t>
      </w:r>
    </w:p>
    <w:p w14:paraId="46284E43" w14:textId="77777777" w:rsidR="009A5D2D" w:rsidRDefault="004D17A5">
      <w:pPr>
        <w:pStyle w:val="p"/>
      </w:pPr>
      <w:r>
        <w:t xml:space="preserve">To generate the Overview Structure Chart, click </w:t>
      </w:r>
      <w:r>
        <w:rPr>
          <w:rStyle w:val="b"/>
        </w:rPr>
        <w:t>Show Files</w:t>
      </w:r>
      <w:r>
        <w:t xml:space="preserve"> icon.</w:t>
      </w:r>
    </w:p>
    <w:p w14:paraId="134F3E87" w14:textId="77777777" w:rsidR="009A5D2D" w:rsidRDefault="009D13D5">
      <w:pPr>
        <w:pStyle w:val="figure"/>
      </w:pPr>
      <w:r>
        <w:rPr>
          <w:noProof/>
        </w:rPr>
        <w:drawing>
          <wp:inline distT="0" distB="0" distL="0" distR="0" wp14:anchorId="53EAE84B" wp14:editId="75DE5C89">
            <wp:extent cx="5446395" cy="4095115"/>
            <wp:effectExtent l="38100" t="38100" r="20955" b="19685"/>
            <wp:docPr id="188" name="Picture 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8"/>
                    <pic:cNvPicPr preferRelativeResize="0">
                      <a:picLocks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446395" cy="4095115"/>
                    </a:xfrm>
                    <a:prstGeom prst="rect">
                      <a:avLst/>
                    </a:prstGeom>
                    <a:noFill/>
                    <a:ln w="23495" cmpd="sng">
                      <a:solidFill>
                        <a:srgbClr val="808080"/>
                      </a:solidFill>
                      <a:miter lim="800000"/>
                      <a:headEnd/>
                      <a:tailEnd/>
                    </a:ln>
                    <a:effectLst/>
                  </pic:spPr>
                </pic:pic>
              </a:graphicData>
            </a:graphic>
          </wp:inline>
        </w:drawing>
      </w:r>
    </w:p>
    <w:p w14:paraId="621E80E1" w14:textId="77777777" w:rsidR="009A5D2D" w:rsidRDefault="004D17A5">
      <w:pPr>
        <w:pStyle w:val="figcaption"/>
      </w:pPr>
      <w:r>
        <w:t xml:space="preserve"> Fig. 3.7.10 – Show Files icon on toolbar</w:t>
      </w:r>
    </w:p>
    <w:p w14:paraId="47432EA6" w14:textId="77777777" w:rsidR="009A5D2D" w:rsidRDefault="004D17A5">
      <w:pPr>
        <w:pStyle w:val="p"/>
      </w:pPr>
      <w:r>
        <w:t>After clicking the icon, the following window will open, displaying the details.</w:t>
      </w:r>
    </w:p>
    <w:p w14:paraId="77617A42" w14:textId="77777777" w:rsidR="009A5D2D" w:rsidRDefault="009D13D5">
      <w:pPr>
        <w:pStyle w:val="figure"/>
      </w:pPr>
      <w:r>
        <w:rPr>
          <w:noProof/>
        </w:rPr>
        <w:lastRenderedPageBreak/>
        <w:drawing>
          <wp:inline distT="0" distB="0" distL="0" distR="0" wp14:anchorId="6E90E50F" wp14:editId="47B062DD">
            <wp:extent cx="5446395" cy="4452620"/>
            <wp:effectExtent l="38100" t="38100" r="20955" b="24130"/>
            <wp:docPr id="189" name="Picture 6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9"/>
                    <pic:cNvPicPr preferRelativeResize="0">
                      <a:picLocks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446395" cy="4452620"/>
                    </a:xfrm>
                    <a:prstGeom prst="rect">
                      <a:avLst/>
                    </a:prstGeom>
                    <a:noFill/>
                    <a:ln w="23495" cmpd="sng">
                      <a:solidFill>
                        <a:srgbClr val="808080"/>
                      </a:solidFill>
                      <a:miter lim="800000"/>
                      <a:headEnd/>
                      <a:tailEnd/>
                    </a:ln>
                    <a:effectLst/>
                  </pic:spPr>
                </pic:pic>
              </a:graphicData>
            </a:graphic>
          </wp:inline>
        </w:drawing>
      </w:r>
    </w:p>
    <w:p w14:paraId="719C1BA7" w14:textId="77777777" w:rsidR="009A5D2D" w:rsidRDefault="004D17A5">
      <w:pPr>
        <w:pStyle w:val="figcaption"/>
      </w:pPr>
      <w:r>
        <w:t xml:space="preserve"> Fig. 3.7.11 – OSC (Show files mode)</w:t>
      </w:r>
    </w:p>
    <w:p w14:paraId="0CDDC23E" w14:textId="77777777" w:rsidR="009A5D2D" w:rsidRDefault="004D17A5">
      <w:pPr>
        <w:pStyle w:val="p"/>
      </w:pPr>
      <w:r>
        <w:t xml:space="preserve">The </w:t>
      </w:r>
      <w:r>
        <w:rPr>
          <w:rStyle w:val="b"/>
        </w:rPr>
        <w:t>Show Files</w:t>
      </w:r>
      <w:r w:rsidR="00705F3D">
        <w:fldChar w:fldCharType="begin"/>
      </w:r>
      <w:r>
        <w:instrText xml:space="preserve"> XE "SCD" </w:instrText>
      </w:r>
      <w:r w:rsidR="00705F3D">
        <w:fldChar w:fldCharType="end"/>
      </w:r>
      <w:r>
        <w:t xml:space="preserve"> icon has toggle behavior. Click it again (Normal SCD icon) to return to the normal view of the Overview Structure Chart.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2E91F5B9" w14:textId="77777777">
        <w:trPr>
          <w:tblCellSpacing w:w="0" w:type="dxa"/>
        </w:trPr>
        <w:tc>
          <w:tcPr>
            <w:tcW w:w="855" w:type="dxa"/>
            <w:shd w:val="clear" w:color="auto" w:fill="F0F7FB"/>
            <w:vAlign w:val="center"/>
          </w:tcPr>
          <w:p w14:paraId="32717FA5" w14:textId="77777777" w:rsidR="009A5D2D" w:rsidRDefault="009D13D5">
            <w:pPr>
              <w:pStyle w:val="tdTableStyle-Note-BodyB-Column1-Body1"/>
            </w:pPr>
            <w:r>
              <w:rPr>
                <w:noProof/>
              </w:rPr>
              <w:drawing>
                <wp:inline distT="0" distB="0" distL="0" distR="0" wp14:anchorId="54CDA036" wp14:editId="6F880EFB">
                  <wp:extent cx="461010" cy="381635"/>
                  <wp:effectExtent l="0" t="0" r="0" b="0"/>
                  <wp:docPr id="190" name="Picture 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0"/>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73A9C7B" w14:textId="77777777" w:rsidR="009A5D2D" w:rsidRDefault="00705F3D">
            <w:pPr>
              <w:pStyle w:val="tdTableStyle-Note-BodyA-Column1-Body1"/>
            </w:pP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rsidR="004D17A5">
              <w:t>In the Overview Structure Chart, the Detailed as well as the Show Files mode will now show the long name of the files when the long names exist and the Windows&gt;Preferences&gt;X-Analysis XX.X.X&gt;Show Long Names for Files option is selected.</w:t>
            </w:r>
          </w:p>
        </w:tc>
      </w:tr>
    </w:tbl>
    <w:p w14:paraId="308C8849" w14:textId="77777777" w:rsidR="009A5D2D" w:rsidRDefault="00705F3D">
      <w:pPr>
        <w:pStyle w:val="p"/>
      </w:pPr>
      <w:r>
        <w:fldChar w:fldCharType="begin"/>
      </w:r>
      <w:r w:rsidR="004D17A5">
        <w:instrText xml:space="preserve"> XE "Function Type" </w:instrText>
      </w:r>
      <w:r>
        <w:fldChar w:fldCharType="end"/>
      </w:r>
      <w:r w:rsidR="004D17A5">
        <w:rPr>
          <w:b/>
          <w:bCs/>
        </w:rPr>
        <w:t>Function Type</w:t>
      </w:r>
    </w:p>
    <w:p w14:paraId="1A551657" w14:textId="77777777" w:rsidR="009A5D2D" w:rsidRDefault="00705F3D">
      <w:pPr>
        <w:pStyle w:val="p"/>
      </w:pPr>
      <w:r>
        <w:fldChar w:fldCharType="begin"/>
      </w:r>
      <w:r w:rsidR="004D17A5">
        <w:instrText xml:space="preserve"> XE "2E" </w:instrText>
      </w:r>
      <w:r>
        <w:fldChar w:fldCharType="end"/>
      </w:r>
      <w:r w:rsidR="004D17A5">
        <w:t>Function Type describes the function of the object and is based on COOL: 2E definitions.</w:t>
      </w:r>
    </w:p>
    <w:p w14:paraId="4D46B576" w14:textId="77777777" w:rsidR="009A5D2D" w:rsidRDefault="009A5D2D">
      <w:pPr>
        <w:pStyle w:val="pageBreak"/>
      </w:pPr>
    </w:p>
    <w:p w14:paraId="2CAC5000" w14:textId="77777777" w:rsidR="009A5D2D" w:rsidRDefault="004D17A5">
      <w:pPr>
        <w:pStyle w:val="h31"/>
      </w:pPr>
      <w:bookmarkStart w:id="120" w:name="_Toc143614464"/>
      <w:r>
        <w:lastRenderedPageBreak/>
        <w:t>OSC with Files</w:t>
      </w:r>
      <w:bookmarkEnd w:id="120"/>
    </w:p>
    <w:p w14:paraId="6985EB8F" w14:textId="77777777" w:rsidR="009A5D2D" w:rsidRDefault="00705F3D">
      <w:pPr>
        <w:pStyle w:val="p"/>
      </w:pPr>
      <w:r>
        <w:fldChar w:fldCharType="begin"/>
      </w:r>
      <w:r w:rsidR="004D17A5">
        <w:instrText xml:space="preserve"> XE "Overview Structure Chart" </w:instrText>
      </w:r>
      <w:r>
        <w:fldChar w:fldCharType="end"/>
      </w:r>
      <w:r w:rsidR="004D17A5">
        <w:t>The Normal Overview Structure Chart displays a snapshot of an application using programs only. Click the Show Files icon available on the OSC toolbar to display the available files along with the programs.</w:t>
      </w:r>
    </w:p>
    <w:p w14:paraId="51AACBCD" w14:textId="77777777" w:rsidR="009A5D2D" w:rsidRDefault="009D13D5">
      <w:pPr>
        <w:pStyle w:val="figure"/>
      </w:pPr>
      <w:r>
        <w:rPr>
          <w:noProof/>
        </w:rPr>
        <w:drawing>
          <wp:inline distT="0" distB="0" distL="0" distR="0" wp14:anchorId="51B3AB71" wp14:editId="74C4FC6B">
            <wp:extent cx="5446395" cy="4842510"/>
            <wp:effectExtent l="38100" t="38100" r="20955" b="15240"/>
            <wp:docPr id="191" name="Picture 6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
                    <pic:cNvPicPr preferRelativeResize="0">
                      <a:picLocks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446395" cy="4842510"/>
                    </a:xfrm>
                    <a:prstGeom prst="rect">
                      <a:avLst/>
                    </a:prstGeom>
                    <a:noFill/>
                    <a:ln w="23495" cmpd="sng">
                      <a:solidFill>
                        <a:srgbClr val="808080"/>
                      </a:solidFill>
                      <a:miter lim="800000"/>
                      <a:headEnd/>
                      <a:tailEnd/>
                    </a:ln>
                    <a:effectLst/>
                  </pic:spPr>
                </pic:pic>
              </a:graphicData>
            </a:graphic>
          </wp:inline>
        </w:drawing>
      </w:r>
    </w:p>
    <w:p w14:paraId="2059652C" w14:textId="77777777" w:rsidR="009A5D2D" w:rsidRDefault="004D17A5">
      <w:pPr>
        <w:pStyle w:val="figcaption"/>
      </w:pPr>
      <w:r>
        <w:t xml:space="preserve"> Fig. 3.7.12 – Overview Structure Chart with I/O Files</w:t>
      </w:r>
    </w:p>
    <w:p w14:paraId="208AF977" w14:textId="77777777" w:rsidR="009A5D2D" w:rsidRDefault="009A5D2D">
      <w:pPr>
        <w:pStyle w:val="pageBreak"/>
      </w:pPr>
    </w:p>
    <w:p w14:paraId="0E9111B7" w14:textId="77777777" w:rsidR="009A5D2D" w:rsidRDefault="00705F3D">
      <w:pPr>
        <w:pStyle w:val="h31"/>
      </w:pPr>
      <w:r>
        <w:lastRenderedPageBreak/>
        <w:fldChar w:fldCharType="begin"/>
      </w:r>
      <w:r w:rsidR="004D17A5">
        <w:instrText xml:space="preserve"> XE "application area" </w:instrText>
      </w:r>
      <w:r>
        <w:fldChar w:fldCharType="end"/>
      </w:r>
      <w:bookmarkStart w:id="121" w:name="_Toc143614465"/>
      <w:r w:rsidR="004D17A5">
        <w:t>Application Area OSC</w:t>
      </w:r>
      <w:bookmarkEnd w:id="121"/>
    </w:p>
    <w:p w14:paraId="6E6157E5" w14:textId="77777777" w:rsidR="009A5D2D" w:rsidRDefault="004D17A5">
      <w:pPr>
        <w:pStyle w:val="p"/>
      </w:pPr>
      <w:r>
        <w:t>When the user select the OSC option on an application area (ensure that the Application Area node is selected), then objects not belonging to the selected application area are highlighted in blue. The names of application areas are displayed on the tooltip which do not belong to the selected application area.</w:t>
      </w:r>
    </w:p>
    <w:p w14:paraId="2775D1CC" w14:textId="77777777" w:rsidR="009A5D2D" w:rsidRDefault="009D13D5">
      <w:pPr>
        <w:pStyle w:val="figure"/>
      </w:pPr>
      <w:r>
        <w:rPr>
          <w:noProof/>
        </w:rPr>
        <w:drawing>
          <wp:inline distT="0" distB="0" distL="0" distR="0" wp14:anchorId="44148411" wp14:editId="621B48EE">
            <wp:extent cx="5446395" cy="4476750"/>
            <wp:effectExtent l="38100" t="38100" r="20955" b="19050"/>
            <wp:docPr id="192" name="Picture 6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2"/>
                    <pic:cNvPicPr preferRelativeResize="0">
                      <a:picLocks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46395" cy="4476750"/>
                    </a:xfrm>
                    <a:prstGeom prst="rect">
                      <a:avLst/>
                    </a:prstGeom>
                    <a:noFill/>
                    <a:ln w="23495" cmpd="sng">
                      <a:solidFill>
                        <a:srgbClr val="808080"/>
                      </a:solidFill>
                      <a:miter lim="800000"/>
                      <a:headEnd/>
                      <a:tailEnd/>
                    </a:ln>
                    <a:effectLst/>
                  </pic:spPr>
                </pic:pic>
              </a:graphicData>
            </a:graphic>
          </wp:inline>
        </w:drawing>
      </w:r>
    </w:p>
    <w:p w14:paraId="6DFE3E45" w14:textId="77777777" w:rsidR="009A5D2D" w:rsidRDefault="004D17A5">
      <w:pPr>
        <w:pStyle w:val="figcaption"/>
      </w:pPr>
      <w:r>
        <w:t xml:space="preserve"> Fig. 3.7.13 – OSC on selected application area, MVCPROCESS</w:t>
      </w:r>
    </w:p>
    <w:p w14:paraId="4DA7E1FD" w14:textId="77777777" w:rsidR="009A5D2D" w:rsidRDefault="009A5D2D">
      <w:pPr>
        <w:pStyle w:val="pageBreak"/>
      </w:pPr>
    </w:p>
    <w:p w14:paraId="3C9589BE" w14:textId="77777777" w:rsidR="009A5D2D" w:rsidRDefault="004D17A5">
      <w:pPr>
        <w:pStyle w:val="h21"/>
      </w:pPr>
      <w:bookmarkStart w:id="122" w:name="_Toc143614466"/>
      <w:r>
        <w:lastRenderedPageBreak/>
        <w:t>Work With Multiple List Options</w:t>
      </w:r>
      <w:bookmarkEnd w:id="122"/>
    </w:p>
    <w:p w14:paraId="4FD207E7" w14:textId="77777777" w:rsidR="009A5D2D" w:rsidRDefault="00705F3D">
      <w:pPr>
        <w:pStyle w:val="p"/>
      </w:pPr>
      <w:r>
        <w:fldChar w:fldCharType="begin"/>
      </w:r>
      <w:r w:rsidR="004D17A5">
        <w:instrText xml:space="preserve"> XE "X-Analysis" </w:instrText>
      </w:r>
      <w:r>
        <w:fldChar w:fldCharType="end"/>
      </w:r>
      <w:r w:rsidR="004D17A5">
        <w:t xml:space="preserve">X-Analysis facilitates the user to work flexibly and methodically by generating multiple lists. Under an application library, double-click on these nodes – </w:t>
      </w:r>
      <w:r w:rsidR="004D17A5">
        <w:rPr>
          <w:rStyle w:val="b"/>
        </w:rPr>
        <w:t>Files, Programs</w:t>
      </w:r>
      <w:r w:rsidR="004D17A5">
        <w:t xml:space="preserve"> or </w:t>
      </w:r>
      <w:r w:rsidR="004D17A5">
        <w:rPr>
          <w:rStyle w:val="b"/>
        </w:rPr>
        <w:t>All Objects</w:t>
      </w:r>
      <w:r w:rsidR="004D17A5">
        <w:t xml:space="preserve"> – to display the </w:t>
      </w:r>
      <w:r w:rsidR="004D17A5">
        <w:rPr>
          <w:rStyle w:val="b"/>
        </w:rPr>
        <w:t>Work with Objects</w:t>
      </w:r>
      <w:r w:rsidR="004D17A5">
        <w:t xml:space="preserve"> dialog. Alternatively, click </w:t>
      </w:r>
      <w:r>
        <w:fldChar w:fldCharType="begin"/>
      </w:r>
      <w:r w:rsidR="004D17A5">
        <w:instrText xml:space="preserve"> XE "Member List" </w:instrText>
      </w:r>
      <w:r>
        <w:fldChar w:fldCharType="end"/>
      </w:r>
      <w:r w:rsidR="004D17A5">
        <w:rPr>
          <w:rStyle w:val="b"/>
        </w:rPr>
        <w:t>Member List</w:t>
      </w:r>
      <w:r w:rsidR="004D17A5">
        <w:t xml:space="preserve"> from the toolbar to bring up the </w:t>
      </w:r>
      <w:r w:rsidR="004D17A5">
        <w:rPr>
          <w:rStyle w:val="b"/>
        </w:rPr>
        <w:t>Work with Members</w:t>
      </w:r>
      <w:r w:rsidR="004D17A5">
        <w:t xml:space="preserve"> dialog. Likewise, the user can access additional lists by double-clicking on the </w:t>
      </w:r>
      <w:r>
        <w:fldChar w:fldCharType="begin"/>
      </w:r>
      <w:r w:rsidR="004D17A5">
        <w:instrText xml:space="preserve"> XE "SOURCE" </w:instrText>
      </w:r>
      <w:r>
        <w:fldChar w:fldCharType="end"/>
      </w:r>
      <w:r w:rsidR="004D17A5">
        <w:rPr>
          <w:rStyle w:val="b"/>
        </w:rPr>
        <w:t>Source Files</w:t>
      </w:r>
      <w:r w:rsidR="004D17A5">
        <w:t xml:space="preserve"> node to view the source list comprising source files. </w:t>
      </w:r>
    </w:p>
    <w:p w14:paraId="47860681" w14:textId="77777777" w:rsidR="009A5D2D" w:rsidRDefault="004D17A5">
      <w:pPr>
        <w:pStyle w:val="p"/>
      </w:pPr>
      <w:r>
        <w:t xml:space="preserve">Double-click on an individual Source File to view its Member List. The various lists that can be generated are as under: </w:t>
      </w:r>
    </w:p>
    <w:p w14:paraId="7BB457AE"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2783"/>
        <w:gridCol w:w="6243"/>
      </w:tblGrid>
      <w:tr w:rsidR="009A5D2D" w14:paraId="24858D67" w14:textId="77777777">
        <w:tc>
          <w:tcPr>
            <w:tcW w:w="2775" w:type="dxa"/>
            <w:tcBorders>
              <w:bottom w:val="single" w:sz="6" w:space="0" w:color="000000"/>
            </w:tcBorders>
            <w:shd w:val="clear" w:color="auto" w:fill="48D1CC"/>
            <w:tcMar>
              <w:top w:w="15" w:type="dxa"/>
              <w:left w:w="75" w:type="dxa"/>
              <w:bottom w:w="15" w:type="dxa"/>
              <w:right w:w="15" w:type="dxa"/>
            </w:tcMar>
          </w:tcPr>
          <w:p w14:paraId="50949FBA" w14:textId="77777777" w:rsidR="009A5D2D" w:rsidRDefault="004D17A5">
            <w:pPr>
              <w:pStyle w:val="tdTableStyle-Tablestyle-BodyE-Column1-Body1"/>
              <w:shd w:val="clear" w:color="auto" w:fill="48D1CC"/>
            </w:pPr>
            <w:r>
              <w:rPr>
                <w:b/>
                <w:bCs/>
                <w:color w:val="FFFFFF"/>
                <w:shd w:val="clear" w:color="auto" w:fill="48D1CC"/>
              </w:rPr>
              <w:t>Lists</w:t>
            </w:r>
          </w:p>
        </w:tc>
        <w:tc>
          <w:tcPr>
            <w:tcW w:w="6225" w:type="dxa"/>
            <w:tcBorders>
              <w:bottom w:val="single" w:sz="6" w:space="0" w:color="000000"/>
            </w:tcBorders>
            <w:shd w:val="clear" w:color="auto" w:fill="48D1CC"/>
            <w:tcMar>
              <w:top w:w="15" w:type="dxa"/>
              <w:left w:w="75" w:type="dxa"/>
              <w:bottom w:w="15" w:type="dxa"/>
              <w:right w:w="15" w:type="dxa"/>
            </w:tcMar>
          </w:tcPr>
          <w:p w14:paraId="70C0839A" w14:textId="77777777" w:rsidR="009A5D2D" w:rsidRDefault="004D17A5">
            <w:pPr>
              <w:pStyle w:val="tdTableStyle-Tablestyle-BodyD-Column1-Body1"/>
              <w:shd w:val="clear" w:color="auto" w:fill="48D1CC"/>
            </w:pPr>
            <w:r>
              <w:rPr>
                <w:b/>
                <w:bCs/>
                <w:color w:val="FFFFFF"/>
                <w:shd w:val="clear" w:color="auto" w:fill="48D1CC"/>
              </w:rPr>
              <w:t xml:space="preserve">Brief Description </w:t>
            </w:r>
          </w:p>
        </w:tc>
      </w:tr>
      <w:tr w:rsidR="009A5D2D" w14:paraId="1205B6A1" w14:textId="77777777">
        <w:tc>
          <w:tcPr>
            <w:tcW w:w="2775" w:type="dxa"/>
            <w:tcBorders>
              <w:bottom w:val="single" w:sz="6" w:space="0" w:color="000000"/>
            </w:tcBorders>
            <w:shd w:val="clear" w:color="auto" w:fill="DCDCDC"/>
            <w:tcMar>
              <w:top w:w="15" w:type="dxa"/>
              <w:left w:w="75" w:type="dxa"/>
              <w:bottom w:w="15" w:type="dxa"/>
              <w:right w:w="15" w:type="dxa"/>
            </w:tcMar>
          </w:tcPr>
          <w:p w14:paraId="328E75F8" w14:textId="77777777" w:rsidR="009A5D2D" w:rsidRDefault="00000000">
            <w:pPr>
              <w:pStyle w:val="tdTableStyle-Tablestyle-BodyE-Column1-Body1"/>
              <w:shd w:val="clear" w:color="auto" w:fill="DCDCDC"/>
            </w:pPr>
            <w:hyperlink w:anchor="_Ref-1217847525" w:history="1">
              <w:r w:rsidR="004D17A5">
                <w:rPr>
                  <w:color w:val="076685"/>
                  <w:u w:val="single"/>
                  <w:shd w:val="clear" w:color="auto" w:fill="DCDCDC"/>
                </w:rPr>
                <w:t>Object List</w:t>
              </w:r>
            </w:hyperlink>
            <w:r w:rsidR="00705F3D">
              <w:fldChar w:fldCharType="begin"/>
            </w:r>
            <w:r w:rsidR="004D17A5">
              <w:instrText xml:space="preserve"> XE "Object List" </w:instrText>
            </w:r>
            <w:r w:rsidR="00705F3D">
              <w:fldChar w:fldCharType="end"/>
            </w:r>
            <w:r w:rsidR="004D17A5">
              <w:rPr>
                <w:shd w:val="clear" w:color="auto" w:fill="DCDCDC"/>
              </w:rPr>
              <w:t xml:space="preserve"> </w:t>
            </w:r>
          </w:p>
        </w:tc>
        <w:tc>
          <w:tcPr>
            <w:tcW w:w="6225" w:type="dxa"/>
            <w:tcBorders>
              <w:bottom w:val="single" w:sz="6" w:space="0" w:color="000000"/>
            </w:tcBorders>
            <w:tcMar>
              <w:top w:w="15" w:type="dxa"/>
              <w:left w:w="75" w:type="dxa"/>
              <w:bottom w:w="15" w:type="dxa"/>
              <w:right w:w="15" w:type="dxa"/>
            </w:tcMar>
          </w:tcPr>
          <w:p w14:paraId="1E5084DC" w14:textId="77777777" w:rsidR="009A5D2D" w:rsidRDefault="004D17A5">
            <w:pPr>
              <w:pStyle w:val="tdTableStyle-Tablestyle-BodyD-Column1-Body1"/>
            </w:pPr>
            <w:r>
              <w:t xml:space="preserve">Displays a list of all/specified objects. </w:t>
            </w:r>
          </w:p>
        </w:tc>
      </w:tr>
      <w:tr w:rsidR="009A5D2D" w14:paraId="3C4C2774" w14:textId="77777777">
        <w:tc>
          <w:tcPr>
            <w:tcW w:w="2775" w:type="dxa"/>
            <w:tcBorders>
              <w:bottom w:val="single" w:sz="6" w:space="0" w:color="000000"/>
            </w:tcBorders>
            <w:shd w:val="clear" w:color="auto" w:fill="DCDCDC"/>
            <w:tcMar>
              <w:top w:w="15" w:type="dxa"/>
              <w:left w:w="75" w:type="dxa"/>
              <w:bottom w:w="15" w:type="dxa"/>
              <w:right w:w="15" w:type="dxa"/>
            </w:tcMar>
          </w:tcPr>
          <w:p w14:paraId="003BF5A4" w14:textId="77777777" w:rsidR="009A5D2D" w:rsidRDefault="00000000">
            <w:pPr>
              <w:pStyle w:val="tdTableStyle-Tablestyle-BodyE-Column1-Body1"/>
              <w:shd w:val="clear" w:color="auto" w:fill="DCDCDC"/>
            </w:pPr>
            <w:hyperlink w:anchor="_Ref-984876361" w:history="1">
              <w:r w:rsidR="004D17A5">
                <w:rPr>
                  <w:color w:val="076685"/>
                  <w:u w:val="single"/>
                  <w:shd w:val="clear" w:color="auto" w:fill="DCDCDC"/>
                </w:rPr>
                <w:t>Member Lists</w:t>
              </w:r>
            </w:hyperlink>
          </w:p>
        </w:tc>
        <w:tc>
          <w:tcPr>
            <w:tcW w:w="6225" w:type="dxa"/>
            <w:tcBorders>
              <w:bottom w:val="single" w:sz="6" w:space="0" w:color="000000"/>
            </w:tcBorders>
            <w:tcMar>
              <w:top w:w="15" w:type="dxa"/>
              <w:left w:w="75" w:type="dxa"/>
              <w:bottom w:w="15" w:type="dxa"/>
              <w:right w:w="15" w:type="dxa"/>
            </w:tcMar>
          </w:tcPr>
          <w:p w14:paraId="174B3C11" w14:textId="77777777" w:rsidR="009A5D2D" w:rsidRDefault="004D17A5">
            <w:pPr>
              <w:pStyle w:val="tdTableStyle-Tablestyle-BodyD-Column1-Body1"/>
            </w:pPr>
            <w:r>
              <w:t>Displays a list of all /specified source members.</w:t>
            </w:r>
          </w:p>
        </w:tc>
      </w:tr>
      <w:tr w:rsidR="009A5D2D" w14:paraId="3C3FB197" w14:textId="77777777">
        <w:tc>
          <w:tcPr>
            <w:tcW w:w="2775" w:type="dxa"/>
            <w:tcBorders>
              <w:bottom w:val="single" w:sz="6" w:space="0" w:color="000000"/>
            </w:tcBorders>
            <w:shd w:val="clear" w:color="auto" w:fill="DCDCDC"/>
            <w:tcMar>
              <w:top w:w="15" w:type="dxa"/>
              <w:left w:w="75" w:type="dxa"/>
              <w:bottom w:w="15" w:type="dxa"/>
              <w:right w:w="15" w:type="dxa"/>
            </w:tcMar>
          </w:tcPr>
          <w:p w14:paraId="509255BA" w14:textId="77777777" w:rsidR="009A5D2D" w:rsidRDefault="00000000">
            <w:pPr>
              <w:pStyle w:val="tdTableStyle-Tablestyle-BodyE-Column1-Body1"/>
              <w:shd w:val="clear" w:color="auto" w:fill="DCDCDC"/>
            </w:pPr>
            <w:hyperlink w:anchor="_Ref974638783" w:history="1">
              <w:r w:rsidR="004D17A5">
                <w:rPr>
                  <w:color w:val="076685"/>
                  <w:u w:val="single"/>
                  <w:shd w:val="clear" w:color="auto" w:fill="DCDCDC"/>
                </w:rPr>
                <w:t>Source Files</w:t>
              </w:r>
            </w:hyperlink>
          </w:p>
        </w:tc>
        <w:tc>
          <w:tcPr>
            <w:tcW w:w="6225" w:type="dxa"/>
            <w:tcBorders>
              <w:bottom w:val="single" w:sz="6" w:space="0" w:color="000000"/>
            </w:tcBorders>
            <w:tcMar>
              <w:top w:w="15" w:type="dxa"/>
              <w:left w:w="75" w:type="dxa"/>
              <w:bottom w:w="15" w:type="dxa"/>
              <w:right w:w="15" w:type="dxa"/>
            </w:tcMar>
          </w:tcPr>
          <w:p w14:paraId="18EFA2A7" w14:textId="77777777" w:rsidR="009A5D2D" w:rsidRDefault="004D17A5">
            <w:pPr>
              <w:pStyle w:val="tdTableStyle-Tablestyle-BodyD-Column1-Body1"/>
            </w:pPr>
            <w:r>
              <w:t>Displays a list of all source files.</w:t>
            </w:r>
          </w:p>
        </w:tc>
      </w:tr>
      <w:tr w:rsidR="009A5D2D" w14:paraId="15CE282A" w14:textId="77777777">
        <w:tc>
          <w:tcPr>
            <w:tcW w:w="2775" w:type="dxa"/>
            <w:tcBorders>
              <w:bottom w:val="single" w:sz="6" w:space="0" w:color="000000"/>
            </w:tcBorders>
            <w:shd w:val="clear" w:color="auto" w:fill="DCDCDC"/>
            <w:tcMar>
              <w:top w:w="15" w:type="dxa"/>
              <w:left w:w="75" w:type="dxa"/>
              <w:bottom w:w="15" w:type="dxa"/>
              <w:right w:w="15" w:type="dxa"/>
            </w:tcMar>
          </w:tcPr>
          <w:p w14:paraId="728CCE49" w14:textId="77777777" w:rsidR="009A5D2D" w:rsidRDefault="00000000">
            <w:pPr>
              <w:pStyle w:val="tdTableStyle-Tablestyle-BodyE-Column1-Body1"/>
              <w:shd w:val="clear" w:color="auto" w:fill="DCDCDC"/>
            </w:pPr>
            <w:hyperlink w:anchor="_Ref1862203375" w:history="1">
              <w:r w:rsidR="004D17A5">
                <w:rPr>
                  <w:color w:val="076685"/>
                  <w:u w:val="single"/>
                  <w:shd w:val="clear" w:color="auto" w:fill="DCDCDC"/>
                </w:rPr>
                <w:t>Business Rules</w:t>
              </w:r>
            </w:hyperlink>
            <w:r w:rsidR="00705F3D">
              <w:fldChar w:fldCharType="begin"/>
            </w:r>
            <w:r w:rsidR="004D17A5">
              <w:instrText xml:space="preserve"> XE "Business Rules" </w:instrText>
            </w:r>
            <w:r w:rsidR="00705F3D">
              <w:fldChar w:fldCharType="end"/>
            </w:r>
          </w:p>
        </w:tc>
        <w:tc>
          <w:tcPr>
            <w:tcW w:w="6225" w:type="dxa"/>
            <w:tcBorders>
              <w:bottom w:val="single" w:sz="6" w:space="0" w:color="000000"/>
            </w:tcBorders>
            <w:tcMar>
              <w:top w:w="15" w:type="dxa"/>
              <w:left w:w="75" w:type="dxa"/>
              <w:bottom w:w="15" w:type="dxa"/>
              <w:right w:w="15" w:type="dxa"/>
            </w:tcMar>
          </w:tcPr>
          <w:p w14:paraId="1ED2BDF5" w14:textId="77777777" w:rsidR="009A5D2D" w:rsidRDefault="004D17A5">
            <w:pPr>
              <w:pStyle w:val="tdTableStyle-Tablestyle-BodyD-Column1-Body1"/>
            </w:pPr>
            <w:r>
              <w:t>Displays a list of all business rules and their narrations.</w:t>
            </w:r>
          </w:p>
        </w:tc>
      </w:tr>
      <w:tr w:rsidR="009A5D2D" w14:paraId="23132CF8" w14:textId="77777777">
        <w:tc>
          <w:tcPr>
            <w:tcW w:w="2775" w:type="dxa"/>
            <w:tcBorders>
              <w:bottom w:val="single" w:sz="6" w:space="0" w:color="000000"/>
            </w:tcBorders>
            <w:shd w:val="clear" w:color="auto" w:fill="DCDCDC"/>
            <w:tcMar>
              <w:top w:w="15" w:type="dxa"/>
              <w:left w:w="75" w:type="dxa"/>
              <w:bottom w:w="15" w:type="dxa"/>
              <w:right w:w="15" w:type="dxa"/>
            </w:tcMar>
          </w:tcPr>
          <w:p w14:paraId="20E783AA" w14:textId="77777777" w:rsidR="009A5D2D" w:rsidRDefault="00000000">
            <w:pPr>
              <w:pStyle w:val="tdTableStyle-Tablestyle-BodyE-Column1-Body1"/>
              <w:shd w:val="clear" w:color="auto" w:fill="DCDCDC"/>
            </w:pPr>
            <w:hyperlink w:anchor="_Ref575785554" w:history="1">
              <w:r w:rsidR="004D17A5">
                <w:rPr>
                  <w:color w:val="076685"/>
                  <w:u w:val="single"/>
                  <w:shd w:val="clear" w:color="auto" w:fill="DCDCDC"/>
                </w:rPr>
                <w:t>Consolidated Rule</w:t>
              </w:r>
            </w:hyperlink>
          </w:p>
        </w:tc>
        <w:tc>
          <w:tcPr>
            <w:tcW w:w="6225" w:type="dxa"/>
            <w:tcBorders>
              <w:bottom w:val="single" w:sz="6" w:space="0" w:color="000000"/>
            </w:tcBorders>
            <w:tcMar>
              <w:top w:w="15" w:type="dxa"/>
              <w:left w:w="75" w:type="dxa"/>
              <w:bottom w:w="15" w:type="dxa"/>
              <w:right w:w="15" w:type="dxa"/>
            </w:tcMar>
          </w:tcPr>
          <w:p w14:paraId="6CB2D145" w14:textId="77777777" w:rsidR="009A5D2D" w:rsidRDefault="004D17A5">
            <w:pPr>
              <w:pStyle w:val="tdTableStyle-Tablestyle-BodyD-Column1-Body1"/>
            </w:pPr>
            <w:r>
              <w:t xml:space="preserve">Displays a list of all rules based on file-field combination. </w:t>
            </w:r>
          </w:p>
        </w:tc>
      </w:tr>
      <w:tr w:rsidR="009A5D2D" w14:paraId="120D09E4" w14:textId="77777777">
        <w:tc>
          <w:tcPr>
            <w:tcW w:w="2775" w:type="dxa"/>
            <w:tcBorders>
              <w:bottom w:val="single" w:sz="6" w:space="0" w:color="000000"/>
            </w:tcBorders>
            <w:shd w:val="clear" w:color="auto" w:fill="DCDCDC"/>
            <w:tcMar>
              <w:top w:w="15" w:type="dxa"/>
              <w:left w:w="75" w:type="dxa"/>
              <w:bottom w:w="15" w:type="dxa"/>
              <w:right w:w="15" w:type="dxa"/>
            </w:tcMar>
          </w:tcPr>
          <w:p w14:paraId="31B0E4F6" w14:textId="77777777" w:rsidR="009A5D2D" w:rsidRDefault="00000000">
            <w:pPr>
              <w:pStyle w:val="tdTableStyle-Tablestyle-BodyE-Column1-Body1"/>
              <w:shd w:val="clear" w:color="auto" w:fill="DCDCDC"/>
            </w:pPr>
            <w:hyperlink w:anchor="_Ref-984474341" w:history="1">
              <w:r w:rsidR="004D17A5">
                <w:rPr>
                  <w:color w:val="076685"/>
                  <w:u w:val="single"/>
                  <w:shd w:val="clear" w:color="auto" w:fill="DCDCDC"/>
                </w:rPr>
                <w:t>Screen Components</w:t>
              </w:r>
            </w:hyperlink>
            <w:r w:rsidR="00705F3D">
              <w:fldChar w:fldCharType="begin"/>
            </w:r>
            <w:r w:rsidR="004D17A5">
              <w:instrText xml:space="preserve"> XE "Screen Components" </w:instrText>
            </w:r>
            <w:r w:rsidR="00705F3D">
              <w:fldChar w:fldCharType="end"/>
            </w:r>
          </w:p>
        </w:tc>
        <w:tc>
          <w:tcPr>
            <w:tcW w:w="6225" w:type="dxa"/>
            <w:tcBorders>
              <w:bottom w:val="single" w:sz="6" w:space="0" w:color="000000"/>
            </w:tcBorders>
            <w:tcMar>
              <w:top w:w="15" w:type="dxa"/>
              <w:left w:w="75" w:type="dxa"/>
              <w:bottom w:w="15" w:type="dxa"/>
              <w:right w:w="15" w:type="dxa"/>
            </w:tcMar>
          </w:tcPr>
          <w:p w14:paraId="6A4C740D" w14:textId="77777777" w:rsidR="009A5D2D" w:rsidRDefault="004D17A5">
            <w:pPr>
              <w:pStyle w:val="tdTableStyle-Tablestyle-BodyD-Column1-Body1"/>
            </w:pPr>
            <w:r>
              <w:t>Displays a list of all reengineered components.</w:t>
            </w:r>
          </w:p>
        </w:tc>
      </w:tr>
      <w:tr w:rsidR="009A5D2D" w14:paraId="2DD052F3" w14:textId="77777777">
        <w:tc>
          <w:tcPr>
            <w:tcW w:w="2775" w:type="dxa"/>
            <w:tcBorders>
              <w:bottom w:val="single" w:sz="6" w:space="0" w:color="000000"/>
            </w:tcBorders>
            <w:shd w:val="clear" w:color="auto" w:fill="DCDCDC"/>
            <w:tcMar>
              <w:top w:w="15" w:type="dxa"/>
              <w:left w:w="75" w:type="dxa"/>
              <w:bottom w:w="15" w:type="dxa"/>
              <w:right w:w="15" w:type="dxa"/>
            </w:tcMar>
          </w:tcPr>
          <w:p w14:paraId="19412A46" w14:textId="77777777" w:rsidR="009A5D2D" w:rsidRDefault="00000000">
            <w:pPr>
              <w:pStyle w:val="tdTableStyle-Tablestyle-BodyE-Column1-Body1"/>
              <w:shd w:val="clear" w:color="auto" w:fill="DCDCDC"/>
            </w:pPr>
            <w:hyperlink w:anchor="_Ref-1421518165" w:history="1">
              <w:r w:rsidR="004D17A5">
                <w:rPr>
                  <w:color w:val="076685"/>
                  <w:u w:val="single"/>
                  <w:shd w:val="clear" w:color="auto" w:fill="DCDCDC"/>
                </w:rPr>
                <w:t>Change History</w:t>
              </w:r>
            </w:hyperlink>
          </w:p>
        </w:tc>
        <w:tc>
          <w:tcPr>
            <w:tcW w:w="6225" w:type="dxa"/>
            <w:tcBorders>
              <w:bottom w:val="single" w:sz="6" w:space="0" w:color="000000"/>
            </w:tcBorders>
            <w:tcMar>
              <w:top w:w="15" w:type="dxa"/>
              <w:left w:w="75" w:type="dxa"/>
              <w:bottom w:w="15" w:type="dxa"/>
              <w:right w:w="15" w:type="dxa"/>
            </w:tcMar>
          </w:tcPr>
          <w:p w14:paraId="73FF8CFA" w14:textId="77777777" w:rsidR="009A5D2D" w:rsidRDefault="004D17A5">
            <w:pPr>
              <w:pStyle w:val="tdTableStyle-Tablestyle-BodyD-Column1-Body1"/>
            </w:pPr>
            <w:r>
              <w:t xml:space="preserve">Displays a list of all source members that are modified. </w:t>
            </w:r>
          </w:p>
        </w:tc>
      </w:tr>
      <w:tr w:rsidR="009A5D2D" w14:paraId="0B4E0E4D" w14:textId="77777777">
        <w:tc>
          <w:tcPr>
            <w:tcW w:w="2775" w:type="dxa"/>
            <w:tcBorders>
              <w:bottom w:val="single" w:sz="6" w:space="0" w:color="000000"/>
            </w:tcBorders>
            <w:shd w:val="clear" w:color="auto" w:fill="DCDCDC"/>
            <w:tcMar>
              <w:top w:w="15" w:type="dxa"/>
              <w:left w:w="75" w:type="dxa"/>
              <w:bottom w:w="15" w:type="dxa"/>
              <w:right w:w="15" w:type="dxa"/>
            </w:tcMar>
          </w:tcPr>
          <w:p w14:paraId="2C0AFF22" w14:textId="77777777" w:rsidR="009A5D2D" w:rsidRDefault="00000000">
            <w:pPr>
              <w:pStyle w:val="tdTableStyle-Tablestyle-BodyE-Column1-Body1"/>
              <w:shd w:val="clear" w:color="auto" w:fill="DCDCDC"/>
            </w:pPr>
            <w:hyperlink w:anchor="_Ref1001133695" w:history="1">
              <w:r w:rsidR="004D17A5">
                <w:rPr>
                  <w:color w:val="076685"/>
                  <w:u w:val="single"/>
                  <w:shd w:val="clear" w:color="auto" w:fill="DCDCDC"/>
                </w:rPr>
                <w:t>Procedures</w:t>
              </w:r>
            </w:hyperlink>
          </w:p>
        </w:tc>
        <w:tc>
          <w:tcPr>
            <w:tcW w:w="6225" w:type="dxa"/>
            <w:tcBorders>
              <w:bottom w:val="single" w:sz="6" w:space="0" w:color="000000"/>
            </w:tcBorders>
            <w:tcMar>
              <w:top w:w="15" w:type="dxa"/>
              <w:left w:w="75" w:type="dxa"/>
              <w:bottom w:w="15" w:type="dxa"/>
              <w:right w:w="15" w:type="dxa"/>
            </w:tcMar>
          </w:tcPr>
          <w:p w14:paraId="3CEA8070" w14:textId="77777777" w:rsidR="009A5D2D" w:rsidRDefault="004D17A5">
            <w:pPr>
              <w:pStyle w:val="tdTableStyle-Tablestyle-BodyD-Column1-Body1"/>
            </w:pPr>
            <w:r>
              <w:t>Displays a list of all procedures.</w:t>
            </w:r>
          </w:p>
        </w:tc>
      </w:tr>
      <w:tr w:rsidR="009A5D2D" w14:paraId="6875C97D" w14:textId="77777777">
        <w:tc>
          <w:tcPr>
            <w:tcW w:w="2775" w:type="dxa"/>
            <w:tcBorders>
              <w:bottom w:val="single" w:sz="6" w:space="0" w:color="000000"/>
            </w:tcBorders>
            <w:shd w:val="clear" w:color="auto" w:fill="DCDCDC"/>
            <w:tcMar>
              <w:top w:w="15" w:type="dxa"/>
              <w:left w:w="75" w:type="dxa"/>
              <w:bottom w:w="15" w:type="dxa"/>
              <w:right w:w="15" w:type="dxa"/>
            </w:tcMar>
          </w:tcPr>
          <w:p w14:paraId="4C8749A2" w14:textId="77777777" w:rsidR="009A5D2D" w:rsidRDefault="004D17A5">
            <w:pPr>
              <w:pStyle w:val="tdTableStyle-Tablestyle-BodyE-Column1-Body1"/>
              <w:shd w:val="clear" w:color="auto" w:fill="DCDCDC"/>
            </w:pPr>
            <w:r>
              <w:rPr>
                <w:shd w:val="clear" w:color="auto" w:fill="DCDCDC"/>
              </w:rPr>
              <w:t xml:space="preserve"> </w:t>
            </w:r>
            <w:hyperlink w:anchor="_Ref-423782655" w:history="1">
              <w:r>
                <w:rPr>
                  <w:color w:val="076685"/>
                  <w:u w:val="single"/>
                  <w:shd w:val="clear" w:color="auto" w:fill="DCDCDC"/>
                </w:rPr>
                <w:t>X-Analysis Bookmarks</w:t>
              </w:r>
            </w:hyperlink>
          </w:p>
        </w:tc>
        <w:tc>
          <w:tcPr>
            <w:tcW w:w="6225" w:type="dxa"/>
            <w:tcBorders>
              <w:bottom w:val="single" w:sz="6" w:space="0" w:color="000000"/>
            </w:tcBorders>
            <w:tcMar>
              <w:top w:w="15" w:type="dxa"/>
              <w:left w:w="75" w:type="dxa"/>
              <w:bottom w:w="15" w:type="dxa"/>
              <w:right w:w="15" w:type="dxa"/>
            </w:tcMar>
          </w:tcPr>
          <w:p w14:paraId="7D20A563" w14:textId="77777777" w:rsidR="009A5D2D" w:rsidRDefault="004D17A5">
            <w:pPr>
              <w:pStyle w:val="tdTableStyle-Tablestyle-BodyD-Column1-Body1"/>
            </w:pPr>
            <w:r>
              <w:t>Displays a list of objects that are bookmarked.</w:t>
            </w:r>
          </w:p>
        </w:tc>
      </w:tr>
      <w:tr w:rsidR="009A5D2D" w14:paraId="534F4182" w14:textId="77777777">
        <w:tc>
          <w:tcPr>
            <w:tcW w:w="2775" w:type="dxa"/>
            <w:shd w:val="clear" w:color="auto" w:fill="DCDCDC"/>
            <w:tcMar>
              <w:top w:w="15" w:type="dxa"/>
              <w:left w:w="75" w:type="dxa"/>
              <w:bottom w:w="15" w:type="dxa"/>
              <w:right w:w="15" w:type="dxa"/>
            </w:tcMar>
          </w:tcPr>
          <w:p w14:paraId="09BFAA70" w14:textId="77777777" w:rsidR="009A5D2D" w:rsidRDefault="00000000">
            <w:pPr>
              <w:pStyle w:val="tdTableStyle-Tablestyle-BodyB-Column1-Body1"/>
              <w:shd w:val="clear" w:color="auto" w:fill="DCDCDC"/>
            </w:pPr>
            <w:hyperlink w:anchor="_Ref-564247758" w:history="1">
              <w:r w:rsidR="004D17A5">
                <w:rPr>
                  <w:color w:val="076685"/>
                  <w:u w:val="single"/>
                  <w:shd w:val="clear" w:color="auto" w:fill="DCDCDC"/>
                </w:rPr>
                <w:t>Application Area List</w:t>
              </w:r>
            </w:hyperlink>
            <w:r w:rsidR="00705F3D">
              <w:fldChar w:fldCharType="begin"/>
            </w:r>
            <w:r w:rsidR="004D17A5">
              <w:instrText xml:space="preserve"> XE "application area" </w:instrText>
            </w:r>
            <w:r w:rsidR="00705F3D">
              <w:fldChar w:fldCharType="end"/>
            </w:r>
          </w:p>
        </w:tc>
        <w:tc>
          <w:tcPr>
            <w:tcW w:w="6225" w:type="dxa"/>
            <w:tcMar>
              <w:top w:w="15" w:type="dxa"/>
              <w:left w:w="75" w:type="dxa"/>
              <w:bottom w:w="15" w:type="dxa"/>
              <w:right w:w="15" w:type="dxa"/>
            </w:tcMar>
          </w:tcPr>
          <w:p w14:paraId="18FA3EFD" w14:textId="77777777" w:rsidR="009A5D2D" w:rsidRDefault="004D17A5">
            <w:pPr>
              <w:pStyle w:val="tdTableStyle-Tablestyle-BodyA-Column1-Body1"/>
            </w:pPr>
            <w:r>
              <w:t xml:space="preserve">Displays a list of Application areas. </w:t>
            </w:r>
          </w:p>
        </w:tc>
      </w:tr>
    </w:tbl>
    <w:p w14:paraId="2290EAA6" w14:textId="77777777" w:rsidR="009A5D2D" w:rsidRDefault="009A5D2D">
      <w:pPr>
        <w:spacing w:after="20"/>
      </w:pPr>
    </w:p>
    <w:p w14:paraId="2C86B4A7" w14:textId="77777777" w:rsidR="009A5D2D" w:rsidRDefault="009D13D5">
      <w:pPr>
        <w:pStyle w:val="figure"/>
      </w:pPr>
      <w:r>
        <w:rPr>
          <w:noProof/>
        </w:rPr>
        <w:lastRenderedPageBreak/>
        <w:drawing>
          <wp:inline distT="0" distB="0" distL="0" distR="0" wp14:anchorId="4BC9BA9C" wp14:editId="1508DEF2">
            <wp:extent cx="5446395" cy="3665855"/>
            <wp:effectExtent l="0" t="0" r="0" b="0"/>
            <wp:docPr id="193" name="Picture 6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3"/>
                    <pic:cNvPicPr preferRelativeResize="0">
                      <a:picLocks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46395" cy="3665855"/>
                    </a:xfrm>
                    <a:prstGeom prst="rect">
                      <a:avLst/>
                    </a:prstGeom>
                    <a:noFill/>
                    <a:ln>
                      <a:noFill/>
                    </a:ln>
                  </pic:spPr>
                </pic:pic>
              </a:graphicData>
            </a:graphic>
          </wp:inline>
        </w:drawing>
      </w:r>
    </w:p>
    <w:p w14:paraId="46CD360C" w14:textId="77777777" w:rsidR="009A5D2D" w:rsidRDefault="004D17A5">
      <w:pPr>
        <w:pStyle w:val="figcaption"/>
      </w:pPr>
      <w:r>
        <w:t xml:space="preserve"> Fig. 3.8.1 – Application Library view</w:t>
      </w:r>
    </w:p>
    <w:p w14:paraId="499F39DC" w14:textId="77777777" w:rsidR="009A5D2D" w:rsidRDefault="009A5D2D">
      <w:pPr>
        <w:pStyle w:val="pageBreak"/>
      </w:pPr>
      <w:bookmarkStart w:id="123" w:name="_Ref-1217847525"/>
    </w:p>
    <w:bookmarkEnd w:id="123"/>
    <w:p w14:paraId="7C7B7C0B" w14:textId="77777777" w:rsidR="009A5D2D" w:rsidRDefault="00705F3D">
      <w:pPr>
        <w:pStyle w:val="h21"/>
      </w:pPr>
      <w:r>
        <w:lastRenderedPageBreak/>
        <w:fldChar w:fldCharType="begin"/>
      </w:r>
      <w:r w:rsidR="004D17A5">
        <w:instrText xml:space="preserve"> XE "Object List" </w:instrText>
      </w:r>
      <w:r>
        <w:fldChar w:fldCharType="end"/>
      </w:r>
      <w:bookmarkStart w:id="124" w:name="_Toc143614467"/>
      <w:r w:rsidR="004D17A5">
        <w:t>Object List</w:t>
      </w:r>
      <w:bookmarkEnd w:id="124"/>
    </w:p>
    <w:p w14:paraId="2852AB02" w14:textId="77777777" w:rsidR="009A5D2D" w:rsidRDefault="004D17A5">
      <w:pPr>
        <w:pStyle w:val="p"/>
      </w:pPr>
      <w:r>
        <w:t xml:space="preserve">The Object List displays a list of all objects of the specified type from the selected library. Double-click on the </w:t>
      </w:r>
      <w:r>
        <w:rPr>
          <w:rStyle w:val="b"/>
        </w:rPr>
        <w:t>All Objects</w:t>
      </w:r>
      <w:r w:rsidR="00705F3D">
        <w:fldChar w:fldCharType="begin"/>
      </w:r>
      <w:r>
        <w:instrText xml:space="preserve"> XE "cross-reference library" </w:instrText>
      </w:r>
      <w:r w:rsidR="00705F3D">
        <w:fldChar w:fldCharType="end"/>
      </w:r>
      <w:r>
        <w:t xml:space="preserve"> node under the cross-reference library </w:t>
      </w:r>
      <w:r>
        <w:rPr>
          <w:rStyle w:val="b"/>
        </w:rPr>
        <w:t>(XAN4CDXA)</w:t>
      </w:r>
      <w:r>
        <w:t xml:space="preserve"> to bring up the </w:t>
      </w:r>
      <w:r>
        <w:rPr>
          <w:rStyle w:val="b"/>
        </w:rPr>
        <w:t>Work with Objects</w:t>
      </w:r>
      <w:r>
        <w:t xml:space="preserve"> dialog.</w:t>
      </w:r>
    </w:p>
    <w:p w14:paraId="06772CB1" w14:textId="77777777" w:rsidR="009A5D2D" w:rsidRDefault="009D13D5">
      <w:pPr>
        <w:pStyle w:val="figure"/>
      </w:pPr>
      <w:r>
        <w:rPr>
          <w:noProof/>
        </w:rPr>
        <w:drawing>
          <wp:inline distT="0" distB="0" distL="0" distR="0" wp14:anchorId="105DAF73" wp14:editId="752097D4">
            <wp:extent cx="3108960" cy="4079240"/>
            <wp:effectExtent l="0" t="0" r="0" b="0"/>
            <wp:docPr id="194" name="Picture 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4"/>
                    <pic:cNvPicPr preferRelativeResize="0">
                      <a:picLocks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108960" cy="4079240"/>
                    </a:xfrm>
                    <a:prstGeom prst="rect">
                      <a:avLst/>
                    </a:prstGeom>
                    <a:noFill/>
                    <a:ln>
                      <a:noFill/>
                    </a:ln>
                  </pic:spPr>
                </pic:pic>
              </a:graphicData>
            </a:graphic>
          </wp:inline>
        </w:drawing>
      </w:r>
    </w:p>
    <w:p w14:paraId="24FA4849" w14:textId="77777777" w:rsidR="009A5D2D" w:rsidRDefault="004D17A5">
      <w:pPr>
        <w:pStyle w:val="figcaption"/>
      </w:pPr>
      <w:r>
        <w:rPr>
          <w:rStyle w:val="conditionalText"/>
        </w:rPr>
        <w:t xml:space="preserve"> Fig. 3.9.1 –</w:t>
      </w:r>
      <w:r>
        <w:t xml:space="preserve"> Work with Objects dialog</w:t>
      </w:r>
    </w:p>
    <w:p w14:paraId="30B3E506" w14:textId="77777777" w:rsidR="009A5D2D" w:rsidRDefault="00705F3D">
      <w:pPr>
        <w:pStyle w:val="p"/>
      </w:pPr>
      <w:r>
        <w:fldChar w:fldCharType="begin"/>
      </w:r>
      <w:r w:rsidR="004D17A5">
        <w:instrText xml:space="preserve"> XE "libraries" </w:instrText>
      </w:r>
      <w:r>
        <w:fldChar w:fldCharType="end"/>
      </w:r>
      <w:r w:rsidR="004D17A5">
        <w:t>The Library drop-down box contains the following two important entries, apart from the user libraries:</w:t>
      </w:r>
    </w:p>
    <w:p w14:paraId="0065DC1E" w14:textId="77777777" w:rsidR="009A5D2D" w:rsidRDefault="004D17A5">
      <w:pPr>
        <w:pStyle w:val="li"/>
        <w:numPr>
          <w:ilvl w:val="0"/>
          <w:numId w:val="92"/>
        </w:numPr>
        <w:ind w:left="600"/>
      </w:pPr>
      <w:r>
        <w:rPr>
          <w:color w:val="000000"/>
        </w:rPr>
        <w:t>*ALLUSR – All objects belonging to the user libraries</w:t>
      </w:r>
    </w:p>
    <w:p w14:paraId="5EBA2292" w14:textId="77777777" w:rsidR="009A5D2D" w:rsidRDefault="004D17A5">
      <w:pPr>
        <w:pStyle w:val="li"/>
        <w:numPr>
          <w:ilvl w:val="0"/>
          <w:numId w:val="92"/>
        </w:numPr>
        <w:ind w:left="600"/>
      </w:pPr>
      <w:r>
        <w:rPr>
          <w:color w:val="000000"/>
        </w:rPr>
        <w:t>*ALL – All objects (including those in the X-Ref lib)</w:t>
      </w:r>
    </w:p>
    <w:p w14:paraId="25CD134F" w14:textId="77777777" w:rsidR="009A5D2D" w:rsidRDefault="004D17A5">
      <w:pPr>
        <w:pStyle w:val="p"/>
      </w:pPr>
      <w:r>
        <w:t xml:space="preserve">The default option is </w:t>
      </w:r>
      <w:r>
        <w:rPr>
          <w:rStyle w:val="b"/>
        </w:rPr>
        <w:t>*ALLUSR</w:t>
      </w:r>
      <w:r>
        <w: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2D35D93" w14:textId="77777777">
        <w:trPr>
          <w:tblCellSpacing w:w="0" w:type="dxa"/>
        </w:trPr>
        <w:tc>
          <w:tcPr>
            <w:tcW w:w="855" w:type="dxa"/>
            <w:shd w:val="clear" w:color="auto" w:fill="F0F7FB"/>
            <w:vAlign w:val="center"/>
          </w:tcPr>
          <w:p w14:paraId="476A7E83" w14:textId="77777777" w:rsidR="009A5D2D" w:rsidRDefault="009D13D5">
            <w:pPr>
              <w:pStyle w:val="tdTableStyle-Note-BodyB-Column1-Body1"/>
            </w:pPr>
            <w:r>
              <w:rPr>
                <w:noProof/>
              </w:rPr>
              <w:drawing>
                <wp:inline distT="0" distB="0" distL="0" distR="0" wp14:anchorId="7E6DA409" wp14:editId="4F3AEF92">
                  <wp:extent cx="461010" cy="381635"/>
                  <wp:effectExtent l="0" t="0" r="0" b="0"/>
                  <wp:docPr id="195" name="Picture 6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B844600" w14:textId="77777777" w:rsidR="009A5D2D" w:rsidRDefault="004D17A5">
            <w:pPr>
              <w:pStyle w:val="p"/>
            </w:pPr>
            <w:r>
              <w:t>Object Name - An individual name/a generic name/ ‘*ALL’.</w:t>
            </w:r>
          </w:p>
          <w:p w14:paraId="7C7E42BE" w14:textId="77777777" w:rsidR="009A5D2D" w:rsidRDefault="004D17A5">
            <w:pPr>
              <w:pStyle w:val="p"/>
            </w:pPr>
            <w:r>
              <w:t>Both individual and generic names can have wildcards specified. Enter &amp; (Ampersand) to denote that any one character and * (Asterisk) denotes any number of characters. Accordingly, C&amp;&amp;H* means that all the object names where the first character is C and fourth character is H, will be selected. More examples: AA&amp;&amp;2, OE*.</w:t>
            </w:r>
          </w:p>
        </w:tc>
      </w:tr>
    </w:tbl>
    <w:p w14:paraId="51B98F44" w14:textId="77777777" w:rsidR="009A5D2D" w:rsidRDefault="004D17A5">
      <w:pPr>
        <w:pStyle w:val="h31"/>
      </w:pPr>
      <w:bookmarkStart w:id="125" w:name="_Toc143614468"/>
      <w:r>
        <w:lastRenderedPageBreak/>
        <w:t>All Objects</w:t>
      </w:r>
      <w:bookmarkEnd w:id="125"/>
    </w:p>
    <w:p w14:paraId="56BA0CC0" w14:textId="77777777" w:rsidR="009A5D2D" w:rsidRDefault="004D17A5">
      <w:pPr>
        <w:pStyle w:val="p"/>
      </w:pPr>
      <w:r>
        <w:t xml:space="preserve">When the user click the </w:t>
      </w:r>
      <w:r>
        <w:rPr>
          <w:rStyle w:val="b"/>
        </w:rPr>
        <w:t>All Objects</w:t>
      </w:r>
      <w:r>
        <w:t xml:space="preserve"> node, the </w:t>
      </w:r>
      <w:r>
        <w:rPr>
          <w:rStyle w:val="b"/>
        </w:rPr>
        <w:t>Work with Objects</w:t>
      </w:r>
      <w:r>
        <w:t xml:space="preserve"> dialog (as shown above) is invoked with the Type/Attribute set as </w:t>
      </w:r>
      <w:r>
        <w:rPr>
          <w:rStyle w:val="b"/>
        </w:rPr>
        <w:t>*ALL</w:t>
      </w:r>
      <w:r>
        <w:t xml:space="preserve">. Click </w:t>
      </w:r>
      <w:r>
        <w:rPr>
          <w:rStyle w:val="b"/>
        </w:rPr>
        <w:t>OK</w:t>
      </w:r>
      <w:r>
        <w:t xml:space="preserve"> to get the All Objects list.</w:t>
      </w:r>
    </w:p>
    <w:p w14:paraId="3A8814EA" w14:textId="77777777" w:rsidR="009A5D2D" w:rsidRDefault="009D13D5">
      <w:pPr>
        <w:pStyle w:val="figure"/>
      </w:pPr>
      <w:r>
        <w:rPr>
          <w:noProof/>
        </w:rPr>
        <w:drawing>
          <wp:inline distT="0" distB="0" distL="0" distR="0" wp14:anchorId="23058916" wp14:editId="2668CAB0">
            <wp:extent cx="5462270" cy="2886075"/>
            <wp:effectExtent l="38100" t="38100" r="24130" b="28575"/>
            <wp:docPr id="196" name="Picture 6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
                    <pic:cNvPicPr preferRelativeResize="0">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62270" cy="2886075"/>
                    </a:xfrm>
                    <a:prstGeom prst="rect">
                      <a:avLst/>
                    </a:prstGeom>
                    <a:noFill/>
                    <a:ln w="23495" cmpd="sng">
                      <a:solidFill>
                        <a:srgbClr val="808080"/>
                      </a:solidFill>
                      <a:miter lim="800000"/>
                      <a:headEnd/>
                      <a:tailEnd/>
                    </a:ln>
                    <a:effectLst/>
                  </pic:spPr>
                </pic:pic>
              </a:graphicData>
            </a:graphic>
          </wp:inline>
        </w:drawing>
      </w:r>
    </w:p>
    <w:p w14:paraId="119735D1" w14:textId="77777777" w:rsidR="009A5D2D" w:rsidRDefault="004D17A5">
      <w:pPr>
        <w:pStyle w:val="figcaption"/>
      </w:pPr>
      <w:r>
        <w:t>Fig. 3.9.2 – All Objects List</w:t>
      </w:r>
    </w:p>
    <w:p w14:paraId="70F86079" w14:textId="77777777" w:rsidR="009A5D2D" w:rsidRDefault="004D17A5">
      <w:pPr>
        <w:pStyle w:val="p"/>
      </w:pPr>
      <w:r>
        <w:t>The columns that appear in the All Objects list are described below:</w:t>
      </w:r>
    </w:p>
    <w:p w14:paraId="039A0217" w14:textId="77777777" w:rsidR="009A5D2D" w:rsidRDefault="004D17A5">
      <w:pPr>
        <w:pStyle w:val="p"/>
      </w:pPr>
      <w:r>
        <w:rPr>
          <w:rStyle w:val="b"/>
        </w:rPr>
        <w:t>Library</w:t>
      </w:r>
      <w:r w:rsidR="00705F3D">
        <w:fldChar w:fldCharType="begin"/>
      </w:r>
      <w:r>
        <w:instrText xml:space="preserve"> XE "Object Library" </w:instrText>
      </w:r>
      <w:r w:rsidR="00705F3D">
        <w:fldChar w:fldCharType="end"/>
      </w:r>
      <w:r>
        <w:t>: displays the name of the Object Library.</w:t>
      </w:r>
    </w:p>
    <w:p w14:paraId="464ED0D8" w14:textId="77777777" w:rsidR="009A5D2D" w:rsidRDefault="004D17A5">
      <w:pPr>
        <w:pStyle w:val="p"/>
      </w:pPr>
      <w:r>
        <w:rPr>
          <w:rStyle w:val="b"/>
        </w:rPr>
        <w:t>Name</w:t>
      </w:r>
      <w:r w:rsidR="00705F3D">
        <w:fldChar w:fldCharType="begin"/>
      </w:r>
      <w:r>
        <w:instrText xml:space="preserve"> XE "Preferences" </w:instrText>
      </w:r>
      <w:r w:rsidR="00705F3D">
        <w:fldChar w:fldCharType="end"/>
      </w:r>
      <w:r>
        <w:t xml:space="preserve">: displays the name of the object. If the Preferences setting for </w:t>
      </w:r>
      <w:r>
        <w:rPr>
          <w:rStyle w:val="b"/>
        </w:rPr>
        <w:t>Show Long names for Files</w:t>
      </w:r>
      <w:r>
        <w:t xml:space="preserve"> are selected, then long names for </w:t>
      </w:r>
      <w:r>
        <w:rPr>
          <w:rStyle w:val="b"/>
        </w:rPr>
        <w:t>*FILE</w:t>
      </w:r>
      <w:r w:rsidR="00705F3D">
        <w:fldChar w:fldCharType="begin"/>
      </w:r>
      <w:r>
        <w:instrText xml:space="preserve"> XE "DDL" </w:instrText>
      </w:r>
      <w:r w:rsidR="00705F3D">
        <w:fldChar w:fldCharType="end"/>
      </w:r>
      <w:r>
        <w:t xml:space="preserve"> defined as DDL would get shown in this column. Click the toggle button provided on the editor toolbar to see the long names. The following sample screenshot shows the long names after the toggle button has been clicked.</w:t>
      </w:r>
    </w:p>
    <w:p w14:paraId="58AED9EA" w14:textId="77777777" w:rsidR="009A5D2D" w:rsidRDefault="009D13D5">
      <w:pPr>
        <w:pStyle w:val="figure"/>
      </w:pPr>
      <w:r>
        <w:rPr>
          <w:noProof/>
        </w:rPr>
        <w:drawing>
          <wp:inline distT="0" distB="0" distL="0" distR="0" wp14:anchorId="1D349689" wp14:editId="057FBC06">
            <wp:extent cx="5446395" cy="1542415"/>
            <wp:effectExtent l="38100" t="38100" r="20955" b="19685"/>
            <wp:docPr id="197" name="Picture 6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
                    <pic:cNvPicPr preferRelativeResize="0">
                      <a:picLocks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46395" cy="1542415"/>
                    </a:xfrm>
                    <a:prstGeom prst="rect">
                      <a:avLst/>
                    </a:prstGeom>
                    <a:noFill/>
                    <a:ln w="23495" cmpd="sng">
                      <a:solidFill>
                        <a:srgbClr val="808080"/>
                      </a:solidFill>
                      <a:miter lim="800000"/>
                      <a:headEnd/>
                      <a:tailEnd/>
                    </a:ln>
                    <a:effectLst/>
                  </pic:spPr>
                </pic:pic>
              </a:graphicData>
            </a:graphic>
          </wp:inline>
        </w:drawing>
      </w:r>
    </w:p>
    <w:p w14:paraId="46EAD1FB" w14:textId="77777777" w:rsidR="009A5D2D" w:rsidRDefault="004D17A5">
      <w:pPr>
        <w:pStyle w:val="figcaption"/>
      </w:pPr>
      <w:r>
        <w:t xml:space="preserve"> Fig. 3.9.3 – All Objects list – showing the Long Names</w:t>
      </w:r>
    </w:p>
    <w:p w14:paraId="39865A35" w14:textId="77777777" w:rsidR="009A5D2D" w:rsidRDefault="004D17A5">
      <w:pPr>
        <w:pStyle w:val="p"/>
      </w:pPr>
      <w:r>
        <w:rPr>
          <w:rStyle w:val="b"/>
        </w:rPr>
        <w:t>Type</w:t>
      </w:r>
      <w:r>
        <w:t>: displays the type of object.</w:t>
      </w:r>
    </w:p>
    <w:p w14:paraId="723F7CCA" w14:textId="77777777" w:rsidR="009A5D2D" w:rsidRDefault="004D17A5">
      <w:pPr>
        <w:pStyle w:val="p"/>
      </w:pPr>
      <w:r>
        <w:rPr>
          <w:rStyle w:val="b"/>
        </w:rPr>
        <w:lastRenderedPageBreak/>
        <w:t>Attribute</w:t>
      </w:r>
      <w:r>
        <w:t>: displays the attribute of an object.</w:t>
      </w:r>
    </w:p>
    <w:p w14:paraId="08A353E9" w14:textId="77777777" w:rsidR="009A5D2D" w:rsidRDefault="004D17A5">
      <w:pPr>
        <w:pStyle w:val="p"/>
      </w:pPr>
      <w:r>
        <w:rPr>
          <w:rStyle w:val="b"/>
        </w:rPr>
        <w:t>Description</w:t>
      </w:r>
      <w:r>
        <w:t>: displays textual description/long name of the object.</w:t>
      </w:r>
    </w:p>
    <w:p w14:paraId="7CD6D54D" w14:textId="77777777" w:rsidR="009A5D2D" w:rsidRDefault="004D17A5">
      <w:pPr>
        <w:pStyle w:val="p"/>
      </w:pPr>
      <w:r>
        <w:rPr>
          <w:rStyle w:val="b"/>
        </w:rPr>
        <w:t>Status</w:t>
      </w:r>
      <w:r w:rsidR="00705F3D">
        <w:fldChar w:fldCharType="begin"/>
      </w:r>
      <w:r>
        <w:instrText xml:space="preserve"> XE "Component Status" </w:instrText>
      </w:r>
      <w:r w:rsidR="00705F3D">
        <w:fldChar w:fldCharType="end"/>
      </w:r>
      <w:r>
        <w:t>: displays the object’s status which will be either *A, *B, *C, *D, or *E. The details are provided in the Component Status section. The Status in the Object list is set for specific types of Objects only.</w:t>
      </w:r>
    </w:p>
    <w:p w14:paraId="58C1EBFF" w14:textId="77777777" w:rsidR="009A5D2D" w:rsidRDefault="004D17A5">
      <w:pPr>
        <w:pStyle w:val="li"/>
        <w:numPr>
          <w:ilvl w:val="0"/>
          <w:numId w:val="93"/>
        </w:numPr>
        <w:ind w:left="600"/>
      </w:pPr>
      <w:r>
        <w:rPr>
          <w:color w:val="000000"/>
        </w:rPr>
        <w:t>For Object type *PGM, *MODULE, *QMQRY, *QRYDFN, the value of *A, *B, *C, *D, and *E is set.</w:t>
      </w:r>
    </w:p>
    <w:p w14:paraId="22878DC0" w14:textId="77777777" w:rsidR="009A5D2D" w:rsidRDefault="004D17A5">
      <w:pPr>
        <w:pStyle w:val="li"/>
        <w:numPr>
          <w:ilvl w:val="0"/>
          <w:numId w:val="93"/>
        </w:numPr>
        <w:ind w:left="600"/>
      </w:pPr>
      <w:r>
        <w:rPr>
          <w:color w:val="000000"/>
        </w:rPr>
        <w:t>For Object Type *FILE and Attribute PF/PF38 etc., the value is set by the data modeling process to *A, *B, *C, *D, and *E. After Initialization, when modeling has not been performed, the value is set as blank.</w:t>
      </w:r>
    </w:p>
    <w:p w14:paraId="4555B8BF" w14:textId="77777777" w:rsidR="009A5D2D" w:rsidRDefault="004D17A5">
      <w:pPr>
        <w:pStyle w:val="li"/>
        <w:numPr>
          <w:ilvl w:val="0"/>
          <w:numId w:val="93"/>
        </w:numPr>
        <w:ind w:left="600"/>
      </w:pPr>
      <w:r>
        <w:rPr>
          <w:color w:val="000000"/>
        </w:rPr>
        <w:t>For all other Object types, the process does not assign any value to the status column, and it is set as blank.</w:t>
      </w:r>
    </w:p>
    <w:p w14:paraId="049D417F" w14:textId="77777777" w:rsidR="009A5D2D" w:rsidRDefault="004D17A5">
      <w:pPr>
        <w:pStyle w:val="p"/>
      </w:pPr>
      <w:r>
        <w:rPr>
          <w:rStyle w:val="b"/>
        </w:rPr>
        <w:t>Changed</w:t>
      </w:r>
      <w:r>
        <w:t>: displays the date when the object was changed.</w:t>
      </w:r>
    </w:p>
    <w:p w14:paraId="1FE64AE7" w14:textId="77777777" w:rsidR="009A5D2D" w:rsidRDefault="004D17A5">
      <w:pPr>
        <w:pStyle w:val="p"/>
      </w:pPr>
      <w:r>
        <w:rPr>
          <w:rStyle w:val="b"/>
        </w:rPr>
        <w:t>Created</w:t>
      </w:r>
      <w:r>
        <w:t>: displays the date the object was created.</w:t>
      </w:r>
    </w:p>
    <w:p w14:paraId="60D4485F" w14:textId="77777777" w:rsidR="009A5D2D" w:rsidRDefault="004D17A5">
      <w:pPr>
        <w:pStyle w:val="p"/>
      </w:pPr>
      <w:r>
        <w:rPr>
          <w:rStyle w:val="b"/>
        </w:rPr>
        <w:t>Used</w:t>
      </w:r>
      <w:r>
        <w:t>: displays the date when the object was last used.</w:t>
      </w:r>
    </w:p>
    <w:p w14:paraId="4AE95727" w14:textId="77777777" w:rsidR="009A5D2D" w:rsidRDefault="004D17A5">
      <w:pPr>
        <w:pStyle w:val="p"/>
      </w:pPr>
      <w:r>
        <w:rPr>
          <w:rStyle w:val="b"/>
        </w:rPr>
        <w:t>Days</w:t>
      </w:r>
      <w:r>
        <w:t>: displays the number of days this object has been used since creation.</w:t>
      </w:r>
    </w:p>
    <w:p w14:paraId="74C1498F" w14:textId="77777777" w:rsidR="009A5D2D" w:rsidRDefault="004D17A5">
      <w:pPr>
        <w:pStyle w:val="p"/>
      </w:pPr>
      <w:r>
        <w:rPr>
          <w:rStyle w:val="b"/>
        </w:rPr>
        <w:t>Function</w:t>
      </w:r>
      <w:r>
        <w:t>: displays the function of the object. This applies to only program type objects and is explained later in this section.</w:t>
      </w:r>
    </w:p>
    <w:p w14:paraId="362FDD59" w14:textId="77777777" w:rsidR="009A5D2D" w:rsidRDefault="004D17A5">
      <w:pPr>
        <w:pStyle w:val="p"/>
      </w:pPr>
      <w:r>
        <w:t xml:space="preserve">The icons used in the </w:t>
      </w:r>
      <w:r>
        <w:rPr>
          <w:rStyle w:val="b"/>
        </w:rPr>
        <w:t>All Objects</w:t>
      </w:r>
      <w:r>
        <w:t xml:space="preserve"> list are denoted as below:</w:t>
      </w:r>
    </w:p>
    <w:p w14:paraId="654B7679" w14:textId="77777777" w:rsidR="009A5D2D" w:rsidRDefault="009D13D5">
      <w:pPr>
        <w:pStyle w:val="figure"/>
      </w:pPr>
      <w:r>
        <w:rPr>
          <w:noProof/>
        </w:rPr>
        <w:drawing>
          <wp:inline distT="0" distB="0" distL="0" distR="0" wp14:anchorId="105CD2C7" wp14:editId="540ED04B">
            <wp:extent cx="4190365" cy="1598295"/>
            <wp:effectExtent l="0" t="0" r="0" b="0"/>
            <wp:docPr id="198" name="Picture 6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8"/>
                    <pic:cNvPicPr preferRelativeResize="0">
                      <a:picLocks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190365" cy="1598295"/>
                    </a:xfrm>
                    <a:prstGeom prst="rect">
                      <a:avLst/>
                    </a:prstGeom>
                    <a:noFill/>
                    <a:ln>
                      <a:noFill/>
                    </a:ln>
                  </pic:spPr>
                </pic:pic>
              </a:graphicData>
            </a:graphic>
          </wp:inline>
        </w:drawing>
      </w:r>
    </w:p>
    <w:p w14:paraId="1B0CE351" w14:textId="77777777" w:rsidR="009A5D2D" w:rsidRDefault="004D17A5">
      <w:pPr>
        <w:pStyle w:val="figcaption"/>
      </w:pPr>
      <w:r>
        <w:rPr>
          <w:rStyle w:val="conditionalText"/>
        </w:rPr>
        <w:t>Fig. 3.9.4 –</w:t>
      </w:r>
      <w:r w:rsidR="00705F3D">
        <w:fldChar w:fldCharType="begin"/>
      </w:r>
      <w:r>
        <w:instrText xml:space="preserve"> XE "Legend" </w:instrText>
      </w:r>
      <w:r w:rsidR="00705F3D">
        <w:fldChar w:fldCharType="end"/>
      </w:r>
      <w:r>
        <w:t xml:space="preserve"> All Objects Legend</w:t>
      </w:r>
    </w:p>
    <w:p w14:paraId="5879485B" w14:textId="77777777" w:rsidR="009A5D2D" w:rsidRDefault="004D17A5">
      <w:pPr>
        <w:pStyle w:val="p"/>
      </w:pPr>
      <w:r>
        <w:t xml:space="preserve">Double-click on </w:t>
      </w:r>
      <w:r>
        <w:rPr>
          <w:rStyle w:val="b"/>
        </w:rPr>
        <w:t>All Objects/Files/Programs</w:t>
      </w:r>
      <w:r w:rsidR="00705F3D">
        <w:fldChar w:fldCharType="begin"/>
      </w:r>
      <w:r>
        <w:instrText xml:space="preserve"> XE "application area" </w:instrText>
      </w:r>
      <w:r w:rsidR="00705F3D">
        <w:fldChar w:fldCharType="end"/>
      </w:r>
      <w:r>
        <w:t xml:space="preserve"> under Application area node displays an additional column ‘Rule’ on the Object list. The ‘Rule’ column has the Application Area Rule Number against which the particular object is listed.</w:t>
      </w:r>
    </w:p>
    <w:p w14:paraId="3FD9B229" w14:textId="77777777" w:rsidR="009A5D2D" w:rsidRDefault="009D13D5">
      <w:pPr>
        <w:pStyle w:val="figure"/>
      </w:pPr>
      <w:r>
        <w:rPr>
          <w:noProof/>
        </w:rPr>
        <w:lastRenderedPageBreak/>
        <w:drawing>
          <wp:inline distT="0" distB="0" distL="0" distR="0" wp14:anchorId="5759A955" wp14:editId="25C204C9">
            <wp:extent cx="5446395" cy="2298065"/>
            <wp:effectExtent l="38100" t="38100" r="20955" b="26035"/>
            <wp:docPr id="199" name="Picture 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9"/>
                    <pic:cNvPicPr preferRelativeResize="0">
                      <a:picLocks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46395" cy="2298065"/>
                    </a:xfrm>
                    <a:prstGeom prst="rect">
                      <a:avLst/>
                    </a:prstGeom>
                    <a:noFill/>
                    <a:ln w="23495" cmpd="sng">
                      <a:solidFill>
                        <a:srgbClr val="808080"/>
                      </a:solidFill>
                      <a:miter lim="800000"/>
                      <a:headEnd/>
                      <a:tailEnd/>
                    </a:ln>
                    <a:effectLst/>
                  </pic:spPr>
                </pic:pic>
              </a:graphicData>
            </a:graphic>
          </wp:inline>
        </w:drawing>
      </w:r>
    </w:p>
    <w:p w14:paraId="1D94A657" w14:textId="77777777" w:rsidR="009A5D2D" w:rsidRDefault="004D17A5">
      <w:pPr>
        <w:pStyle w:val="figcaption"/>
      </w:pPr>
      <w:r>
        <w:t>Fig. 3.9.5 – All Objects list on an application area showing the Rule column</w:t>
      </w:r>
    </w:p>
    <w:p w14:paraId="6ABE0A1B" w14:textId="77777777" w:rsidR="009A5D2D" w:rsidRDefault="009A5D2D">
      <w:pPr>
        <w:pStyle w:val="pageBreak"/>
      </w:pPr>
    </w:p>
    <w:p w14:paraId="179697FC" w14:textId="77777777" w:rsidR="009A5D2D" w:rsidRDefault="004D17A5">
      <w:pPr>
        <w:pStyle w:val="h31"/>
      </w:pPr>
      <w:bookmarkStart w:id="126" w:name="_Toc143614469"/>
      <w:r>
        <w:lastRenderedPageBreak/>
        <w:t>Programs</w:t>
      </w:r>
      <w:bookmarkEnd w:id="126"/>
    </w:p>
    <w:p w14:paraId="075160CA" w14:textId="77777777" w:rsidR="009A5D2D" w:rsidRDefault="004D17A5">
      <w:pPr>
        <w:pStyle w:val="p"/>
      </w:pPr>
      <w:r>
        <w:t xml:space="preserve">When the user click the </w:t>
      </w:r>
      <w:r>
        <w:rPr>
          <w:rStyle w:val="b"/>
        </w:rPr>
        <w:t>All Objects</w:t>
      </w:r>
      <w:r>
        <w:t xml:space="preserve"> node, the </w:t>
      </w:r>
      <w:r>
        <w:rPr>
          <w:rStyle w:val="b"/>
        </w:rPr>
        <w:t>Work with Objects</w:t>
      </w:r>
      <w:r>
        <w:t xml:space="preserve"> dialog (as shown above) is invoked with the Type/Attribute set as </w:t>
      </w:r>
      <w:r>
        <w:rPr>
          <w:rStyle w:val="b"/>
        </w:rPr>
        <w:t>*ALL</w:t>
      </w:r>
      <w:r>
        <w:t xml:space="preserve">. Click </w:t>
      </w:r>
      <w:r>
        <w:rPr>
          <w:rStyle w:val="b"/>
        </w:rPr>
        <w:t>OK</w:t>
      </w:r>
      <w:r>
        <w:t xml:space="preserve"> to get the All Objects list.</w:t>
      </w:r>
    </w:p>
    <w:p w14:paraId="57FAC860" w14:textId="77777777" w:rsidR="009A5D2D" w:rsidRDefault="009D13D5">
      <w:pPr>
        <w:pStyle w:val="figure"/>
      </w:pPr>
      <w:r>
        <w:rPr>
          <w:noProof/>
        </w:rPr>
        <w:drawing>
          <wp:inline distT="0" distB="0" distL="0" distR="0" wp14:anchorId="1F3E63DF" wp14:editId="378A151D">
            <wp:extent cx="5446395" cy="2790825"/>
            <wp:effectExtent l="38100" t="38100" r="20955" b="28575"/>
            <wp:docPr id="200" name="Picture 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0"/>
                    <pic:cNvPicPr preferRelativeResize="0">
                      <a:picLocks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46395" cy="2790825"/>
                    </a:xfrm>
                    <a:prstGeom prst="rect">
                      <a:avLst/>
                    </a:prstGeom>
                    <a:noFill/>
                    <a:ln w="23495" cmpd="sng">
                      <a:solidFill>
                        <a:srgbClr val="808080"/>
                      </a:solidFill>
                      <a:miter lim="800000"/>
                      <a:headEnd/>
                      <a:tailEnd/>
                    </a:ln>
                    <a:effectLst/>
                  </pic:spPr>
                </pic:pic>
              </a:graphicData>
            </a:graphic>
          </wp:inline>
        </w:drawing>
      </w:r>
    </w:p>
    <w:p w14:paraId="4AE5DE0C" w14:textId="77777777" w:rsidR="009A5D2D" w:rsidRDefault="004D17A5">
      <w:pPr>
        <w:pStyle w:val="figcaption"/>
      </w:pPr>
      <w:r>
        <w:t>Fig. 3.9.6 – Object List – Programs</w:t>
      </w:r>
    </w:p>
    <w:p w14:paraId="6F843DA9" w14:textId="77777777" w:rsidR="009A5D2D" w:rsidRDefault="004D17A5">
      <w:pPr>
        <w:pStyle w:val="p"/>
      </w:pPr>
      <w:r>
        <w:t>The columns that appear in the Programs List are as follows:</w:t>
      </w:r>
    </w:p>
    <w:p w14:paraId="3F3E6B4A" w14:textId="77777777" w:rsidR="009A5D2D" w:rsidRDefault="004D17A5">
      <w:pPr>
        <w:pStyle w:val="p"/>
      </w:pPr>
      <w:r>
        <w:rPr>
          <w:rStyle w:val="b"/>
        </w:rPr>
        <w:t>Library</w:t>
      </w:r>
      <w:r>
        <w:t>: displays the name of the Object Library.</w:t>
      </w:r>
    </w:p>
    <w:p w14:paraId="58A6C921" w14:textId="77777777" w:rsidR="009A5D2D" w:rsidRDefault="004D17A5">
      <w:pPr>
        <w:pStyle w:val="p"/>
      </w:pPr>
      <w:r>
        <w:rPr>
          <w:rStyle w:val="b"/>
        </w:rPr>
        <w:t>Name</w:t>
      </w:r>
      <w:r>
        <w:t>: displays the name of the program.</w:t>
      </w:r>
    </w:p>
    <w:p w14:paraId="117EC943" w14:textId="77777777" w:rsidR="009A5D2D" w:rsidRDefault="004D17A5">
      <w:pPr>
        <w:pStyle w:val="p"/>
      </w:pPr>
      <w:r>
        <w:rPr>
          <w:rStyle w:val="b"/>
        </w:rPr>
        <w:t>Type</w:t>
      </w:r>
      <w:r>
        <w:t>: displays the type of object; in this case it is *PGM.</w:t>
      </w:r>
    </w:p>
    <w:p w14:paraId="47FBD3C0" w14:textId="77777777" w:rsidR="009A5D2D" w:rsidRDefault="004D17A5">
      <w:pPr>
        <w:pStyle w:val="p"/>
      </w:pPr>
      <w:r>
        <w:rPr>
          <w:rStyle w:val="b"/>
        </w:rPr>
        <w:t>Attribute</w:t>
      </w:r>
      <w:r w:rsidR="00705F3D">
        <w:fldChar w:fldCharType="begin"/>
      </w:r>
      <w:r>
        <w:instrText xml:space="preserve"> XE "RPG" </w:instrText>
      </w:r>
      <w:r w:rsidR="00705F3D">
        <w:fldChar w:fldCharType="end"/>
      </w:r>
      <w:r>
        <w:t>: displays the object attribute like RPG/LE or CLP or CBL.</w:t>
      </w:r>
    </w:p>
    <w:p w14:paraId="22F7405F" w14:textId="77777777" w:rsidR="009A5D2D" w:rsidRDefault="004D17A5">
      <w:pPr>
        <w:pStyle w:val="p"/>
      </w:pPr>
      <w:r>
        <w:rPr>
          <w:rStyle w:val="b"/>
        </w:rPr>
        <w:t>Description</w:t>
      </w:r>
      <w:r>
        <w:t>: displays textual description/long name of the program.</w:t>
      </w:r>
    </w:p>
    <w:p w14:paraId="026D4B44" w14:textId="77777777" w:rsidR="009A5D2D" w:rsidRDefault="004D17A5">
      <w:pPr>
        <w:pStyle w:val="p"/>
      </w:pPr>
      <w:r>
        <w:rPr>
          <w:rStyle w:val="b"/>
        </w:rPr>
        <w:t>Status</w:t>
      </w:r>
      <w:r>
        <w:t>: displays the program status which will be either *A, *B, *C, *D, or *E. The details are provided in the Component Status section on the following page.</w:t>
      </w:r>
    </w:p>
    <w:p w14:paraId="35ED1F82" w14:textId="77777777" w:rsidR="009A5D2D" w:rsidRDefault="004D17A5">
      <w:pPr>
        <w:pStyle w:val="p"/>
      </w:pPr>
      <w:r>
        <w:rPr>
          <w:rStyle w:val="b"/>
        </w:rPr>
        <w:t>Changed</w:t>
      </w:r>
      <w:r>
        <w:t>: displays the date when the program was changed.</w:t>
      </w:r>
    </w:p>
    <w:p w14:paraId="64DE93B8" w14:textId="77777777" w:rsidR="009A5D2D" w:rsidRDefault="004D17A5">
      <w:pPr>
        <w:pStyle w:val="p"/>
      </w:pPr>
      <w:r>
        <w:rPr>
          <w:rStyle w:val="b"/>
        </w:rPr>
        <w:t>Created</w:t>
      </w:r>
      <w:r>
        <w:t>: displays the date the program was created.</w:t>
      </w:r>
    </w:p>
    <w:p w14:paraId="49D5F45A" w14:textId="77777777" w:rsidR="009A5D2D" w:rsidRDefault="004D17A5">
      <w:pPr>
        <w:pStyle w:val="p"/>
      </w:pPr>
      <w:r>
        <w:rPr>
          <w:rStyle w:val="b"/>
        </w:rPr>
        <w:t>Used</w:t>
      </w:r>
      <w:r>
        <w:t>: displays the date when the program was last used.</w:t>
      </w:r>
    </w:p>
    <w:p w14:paraId="300BF9DC" w14:textId="77777777" w:rsidR="009A5D2D" w:rsidRDefault="004D17A5">
      <w:pPr>
        <w:pStyle w:val="p"/>
      </w:pPr>
      <w:r>
        <w:rPr>
          <w:rStyle w:val="b"/>
        </w:rPr>
        <w:t>Function</w:t>
      </w:r>
      <w:r w:rsidR="00705F3D">
        <w:fldChar w:fldCharType="begin"/>
      </w:r>
      <w:r>
        <w:instrText xml:space="preserve"> XE "Function Type" </w:instrText>
      </w:r>
      <w:r w:rsidR="00705F3D">
        <w:fldChar w:fldCharType="end"/>
      </w:r>
      <w:r>
        <w:t>: displays the function of the object. The various types are explained under the Function Type section.</w:t>
      </w:r>
    </w:p>
    <w:p w14:paraId="567D4C9B" w14:textId="77777777" w:rsidR="009A5D2D" w:rsidRDefault="004D17A5">
      <w:pPr>
        <w:pStyle w:val="p"/>
      </w:pPr>
      <w:r>
        <w:rPr>
          <w:rStyle w:val="b"/>
        </w:rPr>
        <w:lastRenderedPageBreak/>
        <w:t>PF Name</w:t>
      </w:r>
      <w:r>
        <w:t>: displays the name of the Physical File (or the Primary database file) related to an interactive program (i.e. a program that has any screen associated with it).</w:t>
      </w:r>
    </w:p>
    <w:p w14:paraId="1FF0AE6D" w14:textId="77777777" w:rsidR="009A5D2D" w:rsidRDefault="004D17A5">
      <w:pPr>
        <w:pStyle w:val="p"/>
      </w:pPr>
      <w:r>
        <w:rPr>
          <w:rStyle w:val="b"/>
        </w:rPr>
        <w:t>BR Count</w:t>
      </w:r>
      <w:r w:rsidR="00705F3D">
        <w:fldChar w:fldCharType="begin"/>
      </w:r>
      <w:r>
        <w:instrText xml:space="preserve"> XE "Business Rules" </w:instrText>
      </w:r>
      <w:r w:rsidR="00705F3D">
        <w:fldChar w:fldCharType="end"/>
      </w:r>
      <w:r>
        <w:t>: displays the total count of business rules related to the program.</w:t>
      </w:r>
    </w:p>
    <w:p w14:paraId="6F605673" w14:textId="77777777" w:rsidR="009A5D2D" w:rsidRDefault="004D17A5">
      <w:pPr>
        <w:pStyle w:val="p"/>
      </w:pPr>
      <w:r>
        <w:rPr>
          <w:rStyle w:val="b"/>
        </w:rPr>
        <w:t>Annot. Count</w:t>
      </w:r>
      <w:r>
        <w:t>: displays the total count of business rule annotations related to the program.</w:t>
      </w:r>
    </w:p>
    <w:p w14:paraId="5DE16539" w14:textId="77777777" w:rsidR="009A5D2D" w:rsidRDefault="004D17A5">
      <w:pPr>
        <w:pStyle w:val="p"/>
      </w:pPr>
      <w:r>
        <w:rPr>
          <w:rStyle w:val="b"/>
        </w:rPr>
        <w:t>Stmt. Count</w:t>
      </w:r>
      <w:r w:rsidR="00705F3D">
        <w:fldChar w:fldCharType="begin"/>
      </w:r>
      <w:r>
        <w:instrText xml:space="preserve"> XE "SOURCE" </w:instrText>
      </w:r>
      <w:r w:rsidR="00705F3D">
        <w:fldChar w:fldCharType="end"/>
      </w:r>
      <w:r>
        <w:t>: displays the total count of the statements in the source list of the program.</w:t>
      </w:r>
    </w:p>
    <w:p w14:paraId="2AF527D5" w14:textId="77777777" w:rsidR="009A5D2D" w:rsidRDefault="004D17A5">
      <w:pPr>
        <w:pStyle w:val="p"/>
      </w:pPr>
      <w:r>
        <w:rPr>
          <w:rStyle w:val="b"/>
        </w:rPr>
        <w:t>Screen Count</w:t>
      </w:r>
      <w:r>
        <w:t>: displays the total count of screens recovered by the re-engineering process.</w:t>
      </w:r>
    </w:p>
    <w:p w14:paraId="1A05CDFA" w14:textId="77777777" w:rsidR="009A5D2D" w:rsidRDefault="004D17A5">
      <w:pPr>
        <w:pStyle w:val="p"/>
      </w:pPr>
      <w:r>
        <w:rPr>
          <w:rStyle w:val="b"/>
        </w:rPr>
        <w:t>Mode Count</w:t>
      </w:r>
      <w:r>
        <w:t>: displays the total count of modes available to access the screens belonging to a program.</w:t>
      </w:r>
    </w:p>
    <w:p w14:paraId="6BBBC11D" w14:textId="77777777" w:rsidR="009A5D2D" w:rsidRDefault="00705F3D">
      <w:pPr>
        <w:pStyle w:val="p"/>
      </w:pPr>
      <w:r>
        <w:fldChar w:fldCharType="begin"/>
      </w:r>
      <w:r w:rsidR="004D17A5">
        <w:instrText xml:space="preserve"> XE "Source Browser" </w:instrText>
      </w:r>
      <w:r>
        <w:fldChar w:fldCharType="end"/>
      </w:r>
      <w:r w:rsidR="004D17A5">
        <w:t>Double-click on the list item opens the object’s source code in the source browser.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0B37CC9" w14:textId="77777777">
        <w:trPr>
          <w:tblCellSpacing w:w="0" w:type="dxa"/>
        </w:trPr>
        <w:tc>
          <w:tcPr>
            <w:tcW w:w="855" w:type="dxa"/>
            <w:shd w:val="clear" w:color="auto" w:fill="F0F7FB"/>
            <w:vAlign w:val="center"/>
          </w:tcPr>
          <w:p w14:paraId="1CEC78D0" w14:textId="77777777" w:rsidR="009A5D2D" w:rsidRDefault="009D13D5">
            <w:pPr>
              <w:pStyle w:val="tdTableStyle-Note-BodyB-Column1-Body1"/>
            </w:pPr>
            <w:r>
              <w:rPr>
                <w:noProof/>
              </w:rPr>
              <w:drawing>
                <wp:inline distT="0" distB="0" distL="0" distR="0" wp14:anchorId="4758CEBA" wp14:editId="34FFA391">
                  <wp:extent cx="461010" cy="381635"/>
                  <wp:effectExtent l="0" t="0" r="0" b="0"/>
                  <wp:docPr id="201" name="Picture 6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36E38008" w14:textId="77777777" w:rsidR="009A5D2D" w:rsidRDefault="00705F3D">
            <w:pPr>
              <w:pStyle w:val="tdTableStyle-Note-BodyA-Column1-Body1"/>
            </w:pPr>
            <w:r>
              <w:fldChar w:fldCharType="begin"/>
            </w:r>
            <w:r w:rsidR="004D17A5">
              <w:instrText xml:space="preserve"> XE "X-Analysis" </w:instrText>
            </w:r>
            <w:r>
              <w:fldChar w:fldCharType="end"/>
            </w:r>
            <w:r w:rsidR="004D17A5">
              <w:t>The columns PF Name, Screen Count and Mode Count provide information specific to the Modernization tool and have no relevance for X-Analysis View/Advisor users.Files</w:t>
            </w:r>
          </w:p>
        </w:tc>
      </w:tr>
    </w:tbl>
    <w:p w14:paraId="10C7089C" w14:textId="77777777" w:rsidR="009A5D2D" w:rsidRDefault="004D17A5">
      <w:pPr>
        <w:pStyle w:val="p"/>
      </w:pPr>
      <w:r>
        <w:t xml:space="preserve">Similarly, double-click the option </w:t>
      </w:r>
      <w:r>
        <w:rPr>
          <w:rStyle w:val="b"/>
        </w:rPr>
        <w:t>Files</w:t>
      </w:r>
      <w:r>
        <w:t xml:space="preserve"> under the cross-reference node </w:t>
      </w:r>
      <w:r>
        <w:rPr>
          <w:rStyle w:val="b"/>
        </w:rPr>
        <w:t>XAN4CDXA</w:t>
      </w:r>
      <w:r>
        <w:t xml:space="preserve"> to bring up the </w:t>
      </w:r>
      <w:r>
        <w:rPr>
          <w:rStyle w:val="b"/>
        </w:rPr>
        <w:t>Work with Objects</w:t>
      </w:r>
      <w:r>
        <w:t xml:space="preserve"> dialog with the Type/Attribute set to </w:t>
      </w:r>
      <w:r>
        <w:rPr>
          <w:rStyle w:val="b"/>
        </w:rPr>
        <w:t>*FILE/PF</w:t>
      </w:r>
      <w:r>
        <w:t xml:space="preserve">. Double-clicking on the </w:t>
      </w:r>
      <w:r>
        <w:rPr>
          <w:rStyle w:val="b"/>
        </w:rPr>
        <w:t>All Objects</w:t>
      </w:r>
      <w:r>
        <w:t xml:space="preserve"> node re-sets the Type/Attribute to </w:t>
      </w:r>
      <w:r>
        <w:rPr>
          <w:rStyle w:val="b"/>
        </w:rPr>
        <w:t>*ALL/*ALL</w:t>
      </w:r>
      <w:r>
        <w:t>.</w:t>
      </w:r>
    </w:p>
    <w:p w14:paraId="3EA1F721" w14:textId="77777777" w:rsidR="009A5D2D" w:rsidRDefault="004D17A5">
      <w:pPr>
        <w:pStyle w:val="p"/>
      </w:pPr>
      <w:r>
        <w:t>The following screen displays the Object List for Files:</w:t>
      </w:r>
    </w:p>
    <w:p w14:paraId="66927824" w14:textId="77777777" w:rsidR="009A5D2D" w:rsidRDefault="009D13D5">
      <w:pPr>
        <w:pStyle w:val="figure"/>
      </w:pPr>
      <w:r>
        <w:rPr>
          <w:noProof/>
        </w:rPr>
        <w:drawing>
          <wp:inline distT="0" distB="0" distL="0" distR="0" wp14:anchorId="4E32BE07" wp14:editId="0BB0EFE8">
            <wp:extent cx="5446395" cy="2774950"/>
            <wp:effectExtent l="38100" t="38100" r="20955" b="25400"/>
            <wp:docPr id="202" name="Picture 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2"/>
                    <pic:cNvPicPr preferRelativeResize="0">
                      <a:picLocks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46395" cy="2774950"/>
                    </a:xfrm>
                    <a:prstGeom prst="rect">
                      <a:avLst/>
                    </a:prstGeom>
                    <a:noFill/>
                    <a:ln w="23495" cmpd="sng">
                      <a:solidFill>
                        <a:srgbClr val="808080"/>
                      </a:solidFill>
                      <a:miter lim="800000"/>
                      <a:headEnd/>
                      <a:tailEnd/>
                    </a:ln>
                    <a:effectLst/>
                  </pic:spPr>
                </pic:pic>
              </a:graphicData>
            </a:graphic>
          </wp:inline>
        </w:drawing>
      </w:r>
    </w:p>
    <w:p w14:paraId="1C17DE0A" w14:textId="77777777" w:rsidR="009A5D2D" w:rsidRDefault="004D17A5">
      <w:pPr>
        <w:pStyle w:val="figcaption"/>
      </w:pPr>
      <w:r>
        <w:t>Fig. 3.9.7 – Object List – Files</w:t>
      </w:r>
    </w:p>
    <w:p w14:paraId="5AADDAC1" w14:textId="77777777" w:rsidR="009A5D2D" w:rsidRDefault="004D17A5">
      <w:pPr>
        <w:pStyle w:val="p"/>
      </w:pPr>
      <w:r>
        <w:t>The description of the columns that appear in the Files List are as follows:</w:t>
      </w:r>
    </w:p>
    <w:p w14:paraId="5AAE15FF" w14:textId="77777777" w:rsidR="009A5D2D" w:rsidRDefault="004D17A5">
      <w:pPr>
        <w:pStyle w:val="p"/>
      </w:pPr>
      <w:r>
        <w:rPr>
          <w:rStyle w:val="b"/>
        </w:rPr>
        <w:lastRenderedPageBreak/>
        <w:t>Library</w:t>
      </w:r>
      <w:r>
        <w:t>: displays the name of the Object Library.</w:t>
      </w:r>
    </w:p>
    <w:p w14:paraId="638EC973" w14:textId="77777777" w:rsidR="009A5D2D" w:rsidRDefault="004D17A5">
      <w:pPr>
        <w:pStyle w:val="p"/>
      </w:pPr>
      <w:r>
        <w:rPr>
          <w:rStyle w:val="b"/>
        </w:rPr>
        <w:t>Name</w:t>
      </w:r>
      <w:r>
        <w:t xml:space="preserve">: displays the name of the file. If the Preferences setting for </w:t>
      </w:r>
      <w:r>
        <w:rPr>
          <w:rStyle w:val="b"/>
        </w:rPr>
        <w:t>Show Long names for Files</w:t>
      </w:r>
      <w:r>
        <w:t xml:space="preserve"> is selected, then long names for </w:t>
      </w:r>
      <w:r>
        <w:rPr>
          <w:rStyle w:val="b"/>
        </w:rPr>
        <w:t>*FILE</w:t>
      </w:r>
      <w:r>
        <w:t xml:space="preserve"> defined as DDL would get also shown in this column.</w:t>
      </w:r>
    </w:p>
    <w:p w14:paraId="77D33D9B" w14:textId="77777777" w:rsidR="009A5D2D" w:rsidRDefault="004D17A5">
      <w:pPr>
        <w:pStyle w:val="p"/>
      </w:pPr>
      <w:r>
        <w:rPr>
          <w:rStyle w:val="b"/>
        </w:rPr>
        <w:t>Type</w:t>
      </w:r>
      <w:r>
        <w:t xml:space="preserve">: displays the type of object; in this case it is </w:t>
      </w:r>
      <w:r>
        <w:rPr>
          <w:rStyle w:val="b"/>
        </w:rPr>
        <w:t>*FILE</w:t>
      </w:r>
      <w:r>
        <w:t>.</w:t>
      </w:r>
    </w:p>
    <w:p w14:paraId="7DEF54AC" w14:textId="77777777" w:rsidR="009A5D2D" w:rsidRDefault="004D17A5">
      <w:pPr>
        <w:pStyle w:val="p"/>
      </w:pPr>
      <w:r>
        <w:rPr>
          <w:rStyle w:val="b"/>
        </w:rPr>
        <w:t>Attribute</w:t>
      </w:r>
      <w:r>
        <w:t>: displays the object attribute like PF, LF, DSPF or PRTF.</w:t>
      </w:r>
    </w:p>
    <w:p w14:paraId="619043F1" w14:textId="77777777" w:rsidR="009A5D2D" w:rsidRDefault="004D17A5">
      <w:pPr>
        <w:pStyle w:val="p"/>
      </w:pPr>
      <w:r>
        <w:rPr>
          <w:rStyle w:val="b"/>
        </w:rPr>
        <w:t>Source Attribute</w:t>
      </w:r>
      <w:r>
        <w:t>: displays the object enhanced attribute like Index, View, PF-SQL, PF-DDS, Alias, LF-DDS, Query-Table.</w:t>
      </w:r>
    </w:p>
    <w:p w14:paraId="768B5F52" w14:textId="77777777" w:rsidR="009A5D2D" w:rsidRDefault="004D17A5">
      <w:pPr>
        <w:pStyle w:val="p"/>
      </w:pPr>
      <w:r>
        <w:rPr>
          <w:rStyle w:val="b"/>
        </w:rPr>
        <w:t>Description</w:t>
      </w:r>
      <w:r>
        <w:t>: displays textual description/long name of the file.</w:t>
      </w:r>
    </w:p>
    <w:p w14:paraId="5BD4C6C5" w14:textId="77777777" w:rsidR="009A5D2D" w:rsidRDefault="004D17A5">
      <w:pPr>
        <w:pStyle w:val="p"/>
      </w:pPr>
      <w:r>
        <w:rPr>
          <w:rStyle w:val="b"/>
        </w:rPr>
        <w:t>Status</w:t>
      </w:r>
      <w:r>
        <w:t>: displays the file status which will be either *A, *B, *C, *D, or *E. The details are provided in the Component Status section on the following page.</w:t>
      </w:r>
    </w:p>
    <w:p w14:paraId="0CDA68AF" w14:textId="77777777" w:rsidR="009A5D2D" w:rsidRDefault="004D17A5">
      <w:pPr>
        <w:pStyle w:val="p"/>
      </w:pPr>
      <w:r>
        <w:rPr>
          <w:rStyle w:val="b"/>
        </w:rPr>
        <w:t>Changed</w:t>
      </w:r>
      <w:r>
        <w:t>: displays the date when the file was changed.</w:t>
      </w:r>
    </w:p>
    <w:p w14:paraId="31EEB161" w14:textId="77777777" w:rsidR="009A5D2D" w:rsidRDefault="004D17A5">
      <w:pPr>
        <w:pStyle w:val="p"/>
      </w:pPr>
      <w:r>
        <w:rPr>
          <w:rStyle w:val="b"/>
        </w:rPr>
        <w:t>Created</w:t>
      </w:r>
      <w:r>
        <w:t>: displays the date the file was created.</w:t>
      </w:r>
    </w:p>
    <w:p w14:paraId="2D17ABBC" w14:textId="77777777" w:rsidR="009A5D2D" w:rsidRDefault="004D17A5">
      <w:pPr>
        <w:pStyle w:val="p"/>
      </w:pPr>
      <w:r>
        <w:rPr>
          <w:rStyle w:val="b"/>
        </w:rPr>
        <w:t>Used</w:t>
      </w:r>
      <w:r>
        <w:t>: displays the date when the file was last used.</w:t>
      </w:r>
    </w:p>
    <w:p w14:paraId="00240871" w14:textId="77777777" w:rsidR="009A5D2D" w:rsidRDefault="004D17A5">
      <w:pPr>
        <w:pStyle w:val="p"/>
      </w:pPr>
      <w:r>
        <w:rPr>
          <w:rStyle w:val="b"/>
        </w:rPr>
        <w:t>Stmt. Count</w:t>
      </w:r>
      <w:r>
        <w:t>: displays the total count of the statements in the source list of the file.</w:t>
      </w:r>
    </w:p>
    <w:p w14:paraId="016492EC" w14:textId="77777777" w:rsidR="009A5D2D" w:rsidRDefault="004D17A5">
      <w:pPr>
        <w:pStyle w:val="p"/>
      </w:pPr>
      <w:r>
        <w:rPr>
          <w:rStyle w:val="b"/>
        </w:rPr>
        <w:t>Format Count</w:t>
      </w:r>
      <w:r>
        <w:t>: displays the total count of screen formats related to a file.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E2CE7A3" w14:textId="77777777">
        <w:trPr>
          <w:tblCellSpacing w:w="0" w:type="dxa"/>
        </w:trPr>
        <w:tc>
          <w:tcPr>
            <w:tcW w:w="855" w:type="dxa"/>
            <w:shd w:val="clear" w:color="auto" w:fill="F0F7FB"/>
            <w:vAlign w:val="center"/>
          </w:tcPr>
          <w:p w14:paraId="0A65203C" w14:textId="77777777" w:rsidR="009A5D2D" w:rsidRDefault="009D13D5">
            <w:pPr>
              <w:pStyle w:val="tdTableStyle-Note-BodyB-Column1-Body1"/>
            </w:pPr>
            <w:r>
              <w:rPr>
                <w:noProof/>
              </w:rPr>
              <w:drawing>
                <wp:inline distT="0" distB="0" distL="0" distR="0" wp14:anchorId="1DF05733" wp14:editId="284DF0AF">
                  <wp:extent cx="461010" cy="381635"/>
                  <wp:effectExtent l="0" t="0" r="0" b="0"/>
                  <wp:docPr id="203" name="Picture 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4925DFF" w14:textId="77777777" w:rsidR="009A5D2D" w:rsidRDefault="004D17A5">
            <w:pPr>
              <w:pStyle w:val="tdTableStyle-Note-BodyA-Column1-Body1"/>
            </w:pPr>
            <w:r>
              <w:t>The displayed Object List is sorted on an object's name in ascending order. Click the respective column heading to change the sort order.</w:t>
            </w:r>
          </w:p>
        </w:tc>
      </w:tr>
    </w:tbl>
    <w:p w14:paraId="7BBF368C" w14:textId="77777777" w:rsidR="009A5D2D" w:rsidRDefault="004D17A5">
      <w:pPr>
        <w:pStyle w:val="p"/>
      </w:pPr>
      <w:r>
        <w:t>To narrow down the search, the object name on the object group may be mentioned as well. It can be:</w:t>
      </w:r>
    </w:p>
    <w:p w14:paraId="719C8CFF" w14:textId="77777777" w:rsidR="009A5D2D" w:rsidRDefault="004D17A5">
      <w:pPr>
        <w:pStyle w:val="li"/>
        <w:numPr>
          <w:ilvl w:val="0"/>
          <w:numId w:val="94"/>
        </w:numPr>
        <w:ind w:left="600"/>
      </w:pPr>
      <w:r>
        <w:rPr>
          <w:color w:val="000000"/>
        </w:rPr>
        <w:t>*ALL</w:t>
      </w:r>
    </w:p>
    <w:p w14:paraId="1DDA0175" w14:textId="77777777" w:rsidR="009A5D2D" w:rsidRDefault="004D17A5">
      <w:pPr>
        <w:pStyle w:val="li"/>
        <w:numPr>
          <w:ilvl w:val="0"/>
          <w:numId w:val="94"/>
        </w:numPr>
        <w:ind w:left="600"/>
      </w:pPr>
      <w:r>
        <w:rPr>
          <w:color w:val="000000"/>
        </w:rPr>
        <w:t>Object Name (maximum 10 characters long).</w:t>
      </w:r>
    </w:p>
    <w:p w14:paraId="4F76B1DB" w14:textId="77777777" w:rsidR="009A5D2D" w:rsidRDefault="004D17A5">
      <w:pPr>
        <w:pStyle w:val="p"/>
      </w:pPr>
      <w:r>
        <w:t>Besides the other settings, the following can also be specified on the dialog:</w:t>
      </w:r>
    </w:p>
    <w:p w14:paraId="1791FBEC" w14:textId="77777777" w:rsidR="009A5D2D" w:rsidRDefault="004D17A5">
      <w:pPr>
        <w:pStyle w:val="p"/>
      </w:pPr>
      <w:r>
        <w:rPr>
          <w:b/>
          <w:bCs/>
        </w:rPr>
        <w:t>Component Status</w:t>
      </w:r>
    </w:p>
    <w:p w14:paraId="567A4CA6" w14:textId="77777777" w:rsidR="009A5D2D" w:rsidRDefault="004D17A5">
      <w:pPr>
        <w:pStyle w:val="p"/>
      </w:pPr>
      <w:r>
        <w:t xml:space="preserve">The Component Status can be picked up by selecting appropriate status, for example, *A, *B, etc. under the </w:t>
      </w:r>
      <w:r w:rsidR="00705F3D">
        <w:fldChar w:fldCharType="begin"/>
      </w:r>
      <w:r>
        <w:instrText xml:space="preserve"> XE "Function Attributes" </w:instrText>
      </w:r>
      <w:r w:rsidR="00705F3D">
        <w:fldChar w:fldCharType="end"/>
      </w:r>
      <w:r w:rsidR="00705F3D">
        <w:fldChar w:fldCharType="begin"/>
      </w:r>
      <w:r>
        <w:instrText xml:space="preserve"> XE "Attributes" </w:instrText>
      </w:r>
      <w:r w:rsidR="00705F3D">
        <w:fldChar w:fldCharType="end"/>
      </w:r>
      <w:r>
        <w:rPr>
          <w:rStyle w:val="b"/>
        </w:rPr>
        <w:t>Function Attributes</w:t>
      </w:r>
      <w:r>
        <w:t xml:space="preserve"> section.</w:t>
      </w:r>
    </w:p>
    <w:p w14:paraId="2CDB53D3" w14:textId="77777777" w:rsidR="009A5D2D" w:rsidRDefault="004D17A5">
      <w:pPr>
        <w:pStyle w:val="p"/>
      </w:pPr>
      <w:r>
        <w:t>Please note that the Component Status calculation for programs will not take self-calls into account.</w:t>
      </w:r>
    </w:p>
    <w:p w14:paraId="752B7F1F" w14:textId="77777777" w:rsidR="009A5D2D" w:rsidRDefault="009D13D5">
      <w:pPr>
        <w:pStyle w:val="figure"/>
      </w:pPr>
      <w:r>
        <w:rPr>
          <w:noProof/>
        </w:rPr>
        <w:lastRenderedPageBreak/>
        <w:drawing>
          <wp:inline distT="0" distB="0" distL="0" distR="0" wp14:anchorId="5117230B" wp14:editId="7FA8430B">
            <wp:extent cx="3108960" cy="1788795"/>
            <wp:effectExtent l="0" t="0" r="0" b="0"/>
            <wp:docPr id="204" name="Picture 6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4"/>
                    <pic:cNvPicPr preferRelativeResize="0">
                      <a:picLocks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108960" cy="1788795"/>
                    </a:xfrm>
                    <a:prstGeom prst="rect">
                      <a:avLst/>
                    </a:prstGeom>
                    <a:noFill/>
                    <a:ln>
                      <a:noFill/>
                    </a:ln>
                  </pic:spPr>
                </pic:pic>
              </a:graphicData>
            </a:graphic>
          </wp:inline>
        </w:drawing>
      </w:r>
    </w:p>
    <w:p w14:paraId="20B8AE51" w14:textId="77777777" w:rsidR="009A5D2D" w:rsidRDefault="004D17A5">
      <w:pPr>
        <w:pStyle w:val="figcaption"/>
      </w:pPr>
      <w:r>
        <w:t xml:space="preserve"> </w:t>
      </w:r>
      <w:r>
        <w:rPr>
          <w:rStyle w:val="conditionalText"/>
        </w:rPr>
        <w:t>Fig. 3.9.8 –</w:t>
      </w:r>
      <w:r>
        <w:t xml:space="preserve"> Work with Objects dialog showing Component Status</w:t>
      </w:r>
    </w:p>
    <w:p w14:paraId="68041C2F" w14:textId="77777777" w:rsidR="009A5D2D" w:rsidRDefault="004D17A5">
      <w:pPr>
        <w:pStyle w:val="p"/>
      </w:pPr>
      <w:r>
        <w:rPr>
          <w:b/>
          <w:bCs/>
        </w:rPr>
        <w:t>Component Status for Programs</w:t>
      </w:r>
    </w:p>
    <w:p w14:paraId="00BA3136" w14:textId="77777777" w:rsidR="009A5D2D" w:rsidRDefault="00705F3D">
      <w:pPr>
        <w:pStyle w:val="li"/>
        <w:numPr>
          <w:ilvl w:val="0"/>
          <w:numId w:val="95"/>
        </w:numPr>
        <w:ind w:left="600"/>
      </w:pPr>
      <w:r>
        <w:fldChar w:fldCharType="begin"/>
      </w:r>
      <w:r w:rsidR="004D17A5">
        <w:instrText xml:space="preserve"> XE "Level" </w:instrText>
      </w:r>
      <w:r>
        <w:fldChar w:fldCharType="end"/>
      </w:r>
      <w:r w:rsidR="004D17A5">
        <w:rPr>
          <w:color w:val="000000"/>
        </w:rPr>
        <w:t>*A – Parent or top-level program that is, calls other programs but is not called itself</w:t>
      </w:r>
    </w:p>
    <w:p w14:paraId="01FE9AF2" w14:textId="77777777" w:rsidR="009A5D2D" w:rsidRDefault="004D17A5">
      <w:pPr>
        <w:pStyle w:val="li"/>
        <w:numPr>
          <w:ilvl w:val="0"/>
          <w:numId w:val="95"/>
        </w:numPr>
        <w:ind w:left="600"/>
      </w:pPr>
      <w:r>
        <w:rPr>
          <w:color w:val="000000"/>
        </w:rPr>
        <w:t>*B – Program is called by another and calls other programs</w:t>
      </w:r>
    </w:p>
    <w:p w14:paraId="1F8ADD7B" w14:textId="77777777" w:rsidR="009A5D2D" w:rsidRDefault="004D17A5">
      <w:pPr>
        <w:pStyle w:val="li"/>
        <w:numPr>
          <w:ilvl w:val="0"/>
          <w:numId w:val="95"/>
        </w:numPr>
        <w:ind w:left="600"/>
      </w:pPr>
      <w:r>
        <w:rPr>
          <w:color w:val="000000"/>
        </w:rPr>
        <w:t>*C – Program at the end of a program tree; does not call other programs</w:t>
      </w:r>
    </w:p>
    <w:p w14:paraId="2D5F7310" w14:textId="77777777" w:rsidR="009A5D2D" w:rsidRDefault="004D17A5">
      <w:pPr>
        <w:pStyle w:val="li"/>
        <w:numPr>
          <w:ilvl w:val="0"/>
          <w:numId w:val="95"/>
        </w:numPr>
        <w:ind w:left="600"/>
      </w:pPr>
      <w:r>
        <w:rPr>
          <w:color w:val="000000"/>
        </w:rPr>
        <w:t>*D – Standalone program</w:t>
      </w:r>
    </w:p>
    <w:p w14:paraId="41CE00EB" w14:textId="77777777" w:rsidR="009A5D2D" w:rsidRDefault="004D17A5">
      <w:pPr>
        <w:pStyle w:val="li"/>
        <w:numPr>
          <w:ilvl w:val="0"/>
          <w:numId w:val="95"/>
        </w:numPr>
        <w:ind w:left="600"/>
      </w:pPr>
      <w:r>
        <w:rPr>
          <w:color w:val="000000"/>
        </w:rPr>
        <w:t>*E – Indicates that some exclusion has been done for this object.</w:t>
      </w:r>
    </w:p>
    <w:p w14:paraId="1706203C" w14:textId="77777777" w:rsidR="009A5D2D" w:rsidRDefault="004D17A5">
      <w:pPr>
        <w:pStyle w:val="p"/>
      </w:pPr>
      <w:r>
        <w:rPr>
          <w:b/>
          <w:bCs/>
        </w:rPr>
        <w:t>Component Status for Files</w:t>
      </w:r>
    </w:p>
    <w:p w14:paraId="610F6C52" w14:textId="77777777" w:rsidR="009A5D2D" w:rsidRDefault="004D17A5">
      <w:pPr>
        <w:pStyle w:val="li"/>
        <w:numPr>
          <w:ilvl w:val="0"/>
          <w:numId w:val="96"/>
        </w:numPr>
        <w:ind w:left="600"/>
      </w:pPr>
      <w:r>
        <w:rPr>
          <w:color w:val="000000"/>
        </w:rPr>
        <w:t>*A – Accessed by other files, but does not access any other file</w:t>
      </w:r>
    </w:p>
    <w:p w14:paraId="27BB6D6B" w14:textId="77777777" w:rsidR="009A5D2D" w:rsidRDefault="004D17A5">
      <w:pPr>
        <w:pStyle w:val="li"/>
        <w:numPr>
          <w:ilvl w:val="0"/>
          <w:numId w:val="96"/>
        </w:numPr>
        <w:ind w:left="600"/>
      </w:pPr>
      <w:r>
        <w:rPr>
          <w:color w:val="000000"/>
        </w:rPr>
        <w:t>*B – Accesses other files and gets accessed by other files</w:t>
      </w:r>
    </w:p>
    <w:p w14:paraId="5C615D5D" w14:textId="77777777" w:rsidR="009A5D2D" w:rsidRDefault="004D17A5">
      <w:pPr>
        <w:pStyle w:val="li"/>
        <w:numPr>
          <w:ilvl w:val="0"/>
          <w:numId w:val="96"/>
        </w:numPr>
        <w:ind w:left="600"/>
      </w:pPr>
      <w:r>
        <w:rPr>
          <w:color w:val="000000"/>
        </w:rPr>
        <w:t>*C – Only accesses other files, not accessed by others</w:t>
      </w:r>
    </w:p>
    <w:p w14:paraId="1E479B2B" w14:textId="77777777" w:rsidR="009A5D2D" w:rsidRDefault="004D17A5">
      <w:pPr>
        <w:pStyle w:val="li"/>
        <w:numPr>
          <w:ilvl w:val="0"/>
          <w:numId w:val="96"/>
        </w:numPr>
        <w:ind w:left="600"/>
      </w:pPr>
      <w:r>
        <w:rPr>
          <w:color w:val="000000"/>
        </w:rPr>
        <w:t>*D – Standalone file</w:t>
      </w:r>
    </w:p>
    <w:p w14:paraId="3C18870E" w14:textId="77777777" w:rsidR="009A5D2D" w:rsidRDefault="004D17A5">
      <w:pPr>
        <w:pStyle w:val="li"/>
        <w:numPr>
          <w:ilvl w:val="0"/>
          <w:numId w:val="96"/>
        </w:numPr>
        <w:ind w:left="600"/>
      </w:pPr>
      <w:r>
        <w:rPr>
          <w:color w:val="000000"/>
        </w:rPr>
        <w:t>*E – Indicates that some exclusion has been done for this object.</w:t>
      </w:r>
    </w:p>
    <w:p w14:paraId="1401F40A" w14:textId="77777777" w:rsidR="009A5D2D" w:rsidRDefault="009A5D2D">
      <w:pPr>
        <w:pStyle w:val="pageBreak"/>
      </w:pPr>
    </w:p>
    <w:p w14:paraId="29FBCFD8" w14:textId="77777777" w:rsidR="009A5D2D" w:rsidRDefault="004D17A5">
      <w:pPr>
        <w:pStyle w:val="h31"/>
      </w:pPr>
      <w:bookmarkStart w:id="127" w:name="_Toc143614470"/>
      <w:r>
        <w:lastRenderedPageBreak/>
        <w:t>Function Type</w:t>
      </w:r>
      <w:bookmarkEnd w:id="127"/>
    </w:p>
    <w:p w14:paraId="3C614B64" w14:textId="77777777" w:rsidR="009A5D2D" w:rsidRDefault="00705F3D">
      <w:pPr>
        <w:pStyle w:val="p"/>
      </w:pPr>
      <w:r>
        <w:fldChar w:fldCharType="begin"/>
      </w:r>
      <w:r w:rsidR="004D17A5">
        <w:instrText xml:space="preserve"> XE "2E" </w:instrText>
      </w:r>
      <w:r>
        <w:fldChar w:fldCharType="end"/>
      </w:r>
      <w:r w:rsidR="004D17A5">
        <w:t>This describes the function of the object and based on COOL: 2E definitions.</w:t>
      </w:r>
    </w:p>
    <w:p w14:paraId="7B95FE76" w14:textId="77777777" w:rsidR="009A5D2D" w:rsidRDefault="009D13D5">
      <w:pPr>
        <w:pStyle w:val="figure"/>
      </w:pPr>
      <w:r>
        <w:rPr>
          <w:noProof/>
        </w:rPr>
        <w:drawing>
          <wp:inline distT="0" distB="0" distL="0" distR="0" wp14:anchorId="75210C55" wp14:editId="0FE30527">
            <wp:extent cx="3474720" cy="4023360"/>
            <wp:effectExtent l="38100" t="38100" r="11430" b="15240"/>
            <wp:docPr id="205" name="Picture 6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5"/>
                    <pic:cNvPicPr preferRelativeResize="0">
                      <a:picLocks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474720" cy="4023360"/>
                    </a:xfrm>
                    <a:prstGeom prst="rect">
                      <a:avLst/>
                    </a:prstGeom>
                    <a:noFill/>
                    <a:ln w="23495" cmpd="sng">
                      <a:solidFill>
                        <a:srgbClr val="808080"/>
                      </a:solidFill>
                      <a:miter lim="800000"/>
                      <a:headEnd/>
                      <a:tailEnd/>
                    </a:ln>
                    <a:effectLst/>
                  </pic:spPr>
                </pic:pic>
              </a:graphicData>
            </a:graphic>
          </wp:inline>
        </w:drawing>
      </w:r>
    </w:p>
    <w:p w14:paraId="444FEB7B" w14:textId="77777777" w:rsidR="009A5D2D" w:rsidRDefault="004D17A5">
      <w:pPr>
        <w:pStyle w:val="figcaption"/>
      </w:pPr>
      <w:r>
        <w:rPr>
          <w:rStyle w:val="conditionalText"/>
        </w:rPr>
        <w:t>Fig. 3.9.9 –</w:t>
      </w:r>
      <w:r>
        <w:t xml:space="preserve"> Work with Objects dialog displaying Function Type</w:t>
      </w:r>
    </w:p>
    <w:p w14:paraId="490995D7" w14:textId="77777777" w:rsidR="009A5D2D" w:rsidRDefault="004D17A5">
      <w:pPr>
        <w:pStyle w:val="p"/>
      </w:pPr>
      <w:r>
        <w:t>The Function Attributes apply to program type objects only. The available Function Types are defined here:</w:t>
      </w:r>
    </w:p>
    <w:p w14:paraId="0FC62FE0" w14:textId="77777777" w:rsidR="009A5D2D" w:rsidRDefault="004D17A5">
      <w:pPr>
        <w:pStyle w:val="p"/>
      </w:pPr>
      <w:r>
        <w:rPr>
          <w:rStyle w:val="b"/>
        </w:rPr>
        <w:t>*ALL</w:t>
      </w:r>
      <w:r>
        <w:t xml:space="preserve"> – Displays all objects; no function filter is applied.</w:t>
      </w:r>
    </w:p>
    <w:p w14:paraId="412764E3" w14:textId="77777777" w:rsidR="009A5D2D" w:rsidRDefault="004D17A5">
      <w:pPr>
        <w:pStyle w:val="p"/>
      </w:pPr>
      <w:r>
        <w:rPr>
          <w:rStyle w:val="b"/>
        </w:rPr>
        <w:t>DSPDEV</w:t>
      </w:r>
      <w:r>
        <w:t xml:space="preserve"> – Defines a program which includes the Display file/s.</w:t>
      </w:r>
    </w:p>
    <w:p w14:paraId="1F56415E" w14:textId="77777777" w:rsidR="009A5D2D" w:rsidRDefault="004D17A5">
      <w:pPr>
        <w:pStyle w:val="p"/>
      </w:pPr>
      <w:r>
        <w:rPr>
          <w:rStyle w:val="b"/>
        </w:rPr>
        <w:t>DSPFIL (Display File)</w:t>
      </w:r>
      <w:r>
        <w:t xml:space="preserve"> – Defines a program which displays the records from a specified file, many at a time, using a sub-file.</w:t>
      </w:r>
    </w:p>
    <w:p w14:paraId="4B167203" w14:textId="77777777" w:rsidR="009A5D2D" w:rsidRDefault="004D17A5">
      <w:pPr>
        <w:pStyle w:val="p"/>
      </w:pPr>
      <w:r>
        <w:rPr>
          <w:rStyle w:val="b"/>
        </w:rPr>
        <w:t>DSPOTH (Display Other)</w:t>
      </w:r>
      <w:r>
        <w:t xml:space="preserve"> – Defines a program which displays records from Display File(s) and does not have any file(s) in update/write/read mode. Also, the program does not have any Printer File(s).</w:t>
      </w:r>
    </w:p>
    <w:p w14:paraId="3720C624" w14:textId="77777777" w:rsidR="009A5D2D" w:rsidRDefault="004D17A5">
      <w:pPr>
        <w:pStyle w:val="p"/>
      </w:pPr>
      <w:r>
        <w:rPr>
          <w:rStyle w:val="b"/>
        </w:rPr>
        <w:t>DSPRCD (Display Record)</w:t>
      </w:r>
      <w:r>
        <w:t xml:space="preserve"> – Defines a program which displays a single record from a specified database file.</w:t>
      </w:r>
    </w:p>
    <w:p w14:paraId="7F5E1FE0" w14:textId="77777777" w:rsidR="009A5D2D" w:rsidRDefault="004D17A5">
      <w:pPr>
        <w:pStyle w:val="p"/>
      </w:pPr>
      <w:r>
        <w:rPr>
          <w:rStyle w:val="b"/>
        </w:rPr>
        <w:lastRenderedPageBreak/>
        <w:t>DSPRCD2 (Display Record 2 panels)</w:t>
      </w:r>
      <w:r>
        <w:t xml:space="preserve"> – Defines a program that is identical to the DSPRCD function, except that it allows the database record details to extend to two separate display device pages.</w:t>
      </w:r>
    </w:p>
    <w:p w14:paraId="58F9DB8B" w14:textId="77777777" w:rsidR="009A5D2D" w:rsidRDefault="004D17A5">
      <w:pPr>
        <w:pStyle w:val="p"/>
      </w:pPr>
      <w:r>
        <w:rPr>
          <w:rStyle w:val="b"/>
        </w:rPr>
        <w:t>DSPRCD3 (Display Record 3 panels)</w:t>
      </w:r>
      <w:r>
        <w:t xml:space="preserve"> – Defines a program that is identical to the DSPRCD function, except that it allows the database record details to extend to three separate display device pages.</w:t>
      </w:r>
    </w:p>
    <w:p w14:paraId="0468576A" w14:textId="77777777" w:rsidR="009A5D2D" w:rsidRDefault="004D17A5">
      <w:pPr>
        <w:pStyle w:val="p"/>
      </w:pPr>
      <w:r>
        <w:rPr>
          <w:rStyle w:val="b"/>
        </w:rPr>
        <w:t>DSPTRN (Display Transaction)</w:t>
      </w:r>
      <w:r>
        <w:t xml:space="preserve"> – Defines a program which displays the records from a specified pair of database files. The pair must be connected by an Owned by or Refers to relation.</w:t>
      </w:r>
    </w:p>
    <w:p w14:paraId="31EE30E9" w14:textId="77777777" w:rsidR="009A5D2D" w:rsidRDefault="004D17A5">
      <w:pPr>
        <w:pStyle w:val="p"/>
      </w:pPr>
      <w:r>
        <w:rPr>
          <w:rStyle w:val="b"/>
        </w:rPr>
        <w:t>EDTFIL (Edit File)</w:t>
      </w:r>
      <w:r>
        <w:t xml:space="preserve"> – Defines a program which maintains records on a specified file, many at a time, using a sub-file.</w:t>
      </w:r>
    </w:p>
    <w:p w14:paraId="19D7255A" w14:textId="77777777" w:rsidR="009A5D2D" w:rsidRDefault="004D17A5">
      <w:pPr>
        <w:pStyle w:val="p"/>
      </w:pPr>
      <w:r>
        <w:rPr>
          <w:rStyle w:val="b"/>
        </w:rPr>
        <w:t>EDTRCD (Edit Record)</w:t>
      </w:r>
      <w:r>
        <w:t xml:space="preserve"> – Defines a program which maintains (add, change, and delete) records on a specified file, one at a time.</w:t>
      </w:r>
    </w:p>
    <w:p w14:paraId="6DC0A4D7" w14:textId="77777777" w:rsidR="009A5D2D" w:rsidRDefault="004D17A5">
      <w:pPr>
        <w:pStyle w:val="p"/>
      </w:pPr>
      <w:r>
        <w:rPr>
          <w:rStyle w:val="b"/>
        </w:rPr>
        <w:t>EDTTRN (Edit Transaction)</w:t>
      </w:r>
      <w:r>
        <w:t xml:space="preserve"> – Defines a program which maintains the records on a specified pair of header and detail files. The pair must be connected by an Owned by or Refers to relation.</w:t>
      </w:r>
    </w:p>
    <w:p w14:paraId="1280C053" w14:textId="77777777" w:rsidR="009A5D2D" w:rsidRDefault="004D17A5">
      <w:pPr>
        <w:pStyle w:val="p"/>
      </w:pPr>
      <w:r>
        <w:rPr>
          <w:rStyle w:val="b"/>
        </w:rPr>
        <w:t>EDTRCD2 (Edit Record 2 panels)</w:t>
      </w:r>
      <w:r>
        <w:t xml:space="preserve"> – Is identical to the Edit Record function, except that it allows the record details to extend to two separate display pages.</w:t>
      </w:r>
    </w:p>
    <w:p w14:paraId="705ED923" w14:textId="77777777" w:rsidR="009A5D2D" w:rsidRDefault="004D17A5">
      <w:pPr>
        <w:pStyle w:val="p"/>
      </w:pPr>
      <w:r>
        <w:rPr>
          <w:rStyle w:val="b"/>
        </w:rPr>
        <w:t>EDTRCD3 (Edit Record 3 panels)</w:t>
      </w:r>
      <w:r>
        <w:t xml:space="preserve"> – Is identical to the Edit Record function, except that it allows the record details to extend to three separate display pages.</w:t>
      </w:r>
    </w:p>
    <w:p w14:paraId="01BCFB45" w14:textId="77777777" w:rsidR="009A5D2D" w:rsidRDefault="004D17A5">
      <w:pPr>
        <w:pStyle w:val="p"/>
      </w:pPr>
      <w:r>
        <w:rPr>
          <w:rStyle w:val="b"/>
        </w:rPr>
        <w:t>EXCEXTFUN (Execute External Function)</w:t>
      </w:r>
      <w:r w:rsidR="00705F3D">
        <w:fldChar w:fldCharType="begin"/>
      </w:r>
      <w:r>
        <w:instrText xml:space="preserve"> XE "Action Diagram" </w:instrText>
      </w:r>
      <w:r w:rsidR="00705F3D">
        <w:fldChar w:fldCharType="end"/>
      </w:r>
      <w:r>
        <w:t xml:space="preserve"> – A function that will compile and can call any other function type. It also allows the user to specify a high-level program using an action diagram.</w:t>
      </w:r>
    </w:p>
    <w:p w14:paraId="4A003ABE" w14:textId="77777777" w:rsidR="009A5D2D" w:rsidRDefault="004D17A5">
      <w:pPr>
        <w:pStyle w:val="p"/>
      </w:pPr>
      <w:r>
        <w:rPr>
          <w:rStyle w:val="b"/>
        </w:rPr>
        <w:t>EXCINTFUN (Execute Internal Function)</w:t>
      </w:r>
      <w:r w:rsidR="00705F3D">
        <w:fldChar w:fldCharType="begin"/>
      </w:r>
      <w:r>
        <w:instrText xml:space="preserve"> XE "parameters" </w:instrText>
      </w:r>
      <w:r w:rsidR="00705F3D">
        <w:fldChar w:fldCharType="end"/>
      </w:r>
      <w:r>
        <w:t xml:space="preserve"> – Include a subroutine inside another 2E function, by passing unidirectional or bi-directional parameters and executing a protected instance of the code written in the function.</w:t>
      </w:r>
    </w:p>
    <w:p w14:paraId="05DA591B" w14:textId="77777777" w:rsidR="009A5D2D" w:rsidRDefault="004D17A5">
      <w:pPr>
        <w:pStyle w:val="p"/>
      </w:pPr>
      <w:r>
        <w:rPr>
          <w:rStyle w:val="b"/>
        </w:rPr>
        <w:t>EXCUSRPGM (Execute User Program)</w:t>
      </w:r>
      <w:r>
        <w:t xml:space="preserve"> – Defines a program which allows a user to describe the interface to a user-written HLL program so that it can be referenced by functions.</w:t>
      </w:r>
    </w:p>
    <w:p w14:paraId="24990F44" w14:textId="77777777" w:rsidR="009A5D2D" w:rsidRDefault="004D17A5">
      <w:pPr>
        <w:pStyle w:val="p"/>
      </w:pPr>
      <w:r>
        <w:rPr>
          <w:rStyle w:val="b"/>
        </w:rPr>
        <w:t>EXCUSRSRC (Execute User Source)</w:t>
      </w:r>
      <w:r w:rsidR="00705F3D">
        <w:fldChar w:fldCharType="begin"/>
      </w:r>
      <w:r>
        <w:instrText xml:space="preserve"> XE "Synon" </w:instrText>
      </w:r>
      <w:r w:rsidR="00705F3D">
        <w:fldChar w:fldCharType="end"/>
      </w:r>
      <w:r>
        <w:t xml:space="preserve"> – This function is applicable for Synon/2E applications. Synon/2E allows a user to describe the interface to a user-written High-Level Language program so that it can be referenced by function. This function type is assigned to such programs.</w:t>
      </w:r>
    </w:p>
    <w:p w14:paraId="1EEB6EDC" w14:textId="77777777" w:rsidR="009A5D2D" w:rsidRDefault="004D17A5">
      <w:pPr>
        <w:pStyle w:val="p"/>
      </w:pPr>
      <w:r>
        <w:rPr>
          <w:rStyle w:val="b"/>
        </w:rPr>
        <w:t>OTH (Other)</w:t>
      </w:r>
      <w:r>
        <w:t xml:space="preserve"> – Defines a program which calls a program and does not have any files in update/write/read mode. Also, the program does not have any Display File(s) or Printer File(s).</w:t>
      </w:r>
    </w:p>
    <w:p w14:paraId="4908A884" w14:textId="77777777" w:rsidR="009A5D2D" w:rsidRDefault="004D17A5">
      <w:pPr>
        <w:pStyle w:val="p"/>
      </w:pPr>
      <w:r>
        <w:rPr>
          <w:rStyle w:val="b"/>
        </w:rPr>
        <w:lastRenderedPageBreak/>
        <w:t>OTHCAL (Other Call)</w:t>
      </w:r>
      <w:r>
        <w:t xml:space="preserve"> – It is identical to the OTH function except that it allows call with parameters.</w:t>
      </w:r>
    </w:p>
    <w:p w14:paraId="6C35AB70" w14:textId="77777777" w:rsidR="009A5D2D" w:rsidRDefault="004D17A5">
      <w:pPr>
        <w:pStyle w:val="p"/>
      </w:pPr>
      <w:r>
        <w:rPr>
          <w:rStyle w:val="b"/>
        </w:rPr>
        <w:t>OTHFIL (Other File)</w:t>
      </w:r>
      <w:r>
        <w:t xml:space="preserve"> – Defines a program which accepts files in input mode and does not have Printer File(s), Display File(s) or any other files in update/write mode.</w:t>
      </w:r>
    </w:p>
    <w:p w14:paraId="61FEDF92" w14:textId="77777777" w:rsidR="009A5D2D" w:rsidRDefault="004D17A5">
      <w:pPr>
        <w:pStyle w:val="p"/>
      </w:pPr>
      <w:r>
        <w:rPr>
          <w:rStyle w:val="b"/>
        </w:rPr>
        <w:t>PMTRCD (Prompt Record)</w:t>
      </w:r>
      <w:r w:rsidR="00705F3D">
        <w:fldChar w:fldCharType="begin"/>
      </w:r>
      <w:r>
        <w:instrText xml:space="preserve"> XE "Fields" </w:instrText>
      </w:r>
      <w:r w:rsidR="00705F3D">
        <w:fldChar w:fldCharType="end"/>
      </w:r>
      <w:r>
        <w:t xml:space="preserve"> – Defines a program which prompts for a list of fields defined by a specified access path. The validated values can be passed to any other function.</w:t>
      </w:r>
    </w:p>
    <w:p w14:paraId="09D3D5DC" w14:textId="77777777" w:rsidR="009A5D2D" w:rsidRDefault="004D17A5">
      <w:pPr>
        <w:pStyle w:val="p"/>
      </w:pPr>
      <w:r>
        <w:rPr>
          <w:rStyle w:val="b"/>
        </w:rPr>
        <w:t>PRTDSP (Print Display)</w:t>
      </w:r>
      <w:r>
        <w:t xml:space="preserve"> – Defines a program which Display/Print records from input files and does not have any files in update/write mode.</w:t>
      </w:r>
    </w:p>
    <w:p w14:paraId="1EC00907" w14:textId="77777777" w:rsidR="009A5D2D" w:rsidRDefault="004D17A5">
      <w:pPr>
        <w:pStyle w:val="p"/>
      </w:pPr>
      <w:r>
        <w:rPr>
          <w:rStyle w:val="b"/>
        </w:rPr>
        <w:t>PRTFIL (Print File)</w:t>
      </w:r>
      <w:r>
        <w:t xml:space="preserve"> – Defines a program which prints records from a specified access path.</w:t>
      </w:r>
    </w:p>
    <w:p w14:paraId="48271C8C" w14:textId="77777777" w:rsidR="009A5D2D" w:rsidRDefault="004D17A5">
      <w:pPr>
        <w:pStyle w:val="p"/>
      </w:pPr>
      <w:r>
        <w:rPr>
          <w:rStyle w:val="b"/>
        </w:rPr>
        <w:t>PRTDEV (Printer Device)</w:t>
      </w:r>
      <w:r>
        <w:t xml:space="preserve"> – A program which includes a printer file.</w:t>
      </w:r>
    </w:p>
    <w:p w14:paraId="1F7EF9E2" w14:textId="77777777" w:rsidR="009A5D2D" w:rsidRDefault="004D17A5">
      <w:pPr>
        <w:pStyle w:val="p"/>
      </w:pPr>
      <w:r>
        <w:rPr>
          <w:rStyle w:val="b"/>
        </w:rPr>
        <w:t>SELRCD (Select Record)</w:t>
      </w:r>
      <w:r>
        <w:t xml:space="preserve"> – Defines a program which displays the records from a specified file, many at a time, using a sub-file. The program allows the user to select one of the records. The selected record is returned to the calling program. This function is called from a function that requested a selection list.</w:t>
      </w:r>
    </w:p>
    <w:p w14:paraId="65451077" w14:textId="77777777" w:rsidR="009A5D2D" w:rsidRDefault="004D17A5">
      <w:pPr>
        <w:pStyle w:val="p"/>
      </w:pPr>
      <w:r>
        <w:rPr>
          <w:rStyle w:val="b"/>
        </w:rPr>
        <w:t>TRGFUN (Trigger)</w:t>
      </w:r>
      <w:r>
        <w:t xml:space="preserve"> - A program which is associated with a PF having triggers is considered as TRGFUN in the object list.</w:t>
      </w:r>
    </w:p>
    <w:p w14:paraId="25959C5E" w14:textId="77777777" w:rsidR="009A5D2D" w:rsidRDefault="004D17A5">
      <w:pPr>
        <w:pStyle w:val="p"/>
      </w:pPr>
      <w:r>
        <w:rPr>
          <w:rStyle w:val="b"/>
        </w:rPr>
        <w:t>UPDFIL (Update File)</w:t>
      </w:r>
      <w:r>
        <w:t xml:space="preserve"> – Defines a program which updates specified files and does not have any Printer File(s) or Display File(s).</w:t>
      </w:r>
    </w:p>
    <w:p w14:paraId="779C94A4" w14:textId="77777777" w:rsidR="009A5D2D" w:rsidRDefault="004D17A5">
      <w:pPr>
        <w:pStyle w:val="p"/>
      </w:pPr>
      <w:r>
        <w:rPr>
          <w:rStyle w:val="b"/>
        </w:rPr>
        <w:t>UPDOTH (Update Other)</w:t>
      </w:r>
      <w:r>
        <w:t xml:space="preserve"> – Defines a program which updates data areas and has Display File(s). The program neither has a Printer File(s) nor files in update/write/read mode.</w:t>
      </w:r>
    </w:p>
    <w:p w14:paraId="4CFF5741" w14:textId="77777777" w:rsidR="009A5D2D" w:rsidRDefault="004D17A5">
      <w:pPr>
        <w:pStyle w:val="p"/>
      </w:pPr>
      <w:r>
        <w:rPr>
          <w:rStyle w:val="b"/>
        </w:rPr>
        <w:t>UPDPRT (Update Print)</w:t>
      </w:r>
      <w:r>
        <w:t xml:space="preserve"> – Defines a program which prints a report with update(s) from the specified printer files. It does not have display files.</w:t>
      </w:r>
    </w:p>
    <w:p w14:paraId="7AC3463B" w14:textId="77777777" w:rsidR="009A5D2D" w:rsidRDefault="009A5D2D">
      <w:pPr>
        <w:pStyle w:val="pageBreak"/>
      </w:pPr>
      <w:bookmarkStart w:id="128" w:name="_Ref-984876361"/>
    </w:p>
    <w:bookmarkEnd w:id="128"/>
    <w:p w14:paraId="306A3BAC" w14:textId="77777777" w:rsidR="009A5D2D" w:rsidRDefault="00705F3D">
      <w:pPr>
        <w:pStyle w:val="h21"/>
      </w:pPr>
      <w:r>
        <w:lastRenderedPageBreak/>
        <w:fldChar w:fldCharType="begin"/>
      </w:r>
      <w:r w:rsidR="004D17A5">
        <w:instrText xml:space="preserve"> XE "Member List" </w:instrText>
      </w:r>
      <w:r>
        <w:fldChar w:fldCharType="end"/>
      </w:r>
      <w:bookmarkStart w:id="129" w:name="_Toc143614471"/>
      <w:r w:rsidR="004D17A5">
        <w:t>Member List</w:t>
      </w:r>
      <w:bookmarkEnd w:id="129"/>
    </w:p>
    <w:p w14:paraId="7680013C" w14:textId="77777777" w:rsidR="009A5D2D" w:rsidRDefault="004D17A5">
      <w:pPr>
        <w:pStyle w:val="p"/>
      </w:pPr>
      <w:r>
        <w:t xml:space="preserve">The </w:t>
      </w:r>
      <w:r>
        <w:rPr>
          <w:rStyle w:val="b"/>
        </w:rPr>
        <w:t>Member List</w:t>
      </w:r>
      <w:r w:rsidR="00705F3D">
        <w:fldChar w:fldCharType="begin"/>
      </w:r>
      <w:r>
        <w:instrText xml:space="preserve"> XE "SOURCE" </w:instrText>
      </w:r>
      <w:r w:rsidR="00705F3D">
        <w:fldChar w:fldCharType="end"/>
      </w:r>
      <w:r>
        <w:t xml:space="preserve"> option displays the list of source members for a specified source file of the selected library. The Member List contains the members available in the selected library and the source file, based on the selected criteria.</w:t>
      </w:r>
    </w:p>
    <w:p w14:paraId="27BC4D24" w14:textId="77777777" w:rsidR="009A5D2D" w:rsidRDefault="004D17A5">
      <w:pPr>
        <w:pStyle w:val="p"/>
      </w:pPr>
      <w:r>
        <w:t xml:space="preserve">Click the </w:t>
      </w:r>
      <w:r>
        <w:rPr>
          <w:rStyle w:val="b"/>
        </w:rPr>
        <w:t>Member List</w:t>
      </w:r>
      <w:r>
        <w:t xml:space="preserve"> icon to invoke the following dialog:</w:t>
      </w:r>
    </w:p>
    <w:p w14:paraId="7DE818BE" w14:textId="77777777" w:rsidR="009A5D2D" w:rsidRDefault="009D13D5">
      <w:pPr>
        <w:pStyle w:val="figure"/>
      </w:pPr>
      <w:r>
        <w:rPr>
          <w:noProof/>
        </w:rPr>
        <w:drawing>
          <wp:inline distT="0" distB="0" distL="0" distR="0" wp14:anchorId="13496EC8" wp14:editId="032B9852">
            <wp:extent cx="2679700" cy="2950210"/>
            <wp:effectExtent l="0" t="0" r="0" b="0"/>
            <wp:docPr id="206" name="Picture 6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6"/>
                    <pic:cNvPicPr preferRelativeResize="0">
                      <a:picLocks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79700" cy="2950210"/>
                    </a:xfrm>
                    <a:prstGeom prst="rect">
                      <a:avLst/>
                    </a:prstGeom>
                    <a:noFill/>
                    <a:ln>
                      <a:noFill/>
                    </a:ln>
                  </pic:spPr>
                </pic:pic>
              </a:graphicData>
            </a:graphic>
          </wp:inline>
        </w:drawing>
      </w:r>
    </w:p>
    <w:p w14:paraId="4C0A39D8" w14:textId="77777777" w:rsidR="009A5D2D" w:rsidRDefault="004D17A5">
      <w:pPr>
        <w:pStyle w:val="figcaption"/>
      </w:pPr>
      <w:r>
        <w:rPr>
          <w:rStyle w:val="conditionalText"/>
        </w:rPr>
        <w:t xml:space="preserve"> Fig. 3.10.1 –</w:t>
      </w:r>
      <w:r>
        <w:t xml:space="preserve"> Work with Members dialog box</w:t>
      </w:r>
    </w:p>
    <w:p w14:paraId="3F59E105" w14:textId="77777777" w:rsidR="009A5D2D" w:rsidRDefault="004D17A5">
      <w:pPr>
        <w:pStyle w:val="p"/>
      </w:pPr>
      <w:r>
        <w:t>Specify the selection criteria on the dialog to display a set of members.</w:t>
      </w:r>
    </w:p>
    <w:p w14:paraId="761A5694" w14:textId="77777777" w:rsidR="009A5D2D" w:rsidRDefault="00705F3D">
      <w:pPr>
        <w:pStyle w:val="li"/>
        <w:numPr>
          <w:ilvl w:val="0"/>
          <w:numId w:val="97"/>
        </w:numPr>
        <w:ind w:left="600"/>
      </w:pPr>
      <w:r>
        <w:fldChar w:fldCharType="begin"/>
      </w:r>
      <w:r w:rsidR="004D17A5">
        <w:instrText xml:space="preserve"> XE "cross-reference library" </w:instrText>
      </w:r>
      <w:r>
        <w:fldChar w:fldCharType="end"/>
      </w:r>
      <w:r w:rsidR="004D17A5">
        <w:rPr>
          <w:color w:val="000000"/>
        </w:rPr>
        <w:t>Select the Source File and the Library using the drop-down list from the Library/Source File Name. Select *ALLUSR as the library name to prevent the source files in the cross-reference library from getting displayed.</w:t>
      </w:r>
    </w:p>
    <w:p w14:paraId="6B785CD5" w14:textId="77777777" w:rsidR="009A5D2D" w:rsidRDefault="004D17A5">
      <w:pPr>
        <w:pStyle w:val="li"/>
        <w:numPr>
          <w:ilvl w:val="0"/>
          <w:numId w:val="97"/>
        </w:numPr>
        <w:ind w:left="600"/>
      </w:pPr>
      <w:r>
        <w:rPr>
          <w:color w:val="000000"/>
        </w:rPr>
        <w:t>The Member name on the Member Details group can be:</w:t>
      </w:r>
    </w:p>
    <w:p w14:paraId="038E34F8" w14:textId="77777777" w:rsidR="009A5D2D" w:rsidRDefault="004D17A5">
      <w:pPr>
        <w:pStyle w:val="li1"/>
        <w:numPr>
          <w:ilvl w:val="1"/>
          <w:numId w:val="98"/>
        </w:numPr>
        <w:ind w:left="1200"/>
      </w:pPr>
      <w:r>
        <w:rPr>
          <w:color w:val="000000"/>
        </w:rPr>
        <w:t>*ALL</w:t>
      </w:r>
    </w:p>
    <w:p w14:paraId="0192BCA1" w14:textId="77777777" w:rsidR="009A5D2D" w:rsidRDefault="004D17A5">
      <w:pPr>
        <w:pStyle w:val="li1"/>
        <w:numPr>
          <w:ilvl w:val="1"/>
          <w:numId w:val="98"/>
        </w:numPr>
        <w:ind w:left="1200"/>
      </w:pPr>
      <w:r>
        <w:rPr>
          <w:color w:val="000000"/>
        </w:rPr>
        <w:t>Member Name (maximum 10 characters long)</w:t>
      </w:r>
    </w:p>
    <w:p w14:paraId="755B183E" w14:textId="77777777" w:rsidR="009A5D2D" w:rsidRDefault="004D17A5">
      <w:pPr>
        <w:pStyle w:val="li"/>
        <w:numPr>
          <w:ilvl w:val="0"/>
          <w:numId w:val="99"/>
        </w:numPr>
        <w:ind w:left="600"/>
      </w:pPr>
      <w:r>
        <w:rPr>
          <w:color w:val="000000"/>
        </w:rPr>
        <w:t>Select the Type from the drop-down list.</w:t>
      </w:r>
    </w:p>
    <w:p w14:paraId="42BE05B9" w14:textId="77777777" w:rsidR="009A5D2D" w:rsidRDefault="004D17A5">
      <w:pPr>
        <w:pStyle w:val="li"/>
        <w:numPr>
          <w:ilvl w:val="0"/>
          <w:numId w:val="99"/>
        </w:numPr>
        <w:ind w:left="600"/>
      </w:pPr>
      <w:r>
        <w:rPr>
          <w:color w:val="000000"/>
        </w:rPr>
        <w:t>Click OK.</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5E13E65" w14:textId="77777777">
        <w:trPr>
          <w:tblCellSpacing w:w="0" w:type="dxa"/>
        </w:trPr>
        <w:tc>
          <w:tcPr>
            <w:tcW w:w="855" w:type="dxa"/>
            <w:shd w:val="clear" w:color="auto" w:fill="F0F7FB"/>
            <w:vAlign w:val="center"/>
          </w:tcPr>
          <w:p w14:paraId="0EEE71B0" w14:textId="77777777" w:rsidR="009A5D2D" w:rsidRDefault="009D13D5">
            <w:pPr>
              <w:pStyle w:val="tdTableStyle-Note-BodyB-Column1-Body1"/>
            </w:pPr>
            <w:r>
              <w:rPr>
                <w:noProof/>
              </w:rPr>
              <w:drawing>
                <wp:inline distT="0" distB="0" distL="0" distR="0" wp14:anchorId="3A7F34F7" wp14:editId="3D1FC3E5">
                  <wp:extent cx="461010" cy="381635"/>
                  <wp:effectExtent l="0" t="0" r="0" b="0"/>
                  <wp:docPr id="207" name="Picture 6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C8C1A7E" w14:textId="77777777" w:rsidR="009A5D2D" w:rsidRDefault="004D17A5">
            <w:pPr>
              <w:pStyle w:val="p"/>
            </w:pPr>
            <w:r>
              <w:t>Member Name - An individual name/a generic name/ ‘*ALL’.</w:t>
            </w:r>
            <w:r>
              <w:br/>
              <w:t>Both individual and generic names can have wildcards specified. Enter &amp; (Ampersand) to denote that any one character and * (Asterisk) denotes any number of characters. Accordingly, C&amp;&amp;H* means that all the member names where the first character is C and fourth character is H, will be selected. More examples: AA&amp;&amp;2, OE*.</w:t>
            </w:r>
          </w:p>
        </w:tc>
      </w:tr>
    </w:tbl>
    <w:p w14:paraId="3D2394D0" w14:textId="77777777" w:rsidR="009A5D2D" w:rsidRDefault="004D17A5">
      <w:pPr>
        <w:pStyle w:val="p"/>
      </w:pPr>
      <w:r>
        <w:lastRenderedPageBreak/>
        <w:t>The following screen displays the list of members for the selected criteria. Select any member and double-click to invoke its Source List.</w:t>
      </w:r>
    </w:p>
    <w:p w14:paraId="1910CD86" w14:textId="77777777" w:rsidR="009A5D2D" w:rsidRDefault="009D13D5">
      <w:pPr>
        <w:pStyle w:val="figure"/>
      </w:pPr>
      <w:r>
        <w:rPr>
          <w:noProof/>
        </w:rPr>
        <w:drawing>
          <wp:inline distT="0" distB="0" distL="0" distR="0" wp14:anchorId="06AB02B5" wp14:editId="69939D69">
            <wp:extent cx="5311775" cy="3124835"/>
            <wp:effectExtent l="38100" t="38100" r="22225" b="18415"/>
            <wp:docPr id="208" name="Picture 6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8"/>
                    <pic:cNvPicPr preferRelativeResize="0">
                      <a:picLocks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311775" cy="3124835"/>
                    </a:xfrm>
                    <a:prstGeom prst="rect">
                      <a:avLst/>
                    </a:prstGeom>
                    <a:noFill/>
                    <a:ln w="23495" cmpd="sng">
                      <a:solidFill>
                        <a:srgbClr val="808080"/>
                      </a:solidFill>
                      <a:miter lim="800000"/>
                      <a:headEnd/>
                      <a:tailEnd/>
                    </a:ln>
                    <a:effectLst/>
                  </pic:spPr>
                </pic:pic>
              </a:graphicData>
            </a:graphic>
          </wp:inline>
        </w:drawing>
      </w:r>
    </w:p>
    <w:p w14:paraId="34A95EFA" w14:textId="77777777" w:rsidR="009A5D2D" w:rsidRDefault="004D17A5">
      <w:pPr>
        <w:pStyle w:val="figcaption"/>
      </w:pPr>
      <w:r>
        <w:t xml:space="preserve"> Fig. 3.10.2 – Member List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CFF7215" w14:textId="77777777">
        <w:trPr>
          <w:tblCellSpacing w:w="0" w:type="dxa"/>
        </w:trPr>
        <w:tc>
          <w:tcPr>
            <w:tcW w:w="855" w:type="dxa"/>
            <w:shd w:val="clear" w:color="auto" w:fill="F0F7FB"/>
            <w:vAlign w:val="center"/>
          </w:tcPr>
          <w:p w14:paraId="60AD79BB" w14:textId="77777777" w:rsidR="009A5D2D" w:rsidRDefault="009D13D5">
            <w:pPr>
              <w:pStyle w:val="tdTableStyle-Note-BodyB-Column1-Body1"/>
            </w:pPr>
            <w:r>
              <w:rPr>
                <w:noProof/>
              </w:rPr>
              <w:drawing>
                <wp:inline distT="0" distB="0" distL="0" distR="0" wp14:anchorId="5F0AC62B" wp14:editId="3B615795">
                  <wp:extent cx="461010" cy="381635"/>
                  <wp:effectExtent l="0" t="0" r="0" b="0"/>
                  <wp:docPr id="209" name="Picture 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A23DDC3" w14:textId="77777777" w:rsidR="009A5D2D" w:rsidRDefault="004D17A5">
            <w:pPr>
              <w:pStyle w:val="tdTableStyle-Note-BodyA-Column1-Body1"/>
            </w:pPr>
            <w:r>
              <w:t>The first screen is sorted on the member name in ascending order. To change the sort order or to sort on any other column, click the respective column heading.</w:t>
            </w:r>
          </w:p>
        </w:tc>
      </w:tr>
    </w:tbl>
    <w:p w14:paraId="7EC86D5C" w14:textId="77777777" w:rsidR="009A5D2D" w:rsidRDefault="009A5D2D">
      <w:pPr>
        <w:pStyle w:val="pageBreak"/>
      </w:pPr>
      <w:bookmarkStart w:id="130" w:name="_Ref974638783"/>
    </w:p>
    <w:bookmarkEnd w:id="130"/>
    <w:p w14:paraId="6A186B8A" w14:textId="77777777" w:rsidR="009A5D2D" w:rsidRDefault="00705F3D">
      <w:pPr>
        <w:pStyle w:val="h21"/>
      </w:pPr>
      <w:r>
        <w:lastRenderedPageBreak/>
        <w:fldChar w:fldCharType="begin"/>
      </w:r>
      <w:r w:rsidR="004D17A5">
        <w:instrText xml:space="preserve"> XE "SOURCE" </w:instrText>
      </w:r>
      <w:r>
        <w:fldChar w:fldCharType="end"/>
      </w:r>
      <w:bookmarkStart w:id="131" w:name="_Toc143614472"/>
      <w:r w:rsidR="004D17A5">
        <w:t>Source Files</w:t>
      </w:r>
      <w:bookmarkEnd w:id="131"/>
    </w:p>
    <w:p w14:paraId="45E2768F" w14:textId="77777777" w:rsidR="009A5D2D" w:rsidRDefault="004D17A5">
      <w:pPr>
        <w:pStyle w:val="p"/>
      </w:pPr>
      <w:r>
        <w:t xml:space="preserve">Double-click on the </w:t>
      </w:r>
      <w:r>
        <w:rPr>
          <w:rStyle w:val="b"/>
        </w:rPr>
        <w:t>Source Files</w:t>
      </w:r>
      <w:r w:rsidR="00705F3D">
        <w:fldChar w:fldCharType="begin"/>
      </w:r>
      <w:r>
        <w:instrText xml:space="preserve"> XE "Member List" </w:instrText>
      </w:r>
      <w:r w:rsidR="00705F3D">
        <w:fldChar w:fldCharType="end"/>
      </w:r>
      <w:r>
        <w:t xml:space="preserve"> node to generate a list of all the source files. The option is available under the cross-reference node. Double-click on any source file to display the Member List.</w:t>
      </w:r>
    </w:p>
    <w:p w14:paraId="1BEB153B" w14:textId="77777777" w:rsidR="009A5D2D" w:rsidRDefault="009D13D5">
      <w:pPr>
        <w:pStyle w:val="figure"/>
      </w:pPr>
      <w:r>
        <w:rPr>
          <w:noProof/>
        </w:rPr>
        <w:drawing>
          <wp:inline distT="0" distB="0" distL="0" distR="0" wp14:anchorId="2069C18D" wp14:editId="14331092">
            <wp:extent cx="3736975" cy="3355340"/>
            <wp:effectExtent l="38100" t="38100" r="15875" b="16510"/>
            <wp:docPr id="210" name="Picture 6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0"/>
                    <pic:cNvPicPr preferRelativeResize="0">
                      <a:picLocks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736975" cy="3355340"/>
                    </a:xfrm>
                    <a:prstGeom prst="rect">
                      <a:avLst/>
                    </a:prstGeom>
                    <a:noFill/>
                    <a:ln w="23495" cmpd="sng">
                      <a:solidFill>
                        <a:srgbClr val="808080"/>
                      </a:solidFill>
                      <a:miter lim="800000"/>
                      <a:headEnd/>
                      <a:tailEnd/>
                    </a:ln>
                    <a:effectLst/>
                  </pic:spPr>
                </pic:pic>
              </a:graphicData>
            </a:graphic>
          </wp:inline>
        </w:drawing>
      </w:r>
    </w:p>
    <w:p w14:paraId="249A44A3" w14:textId="77777777" w:rsidR="009A5D2D" w:rsidRDefault="004D17A5">
      <w:pPr>
        <w:pStyle w:val="figcaption"/>
      </w:pPr>
      <w:r>
        <w:rPr>
          <w:rStyle w:val="conditionalText"/>
        </w:rPr>
        <w:t xml:space="preserve"> Fig. 3.11.1 –</w:t>
      </w:r>
      <w:r>
        <w:t xml:space="preserve"> Source File List</w:t>
      </w:r>
    </w:p>
    <w:p w14:paraId="4D47F0A3" w14:textId="77777777" w:rsidR="009A5D2D" w:rsidRDefault="009A5D2D">
      <w:pPr>
        <w:pStyle w:val="pageBreak"/>
      </w:pPr>
      <w:bookmarkStart w:id="132" w:name="_Ref1862203375"/>
    </w:p>
    <w:bookmarkEnd w:id="132"/>
    <w:p w14:paraId="5BE78BBC" w14:textId="77777777" w:rsidR="009A5D2D" w:rsidRDefault="00705F3D">
      <w:pPr>
        <w:pStyle w:val="h21"/>
      </w:pPr>
      <w:r>
        <w:lastRenderedPageBreak/>
        <w:fldChar w:fldCharType="begin"/>
      </w:r>
      <w:r w:rsidR="004D17A5">
        <w:instrText xml:space="preserve"> XE "Business Rules" </w:instrText>
      </w:r>
      <w:r>
        <w:fldChar w:fldCharType="end"/>
      </w:r>
      <w:bookmarkStart w:id="133" w:name="_Toc143614473"/>
      <w:r w:rsidR="004D17A5">
        <w:t>Business Rules</w:t>
      </w:r>
      <w:bookmarkEnd w:id="133"/>
    </w:p>
    <w:p w14:paraId="5CE88210" w14:textId="77777777" w:rsidR="009A5D2D" w:rsidRDefault="00705F3D">
      <w:pPr>
        <w:pStyle w:val="p"/>
      </w:pPr>
      <w:r>
        <w:fldChar w:fldCharType="begin"/>
      </w:r>
      <w:r w:rsidR="004D17A5">
        <w:instrText xml:space="preserve"> XE "pseudo code" </w:instrText>
      </w:r>
      <w:r>
        <w:fldChar w:fldCharType="end"/>
      </w:r>
      <w:r>
        <w:fldChar w:fldCharType="begin"/>
      </w:r>
      <w:r w:rsidR="004D17A5">
        <w:instrText xml:space="preserve"> XE "SOURCE" </w:instrText>
      </w:r>
      <w:r>
        <w:fldChar w:fldCharType="end"/>
      </w:r>
      <w:r w:rsidR="004D17A5">
        <w:t>The program source is grouped into discrete blocks of logic so that each block represents a particular execution of business logic. This block of code is then converted into pseudo code that describes the execution of the logic. Literals and constants are liberally used in the narration, wherever possible, giving accurate descriptions of the logic. These logics are termed as Business Rules.</w:t>
      </w:r>
    </w:p>
    <w:p w14:paraId="5ED286B0" w14:textId="77777777" w:rsidR="009A5D2D" w:rsidRDefault="004D17A5">
      <w:pPr>
        <w:pStyle w:val="p"/>
      </w:pPr>
      <w:r>
        <w:t xml:space="preserve">The </w:t>
      </w:r>
      <w:r>
        <w:rPr>
          <w:rStyle w:val="b"/>
        </w:rPr>
        <w:t>Business Rules</w:t>
      </w:r>
      <w:r w:rsidR="00705F3D">
        <w:fldChar w:fldCharType="begin"/>
      </w:r>
      <w:r>
        <w:instrText xml:space="preserve"> XE "cross-reference library" </w:instrText>
      </w:r>
      <w:r w:rsidR="00705F3D">
        <w:fldChar w:fldCharType="end"/>
      </w:r>
      <w:r>
        <w:t xml:space="preserve"> option displays a list of all the business rules and their narrations for the selected cross-reference library. The </w:t>
      </w:r>
      <w:r>
        <w:rPr>
          <w:rStyle w:val="b"/>
        </w:rPr>
        <w:t>Business Rules</w:t>
      </w:r>
      <w:r>
        <w:t xml:space="preserve"> node is available under the cross-reference node.</w:t>
      </w:r>
    </w:p>
    <w:p w14:paraId="4D85F6D6" w14:textId="77777777" w:rsidR="009A5D2D" w:rsidRDefault="009D13D5">
      <w:pPr>
        <w:pStyle w:val="figure"/>
      </w:pPr>
      <w:r>
        <w:rPr>
          <w:noProof/>
        </w:rPr>
        <w:drawing>
          <wp:inline distT="0" distB="0" distL="0" distR="0" wp14:anchorId="060F7C6C" wp14:editId="1B24E45F">
            <wp:extent cx="5462270" cy="2210435"/>
            <wp:effectExtent l="38100" t="38100" r="24130" b="18415"/>
            <wp:docPr id="211" name="Picture 6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1"/>
                    <pic:cNvPicPr preferRelativeResize="0">
                      <a:picLocks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462270" cy="2210435"/>
                    </a:xfrm>
                    <a:prstGeom prst="rect">
                      <a:avLst/>
                    </a:prstGeom>
                    <a:noFill/>
                    <a:ln w="23495" cmpd="sng">
                      <a:solidFill>
                        <a:srgbClr val="808080"/>
                      </a:solidFill>
                      <a:miter lim="800000"/>
                      <a:headEnd/>
                      <a:tailEnd/>
                    </a:ln>
                    <a:effectLst/>
                  </pic:spPr>
                </pic:pic>
              </a:graphicData>
            </a:graphic>
          </wp:inline>
        </w:drawing>
      </w:r>
    </w:p>
    <w:p w14:paraId="275B54F9" w14:textId="77777777" w:rsidR="009A5D2D" w:rsidRDefault="004D17A5">
      <w:pPr>
        <w:pStyle w:val="figcaption"/>
      </w:pPr>
      <w:r>
        <w:t>Fig. 3.12.1 – Business Rules for XAN4CDXA</w:t>
      </w:r>
    </w:p>
    <w:p w14:paraId="75D79724" w14:textId="77777777" w:rsidR="009A5D2D" w:rsidRDefault="009A5D2D">
      <w:pPr>
        <w:pStyle w:val="pageBreak"/>
      </w:pPr>
      <w:bookmarkStart w:id="134" w:name="_Ref575785554"/>
    </w:p>
    <w:bookmarkEnd w:id="134"/>
    <w:p w14:paraId="6ACE333E" w14:textId="77777777" w:rsidR="009A5D2D" w:rsidRDefault="00705F3D">
      <w:pPr>
        <w:pStyle w:val="h21"/>
      </w:pPr>
      <w:r>
        <w:lastRenderedPageBreak/>
        <w:fldChar w:fldCharType="begin"/>
      </w:r>
      <w:r w:rsidR="004D17A5">
        <w:instrText xml:space="preserve"> XE "Consolidated Rules" </w:instrText>
      </w:r>
      <w:r>
        <w:fldChar w:fldCharType="end"/>
      </w:r>
      <w:bookmarkStart w:id="135" w:name="_Toc143614474"/>
      <w:r w:rsidR="004D17A5">
        <w:t>Consolidated Rules</w:t>
      </w:r>
      <w:bookmarkEnd w:id="135"/>
    </w:p>
    <w:p w14:paraId="0390B269" w14:textId="77777777" w:rsidR="009A5D2D" w:rsidRDefault="00705F3D">
      <w:pPr>
        <w:pStyle w:val="p"/>
      </w:pPr>
      <w:r>
        <w:fldChar w:fldCharType="begin"/>
      </w:r>
      <w:r w:rsidR="004D17A5">
        <w:instrText xml:space="preserve"> XE "Business Rules" </w:instrText>
      </w:r>
      <w:r>
        <w:fldChar w:fldCharType="end"/>
      </w:r>
      <w:r>
        <w:fldChar w:fldCharType="begin"/>
      </w:r>
      <w:r w:rsidR="004D17A5">
        <w:instrText xml:space="preserve"> XE "X-Analysis" </w:instrText>
      </w:r>
      <w:r>
        <w:fldChar w:fldCharType="end"/>
      </w:r>
      <w:r>
        <w:fldChar w:fldCharType="begin"/>
      </w:r>
      <w:r w:rsidR="004D17A5">
        <w:instrText xml:space="preserve"> XE "Fields" </w:instrText>
      </w:r>
      <w:r>
        <w:fldChar w:fldCharType="end"/>
      </w:r>
      <w:r w:rsidR="004D17A5">
        <w:t xml:space="preserve">X-Analysis provides an important feature related to file-fields and business rules. Through this feature the user can view all the business rules related to a file-field. </w:t>
      </w:r>
    </w:p>
    <w:p w14:paraId="61191460" w14:textId="77777777" w:rsidR="009A5D2D" w:rsidRDefault="004D17A5">
      <w:pPr>
        <w:pStyle w:val="p"/>
      </w:pPr>
      <w:r>
        <w:t xml:space="preserve">Double-click the </w:t>
      </w:r>
      <w:r>
        <w:rPr>
          <w:rStyle w:val="b"/>
        </w:rPr>
        <w:t>Consolidated Rules</w:t>
      </w:r>
      <w:r>
        <w:t xml:space="preserve"> node. This opens </w:t>
      </w:r>
      <w:r>
        <w:rPr>
          <w:rStyle w:val="b"/>
        </w:rPr>
        <w:t>Consolidated Rules</w:t>
      </w:r>
      <w:r>
        <w:t xml:space="preserve"> dialog.</w:t>
      </w:r>
    </w:p>
    <w:p w14:paraId="1A2F837D" w14:textId="77777777" w:rsidR="009A5D2D" w:rsidRDefault="009D13D5">
      <w:pPr>
        <w:pStyle w:val="figure"/>
      </w:pPr>
      <w:r>
        <w:rPr>
          <w:noProof/>
        </w:rPr>
        <w:drawing>
          <wp:inline distT="0" distB="0" distL="0" distR="0" wp14:anchorId="7159DFA2" wp14:editId="1FE542DD">
            <wp:extent cx="2472690" cy="1725295"/>
            <wp:effectExtent l="38100" t="38100" r="22860" b="27305"/>
            <wp:docPr id="212" name="Picture 6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2"/>
                    <pic:cNvPicPr preferRelativeResize="0">
                      <a:picLocks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472690" cy="1725295"/>
                    </a:xfrm>
                    <a:prstGeom prst="rect">
                      <a:avLst/>
                    </a:prstGeom>
                    <a:noFill/>
                    <a:ln w="23495" cmpd="sng">
                      <a:solidFill>
                        <a:srgbClr val="808080"/>
                      </a:solidFill>
                      <a:miter lim="800000"/>
                      <a:headEnd/>
                      <a:tailEnd/>
                    </a:ln>
                    <a:effectLst/>
                  </pic:spPr>
                </pic:pic>
              </a:graphicData>
            </a:graphic>
          </wp:inline>
        </w:drawing>
      </w:r>
    </w:p>
    <w:p w14:paraId="2BD4195E" w14:textId="77777777" w:rsidR="009A5D2D" w:rsidRDefault="004D17A5">
      <w:pPr>
        <w:pStyle w:val="figcaption"/>
      </w:pPr>
      <w:r>
        <w:t xml:space="preserve"> </w:t>
      </w:r>
      <w:r>
        <w:rPr>
          <w:rStyle w:val="conditionalText"/>
        </w:rPr>
        <w:t>Fig. 3.13.1.A –</w:t>
      </w:r>
      <w:r>
        <w:t xml:space="preserve">  Consolidated Rules dialog</w:t>
      </w:r>
    </w:p>
    <w:p w14:paraId="02DE0584" w14:textId="77777777" w:rsidR="009A5D2D" w:rsidRDefault="00705F3D">
      <w:pPr>
        <w:pStyle w:val="p"/>
      </w:pPr>
      <w:r>
        <w:fldChar w:fldCharType="begin"/>
      </w:r>
      <w:r w:rsidR="004D17A5">
        <w:instrText xml:space="preserve"> XE "application area" </w:instrText>
      </w:r>
      <w:r>
        <w:fldChar w:fldCharType="end"/>
      </w:r>
      <w:r w:rsidR="004D17A5">
        <w:t xml:space="preserve">Select the Application Area Name, Library Name, and File Name on the dialog and Click </w:t>
      </w:r>
      <w:r w:rsidR="004D17A5">
        <w:rPr>
          <w:rStyle w:val="b"/>
        </w:rPr>
        <w:t>OK</w:t>
      </w:r>
      <w:r w:rsidR="004D17A5">
        <w:t xml:space="preserve">. A window displaying the </w:t>
      </w:r>
      <w:r w:rsidR="004D17A5">
        <w:rPr>
          <w:rStyle w:val="b"/>
        </w:rPr>
        <w:t>Consolidated Rules</w:t>
      </w:r>
      <w:r w:rsidR="004D17A5">
        <w:t xml:space="preserve"> will open.</w:t>
      </w:r>
    </w:p>
    <w:p w14:paraId="1A864EAE" w14:textId="77777777" w:rsidR="009A5D2D" w:rsidRDefault="009D13D5">
      <w:pPr>
        <w:pStyle w:val="figure"/>
      </w:pPr>
      <w:r>
        <w:rPr>
          <w:noProof/>
        </w:rPr>
        <w:drawing>
          <wp:inline distT="0" distB="0" distL="0" distR="0" wp14:anchorId="3942D940" wp14:editId="5495323B">
            <wp:extent cx="5446395" cy="3068955"/>
            <wp:effectExtent l="38100" t="38100" r="20955" b="17145"/>
            <wp:docPr id="213" name="Picture 6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3"/>
                    <pic:cNvPicPr preferRelativeResize="0">
                      <a:picLocks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446395" cy="3068955"/>
                    </a:xfrm>
                    <a:prstGeom prst="rect">
                      <a:avLst/>
                    </a:prstGeom>
                    <a:noFill/>
                    <a:ln w="23495" cmpd="sng">
                      <a:solidFill>
                        <a:srgbClr val="808080"/>
                      </a:solidFill>
                      <a:miter lim="800000"/>
                      <a:headEnd/>
                      <a:tailEnd/>
                    </a:ln>
                    <a:effectLst/>
                  </pic:spPr>
                </pic:pic>
              </a:graphicData>
            </a:graphic>
          </wp:inline>
        </w:drawing>
      </w:r>
    </w:p>
    <w:p w14:paraId="2D8525C2" w14:textId="77777777" w:rsidR="009A5D2D" w:rsidRDefault="004D17A5">
      <w:pPr>
        <w:pStyle w:val="figcaption"/>
      </w:pPr>
      <w:r>
        <w:rPr>
          <w:rStyle w:val="conditionalText"/>
        </w:rPr>
        <w:t>Fig. 3.13.1.B</w:t>
      </w:r>
      <w:r>
        <w:t xml:space="preserve">  – Consolidated Rules for XAN4CDXA</w:t>
      </w:r>
    </w:p>
    <w:p w14:paraId="680644F6" w14:textId="77777777" w:rsidR="009A5D2D" w:rsidRDefault="004D17A5">
      <w:pPr>
        <w:pStyle w:val="p"/>
      </w:pPr>
      <w:r>
        <w:t xml:space="preserve">Select any business rule listed under a file and expand the business rules node to check the actual business rules code used, as shown below: </w:t>
      </w:r>
    </w:p>
    <w:p w14:paraId="53908821" w14:textId="77777777" w:rsidR="009A5D2D" w:rsidRDefault="009D13D5">
      <w:pPr>
        <w:pStyle w:val="figure"/>
      </w:pPr>
      <w:r>
        <w:rPr>
          <w:noProof/>
        </w:rPr>
        <w:lastRenderedPageBreak/>
        <w:drawing>
          <wp:inline distT="0" distB="0" distL="0" distR="0" wp14:anchorId="7AB4F44C" wp14:editId="0B0CF2E9">
            <wp:extent cx="5446395" cy="4429125"/>
            <wp:effectExtent l="38100" t="38100" r="20955" b="28575"/>
            <wp:docPr id="214" name="Picture 6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4"/>
                    <pic:cNvPicPr preferRelativeResize="0">
                      <a:picLocks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446395" cy="4429125"/>
                    </a:xfrm>
                    <a:prstGeom prst="rect">
                      <a:avLst/>
                    </a:prstGeom>
                    <a:noFill/>
                    <a:ln w="23495" cmpd="sng">
                      <a:solidFill>
                        <a:srgbClr val="808080"/>
                      </a:solidFill>
                      <a:miter lim="800000"/>
                      <a:headEnd/>
                      <a:tailEnd/>
                    </a:ln>
                    <a:effectLst/>
                  </pic:spPr>
                </pic:pic>
              </a:graphicData>
            </a:graphic>
          </wp:inline>
        </w:drawing>
      </w:r>
    </w:p>
    <w:p w14:paraId="6AC33001" w14:textId="77777777" w:rsidR="009A5D2D" w:rsidRDefault="004D17A5">
      <w:pPr>
        <w:pStyle w:val="figcaption"/>
      </w:pPr>
      <w:r>
        <w:t xml:space="preserve"> Fig. </w:t>
      </w:r>
      <w:r>
        <w:rPr>
          <w:rStyle w:val="conditionalText"/>
        </w:rPr>
        <w:t>3.13.2</w:t>
      </w:r>
      <w:r>
        <w:t xml:space="preserve">  – Expand Business Rules node to see the actual code</w:t>
      </w:r>
    </w:p>
    <w:p w14:paraId="5D158448" w14:textId="77777777" w:rsidR="009A5D2D" w:rsidRDefault="004D17A5">
      <w:pPr>
        <w:pStyle w:val="p"/>
      </w:pPr>
      <w:r>
        <w:t xml:space="preserve">When the user right-click for the context menu of an object </w:t>
      </w:r>
      <w:r>
        <w:rPr>
          <w:rStyle w:val="b"/>
        </w:rPr>
        <w:t>(*FILE type)</w:t>
      </w:r>
      <w:r w:rsidR="00705F3D">
        <w:fldChar w:fldCharType="begin"/>
      </w:r>
      <w:r>
        <w:instrText xml:space="preserve"> XE "Member List" </w:instrText>
      </w:r>
      <w:r w:rsidR="00705F3D">
        <w:fldChar w:fldCharType="end"/>
      </w:r>
      <w:r w:rsidR="00705F3D">
        <w:fldChar w:fldCharType="begin"/>
      </w:r>
      <w:r>
        <w:instrText xml:space="preserve"> XE "Object List" </w:instrText>
      </w:r>
      <w:r w:rsidR="00705F3D">
        <w:fldChar w:fldCharType="end"/>
      </w:r>
      <w:r>
        <w:t xml:space="preserve"> from the Object List or Member List, the user will get the </w:t>
      </w:r>
      <w:r>
        <w:rPr>
          <w:rStyle w:val="b"/>
        </w:rPr>
        <w:t>Programs to Consolidate</w:t>
      </w:r>
      <w:r>
        <w:t xml:space="preserve"> option as shown below:</w:t>
      </w:r>
    </w:p>
    <w:p w14:paraId="1D80A9E8" w14:textId="77777777" w:rsidR="009A5D2D" w:rsidRDefault="009D13D5">
      <w:pPr>
        <w:pStyle w:val="figure"/>
      </w:pPr>
      <w:r>
        <w:rPr>
          <w:noProof/>
        </w:rPr>
        <w:lastRenderedPageBreak/>
        <w:drawing>
          <wp:inline distT="0" distB="0" distL="0" distR="0" wp14:anchorId="0ACF8C52" wp14:editId="5746D7B1">
            <wp:extent cx="5446395" cy="5343525"/>
            <wp:effectExtent l="38100" t="38100" r="20955" b="28575"/>
            <wp:docPr id="215" name="Picture 6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5"/>
                    <pic:cNvPicPr preferRelativeResize="0">
                      <a:picLocks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446395" cy="5343525"/>
                    </a:xfrm>
                    <a:prstGeom prst="rect">
                      <a:avLst/>
                    </a:prstGeom>
                    <a:noFill/>
                    <a:ln w="23495" cmpd="sng">
                      <a:solidFill>
                        <a:srgbClr val="808080"/>
                      </a:solidFill>
                      <a:miter lim="800000"/>
                      <a:headEnd/>
                      <a:tailEnd/>
                    </a:ln>
                    <a:effectLst/>
                  </pic:spPr>
                </pic:pic>
              </a:graphicData>
            </a:graphic>
          </wp:inline>
        </w:drawing>
      </w:r>
    </w:p>
    <w:p w14:paraId="6C02E466" w14:textId="77777777" w:rsidR="009A5D2D" w:rsidRDefault="004D17A5">
      <w:pPr>
        <w:pStyle w:val="figcaption"/>
      </w:pPr>
      <w:r>
        <w:t xml:space="preserve"> Fig. </w:t>
      </w:r>
      <w:r>
        <w:rPr>
          <w:rStyle w:val="conditionalText"/>
        </w:rPr>
        <w:t>3.13.3</w:t>
      </w:r>
      <w:r>
        <w:t xml:space="preserve">  – Right-click menu showing the Programs to Consolidate option</w:t>
      </w:r>
    </w:p>
    <w:p w14:paraId="460102F5" w14:textId="77777777" w:rsidR="009A5D2D" w:rsidRDefault="004D17A5">
      <w:pPr>
        <w:pStyle w:val="p"/>
      </w:pPr>
      <w:r>
        <w:t>Click this option. A list of programs having consolidation rules for the corresponding file-field is displayed.</w:t>
      </w:r>
    </w:p>
    <w:p w14:paraId="2FDB4C0B" w14:textId="77777777" w:rsidR="009A5D2D" w:rsidRDefault="004D17A5">
      <w:pPr>
        <w:pStyle w:val="p"/>
      </w:pPr>
      <w:r>
        <w:t xml:space="preserve">Select the program(s) to be excluded from the consolidation processing. Check the corresponding box(es) provided under the </w:t>
      </w:r>
      <w:r>
        <w:rPr>
          <w:rStyle w:val="b"/>
        </w:rPr>
        <w:t>Exclude</w:t>
      </w:r>
      <w:r>
        <w:t xml:space="preserve"> column.</w:t>
      </w:r>
    </w:p>
    <w:p w14:paraId="0B011013" w14:textId="77777777" w:rsidR="009A5D2D" w:rsidRDefault="009D13D5">
      <w:pPr>
        <w:pStyle w:val="figure"/>
      </w:pPr>
      <w:r>
        <w:rPr>
          <w:noProof/>
        </w:rPr>
        <w:lastRenderedPageBreak/>
        <w:drawing>
          <wp:inline distT="0" distB="0" distL="0" distR="0" wp14:anchorId="53CD7A17" wp14:editId="0CD1A790">
            <wp:extent cx="4055110" cy="2393315"/>
            <wp:effectExtent l="38100" t="38100" r="21590" b="26035"/>
            <wp:docPr id="216" name="Picture 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6"/>
                    <pic:cNvPicPr preferRelativeResize="0">
                      <a:picLocks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055110" cy="2393315"/>
                    </a:xfrm>
                    <a:prstGeom prst="rect">
                      <a:avLst/>
                    </a:prstGeom>
                    <a:noFill/>
                    <a:ln w="23495" cmpd="sng">
                      <a:solidFill>
                        <a:srgbClr val="808080"/>
                      </a:solidFill>
                      <a:miter lim="800000"/>
                      <a:headEnd/>
                      <a:tailEnd/>
                    </a:ln>
                    <a:effectLst/>
                  </pic:spPr>
                </pic:pic>
              </a:graphicData>
            </a:graphic>
          </wp:inline>
        </w:drawing>
      </w:r>
    </w:p>
    <w:p w14:paraId="42D266B8" w14:textId="77777777" w:rsidR="009A5D2D" w:rsidRDefault="004D17A5">
      <w:pPr>
        <w:pStyle w:val="figcaption"/>
      </w:pPr>
      <w:r>
        <w:rPr>
          <w:rStyle w:val="conditionalText"/>
        </w:rPr>
        <w:t>Fig. 3.13.4 –</w:t>
      </w:r>
      <w:r>
        <w:t xml:space="preserve"> Programs to Consolidate window showing the Excluded program, WWCONDET</w:t>
      </w:r>
    </w:p>
    <w:p w14:paraId="1CBB7511" w14:textId="77777777" w:rsidR="009A5D2D" w:rsidRDefault="004D17A5">
      <w:pPr>
        <w:pStyle w:val="p"/>
      </w:pPr>
      <w:r>
        <w:t xml:space="preserve">Now select the </w:t>
      </w:r>
      <w:r>
        <w:rPr>
          <w:rStyle w:val="b"/>
        </w:rPr>
        <w:t>Consolidated Rules</w:t>
      </w:r>
      <w:r>
        <w:t xml:space="preserve"> option again (on the originally-selected object or the entire X-Ref library). The user will notice that the programs other than </w:t>
      </w:r>
      <w:r>
        <w:rPr>
          <w:rStyle w:val="b"/>
        </w:rPr>
        <w:t>WWCONDET</w:t>
      </w:r>
      <w:r>
        <w:t xml:space="preserve"> are grayed out. The following screenshot shows the Consolidated Rules display taken on the originally-selected object, </w:t>
      </w:r>
      <w:r>
        <w:rPr>
          <w:rStyle w:val="b"/>
        </w:rPr>
        <w:t>CONDET</w:t>
      </w:r>
      <w:r>
        <w:t>.</w:t>
      </w:r>
    </w:p>
    <w:p w14:paraId="5E86C6F2" w14:textId="77777777" w:rsidR="009A5D2D" w:rsidRDefault="009D13D5">
      <w:pPr>
        <w:pStyle w:val="figure"/>
      </w:pPr>
      <w:r>
        <w:rPr>
          <w:noProof/>
        </w:rPr>
        <w:drawing>
          <wp:inline distT="0" distB="0" distL="0" distR="0" wp14:anchorId="621605AB" wp14:editId="01E46078">
            <wp:extent cx="5446395" cy="2679700"/>
            <wp:effectExtent l="38100" t="38100" r="20955" b="25400"/>
            <wp:docPr id="217" name="Picture 6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7"/>
                    <pic:cNvPicPr preferRelativeResize="0">
                      <a:picLocks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446395" cy="2679700"/>
                    </a:xfrm>
                    <a:prstGeom prst="rect">
                      <a:avLst/>
                    </a:prstGeom>
                    <a:noFill/>
                    <a:ln w="23495" cmpd="sng">
                      <a:solidFill>
                        <a:srgbClr val="808080"/>
                      </a:solidFill>
                      <a:miter lim="800000"/>
                      <a:headEnd/>
                      <a:tailEnd/>
                    </a:ln>
                    <a:effectLst/>
                  </pic:spPr>
                </pic:pic>
              </a:graphicData>
            </a:graphic>
          </wp:inline>
        </w:drawing>
      </w:r>
    </w:p>
    <w:p w14:paraId="738B0D79" w14:textId="77777777" w:rsidR="009A5D2D" w:rsidRDefault="004D17A5">
      <w:pPr>
        <w:pStyle w:val="figcaption"/>
      </w:pPr>
      <w:r>
        <w:t xml:space="preserve"> Fig. </w:t>
      </w:r>
      <w:r>
        <w:rPr>
          <w:rStyle w:val="conditionalText"/>
        </w:rPr>
        <w:t>3.13.5</w:t>
      </w:r>
      <w:r>
        <w:t xml:space="preserve">  – Consolidated Rules display on CONDET</w:t>
      </w:r>
    </w:p>
    <w:p w14:paraId="3890D9D0" w14:textId="77777777" w:rsidR="009A5D2D" w:rsidRDefault="004D17A5">
      <w:pPr>
        <w:pStyle w:val="p"/>
      </w:pPr>
      <w:r>
        <w:t xml:space="preserve">When the user checks the </w:t>
      </w:r>
      <w:r>
        <w:rPr>
          <w:rStyle w:val="b"/>
        </w:rPr>
        <w:t>Allow editing in Consolidated Rules</w:t>
      </w:r>
      <w:r>
        <w:t xml:space="preserve"> checkbox on the </w:t>
      </w:r>
      <w:r w:rsidR="00705F3D">
        <w:fldChar w:fldCharType="begin"/>
      </w:r>
      <w:r>
        <w:instrText xml:space="preserve"> XE "Preferences" </w:instrText>
      </w:r>
      <w:r w:rsidR="00705F3D">
        <w:fldChar w:fldCharType="end"/>
      </w:r>
      <w:r>
        <w:rPr>
          <w:rStyle w:val="b"/>
        </w:rPr>
        <w:t>Preferences</w:t>
      </w:r>
      <w:r>
        <w:t xml:space="preserve"> setting, then the user will see checkboxes in the Consolidated Rules window. </w:t>
      </w:r>
    </w:p>
    <w:p w14:paraId="2800C7F9" w14:textId="77777777" w:rsidR="009A5D2D" w:rsidRDefault="009D13D5">
      <w:pPr>
        <w:pStyle w:val="figure"/>
      </w:pPr>
      <w:r>
        <w:rPr>
          <w:noProof/>
        </w:rPr>
        <w:lastRenderedPageBreak/>
        <w:drawing>
          <wp:inline distT="0" distB="0" distL="0" distR="0" wp14:anchorId="31558BEC" wp14:editId="39E5BCA5">
            <wp:extent cx="5446800" cy="4158000"/>
            <wp:effectExtent l="38100" t="38100" r="40005" b="33020"/>
            <wp:docPr id="218" name="Picture 6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8"/>
                    <pic:cNvPicPr preferRelativeResize="0">
                      <a:picLocks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446800" cy="4158000"/>
                    </a:xfrm>
                    <a:prstGeom prst="rect">
                      <a:avLst/>
                    </a:prstGeom>
                    <a:noFill/>
                    <a:ln w="23495" cmpd="sng">
                      <a:solidFill>
                        <a:srgbClr val="808080"/>
                      </a:solidFill>
                      <a:miter lim="800000"/>
                      <a:headEnd/>
                      <a:tailEnd/>
                    </a:ln>
                    <a:effectLst/>
                  </pic:spPr>
                </pic:pic>
              </a:graphicData>
            </a:graphic>
          </wp:inline>
        </w:drawing>
      </w:r>
    </w:p>
    <w:p w14:paraId="410452E7" w14:textId="77777777" w:rsidR="009A5D2D" w:rsidRDefault="004D17A5">
      <w:pPr>
        <w:pStyle w:val="figcaption"/>
      </w:pPr>
      <w:r>
        <w:t xml:space="preserve"> Fig. </w:t>
      </w:r>
      <w:r>
        <w:rPr>
          <w:rStyle w:val="conditionalText"/>
        </w:rPr>
        <w:t>3.13.6</w:t>
      </w:r>
      <w:r>
        <w:t xml:space="preserve">  – X-Analysis Preferences</w:t>
      </w:r>
    </w:p>
    <w:p w14:paraId="5DED51A4" w14:textId="77777777" w:rsidR="009A5D2D" w:rsidRDefault="00705F3D">
      <w:pPr>
        <w:pStyle w:val="p"/>
      </w:pPr>
      <w:r>
        <w:fldChar w:fldCharType="begin"/>
      </w:r>
      <w:r w:rsidR="004D17A5">
        <w:instrText xml:space="preserve"> XE "Exportable Rules" </w:instrText>
      </w:r>
      <w:r>
        <w:fldChar w:fldCharType="end"/>
      </w:r>
      <w:r w:rsidR="004D17A5">
        <w:t xml:space="preserve">The corresponding boxes can be checked/unchecked to show/hide the exportable rules. The below screen displaying both the </w:t>
      </w:r>
      <w:r w:rsidR="004D17A5">
        <w:rPr>
          <w:rStyle w:val="b"/>
        </w:rPr>
        <w:t>Exportable Business Rules</w:t>
      </w:r>
      <w:r w:rsidR="004D17A5">
        <w:t xml:space="preserve"> and </w:t>
      </w:r>
      <w:r w:rsidR="004D17A5">
        <w:rPr>
          <w:rStyle w:val="b"/>
        </w:rPr>
        <w:t>Non-Exportable Business Rules</w:t>
      </w:r>
      <w:r w:rsidR="004D17A5">
        <w:t>.</w:t>
      </w:r>
    </w:p>
    <w:p w14:paraId="7461E5BA" w14:textId="77777777" w:rsidR="009A5D2D" w:rsidRDefault="009D13D5">
      <w:pPr>
        <w:pStyle w:val="figure"/>
      </w:pPr>
      <w:r>
        <w:rPr>
          <w:noProof/>
        </w:rPr>
        <w:drawing>
          <wp:inline distT="0" distB="0" distL="0" distR="0" wp14:anchorId="3D82E39A" wp14:editId="616266BB">
            <wp:extent cx="5446395" cy="2703195"/>
            <wp:effectExtent l="38100" t="38100" r="20955" b="20955"/>
            <wp:docPr id="219" name="Picture 6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9"/>
                    <pic:cNvPicPr preferRelativeResize="0">
                      <a:picLocks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446395" cy="2703195"/>
                    </a:xfrm>
                    <a:prstGeom prst="rect">
                      <a:avLst/>
                    </a:prstGeom>
                    <a:noFill/>
                    <a:ln w="23495" cmpd="sng">
                      <a:solidFill>
                        <a:srgbClr val="808080"/>
                      </a:solidFill>
                      <a:miter lim="800000"/>
                      <a:headEnd/>
                      <a:tailEnd/>
                    </a:ln>
                    <a:effectLst/>
                  </pic:spPr>
                </pic:pic>
              </a:graphicData>
            </a:graphic>
          </wp:inline>
        </w:drawing>
      </w:r>
    </w:p>
    <w:p w14:paraId="6AB71903" w14:textId="77777777" w:rsidR="009A5D2D" w:rsidRDefault="004D17A5">
      <w:pPr>
        <w:pStyle w:val="figcaption"/>
      </w:pPr>
      <w:r>
        <w:t xml:space="preserve"> Fig. </w:t>
      </w:r>
      <w:r>
        <w:rPr>
          <w:rStyle w:val="conditionalText"/>
        </w:rPr>
        <w:t>3.13.7</w:t>
      </w:r>
      <w:r>
        <w:t xml:space="preserve">  – Consolidated Rules window showing the checkboxes</w:t>
      </w:r>
    </w:p>
    <w:p w14:paraId="0D477F74" w14:textId="77777777" w:rsidR="009A5D2D" w:rsidRDefault="004D17A5">
      <w:pPr>
        <w:pStyle w:val="p"/>
      </w:pPr>
      <w:r>
        <w:lastRenderedPageBreak/>
        <w:t xml:space="preserve">When the user select the option </w:t>
      </w:r>
      <w:r>
        <w:rPr>
          <w:rStyle w:val="b"/>
        </w:rPr>
        <w:t>Only Exportable Rules</w:t>
      </w:r>
      <w:r>
        <w:t xml:space="preserve"> from the above screen, a new window gets displayed showing only the </w:t>
      </w:r>
      <w:r>
        <w:rPr>
          <w:rStyle w:val="b"/>
        </w:rPr>
        <w:t>Exportable Business Rules</w:t>
      </w:r>
      <w:r>
        <w:t>.</w:t>
      </w:r>
    </w:p>
    <w:p w14:paraId="0AF1462F" w14:textId="77777777" w:rsidR="009A5D2D" w:rsidRDefault="009D13D5">
      <w:pPr>
        <w:pStyle w:val="figure"/>
      </w:pPr>
      <w:r>
        <w:rPr>
          <w:noProof/>
        </w:rPr>
        <w:drawing>
          <wp:inline distT="0" distB="0" distL="0" distR="0" wp14:anchorId="170C0155" wp14:editId="429BD4D9">
            <wp:extent cx="5446395" cy="3267710"/>
            <wp:effectExtent l="38100" t="38100" r="20955" b="27940"/>
            <wp:docPr id="220" name="Picture 6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0"/>
                    <pic:cNvPicPr preferRelativeResize="0">
                      <a:picLocks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446395" cy="3267710"/>
                    </a:xfrm>
                    <a:prstGeom prst="rect">
                      <a:avLst/>
                    </a:prstGeom>
                    <a:noFill/>
                    <a:ln w="23495" cmpd="sng">
                      <a:solidFill>
                        <a:srgbClr val="808080"/>
                      </a:solidFill>
                      <a:miter lim="800000"/>
                      <a:headEnd/>
                      <a:tailEnd/>
                    </a:ln>
                    <a:effectLst/>
                  </pic:spPr>
                </pic:pic>
              </a:graphicData>
            </a:graphic>
          </wp:inline>
        </w:drawing>
      </w:r>
    </w:p>
    <w:p w14:paraId="651E1FA9" w14:textId="77777777" w:rsidR="009A5D2D" w:rsidRDefault="004D17A5">
      <w:pPr>
        <w:pStyle w:val="figcaption"/>
      </w:pPr>
      <w:r>
        <w:t xml:space="preserve"> Fig. </w:t>
      </w:r>
      <w:r>
        <w:rPr>
          <w:rStyle w:val="conditionalText"/>
        </w:rPr>
        <w:t>3.13.8</w:t>
      </w:r>
      <w:r>
        <w:t xml:space="preserve">  – Consolidated Rules window showing the checkboxes</w:t>
      </w:r>
    </w:p>
    <w:p w14:paraId="4FB18523" w14:textId="77777777" w:rsidR="009A5D2D" w:rsidRDefault="009A5D2D">
      <w:pPr>
        <w:pStyle w:val="pageBreak"/>
      </w:pPr>
      <w:bookmarkStart w:id="136" w:name="_Ref-1421518165"/>
    </w:p>
    <w:p w14:paraId="684D7B62" w14:textId="77777777" w:rsidR="009A5D2D" w:rsidRDefault="004D17A5">
      <w:pPr>
        <w:pStyle w:val="h21"/>
      </w:pPr>
      <w:bookmarkStart w:id="137" w:name="_Toc143614475"/>
      <w:bookmarkEnd w:id="136"/>
      <w:r>
        <w:lastRenderedPageBreak/>
        <w:t>Change History</w:t>
      </w:r>
      <w:bookmarkEnd w:id="137"/>
    </w:p>
    <w:p w14:paraId="7F835F7A" w14:textId="77777777" w:rsidR="009A5D2D" w:rsidRDefault="004D17A5">
      <w:pPr>
        <w:pStyle w:val="p"/>
      </w:pPr>
      <w:r>
        <w:t xml:space="preserve">The </w:t>
      </w:r>
      <w:r>
        <w:rPr>
          <w:rStyle w:val="b"/>
        </w:rPr>
        <w:t>Change History</w:t>
      </w:r>
      <w:r w:rsidR="00705F3D">
        <w:fldChar w:fldCharType="begin"/>
      </w:r>
      <w:r>
        <w:instrText xml:space="preserve"> XE "SOURCE" </w:instrText>
      </w:r>
      <w:r w:rsidR="00705F3D">
        <w:fldChar w:fldCharType="end"/>
      </w:r>
      <w:r>
        <w:t xml:space="preserve"> option lists the source members that have a had modification done after the first initialization was done. To ensure that </w:t>
      </w:r>
      <w:r>
        <w:rPr>
          <w:rStyle w:val="b"/>
        </w:rPr>
        <w:t>Change History</w:t>
      </w:r>
      <w:r>
        <w:t xml:space="preserve"> does show data, the user must </w:t>
      </w:r>
      <w:r w:rsidR="00705F3D">
        <w:fldChar w:fldCharType="begin"/>
      </w:r>
      <w:r>
        <w:instrText xml:space="preserve"> XE "Initialize Source Archiving" </w:instrText>
      </w:r>
      <w:r w:rsidR="00705F3D">
        <w:fldChar w:fldCharType="end"/>
      </w:r>
      <w:r w:rsidR="00705F3D">
        <w:fldChar w:fldCharType="begin"/>
      </w:r>
      <w:r>
        <w:instrText xml:space="preserve"> XE "Initialize" </w:instrText>
      </w:r>
      <w:r w:rsidR="00705F3D">
        <w:fldChar w:fldCharType="end"/>
      </w:r>
      <w:r>
        <w:rPr>
          <w:rStyle w:val="b"/>
        </w:rPr>
        <w:t>Initialize Source Archiving</w:t>
      </w:r>
      <w:r w:rsidR="00705F3D">
        <w:fldChar w:fldCharType="begin"/>
      </w:r>
      <w:r>
        <w:instrText xml:space="preserve"> XE "Metrics History" </w:instrText>
      </w:r>
      <w:r w:rsidR="00705F3D">
        <w:fldChar w:fldCharType="end"/>
      </w:r>
      <w:r>
        <w:t xml:space="preserve">. Once the Source Archiving is initialized, then any Refresh or Initialization done for the cross-reference will record the metrics history for the changed source members. </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F4AB764" w14:textId="77777777">
        <w:trPr>
          <w:tblCellSpacing w:w="0" w:type="dxa"/>
        </w:trPr>
        <w:tc>
          <w:tcPr>
            <w:tcW w:w="855" w:type="dxa"/>
            <w:shd w:val="clear" w:color="auto" w:fill="F0F7FB"/>
            <w:vAlign w:val="center"/>
          </w:tcPr>
          <w:p w14:paraId="6DF2B557" w14:textId="77777777" w:rsidR="009A5D2D" w:rsidRDefault="009D13D5">
            <w:pPr>
              <w:pStyle w:val="tdTableStyle-Note-BodyB-Column1-Body1"/>
            </w:pPr>
            <w:r>
              <w:rPr>
                <w:noProof/>
              </w:rPr>
              <w:drawing>
                <wp:inline distT="0" distB="0" distL="0" distR="0" wp14:anchorId="6F4160CC" wp14:editId="3A2B5564">
                  <wp:extent cx="461010" cy="381635"/>
                  <wp:effectExtent l="0" t="0" r="0" b="0"/>
                  <wp:docPr id="221" name="Picture 6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323CBB6" w14:textId="77777777" w:rsidR="009A5D2D" w:rsidRDefault="00705F3D">
            <w:pPr>
              <w:pStyle w:val="tdTableStyle-Note-BodyA-Column1-Body1"/>
            </w:pPr>
            <w:r>
              <w:fldChar w:fldCharType="begin"/>
            </w:r>
            <w:r w:rsidR="004D17A5">
              <w:instrText xml:space="preserve"> XE "Audit Options" </w:instrText>
            </w:r>
            <w:r>
              <w:fldChar w:fldCharType="end"/>
            </w:r>
            <w:r w:rsidR="004D17A5">
              <w:t xml:space="preserve">More details about Initialize Source Archiving can be found in the Audit Options section of this document. </w:t>
            </w:r>
          </w:p>
        </w:tc>
      </w:tr>
    </w:tbl>
    <w:p w14:paraId="506A72F6" w14:textId="77777777" w:rsidR="009A5D2D" w:rsidRDefault="004D17A5">
      <w:pPr>
        <w:pStyle w:val="p"/>
      </w:pPr>
      <w:r>
        <w:t xml:space="preserve">Double-click the </w:t>
      </w:r>
      <w:r>
        <w:rPr>
          <w:rStyle w:val="b"/>
        </w:rPr>
        <w:t>Change History</w:t>
      </w:r>
      <w:r>
        <w:t xml:space="preserve"> node under cross-reference node </w:t>
      </w:r>
      <w:r>
        <w:rPr>
          <w:rStyle w:val="b"/>
        </w:rPr>
        <w:t>XAN4CDXA</w:t>
      </w:r>
      <w:r>
        <w:t xml:space="preserve"> to invoke the following </w:t>
      </w:r>
      <w:r>
        <w:rPr>
          <w:rStyle w:val="b"/>
        </w:rPr>
        <w:t>Work with Change History</w:t>
      </w:r>
      <w:r>
        <w:t xml:space="preserve"> dialog. </w:t>
      </w:r>
    </w:p>
    <w:p w14:paraId="1EC915F8" w14:textId="77777777" w:rsidR="009A5D2D" w:rsidRDefault="009D13D5">
      <w:pPr>
        <w:pStyle w:val="figure"/>
      </w:pPr>
      <w:r>
        <w:rPr>
          <w:noProof/>
        </w:rPr>
        <w:drawing>
          <wp:inline distT="0" distB="0" distL="0" distR="0" wp14:anchorId="2B77AABB" wp14:editId="28DD93C3">
            <wp:extent cx="2250440" cy="1367790"/>
            <wp:effectExtent l="0" t="0" r="0" b="0"/>
            <wp:docPr id="222" name="Picture 6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2"/>
                    <pic:cNvPicPr preferRelativeResize="0">
                      <a:picLocks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250440" cy="1367790"/>
                    </a:xfrm>
                    <a:prstGeom prst="rect">
                      <a:avLst/>
                    </a:prstGeom>
                    <a:noFill/>
                    <a:ln>
                      <a:noFill/>
                    </a:ln>
                  </pic:spPr>
                </pic:pic>
              </a:graphicData>
            </a:graphic>
          </wp:inline>
        </w:drawing>
      </w:r>
    </w:p>
    <w:p w14:paraId="235C9354" w14:textId="77777777" w:rsidR="009A5D2D" w:rsidRDefault="004D17A5">
      <w:pPr>
        <w:pStyle w:val="figcaption"/>
      </w:pPr>
      <w:r>
        <w:rPr>
          <w:rStyle w:val="conditionalText"/>
        </w:rPr>
        <w:t>Fig. 3.14.1 –</w:t>
      </w:r>
      <w:r>
        <w:t xml:space="preserve"> Change History dialog for XAN4CDXA</w:t>
      </w:r>
    </w:p>
    <w:p w14:paraId="318CB4E4" w14:textId="77777777" w:rsidR="009A5D2D" w:rsidRDefault="004D17A5">
      <w:pPr>
        <w:pStyle w:val="p"/>
      </w:pPr>
      <w:r>
        <w:t xml:space="preserve">Click </w:t>
      </w:r>
      <w:r>
        <w:rPr>
          <w:rStyle w:val="b"/>
        </w:rPr>
        <w:t>OK</w:t>
      </w:r>
      <w:r>
        <w:t xml:space="preserve"> to invoke the following window.</w:t>
      </w:r>
    </w:p>
    <w:p w14:paraId="7E044B38" w14:textId="77777777" w:rsidR="009A5D2D" w:rsidRDefault="009D13D5">
      <w:pPr>
        <w:pStyle w:val="figure"/>
      </w:pPr>
      <w:r>
        <w:rPr>
          <w:noProof/>
        </w:rPr>
        <w:drawing>
          <wp:inline distT="0" distB="0" distL="0" distR="0" wp14:anchorId="577A72C9" wp14:editId="0F9265C9">
            <wp:extent cx="5446395" cy="2584450"/>
            <wp:effectExtent l="38100" t="38100" r="20955" b="25400"/>
            <wp:docPr id="223" name="Picture 6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3"/>
                    <pic:cNvPicPr preferRelativeResize="0">
                      <a:picLocks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446395" cy="2584450"/>
                    </a:xfrm>
                    <a:prstGeom prst="rect">
                      <a:avLst/>
                    </a:prstGeom>
                    <a:noFill/>
                    <a:ln w="23495" cmpd="sng">
                      <a:solidFill>
                        <a:srgbClr val="808080"/>
                      </a:solidFill>
                      <a:miter lim="800000"/>
                      <a:headEnd/>
                      <a:tailEnd/>
                    </a:ln>
                    <a:effectLst/>
                  </pic:spPr>
                </pic:pic>
              </a:graphicData>
            </a:graphic>
          </wp:inline>
        </w:drawing>
      </w:r>
    </w:p>
    <w:p w14:paraId="05C68C9F" w14:textId="77777777" w:rsidR="009A5D2D" w:rsidRDefault="004D17A5">
      <w:pPr>
        <w:pStyle w:val="figcaption"/>
      </w:pPr>
      <w:r>
        <w:t>Fig. 3.14.2 – Change History window for XAN4CDXA</w:t>
      </w:r>
    </w:p>
    <w:p w14:paraId="2D0D6B2E" w14:textId="77777777" w:rsidR="009A5D2D" w:rsidRDefault="00705F3D">
      <w:pPr>
        <w:pStyle w:val="p"/>
      </w:pPr>
      <w:r>
        <w:fldChar w:fldCharType="begin"/>
      </w:r>
      <w:r w:rsidR="004D17A5">
        <w:instrText xml:space="preserve"> XE "Source Compare" </w:instrText>
      </w:r>
      <w:r>
        <w:fldChar w:fldCharType="end"/>
      </w:r>
      <w:r w:rsidR="004D17A5">
        <w:t>Select a row and right-click on it for the context menu to call up a suitable source compare window. The following screen displays the context menu against a selected row:</w:t>
      </w:r>
    </w:p>
    <w:p w14:paraId="76D59F1F" w14:textId="77777777" w:rsidR="009A5D2D" w:rsidRDefault="009D13D5">
      <w:pPr>
        <w:pStyle w:val="figure"/>
      </w:pPr>
      <w:r>
        <w:rPr>
          <w:noProof/>
        </w:rPr>
        <w:lastRenderedPageBreak/>
        <w:drawing>
          <wp:inline distT="0" distB="0" distL="0" distR="0" wp14:anchorId="7E577E8C" wp14:editId="7D9EB957">
            <wp:extent cx="5446395" cy="2592070"/>
            <wp:effectExtent l="38100" t="38100" r="20955" b="17780"/>
            <wp:docPr id="224" name="Picture 6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4"/>
                    <pic:cNvPicPr preferRelativeResize="0">
                      <a:picLocks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446395" cy="2592070"/>
                    </a:xfrm>
                    <a:prstGeom prst="rect">
                      <a:avLst/>
                    </a:prstGeom>
                    <a:noFill/>
                    <a:ln w="23495" cmpd="sng">
                      <a:solidFill>
                        <a:srgbClr val="808080"/>
                      </a:solidFill>
                      <a:miter lim="800000"/>
                      <a:headEnd/>
                      <a:tailEnd/>
                    </a:ln>
                    <a:effectLst/>
                  </pic:spPr>
                </pic:pic>
              </a:graphicData>
            </a:graphic>
          </wp:inline>
        </w:drawing>
      </w:r>
    </w:p>
    <w:p w14:paraId="7C46592D" w14:textId="77777777" w:rsidR="009A5D2D" w:rsidRDefault="004D17A5">
      <w:pPr>
        <w:pStyle w:val="figcaption"/>
      </w:pPr>
      <w:r>
        <w:t xml:space="preserve"> Fig. 3.14.3 – Context Menu displaying Source Compare Options</w:t>
      </w:r>
    </w:p>
    <w:p w14:paraId="31D8095C" w14:textId="77777777" w:rsidR="009A5D2D" w:rsidRDefault="004D17A5">
      <w:pPr>
        <w:pStyle w:val="p"/>
      </w:pPr>
      <w:r>
        <w:t xml:space="preserve">The user can also view this data in program sequence. For this, click the </w:t>
      </w:r>
      <w:r>
        <w:rPr>
          <w:rStyle w:val="b"/>
        </w:rPr>
        <w:t>Order by Program</w:t>
      </w:r>
      <w:r>
        <w:t xml:space="preserve"> option available on the toolbar.</w:t>
      </w:r>
    </w:p>
    <w:p w14:paraId="47EBEB8F" w14:textId="77777777" w:rsidR="009A5D2D" w:rsidRDefault="009D13D5">
      <w:pPr>
        <w:pStyle w:val="figure"/>
      </w:pPr>
      <w:r>
        <w:rPr>
          <w:noProof/>
        </w:rPr>
        <w:drawing>
          <wp:inline distT="0" distB="0" distL="0" distR="0" wp14:anchorId="4D3941CE" wp14:editId="289E57C6">
            <wp:extent cx="5446395" cy="2600325"/>
            <wp:effectExtent l="38100" t="38100" r="20955" b="28575"/>
            <wp:docPr id="225" name="Picture 6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5"/>
                    <pic:cNvPicPr preferRelativeResize="0">
                      <a:picLocks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46395" cy="2600325"/>
                    </a:xfrm>
                    <a:prstGeom prst="rect">
                      <a:avLst/>
                    </a:prstGeom>
                    <a:noFill/>
                    <a:ln w="23495" cmpd="sng">
                      <a:solidFill>
                        <a:srgbClr val="808080"/>
                      </a:solidFill>
                      <a:miter lim="800000"/>
                      <a:headEnd/>
                      <a:tailEnd/>
                    </a:ln>
                    <a:effectLst/>
                  </pic:spPr>
                </pic:pic>
              </a:graphicData>
            </a:graphic>
          </wp:inline>
        </w:drawing>
      </w:r>
    </w:p>
    <w:p w14:paraId="40B89E52" w14:textId="77777777" w:rsidR="009A5D2D" w:rsidRDefault="004D17A5">
      <w:pPr>
        <w:pStyle w:val="figcaption"/>
      </w:pPr>
      <w:r>
        <w:t>Fig. 3.14.4 – Order by Program option</w:t>
      </w:r>
    </w:p>
    <w:p w14:paraId="059E93AC" w14:textId="77777777" w:rsidR="009A5D2D" w:rsidRDefault="004D17A5">
      <w:pPr>
        <w:pStyle w:val="p"/>
      </w:pPr>
      <w:r>
        <w:t xml:space="preserve">Now the </w:t>
      </w:r>
      <w:r>
        <w:rPr>
          <w:rStyle w:val="b"/>
        </w:rPr>
        <w:t>Change History</w:t>
      </w:r>
      <w:r>
        <w:t xml:space="preserve"> window will be re-ordered by the name of the programs:</w:t>
      </w:r>
    </w:p>
    <w:p w14:paraId="2F93E5D5" w14:textId="77777777" w:rsidR="009A5D2D" w:rsidRDefault="009D13D5">
      <w:pPr>
        <w:pStyle w:val="figure"/>
      </w:pPr>
      <w:r>
        <w:rPr>
          <w:noProof/>
        </w:rPr>
        <w:lastRenderedPageBreak/>
        <w:drawing>
          <wp:inline distT="0" distB="0" distL="0" distR="0" wp14:anchorId="5D9A1BE6" wp14:editId="7C2D1FA4">
            <wp:extent cx="5446395" cy="2616200"/>
            <wp:effectExtent l="38100" t="38100" r="20955" b="12700"/>
            <wp:docPr id="226" name="Picture 6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6"/>
                    <pic:cNvPicPr preferRelativeResize="0">
                      <a:picLocks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446395" cy="2616200"/>
                    </a:xfrm>
                    <a:prstGeom prst="rect">
                      <a:avLst/>
                    </a:prstGeom>
                    <a:noFill/>
                    <a:ln w="23495" cmpd="sng">
                      <a:solidFill>
                        <a:srgbClr val="808080"/>
                      </a:solidFill>
                      <a:miter lim="800000"/>
                      <a:headEnd/>
                      <a:tailEnd/>
                    </a:ln>
                    <a:effectLst/>
                  </pic:spPr>
                </pic:pic>
              </a:graphicData>
            </a:graphic>
          </wp:inline>
        </w:drawing>
      </w:r>
    </w:p>
    <w:p w14:paraId="57E4E6A2" w14:textId="77777777" w:rsidR="009A5D2D" w:rsidRDefault="004D17A5">
      <w:pPr>
        <w:pStyle w:val="figcaption"/>
      </w:pPr>
      <w:r>
        <w:t xml:space="preserve"> Fig. 3.14.5 – Change History – Order by Program window</w:t>
      </w:r>
    </w:p>
    <w:p w14:paraId="0370AEEB" w14:textId="77777777" w:rsidR="009A5D2D" w:rsidRDefault="009A5D2D">
      <w:pPr>
        <w:pStyle w:val="pageBreak"/>
      </w:pPr>
    </w:p>
    <w:p w14:paraId="14F32D96" w14:textId="77777777" w:rsidR="009A5D2D" w:rsidRDefault="004D17A5">
      <w:pPr>
        <w:pStyle w:val="h21"/>
      </w:pPr>
      <w:bookmarkStart w:id="138" w:name="_Toc143614476"/>
      <w:r>
        <w:lastRenderedPageBreak/>
        <w:t>Regenerated Programs</w:t>
      </w:r>
      <w:bookmarkEnd w:id="138"/>
    </w:p>
    <w:p w14:paraId="5028A085" w14:textId="77777777" w:rsidR="009A5D2D" w:rsidRDefault="004D17A5">
      <w:pPr>
        <w:pStyle w:val="p"/>
      </w:pPr>
      <w:r>
        <w:t xml:space="preserve">The user can view the list of regenerated programs through the </w:t>
      </w:r>
      <w:r>
        <w:rPr>
          <w:rStyle w:val="b"/>
        </w:rPr>
        <w:t>Regenerated Programs</w:t>
      </w:r>
      <w:r>
        <w:t xml:space="preserve"> node.</w:t>
      </w:r>
    </w:p>
    <w:p w14:paraId="41A2DDAA" w14:textId="77777777" w:rsidR="009A5D2D" w:rsidRDefault="009D13D5">
      <w:pPr>
        <w:pStyle w:val="figure"/>
      </w:pPr>
      <w:r>
        <w:rPr>
          <w:noProof/>
        </w:rPr>
        <w:drawing>
          <wp:inline distT="0" distB="0" distL="0" distR="0" wp14:anchorId="6A23D5A7" wp14:editId="7BC86A44">
            <wp:extent cx="3204210" cy="3705225"/>
            <wp:effectExtent l="38100" t="38100" r="15240" b="28575"/>
            <wp:docPr id="227" name="Picture 6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7"/>
                    <pic:cNvPicPr preferRelativeResize="0">
                      <a:picLocks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204210" cy="3705225"/>
                    </a:xfrm>
                    <a:prstGeom prst="rect">
                      <a:avLst/>
                    </a:prstGeom>
                    <a:noFill/>
                    <a:ln w="23495" cmpd="sng">
                      <a:solidFill>
                        <a:srgbClr val="808080"/>
                      </a:solidFill>
                      <a:miter lim="800000"/>
                      <a:headEnd/>
                      <a:tailEnd/>
                    </a:ln>
                    <a:effectLst/>
                  </pic:spPr>
                </pic:pic>
              </a:graphicData>
            </a:graphic>
          </wp:inline>
        </w:drawing>
      </w:r>
    </w:p>
    <w:p w14:paraId="201EAA50" w14:textId="77777777" w:rsidR="009A5D2D" w:rsidRDefault="004D17A5">
      <w:pPr>
        <w:pStyle w:val="figcaption"/>
      </w:pPr>
      <w:r>
        <w:rPr>
          <w:rStyle w:val="conditionalText"/>
        </w:rPr>
        <w:t xml:space="preserve"> Fig. 3.15.1 –</w:t>
      </w:r>
      <w:r>
        <w:t xml:space="preserve"> Regenerated Programs node</w:t>
      </w:r>
    </w:p>
    <w:p w14:paraId="53787396" w14:textId="77777777" w:rsidR="009A5D2D" w:rsidRDefault="004D17A5">
      <w:pPr>
        <w:pStyle w:val="p"/>
      </w:pPr>
      <w:r>
        <w:t>Double-click the node to invoke the following window:</w:t>
      </w:r>
    </w:p>
    <w:p w14:paraId="4EF727FE" w14:textId="77777777" w:rsidR="009A5D2D" w:rsidRDefault="009D13D5">
      <w:pPr>
        <w:pStyle w:val="figure"/>
      </w:pPr>
      <w:r>
        <w:rPr>
          <w:noProof/>
        </w:rPr>
        <w:drawing>
          <wp:inline distT="0" distB="0" distL="0" distR="0" wp14:anchorId="52A1A38B" wp14:editId="1E0BFA9E">
            <wp:extent cx="5001260" cy="2616200"/>
            <wp:effectExtent l="38100" t="38100" r="27940" b="12700"/>
            <wp:docPr id="228" name="Picture 6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8"/>
                    <pic:cNvPicPr preferRelativeResize="0">
                      <a:picLocks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001260" cy="2616200"/>
                    </a:xfrm>
                    <a:prstGeom prst="rect">
                      <a:avLst/>
                    </a:prstGeom>
                    <a:noFill/>
                    <a:ln w="23495" cmpd="sng">
                      <a:solidFill>
                        <a:srgbClr val="808080"/>
                      </a:solidFill>
                      <a:miter lim="800000"/>
                      <a:headEnd/>
                      <a:tailEnd/>
                    </a:ln>
                    <a:effectLst/>
                  </pic:spPr>
                </pic:pic>
              </a:graphicData>
            </a:graphic>
          </wp:inline>
        </w:drawing>
      </w:r>
    </w:p>
    <w:p w14:paraId="7AC627B1" w14:textId="77777777" w:rsidR="009A5D2D" w:rsidRDefault="004D17A5">
      <w:pPr>
        <w:pStyle w:val="figcaption"/>
      </w:pPr>
      <w:r>
        <w:t xml:space="preserve"> Fig. 3.15.2 – Regenerated Programs window</w:t>
      </w:r>
    </w:p>
    <w:p w14:paraId="1EEDAB23" w14:textId="77777777" w:rsidR="009A5D2D" w:rsidRDefault="009A5D2D">
      <w:pPr>
        <w:pStyle w:val="pageBreak"/>
      </w:pPr>
      <w:bookmarkStart w:id="139" w:name="_Ref1046557150"/>
    </w:p>
    <w:bookmarkEnd w:id="139"/>
    <w:p w14:paraId="1ECB1EAE" w14:textId="77777777" w:rsidR="009A5D2D" w:rsidRDefault="00705F3D">
      <w:pPr>
        <w:pStyle w:val="h21"/>
      </w:pPr>
      <w:r>
        <w:lastRenderedPageBreak/>
        <w:fldChar w:fldCharType="begin"/>
      </w:r>
      <w:r w:rsidR="004D17A5">
        <w:instrText xml:space="preserve"> XE "SOURCE" </w:instrText>
      </w:r>
      <w:r>
        <w:fldChar w:fldCharType="end"/>
      </w:r>
      <w:bookmarkStart w:id="140" w:name="_Toc143614477"/>
      <w:r w:rsidR="004D17A5">
        <w:t>Source Scan</w:t>
      </w:r>
      <w:bookmarkEnd w:id="140"/>
    </w:p>
    <w:p w14:paraId="7164BF31" w14:textId="77777777" w:rsidR="009A5D2D" w:rsidRDefault="004D17A5">
      <w:pPr>
        <w:pStyle w:val="p"/>
      </w:pPr>
      <w:r>
        <w:t xml:space="preserve">The </w:t>
      </w:r>
      <w:r>
        <w:rPr>
          <w:rStyle w:val="b"/>
        </w:rPr>
        <w:t>Source Scan</w:t>
      </w:r>
      <w:r w:rsidR="00705F3D">
        <w:fldChar w:fldCharType="begin"/>
      </w:r>
      <w:r>
        <w:instrText xml:space="preserve"> XE "application area" </w:instrText>
      </w:r>
      <w:r w:rsidR="00705F3D">
        <w:fldChar w:fldCharType="end"/>
      </w:r>
      <w:r>
        <w:t xml:space="preserve"> feature works on the entire source and thus, helps the user scan particular text (also comments) used in a prescribed source member, or in general, all across the application/application area.</w:t>
      </w:r>
      <w:r>
        <w:br/>
        <w:t>The node is available on the navigation pane, as shown below:</w:t>
      </w:r>
    </w:p>
    <w:p w14:paraId="4107ADAB" w14:textId="77777777" w:rsidR="009A5D2D" w:rsidRDefault="009D13D5">
      <w:pPr>
        <w:pStyle w:val="figure"/>
      </w:pPr>
      <w:r>
        <w:rPr>
          <w:noProof/>
        </w:rPr>
        <w:drawing>
          <wp:inline distT="0" distB="0" distL="0" distR="0" wp14:anchorId="4C9A412F" wp14:editId="54C39458">
            <wp:extent cx="3164840" cy="3665855"/>
            <wp:effectExtent l="38100" t="38100" r="16510" b="10795"/>
            <wp:docPr id="229" name="Picture 6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
                    <pic:cNvPicPr preferRelativeResize="0">
                      <a:picLocks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164840" cy="3665855"/>
                    </a:xfrm>
                    <a:prstGeom prst="rect">
                      <a:avLst/>
                    </a:prstGeom>
                    <a:noFill/>
                    <a:ln w="23495" cmpd="sng">
                      <a:solidFill>
                        <a:srgbClr val="808080"/>
                      </a:solidFill>
                      <a:miter lim="800000"/>
                      <a:headEnd/>
                      <a:tailEnd/>
                    </a:ln>
                    <a:effectLst/>
                  </pic:spPr>
                </pic:pic>
              </a:graphicData>
            </a:graphic>
          </wp:inline>
        </w:drawing>
      </w:r>
    </w:p>
    <w:p w14:paraId="5E9E3E21" w14:textId="77777777" w:rsidR="009A5D2D" w:rsidRDefault="004D17A5">
      <w:pPr>
        <w:pStyle w:val="figcaption"/>
      </w:pPr>
      <w:r>
        <w:rPr>
          <w:rStyle w:val="conditionalText"/>
        </w:rPr>
        <w:t>Fig. 3.16.1 –</w:t>
      </w:r>
      <w:r>
        <w:t xml:space="preserve"> Source Scan node</w:t>
      </w:r>
    </w:p>
    <w:p w14:paraId="77C25CFD" w14:textId="77777777" w:rsidR="009A5D2D" w:rsidRDefault="004D17A5">
      <w:pPr>
        <w:pStyle w:val="p"/>
      </w:pPr>
      <w:r>
        <w:t xml:space="preserve">Double-click the node to invoke the </w:t>
      </w:r>
      <w:r>
        <w:rPr>
          <w:rStyle w:val="b"/>
        </w:rPr>
        <w:t>Work with Members – Source Scan</w:t>
      </w:r>
      <w:r>
        <w:t xml:space="preserve"> dialog.</w:t>
      </w:r>
    </w:p>
    <w:p w14:paraId="7676506A" w14:textId="77777777" w:rsidR="009A5D2D" w:rsidRDefault="004D17A5">
      <w:pPr>
        <w:pStyle w:val="p"/>
      </w:pPr>
      <w:r>
        <w:t xml:space="preserve">From version 13.2.16, a new check box </w:t>
      </w:r>
      <w:r>
        <w:rPr>
          <w:rStyle w:val="b"/>
        </w:rPr>
        <w:t>Case sensitive</w:t>
      </w:r>
      <w:r>
        <w:t xml:space="preserve"> gets introduced in the Source Scan dialog. By default, the </w:t>
      </w:r>
      <w:r>
        <w:rPr>
          <w:rStyle w:val="b"/>
        </w:rPr>
        <w:t>Case sensitive</w:t>
      </w:r>
      <w:r>
        <w:t xml:space="preserve"> check box will always be unchecked. Refer to the below screen.</w:t>
      </w:r>
    </w:p>
    <w:p w14:paraId="33F7F21D" w14:textId="77777777" w:rsidR="009A5D2D" w:rsidRDefault="009D13D5">
      <w:pPr>
        <w:pStyle w:val="figure"/>
      </w:pPr>
      <w:r>
        <w:rPr>
          <w:noProof/>
        </w:rPr>
        <w:lastRenderedPageBreak/>
        <w:drawing>
          <wp:inline distT="0" distB="0" distL="0" distR="0" wp14:anchorId="6E1EDFDD" wp14:editId="317F10B4">
            <wp:extent cx="2655570" cy="4190365"/>
            <wp:effectExtent l="38100" t="38100" r="11430" b="19685"/>
            <wp:docPr id="230" name="Picture 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0"/>
                    <pic:cNvPicPr preferRelativeResize="0">
                      <a:picLocks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655570" cy="4190365"/>
                    </a:xfrm>
                    <a:prstGeom prst="rect">
                      <a:avLst/>
                    </a:prstGeom>
                    <a:noFill/>
                    <a:ln w="23495" cmpd="sng">
                      <a:solidFill>
                        <a:srgbClr val="808080"/>
                      </a:solidFill>
                      <a:miter lim="800000"/>
                      <a:headEnd/>
                      <a:tailEnd/>
                    </a:ln>
                    <a:effectLst/>
                  </pic:spPr>
                </pic:pic>
              </a:graphicData>
            </a:graphic>
          </wp:inline>
        </w:drawing>
      </w:r>
    </w:p>
    <w:p w14:paraId="4A1002E6" w14:textId="77777777" w:rsidR="009A5D2D" w:rsidRDefault="004D17A5">
      <w:pPr>
        <w:pStyle w:val="figcaption"/>
      </w:pPr>
      <w:r>
        <w:rPr>
          <w:rStyle w:val="conditionalText"/>
        </w:rPr>
        <w:t>Fig. 3.16.2 –</w:t>
      </w:r>
      <w:r>
        <w:t xml:space="preserve"> Source Scan dialog</w:t>
      </w:r>
    </w:p>
    <w:p w14:paraId="634C0C84" w14:textId="77777777" w:rsidR="009A5D2D" w:rsidRDefault="004D17A5">
      <w:pPr>
        <w:pStyle w:val="p"/>
      </w:pPr>
      <w:r>
        <w:t xml:space="preserve">The </w:t>
      </w:r>
      <w:r>
        <w:rPr>
          <w:rStyle w:val="b"/>
        </w:rPr>
        <w:t>Search Text</w:t>
      </w:r>
      <w:r>
        <w:t xml:space="preserve"> box should now accept case-sensitive entries, regardless of whether the new option is selected or not. Before this improvement, the input text was always converted to uppercase.</w:t>
      </w:r>
    </w:p>
    <w:p w14:paraId="7789116C" w14:textId="77777777" w:rsidR="009A5D2D" w:rsidRDefault="004D17A5">
      <w:pPr>
        <w:pStyle w:val="p"/>
      </w:pPr>
      <w:r>
        <w:t xml:space="preserve">Refer to the below </w:t>
      </w:r>
      <w:r>
        <w:rPr>
          <w:rStyle w:val="b"/>
        </w:rPr>
        <w:t>Source Scan</w:t>
      </w:r>
      <w:r>
        <w:t xml:space="preserve"> window, which gets displayed when the </w:t>
      </w:r>
      <w:r>
        <w:rPr>
          <w:rStyle w:val="b"/>
        </w:rPr>
        <w:t>Case sensitive</w:t>
      </w:r>
      <w:r>
        <w:t xml:space="preserve"> check box is selected. In this case, the Search Text was used “</w:t>
      </w:r>
      <w:r>
        <w:rPr>
          <w:rStyle w:val="b"/>
        </w:rPr>
        <w:t>ABCDEF</w:t>
      </w:r>
      <w:r>
        <w:t>” in the search execution, and only the entries matching both the string and its case will get qualify.</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01480F9E" w14:textId="77777777">
        <w:tc>
          <w:tcPr>
            <w:tcW w:w="0" w:type="auto"/>
            <w:tcBorders>
              <w:left w:val="single" w:sz="12" w:space="7" w:color="000000"/>
            </w:tcBorders>
            <w:tcMar>
              <w:left w:w="150" w:type="dxa"/>
            </w:tcMar>
          </w:tcPr>
          <w:p w14:paraId="606E4488" w14:textId="77777777" w:rsidR="009A5D2D" w:rsidRDefault="009D13D5">
            <w:pPr>
              <w:pStyle w:val="figcaption"/>
              <w:spacing w:before="240" w:after="240"/>
              <w:ind w:right="600"/>
            </w:pPr>
            <w:r>
              <w:rPr>
                <w:noProof/>
              </w:rPr>
              <w:drawing>
                <wp:inline distT="0" distB="0" distL="0" distR="0" wp14:anchorId="72B0A720" wp14:editId="7E085961">
                  <wp:extent cx="5086800" cy="1216800"/>
                  <wp:effectExtent l="38100" t="38100" r="38100" b="40640"/>
                  <wp:docPr id="231" name="Picture 6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1"/>
                          <pic:cNvPicPr preferRelativeResize="0">
                            <a:picLocks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086800" cy="1216800"/>
                          </a:xfrm>
                          <a:prstGeom prst="rect">
                            <a:avLst/>
                          </a:prstGeom>
                          <a:noFill/>
                          <a:ln w="23495" cmpd="sng">
                            <a:solidFill>
                              <a:srgbClr val="808080"/>
                            </a:solidFill>
                            <a:miter lim="800000"/>
                            <a:headEnd/>
                            <a:tailEnd/>
                          </a:ln>
                          <a:effectLst/>
                        </pic:spPr>
                      </pic:pic>
                    </a:graphicData>
                  </a:graphic>
                </wp:inline>
              </w:drawing>
            </w:r>
            <w:r w:rsidR="004D17A5">
              <w:t xml:space="preserve"> Fig. 3.16.3.A – Window with Case sensitive check box selected</w:t>
            </w:r>
          </w:p>
        </w:tc>
      </w:tr>
    </w:tbl>
    <w:p w14:paraId="448BDDB1" w14:textId="77777777" w:rsidR="009A5D2D" w:rsidRDefault="004D17A5">
      <w:pPr>
        <w:pStyle w:val="p"/>
      </w:pPr>
      <w:r>
        <w:t xml:space="preserve">Refer to the below </w:t>
      </w:r>
      <w:r>
        <w:rPr>
          <w:rStyle w:val="b"/>
        </w:rPr>
        <w:t>Source Scan</w:t>
      </w:r>
      <w:r>
        <w:t xml:space="preserve"> window, which gets displayed when the </w:t>
      </w:r>
      <w:r>
        <w:rPr>
          <w:rStyle w:val="b"/>
        </w:rPr>
        <w:t>Case sensitive</w:t>
      </w:r>
      <w:r>
        <w:t xml:space="preserve"> check box is not selected. In that case, the query execution should return all the matching entries regardless of the case of the Search Text as a regression behavior.</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453282E4" w14:textId="77777777">
        <w:tc>
          <w:tcPr>
            <w:tcW w:w="0" w:type="auto"/>
            <w:tcBorders>
              <w:left w:val="single" w:sz="12" w:space="7" w:color="000000"/>
            </w:tcBorders>
            <w:tcMar>
              <w:left w:w="150" w:type="dxa"/>
            </w:tcMar>
          </w:tcPr>
          <w:p w14:paraId="44C4991B" w14:textId="77777777" w:rsidR="009A5D2D" w:rsidRDefault="009D13D5">
            <w:pPr>
              <w:pStyle w:val="figcaption"/>
              <w:spacing w:before="240" w:after="240"/>
              <w:ind w:right="600"/>
            </w:pPr>
            <w:r>
              <w:rPr>
                <w:noProof/>
              </w:rPr>
              <w:lastRenderedPageBreak/>
              <w:drawing>
                <wp:inline distT="0" distB="0" distL="0" distR="0" wp14:anchorId="2159C7AA" wp14:editId="0C4D8E1E">
                  <wp:extent cx="5086800" cy="1335600"/>
                  <wp:effectExtent l="38100" t="38100" r="38100" b="36195"/>
                  <wp:docPr id="232" name="Picture 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2"/>
                          <pic:cNvPicPr preferRelativeResize="0">
                            <a:picLocks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086800" cy="1335600"/>
                          </a:xfrm>
                          <a:prstGeom prst="rect">
                            <a:avLst/>
                          </a:prstGeom>
                          <a:noFill/>
                          <a:ln w="23495" cmpd="sng">
                            <a:solidFill>
                              <a:srgbClr val="808080"/>
                            </a:solidFill>
                            <a:miter lim="800000"/>
                            <a:headEnd/>
                            <a:tailEnd/>
                          </a:ln>
                          <a:effectLst/>
                        </pic:spPr>
                      </pic:pic>
                    </a:graphicData>
                  </a:graphic>
                </wp:inline>
              </w:drawing>
            </w:r>
            <w:r w:rsidR="004D17A5">
              <w:t xml:space="preserve"> Fig. 3.16.3.B – Window with Case sensitive check box not selected</w:t>
            </w:r>
          </w:p>
        </w:tc>
      </w:tr>
    </w:tbl>
    <w:p w14:paraId="3DD435C0" w14:textId="77777777" w:rsidR="009A5D2D" w:rsidRDefault="004D17A5">
      <w:pPr>
        <w:pStyle w:val="p"/>
      </w:pPr>
      <w:r>
        <w:t xml:space="preserve">The user can provide a maximum of 120 character in the ‘Search Text’ box. The ‘Search Text’ supports use of </w:t>
      </w:r>
      <w:r>
        <w:rPr>
          <w:rStyle w:val="b"/>
        </w:rPr>
        <w:t>AND</w:t>
      </w:r>
      <w:r>
        <w:t xml:space="preserve"> or </w:t>
      </w:r>
      <w:r>
        <w:rPr>
          <w:rStyle w:val="b"/>
        </w:rPr>
        <w:t>OR</w:t>
      </w:r>
      <w:r>
        <w:t xml:space="preserve"> as well as parentheses to create a complex condition.</w:t>
      </w:r>
    </w:p>
    <w:p w14:paraId="111EE730" w14:textId="77777777" w:rsidR="009A5D2D" w:rsidRDefault="00705F3D">
      <w:pPr>
        <w:pStyle w:val="li"/>
        <w:numPr>
          <w:ilvl w:val="0"/>
          <w:numId w:val="100"/>
        </w:numPr>
        <w:ind w:left="600"/>
      </w:pPr>
      <w:r>
        <w:fldChar w:fldCharType="begin"/>
      </w:r>
      <w:r w:rsidR="004D17A5">
        <w:instrText xml:space="preserve"> XE "Search Words" </w:instrText>
      </w:r>
      <w:r>
        <w:fldChar w:fldCharType="end"/>
      </w:r>
      <w:r w:rsidR="004D17A5">
        <w:rPr>
          <w:color w:val="000000"/>
        </w:rPr>
        <w:t>AND - Both search words must be there in the same source line.</w:t>
      </w:r>
    </w:p>
    <w:p w14:paraId="6997C725" w14:textId="77777777" w:rsidR="009A5D2D" w:rsidRDefault="004D17A5">
      <w:pPr>
        <w:pStyle w:val="li"/>
        <w:numPr>
          <w:ilvl w:val="0"/>
          <w:numId w:val="100"/>
        </w:numPr>
        <w:ind w:left="600"/>
      </w:pPr>
      <w:r>
        <w:rPr>
          <w:color w:val="000000"/>
        </w:rPr>
        <w:t>OR - If either word is present in the source line.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4907372" w14:textId="77777777">
        <w:trPr>
          <w:tblCellSpacing w:w="0" w:type="dxa"/>
        </w:trPr>
        <w:tc>
          <w:tcPr>
            <w:tcW w:w="855" w:type="dxa"/>
            <w:shd w:val="clear" w:color="auto" w:fill="F0F7FB"/>
            <w:vAlign w:val="center"/>
          </w:tcPr>
          <w:p w14:paraId="7EBFC4CF" w14:textId="77777777" w:rsidR="009A5D2D" w:rsidRDefault="009D13D5">
            <w:pPr>
              <w:pStyle w:val="tdTableStyle-Note-BodyB-Column1-Body1"/>
            </w:pPr>
            <w:r>
              <w:rPr>
                <w:noProof/>
              </w:rPr>
              <w:drawing>
                <wp:inline distT="0" distB="0" distL="0" distR="0" wp14:anchorId="1651C1B5" wp14:editId="5981080E">
                  <wp:extent cx="461010" cy="381635"/>
                  <wp:effectExtent l="0" t="0" r="0" b="0"/>
                  <wp:docPr id="233" name="Picture 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3"/>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DEE2865" w14:textId="77777777" w:rsidR="009A5D2D" w:rsidRDefault="004D17A5">
            <w:pPr>
              <w:pStyle w:val="tdTableStyle-Note-BodyA-Column1-Body1"/>
            </w:pPr>
            <w:r>
              <w:t xml:space="preserve">Make sure to use </w:t>
            </w:r>
            <w:r>
              <w:rPr>
                <w:rStyle w:val="b"/>
              </w:rPr>
              <w:t>AND</w:t>
            </w:r>
            <w:r>
              <w:t xml:space="preserve"> or </w:t>
            </w:r>
            <w:r>
              <w:rPr>
                <w:rStyle w:val="b"/>
              </w:rPr>
              <w:t>OR</w:t>
            </w:r>
            <w:r>
              <w:t xml:space="preserve"> in uppercase only.</w:t>
            </w:r>
          </w:p>
        </w:tc>
      </w:tr>
    </w:tbl>
    <w:p w14:paraId="44A9C490" w14:textId="77777777" w:rsidR="009A5D2D" w:rsidRDefault="004D17A5">
      <w:pPr>
        <w:pStyle w:val="p"/>
      </w:pPr>
      <w:r>
        <w:t>However, in case a sentence/ phrase has to be scanned, the user must include it within the double quotation marks (“”). For example –</w:t>
      </w:r>
    </w:p>
    <w:p w14:paraId="3FE6B496" w14:textId="77777777" w:rsidR="009A5D2D" w:rsidRDefault="004D17A5">
      <w:pPr>
        <w:pStyle w:val="li"/>
        <w:numPr>
          <w:ilvl w:val="0"/>
          <w:numId w:val="101"/>
        </w:numPr>
        <w:ind w:left="600"/>
      </w:pPr>
      <w:r>
        <w:rPr>
          <w:color w:val="000000"/>
        </w:rPr>
        <w:t>"EXEC SQL" will scan and show all lines which contains the “EXEC SQL”.</w:t>
      </w:r>
    </w:p>
    <w:p w14:paraId="10AAA407" w14:textId="77777777" w:rsidR="009A5D2D" w:rsidRDefault="004D17A5">
      <w:pPr>
        <w:pStyle w:val="li"/>
        <w:numPr>
          <w:ilvl w:val="0"/>
          <w:numId w:val="101"/>
        </w:numPr>
        <w:ind w:left="600"/>
      </w:pPr>
      <w:r>
        <w:rPr>
          <w:color w:val="000000"/>
        </w:rPr>
        <w:t>((EXEC OR SQL) AND (DECLARE OR INSERT)) will scan and show all lines which contains statements – for example, the “EXEC” AND “DECLARE” statement or “SQL” AND “INSERT” statement.</w:t>
      </w:r>
    </w:p>
    <w:p w14:paraId="7D636998" w14:textId="77777777" w:rsidR="009A5D2D" w:rsidRDefault="004D17A5">
      <w:pPr>
        <w:pStyle w:val="p"/>
      </w:pPr>
      <w:r>
        <w:t xml:space="preserve">The user can limit the scan by selecting appropriate details in the other drop-down boxes. In this way the user will get results quickly. The words mentioned in the ‘Search Text’ box scans the source member(s) for comments (if any) containing the keywords. When a specific member was declared in the ‘Member’ box, the search is narrowed for that particular member. However, the search yields result for all members when ‘Member’ field has </w:t>
      </w:r>
      <w:r>
        <w:rPr>
          <w:rStyle w:val="b"/>
        </w:rPr>
        <w:t>*All</w:t>
      </w:r>
      <w:r>
        <w:t xml:space="preserve"> or left </w:t>
      </w:r>
      <w:r>
        <w:rPr>
          <w:rStyle w:val="b"/>
        </w:rPr>
        <w:t>Blank</w:t>
      </w:r>
      <w:r>
        <w:t>.</w:t>
      </w:r>
    </w:p>
    <w:p w14:paraId="69D6F03D" w14:textId="77777777" w:rsidR="009A5D2D" w:rsidRDefault="004D17A5">
      <w:pPr>
        <w:pStyle w:val="p"/>
      </w:pPr>
      <w:r>
        <w:t>The Source Scan will display results from linked repositories (if any) as well. The user can always check/uncheck the Include results from linked repositories (if any) option to include/exclude the linked repositories.</w:t>
      </w:r>
    </w:p>
    <w:p w14:paraId="75CB5675" w14:textId="77777777" w:rsidR="009A5D2D" w:rsidRDefault="004D17A5">
      <w:pPr>
        <w:pStyle w:val="p"/>
      </w:pPr>
      <w:r>
        <w:t>Select the Member Details as required and fill in the keyword/s, as is shown below.</w:t>
      </w:r>
    </w:p>
    <w:p w14:paraId="14C0C1D7" w14:textId="77777777" w:rsidR="009A5D2D" w:rsidRDefault="009D13D5">
      <w:pPr>
        <w:pStyle w:val="figure"/>
      </w:pPr>
      <w:r>
        <w:rPr>
          <w:noProof/>
        </w:rPr>
        <w:lastRenderedPageBreak/>
        <w:drawing>
          <wp:inline distT="0" distB="0" distL="0" distR="0" wp14:anchorId="461EEFFB" wp14:editId="2BE9436E">
            <wp:extent cx="2663825" cy="4237990"/>
            <wp:effectExtent l="38100" t="38100" r="22225" b="10160"/>
            <wp:docPr id="234" name="Picture 6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4"/>
                    <pic:cNvPicPr preferRelativeResize="0">
                      <a:picLocks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663825" cy="4237990"/>
                    </a:xfrm>
                    <a:prstGeom prst="rect">
                      <a:avLst/>
                    </a:prstGeom>
                    <a:noFill/>
                    <a:ln w="23495" cmpd="sng">
                      <a:solidFill>
                        <a:srgbClr val="808080"/>
                      </a:solidFill>
                      <a:miter lim="800000"/>
                      <a:headEnd/>
                      <a:tailEnd/>
                    </a:ln>
                    <a:effectLst/>
                  </pic:spPr>
                </pic:pic>
              </a:graphicData>
            </a:graphic>
          </wp:inline>
        </w:drawing>
      </w:r>
    </w:p>
    <w:p w14:paraId="41D907FB" w14:textId="77777777" w:rsidR="009A5D2D" w:rsidRDefault="004D17A5">
      <w:pPr>
        <w:pStyle w:val="figcaption"/>
      </w:pPr>
      <w:r>
        <w:rPr>
          <w:rStyle w:val="conditionalText"/>
        </w:rPr>
        <w:t>Fig. 3.16.4 –</w:t>
      </w:r>
      <w:r>
        <w:t xml:space="preserve"> Source Scan dialog – with details</w:t>
      </w:r>
    </w:p>
    <w:p w14:paraId="3E140ED6" w14:textId="77777777" w:rsidR="009A5D2D" w:rsidRDefault="004D17A5">
      <w:pPr>
        <w:pStyle w:val="h3"/>
      </w:pPr>
      <w:bookmarkStart w:id="141" w:name="_Toc143614478"/>
      <w:r>
        <w:t>Hide Comments/Show All</w:t>
      </w:r>
      <w:bookmarkEnd w:id="141"/>
    </w:p>
    <w:p w14:paraId="2289FBBD" w14:textId="77777777" w:rsidR="009A5D2D" w:rsidRDefault="004D17A5">
      <w:pPr>
        <w:pStyle w:val="p"/>
      </w:pPr>
      <w:r>
        <w:t>When the scan is complete, the Source Scan result is displayed. Additionally, the result can be filtered to hide comments by using the Hide Comments/Show All toggle button in toolbar as shown below:</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55118864" w14:textId="77777777">
        <w:tc>
          <w:tcPr>
            <w:tcW w:w="0" w:type="auto"/>
            <w:tcBorders>
              <w:left w:val="single" w:sz="12" w:space="7" w:color="000000"/>
            </w:tcBorders>
            <w:tcMar>
              <w:left w:w="150" w:type="dxa"/>
            </w:tcMar>
          </w:tcPr>
          <w:p w14:paraId="228B4CE4" w14:textId="77777777" w:rsidR="009A5D2D" w:rsidRDefault="009D13D5">
            <w:pPr>
              <w:pStyle w:val="figcaption"/>
              <w:spacing w:before="240" w:after="240"/>
              <w:ind w:right="600"/>
            </w:pPr>
            <w:r>
              <w:rPr>
                <w:noProof/>
              </w:rPr>
              <w:lastRenderedPageBreak/>
              <w:drawing>
                <wp:inline distT="0" distB="0" distL="0" distR="0" wp14:anchorId="2ECCA53C" wp14:editId="7BEBB334">
                  <wp:extent cx="5086800" cy="2599200"/>
                  <wp:effectExtent l="38100" t="38100" r="38100" b="29845"/>
                  <wp:docPr id="235" name="Picture 6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5"/>
                          <pic:cNvPicPr preferRelativeResize="0">
                            <a:picLocks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086800" cy="2599200"/>
                          </a:xfrm>
                          <a:prstGeom prst="rect">
                            <a:avLst/>
                          </a:prstGeom>
                          <a:noFill/>
                          <a:ln w="23495" cmpd="sng">
                            <a:solidFill>
                              <a:srgbClr val="808080"/>
                            </a:solidFill>
                            <a:miter lim="800000"/>
                            <a:headEnd/>
                            <a:tailEnd/>
                          </a:ln>
                          <a:effectLst/>
                        </pic:spPr>
                      </pic:pic>
                    </a:graphicData>
                  </a:graphic>
                </wp:inline>
              </w:drawing>
            </w:r>
            <w:r w:rsidR="004D17A5">
              <w:t>Fig. 3.16.5 – Window displaying Source Scan result</w:t>
            </w:r>
          </w:p>
        </w:tc>
      </w:tr>
    </w:tbl>
    <w:p w14:paraId="1CAA3BB2" w14:textId="77777777" w:rsidR="009A5D2D" w:rsidRDefault="009A5D2D"/>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0966753F" w14:textId="77777777">
        <w:tc>
          <w:tcPr>
            <w:tcW w:w="0" w:type="auto"/>
            <w:tcBorders>
              <w:left w:val="single" w:sz="12" w:space="7" w:color="000000"/>
            </w:tcBorders>
            <w:tcMar>
              <w:left w:w="150" w:type="dxa"/>
            </w:tcMar>
          </w:tcPr>
          <w:p w14:paraId="49C0ED8F" w14:textId="77777777" w:rsidR="009A5D2D" w:rsidRDefault="009D13D5">
            <w:pPr>
              <w:pStyle w:val="figcaption"/>
              <w:spacing w:before="240" w:after="240"/>
              <w:ind w:right="600"/>
            </w:pPr>
            <w:r>
              <w:rPr>
                <w:noProof/>
              </w:rPr>
              <w:drawing>
                <wp:inline distT="0" distB="0" distL="0" distR="0" wp14:anchorId="1C46CBE0" wp14:editId="63081F1F">
                  <wp:extent cx="5101200" cy="2592000"/>
                  <wp:effectExtent l="38100" t="38100" r="42545" b="37465"/>
                  <wp:docPr id="236" name="Picture 6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6"/>
                          <pic:cNvPicPr preferRelativeResize="0">
                            <a:picLocks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101200" cy="2592000"/>
                          </a:xfrm>
                          <a:prstGeom prst="rect">
                            <a:avLst/>
                          </a:prstGeom>
                          <a:noFill/>
                          <a:ln w="23495" cmpd="sng">
                            <a:solidFill>
                              <a:srgbClr val="808080"/>
                            </a:solidFill>
                            <a:miter lim="800000"/>
                            <a:headEnd/>
                            <a:tailEnd/>
                          </a:ln>
                          <a:effectLst/>
                        </pic:spPr>
                      </pic:pic>
                    </a:graphicData>
                  </a:graphic>
                </wp:inline>
              </w:drawing>
            </w:r>
            <w:r w:rsidR="004D17A5">
              <w:t xml:space="preserve"> Fig. 3.16.6 – Window displaying Source Scan result</w:t>
            </w:r>
          </w:p>
        </w:tc>
      </w:tr>
    </w:tbl>
    <w:p w14:paraId="3AACB3C0" w14:textId="77777777" w:rsidR="009A5D2D" w:rsidRDefault="009A5D2D"/>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2AFDE15E" w14:textId="77777777">
        <w:tc>
          <w:tcPr>
            <w:tcW w:w="0" w:type="auto"/>
            <w:tcBorders>
              <w:left w:val="single" w:sz="12" w:space="7" w:color="000000"/>
            </w:tcBorders>
            <w:tcMar>
              <w:left w:w="150" w:type="dxa"/>
            </w:tcMar>
          </w:tcPr>
          <w:p w14:paraId="0E7899A1" w14:textId="77777777" w:rsidR="009A5D2D" w:rsidRDefault="004D17A5">
            <w:pPr>
              <w:pStyle w:val="h3"/>
            </w:pPr>
            <w:bookmarkStart w:id="142" w:name="_Toc143614479"/>
            <w:r>
              <w:lastRenderedPageBreak/>
              <w:t>Show/Hide Description</w:t>
            </w:r>
            <w:bookmarkEnd w:id="142"/>
          </w:p>
          <w:p w14:paraId="43AA76E7" w14:textId="77777777" w:rsidR="009A5D2D" w:rsidRDefault="004D17A5">
            <w:pPr>
              <w:pStyle w:val="p"/>
            </w:pPr>
            <w:r>
              <w:t xml:space="preserve">A new option in the toolbar is provided to allow the possibility to show/hide the </w:t>
            </w:r>
            <w:r>
              <w:rPr>
                <w:rStyle w:val="b"/>
              </w:rPr>
              <w:t>Description</w:t>
            </w:r>
            <w:r>
              <w:t xml:space="preserve"> column. By default, the </w:t>
            </w:r>
            <w:r>
              <w:rPr>
                <w:rStyle w:val="b"/>
              </w:rPr>
              <w:t>Description</w:t>
            </w:r>
            <w:r>
              <w:t xml:space="preserve"> column should be hidden (backward compatibility behavior).</w:t>
            </w:r>
          </w:p>
          <w:p w14:paraId="7DA04558" w14:textId="77777777" w:rsidR="009A5D2D" w:rsidRDefault="009D13D5">
            <w:pPr>
              <w:pStyle w:val="figcaption"/>
              <w:spacing w:before="240" w:after="240"/>
              <w:ind w:right="600"/>
            </w:pPr>
            <w:r>
              <w:rPr>
                <w:noProof/>
              </w:rPr>
              <w:drawing>
                <wp:inline distT="0" distB="0" distL="0" distR="0" wp14:anchorId="499EE4CB" wp14:editId="6FBC153D">
                  <wp:extent cx="5086800" cy="2631600"/>
                  <wp:effectExtent l="38100" t="38100" r="38100" b="35560"/>
                  <wp:docPr id="237" name="Picture 6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7"/>
                          <pic:cNvPicPr preferRelativeResize="0">
                            <a:picLocks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086800" cy="2631600"/>
                          </a:xfrm>
                          <a:prstGeom prst="rect">
                            <a:avLst/>
                          </a:prstGeom>
                          <a:noFill/>
                          <a:ln w="23495" cmpd="sng">
                            <a:solidFill>
                              <a:srgbClr val="808080"/>
                            </a:solidFill>
                            <a:miter lim="800000"/>
                            <a:headEnd/>
                            <a:tailEnd/>
                          </a:ln>
                          <a:effectLst/>
                        </pic:spPr>
                      </pic:pic>
                    </a:graphicData>
                  </a:graphic>
                </wp:inline>
              </w:drawing>
            </w:r>
            <w:r w:rsidR="004D17A5">
              <w:t xml:space="preserve"> Fig. 3.16.7 – Show/Hide Description</w:t>
            </w:r>
          </w:p>
          <w:p w14:paraId="08914179" w14:textId="77777777" w:rsidR="009A5D2D" w:rsidRDefault="004D17A5">
            <w:pPr>
              <w:pStyle w:val="p"/>
            </w:pPr>
            <w:r>
              <w:t xml:space="preserve">This new column named </w:t>
            </w:r>
            <w:r>
              <w:rPr>
                <w:rStyle w:val="b"/>
              </w:rPr>
              <w:t>Description</w:t>
            </w:r>
            <w:r>
              <w:t xml:space="preserve"> should appear between the </w:t>
            </w:r>
            <w:r>
              <w:rPr>
                <w:rStyle w:val="b"/>
              </w:rPr>
              <w:t>Name</w:t>
            </w:r>
            <w:r>
              <w:t xml:space="preserve"> and </w:t>
            </w:r>
            <w:r>
              <w:rPr>
                <w:rStyle w:val="b"/>
              </w:rPr>
              <w:t>Seq No</w:t>
            </w:r>
            <w:r>
              <w:t xml:space="preserve"> columns and contains the program description information as available in the </w:t>
            </w:r>
            <w:r>
              <w:rPr>
                <w:rStyle w:val="b"/>
              </w:rPr>
              <w:t>Programs viewer</w:t>
            </w:r>
            <w:r>
              <w:t xml:space="preserve"> or from the </w:t>
            </w:r>
            <w:r>
              <w:rPr>
                <w:rStyle w:val="b"/>
              </w:rPr>
              <w:t>More info</w:t>
            </w:r>
            <w:r>
              <w:t xml:space="preserve"> of any program object.</w:t>
            </w:r>
          </w:p>
          <w:p w14:paraId="47898637" w14:textId="77777777" w:rsidR="009A5D2D" w:rsidRDefault="009D13D5">
            <w:pPr>
              <w:pStyle w:val="figcaption"/>
              <w:spacing w:before="240" w:after="240"/>
              <w:ind w:right="600"/>
            </w:pPr>
            <w:r>
              <w:rPr>
                <w:noProof/>
              </w:rPr>
              <w:drawing>
                <wp:inline distT="0" distB="0" distL="0" distR="0" wp14:anchorId="1D87A8AB" wp14:editId="785E63FC">
                  <wp:extent cx="5086800" cy="2347200"/>
                  <wp:effectExtent l="38100" t="38100" r="38100" b="34290"/>
                  <wp:docPr id="238" name="Picture 6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8"/>
                          <pic:cNvPicPr preferRelativeResize="0">
                            <a:picLocks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086800" cy="2347200"/>
                          </a:xfrm>
                          <a:prstGeom prst="rect">
                            <a:avLst/>
                          </a:prstGeom>
                          <a:noFill/>
                          <a:ln w="23495" cmpd="sng">
                            <a:solidFill>
                              <a:srgbClr val="808080"/>
                            </a:solidFill>
                            <a:miter lim="800000"/>
                            <a:headEnd/>
                            <a:tailEnd/>
                          </a:ln>
                          <a:effectLst/>
                        </pic:spPr>
                      </pic:pic>
                    </a:graphicData>
                  </a:graphic>
                </wp:inline>
              </w:drawing>
            </w:r>
            <w:r w:rsidR="004D17A5">
              <w:t xml:space="preserve"> Fig. 3.16.8 – Show/Hide Description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5"/>
              <w:gridCol w:w="7910"/>
            </w:tblGrid>
            <w:tr w:rsidR="009A5D2D" w14:paraId="0972E54E" w14:textId="77777777">
              <w:trPr>
                <w:tblCellSpacing w:w="0" w:type="dxa"/>
              </w:trPr>
              <w:tc>
                <w:tcPr>
                  <w:tcW w:w="855" w:type="dxa"/>
                  <w:shd w:val="clear" w:color="auto" w:fill="F0F7FB"/>
                  <w:vAlign w:val="center"/>
                </w:tcPr>
                <w:p w14:paraId="01EEBBDC" w14:textId="77777777" w:rsidR="009A5D2D" w:rsidRDefault="009D13D5">
                  <w:pPr>
                    <w:pStyle w:val="tdTableStyle-Note-BodyB-Column1-Body1"/>
                  </w:pPr>
                  <w:r>
                    <w:rPr>
                      <w:noProof/>
                    </w:rPr>
                    <w:drawing>
                      <wp:inline distT="0" distB="0" distL="0" distR="0" wp14:anchorId="582EBFC5" wp14:editId="147FC0E9">
                        <wp:extent cx="461010" cy="381635"/>
                        <wp:effectExtent l="0" t="0" r="0" b="0"/>
                        <wp:docPr id="239" name="Picture 6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35" w:type="dxa"/>
                  <w:shd w:val="clear" w:color="auto" w:fill="F0F7FB"/>
                  <w:vAlign w:val="center"/>
                </w:tcPr>
                <w:p w14:paraId="3EA98C29" w14:textId="77777777" w:rsidR="009A5D2D" w:rsidRDefault="00705F3D">
                  <w:pPr>
                    <w:pStyle w:val="p"/>
                  </w:pPr>
                  <w:r>
                    <w:fldChar w:fldCharType="begin"/>
                  </w:r>
                  <w:r w:rsidR="004D17A5">
                    <w:instrText xml:space="preserve"> XE "Print" </w:instrText>
                  </w:r>
                  <w:r>
                    <w:fldChar w:fldCharType="end"/>
                  </w:r>
                  <w:r w:rsidR="004D17A5">
                    <w:t>The Export and Print options in the toolbar will display the new column Description in the output only when the user selects the option Show Description from the toolbar.</w:t>
                  </w:r>
                </w:p>
              </w:tc>
            </w:tr>
          </w:tbl>
          <w:p w14:paraId="17D394BD" w14:textId="77777777" w:rsidR="009A5D2D" w:rsidRDefault="009A5D2D"/>
        </w:tc>
      </w:tr>
    </w:tbl>
    <w:p w14:paraId="68BB8A4B" w14:textId="77777777" w:rsidR="009A5D2D" w:rsidRDefault="004D17A5">
      <w:pPr>
        <w:pStyle w:val="p"/>
      </w:pPr>
      <w:r>
        <w:lastRenderedPageBreak/>
        <w:t>The Source Scan functionality is used to scan a particular Application Area. When an application area is expanded, the Source Scan node appears as shown below:</w:t>
      </w:r>
    </w:p>
    <w:p w14:paraId="7DB55375" w14:textId="77777777" w:rsidR="009A5D2D" w:rsidRDefault="009D13D5">
      <w:pPr>
        <w:pStyle w:val="figure"/>
      </w:pPr>
      <w:r>
        <w:rPr>
          <w:noProof/>
        </w:rPr>
        <w:drawing>
          <wp:inline distT="0" distB="0" distL="0" distR="0" wp14:anchorId="0418640B" wp14:editId="36C2B2B8">
            <wp:extent cx="3204210" cy="6289675"/>
            <wp:effectExtent l="38100" t="38100" r="15240" b="15875"/>
            <wp:docPr id="240" name="Picture 6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
                    <pic:cNvPicPr preferRelativeResize="0">
                      <a:picLocks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204210" cy="6289675"/>
                    </a:xfrm>
                    <a:prstGeom prst="rect">
                      <a:avLst/>
                    </a:prstGeom>
                    <a:noFill/>
                    <a:ln w="23495" cmpd="sng">
                      <a:solidFill>
                        <a:srgbClr val="808080"/>
                      </a:solidFill>
                      <a:miter lim="800000"/>
                      <a:headEnd/>
                      <a:tailEnd/>
                    </a:ln>
                    <a:effectLst/>
                  </pic:spPr>
                </pic:pic>
              </a:graphicData>
            </a:graphic>
          </wp:inline>
        </w:drawing>
      </w:r>
    </w:p>
    <w:p w14:paraId="304FA525" w14:textId="77777777" w:rsidR="009A5D2D" w:rsidRDefault="004D17A5">
      <w:pPr>
        <w:pStyle w:val="figcaption"/>
      </w:pPr>
      <w:r>
        <w:t xml:space="preserve"> </w:t>
      </w:r>
      <w:r>
        <w:rPr>
          <w:rStyle w:val="conditionalText"/>
        </w:rPr>
        <w:t>Fig. 3.16.9 –</w:t>
      </w:r>
      <w:r>
        <w:t xml:space="preserve"> Source Scan Node</w:t>
      </w:r>
    </w:p>
    <w:p w14:paraId="7A7F36CF" w14:textId="77777777" w:rsidR="009A5D2D" w:rsidRDefault="009D13D5">
      <w:pPr>
        <w:pStyle w:val="figure"/>
      </w:pPr>
      <w:r>
        <w:rPr>
          <w:noProof/>
        </w:rPr>
        <w:lastRenderedPageBreak/>
        <w:drawing>
          <wp:inline distT="0" distB="0" distL="0" distR="0" wp14:anchorId="664F0393" wp14:editId="00490A3A">
            <wp:extent cx="2647950" cy="4269740"/>
            <wp:effectExtent l="38100" t="38100" r="19050" b="16510"/>
            <wp:docPr id="241" name="Picture 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1"/>
                    <pic:cNvPicPr preferRelativeResize="0">
                      <a:picLocks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647950" cy="4269740"/>
                    </a:xfrm>
                    <a:prstGeom prst="rect">
                      <a:avLst/>
                    </a:prstGeom>
                    <a:noFill/>
                    <a:ln w="23495" cmpd="sng">
                      <a:solidFill>
                        <a:srgbClr val="808080"/>
                      </a:solidFill>
                      <a:miter lim="800000"/>
                      <a:headEnd/>
                      <a:tailEnd/>
                    </a:ln>
                    <a:effectLst/>
                  </pic:spPr>
                </pic:pic>
              </a:graphicData>
            </a:graphic>
          </wp:inline>
        </w:drawing>
      </w:r>
    </w:p>
    <w:p w14:paraId="7D669024" w14:textId="77777777" w:rsidR="009A5D2D" w:rsidRDefault="004D17A5">
      <w:pPr>
        <w:pStyle w:val="figcaption"/>
      </w:pPr>
      <w:r>
        <w:t xml:space="preserve"> </w:t>
      </w:r>
      <w:r>
        <w:rPr>
          <w:rStyle w:val="conditionalText"/>
        </w:rPr>
        <w:t>Fig. 3.16.10 –</w:t>
      </w:r>
      <w:r>
        <w:t xml:space="preserve"> Source Scan dialog box – Application Area</w:t>
      </w:r>
    </w:p>
    <w:p w14:paraId="62B4B97A" w14:textId="77777777" w:rsidR="009A5D2D" w:rsidRDefault="009A5D2D">
      <w:pPr>
        <w:pStyle w:val="pageBreak"/>
      </w:pPr>
    </w:p>
    <w:p w14:paraId="4A3C55A9" w14:textId="77777777" w:rsidR="009A5D2D" w:rsidRDefault="004D17A5">
      <w:pPr>
        <w:pStyle w:val="h21"/>
      </w:pPr>
      <w:bookmarkStart w:id="143" w:name="_Toc143614480"/>
      <w:r>
        <w:lastRenderedPageBreak/>
        <w:t>Field Search</w:t>
      </w:r>
      <w:bookmarkEnd w:id="143"/>
    </w:p>
    <w:p w14:paraId="07AF1428" w14:textId="77777777" w:rsidR="009A5D2D" w:rsidRDefault="004D17A5">
      <w:pPr>
        <w:pStyle w:val="p"/>
      </w:pPr>
      <w:r>
        <w:t xml:space="preserve">The </w:t>
      </w:r>
      <w:r>
        <w:rPr>
          <w:rStyle w:val="b"/>
        </w:rPr>
        <w:t>Field Search</w:t>
      </w:r>
      <w:r w:rsidR="00705F3D">
        <w:fldChar w:fldCharType="begin"/>
      </w:r>
      <w:r>
        <w:instrText xml:space="preserve"> XE "Variable Where Used" </w:instrText>
      </w:r>
      <w:r w:rsidR="00705F3D">
        <w:fldChar w:fldCharType="end"/>
      </w:r>
      <w:r>
        <w:t xml:space="preserve"> node is an alternative to Variable Where Used. Using this </w:t>
      </w:r>
      <w:r>
        <w:rPr>
          <w:rStyle w:val="b"/>
        </w:rPr>
        <w:t>Field Search</w:t>
      </w:r>
      <w:r w:rsidR="00705F3D">
        <w:fldChar w:fldCharType="begin"/>
      </w:r>
      <w:r>
        <w:instrText xml:space="preserve"> XE "Fields" </w:instrText>
      </w:r>
      <w:r w:rsidR="00705F3D">
        <w:fldChar w:fldCharType="end"/>
      </w:r>
      <w:r>
        <w:t xml:space="preserve"> node, the user may search for a set of fields with similar names or a field where the user may not be able to recall the exact field name, but just remember a part of it. </w:t>
      </w:r>
    </w:p>
    <w:p w14:paraId="62A4FB40" w14:textId="77777777" w:rsidR="009A5D2D" w:rsidRDefault="004D17A5">
      <w:pPr>
        <w:pStyle w:val="p"/>
      </w:pPr>
      <w:r>
        <w:t xml:space="preserve"> The node is available on the navigation pane, as shown below: </w:t>
      </w:r>
    </w:p>
    <w:p w14:paraId="6E47B358" w14:textId="77777777" w:rsidR="009A5D2D" w:rsidRDefault="009D13D5">
      <w:pPr>
        <w:pStyle w:val="figure"/>
      </w:pPr>
      <w:r>
        <w:rPr>
          <w:noProof/>
        </w:rPr>
        <w:drawing>
          <wp:inline distT="0" distB="0" distL="0" distR="0" wp14:anchorId="0D1A1529" wp14:editId="3CAA8151">
            <wp:extent cx="3182400" cy="3297600"/>
            <wp:effectExtent l="38100" t="38100" r="37465" b="36195"/>
            <wp:docPr id="242" name="Picture 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2"/>
                    <pic:cNvPicPr preferRelativeResize="0">
                      <a:picLocks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182400" cy="3297600"/>
                    </a:xfrm>
                    <a:prstGeom prst="rect">
                      <a:avLst/>
                    </a:prstGeom>
                    <a:noFill/>
                    <a:ln w="23495" cmpd="sng">
                      <a:solidFill>
                        <a:srgbClr val="808080"/>
                      </a:solidFill>
                      <a:miter lim="800000"/>
                      <a:headEnd/>
                      <a:tailEnd/>
                    </a:ln>
                    <a:effectLst/>
                  </pic:spPr>
                </pic:pic>
              </a:graphicData>
            </a:graphic>
          </wp:inline>
        </w:drawing>
      </w:r>
    </w:p>
    <w:p w14:paraId="4FB822CA" w14:textId="77777777" w:rsidR="009A5D2D" w:rsidRDefault="004D17A5">
      <w:pPr>
        <w:pStyle w:val="figcaption"/>
      </w:pPr>
      <w:r>
        <w:rPr>
          <w:rStyle w:val="conditionalText"/>
        </w:rPr>
        <w:t>Fig. 3.17.1 –</w:t>
      </w:r>
      <w:r>
        <w:t xml:space="preserve"> Field Search node</w:t>
      </w:r>
    </w:p>
    <w:p w14:paraId="661B87E8" w14:textId="77777777" w:rsidR="009A5D2D" w:rsidRDefault="009D13D5">
      <w:pPr>
        <w:pStyle w:val="figure"/>
      </w:pPr>
      <w:r>
        <w:rPr>
          <w:noProof/>
        </w:rPr>
        <w:drawing>
          <wp:inline distT="0" distB="0" distL="0" distR="0" wp14:anchorId="742FC3D9" wp14:editId="67795F08">
            <wp:extent cx="2202815" cy="2806700"/>
            <wp:effectExtent l="0" t="0" r="0" b="0"/>
            <wp:docPr id="243" name="Picture 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3"/>
                    <pic:cNvPicPr preferRelativeResize="0">
                      <a:picLocks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202815" cy="2806700"/>
                    </a:xfrm>
                    <a:prstGeom prst="rect">
                      <a:avLst/>
                    </a:prstGeom>
                    <a:noFill/>
                    <a:ln>
                      <a:noFill/>
                    </a:ln>
                  </pic:spPr>
                </pic:pic>
              </a:graphicData>
            </a:graphic>
          </wp:inline>
        </w:drawing>
      </w:r>
    </w:p>
    <w:p w14:paraId="4939B808" w14:textId="77777777" w:rsidR="009A5D2D" w:rsidRDefault="004D17A5">
      <w:pPr>
        <w:pStyle w:val="figcaption"/>
      </w:pPr>
      <w:r>
        <w:rPr>
          <w:rStyle w:val="conditionalText"/>
        </w:rPr>
        <w:t>Fig. 3.17.2 –</w:t>
      </w:r>
      <w:r>
        <w:t xml:space="preserve"> Field Search dialog box with details</w:t>
      </w:r>
    </w:p>
    <w:p w14:paraId="4655E233" w14:textId="77777777" w:rsidR="009A5D2D" w:rsidRDefault="009D13D5">
      <w:pPr>
        <w:pStyle w:val="figure"/>
      </w:pPr>
      <w:r>
        <w:rPr>
          <w:noProof/>
        </w:rPr>
        <w:lastRenderedPageBreak/>
        <w:drawing>
          <wp:inline distT="0" distB="0" distL="0" distR="0" wp14:anchorId="363F91D8" wp14:editId="3FCAE070">
            <wp:extent cx="2210435" cy="3260090"/>
            <wp:effectExtent l="0" t="0" r="0" b="0"/>
            <wp:docPr id="244" name="Picture 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4"/>
                    <pic:cNvPicPr preferRelativeResize="0">
                      <a:picLocks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210435" cy="3260090"/>
                    </a:xfrm>
                    <a:prstGeom prst="rect">
                      <a:avLst/>
                    </a:prstGeom>
                    <a:noFill/>
                    <a:ln>
                      <a:noFill/>
                    </a:ln>
                  </pic:spPr>
                </pic:pic>
              </a:graphicData>
            </a:graphic>
          </wp:inline>
        </w:drawing>
      </w:r>
    </w:p>
    <w:p w14:paraId="67D38974" w14:textId="77777777" w:rsidR="009A5D2D" w:rsidRDefault="004D17A5">
      <w:pPr>
        <w:pStyle w:val="figcaption"/>
      </w:pPr>
      <w:r>
        <w:t xml:space="preserve"> </w:t>
      </w:r>
      <w:r>
        <w:rPr>
          <w:rStyle w:val="conditionalText"/>
        </w:rPr>
        <w:t>Fig. 3.17.3 –</w:t>
      </w:r>
      <w:r>
        <w:t xml:space="preserve"> Field Search dialog box with details</w:t>
      </w:r>
    </w:p>
    <w:p w14:paraId="394D198F" w14:textId="77777777" w:rsidR="009A5D2D" w:rsidRDefault="009D13D5">
      <w:pPr>
        <w:pStyle w:val="figure"/>
      </w:pPr>
      <w:r>
        <w:rPr>
          <w:noProof/>
        </w:rPr>
        <w:drawing>
          <wp:inline distT="0" distB="0" distL="0" distR="0" wp14:anchorId="651101C6" wp14:editId="587E0802">
            <wp:extent cx="2210435" cy="2822575"/>
            <wp:effectExtent l="0" t="0" r="0" b="0"/>
            <wp:docPr id="245" name="Picture 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5"/>
                    <pic:cNvPicPr preferRelativeResize="0">
                      <a:picLocks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210435" cy="2822575"/>
                    </a:xfrm>
                    <a:prstGeom prst="rect">
                      <a:avLst/>
                    </a:prstGeom>
                    <a:noFill/>
                    <a:ln>
                      <a:noFill/>
                    </a:ln>
                  </pic:spPr>
                </pic:pic>
              </a:graphicData>
            </a:graphic>
          </wp:inline>
        </w:drawing>
      </w:r>
    </w:p>
    <w:p w14:paraId="5DDA446F" w14:textId="77777777" w:rsidR="009A5D2D" w:rsidRDefault="004D17A5">
      <w:pPr>
        <w:pStyle w:val="figcaption"/>
      </w:pPr>
      <w:r>
        <w:rPr>
          <w:rStyle w:val="conditionalText"/>
        </w:rPr>
        <w:t>Fig. 3.17.4 –</w:t>
      </w:r>
      <w:r>
        <w:t xml:space="preserve"> Field Search dialog box with details</w:t>
      </w:r>
    </w:p>
    <w:p w14:paraId="19804D17" w14:textId="77777777" w:rsidR="009A5D2D" w:rsidRDefault="00705F3D">
      <w:pPr>
        <w:pStyle w:val="p"/>
      </w:pPr>
      <w:r>
        <w:fldChar w:fldCharType="begin"/>
      </w:r>
      <w:r w:rsidR="004D17A5">
        <w:instrText xml:space="preserve"> XE "Field Type" </w:instrText>
      </w:r>
      <w:r>
        <w:fldChar w:fldCharType="end"/>
      </w:r>
      <w:r w:rsidR="004D17A5">
        <w:t>The user can select Field Type from the drop-down list that is by default set to All Types. When a Field Type gets changed, the dialog box will take fixed values for various selections, and the user will not be allowed to modify the Occurrence field, Fetch All records, and Allow Constants.</w:t>
      </w:r>
    </w:p>
    <w:p w14:paraId="6A1A1B02" w14:textId="77777777" w:rsidR="009A5D2D" w:rsidRDefault="004D17A5">
      <w:pPr>
        <w:pStyle w:val="p"/>
      </w:pPr>
      <w:r>
        <w:t xml:space="preserve">The user can also search for constants by checking the </w:t>
      </w:r>
      <w:r>
        <w:rPr>
          <w:rStyle w:val="b"/>
        </w:rPr>
        <w:t>Allow Constants</w:t>
      </w:r>
      <w:r>
        <w:t xml:space="preserve"> box. It will bring the first 5000 searches, and then allow to fetch next from the view. Selecting </w:t>
      </w:r>
      <w:r>
        <w:rPr>
          <w:rStyle w:val="b"/>
        </w:rPr>
        <w:t>Fetch all records</w:t>
      </w:r>
      <w:r>
        <w:t xml:space="preserve"> will get all the records at the first time.</w:t>
      </w:r>
    </w:p>
    <w:p w14:paraId="068B09A6" w14:textId="77777777" w:rsidR="009A5D2D" w:rsidRDefault="004D17A5">
      <w:pPr>
        <w:pStyle w:val="p"/>
      </w:pPr>
      <w:r>
        <w:lastRenderedPageBreak/>
        <w:t xml:space="preserve">Press </w:t>
      </w:r>
      <w:r>
        <w:rPr>
          <w:rStyle w:val="b"/>
        </w:rPr>
        <w:t>Search</w:t>
      </w:r>
      <w:r>
        <w:t xml:space="preserve">. The following screen displays the search results for </w:t>
      </w:r>
      <w:r>
        <w:rPr>
          <w:rStyle w:val="b"/>
        </w:rPr>
        <w:t>CUSNO</w:t>
      </w:r>
      <w:r>
        <w:t>.</w:t>
      </w:r>
    </w:p>
    <w:p w14:paraId="1EFDEAB1" w14:textId="77777777" w:rsidR="009A5D2D" w:rsidRDefault="009D13D5">
      <w:pPr>
        <w:pStyle w:val="figure"/>
      </w:pPr>
      <w:r>
        <w:rPr>
          <w:noProof/>
        </w:rPr>
        <w:drawing>
          <wp:inline distT="0" distB="0" distL="0" distR="0" wp14:anchorId="760610F6" wp14:editId="61C59E35">
            <wp:extent cx="5446395" cy="2822575"/>
            <wp:effectExtent l="38100" t="38100" r="20955" b="15875"/>
            <wp:docPr id="246" name="Picture 6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6"/>
                    <pic:cNvPicPr preferRelativeResize="0">
                      <a:picLocks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446395" cy="2822575"/>
                    </a:xfrm>
                    <a:prstGeom prst="rect">
                      <a:avLst/>
                    </a:prstGeom>
                    <a:noFill/>
                    <a:ln w="23495" cmpd="sng">
                      <a:solidFill>
                        <a:srgbClr val="808080"/>
                      </a:solidFill>
                      <a:miter lim="800000"/>
                      <a:headEnd/>
                      <a:tailEnd/>
                    </a:ln>
                    <a:effectLst/>
                  </pic:spPr>
                </pic:pic>
              </a:graphicData>
            </a:graphic>
          </wp:inline>
        </w:drawing>
      </w:r>
    </w:p>
    <w:p w14:paraId="0E21436C" w14:textId="77777777" w:rsidR="009A5D2D" w:rsidRDefault="004D17A5">
      <w:pPr>
        <w:pStyle w:val="figcaption"/>
      </w:pPr>
      <w:r>
        <w:t>Fig. 3.17.5 – Field Search window showing results for CUSNO</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CF3D32A" w14:textId="77777777">
        <w:trPr>
          <w:tblCellSpacing w:w="0" w:type="dxa"/>
        </w:trPr>
        <w:tc>
          <w:tcPr>
            <w:tcW w:w="855" w:type="dxa"/>
            <w:shd w:val="clear" w:color="auto" w:fill="F0F7FB"/>
            <w:vAlign w:val="center"/>
          </w:tcPr>
          <w:p w14:paraId="2D2445C6" w14:textId="77777777" w:rsidR="009A5D2D" w:rsidRDefault="009D13D5">
            <w:pPr>
              <w:pStyle w:val="tdTableStyle-Note-BodyB-Column1-Body1"/>
            </w:pPr>
            <w:r>
              <w:rPr>
                <w:noProof/>
              </w:rPr>
              <w:drawing>
                <wp:inline distT="0" distB="0" distL="0" distR="0" wp14:anchorId="7553465F" wp14:editId="16BF92AA">
                  <wp:extent cx="461010" cy="381635"/>
                  <wp:effectExtent l="0" t="0" r="0" b="0"/>
                  <wp:docPr id="247" name="Picture 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39597F7" w14:textId="77777777" w:rsidR="009A5D2D" w:rsidRDefault="00705F3D">
            <w:pPr>
              <w:pStyle w:val="tdTableStyle-Note-BodyA-Column1-Body1"/>
            </w:pPr>
            <w:r>
              <w:fldChar w:fldCharType="begin"/>
            </w:r>
            <w:r w:rsidR="004D17A5">
              <w:instrText xml:space="preserve"> XE "X-Analysis" </w:instrText>
            </w:r>
            <w:r>
              <w:fldChar w:fldCharType="end"/>
            </w:r>
            <w:r w:rsidR="004D17A5">
              <w:t>Field Search will work only on fields and constants identified by the X-Analysis initialization process. Keywords, user comments, and other such data are not included.</w:t>
            </w:r>
          </w:p>
        </w:tc>
      </w:tr>
    </w:tbl>
    <w:p w14:paraId="30F8FCCD" w14:textId="77777777" w:rsidR="009A5D2D" w:rsidRDefault="009A5D2D">
      <w:pPr>
        <w:pStyle w:val="pageBreak"/>
      </w:pPr>
    </w:p>
    <w:p w14:paraId="5B0718C4" w14:textId="77777777" w:rsidR="009A5D2D" w:rsidRDefault="00705F3D">
      <w:pPr>
        <w:pStyle w:val="h21"/>
      </w:pPr>
      <w:r>
        <w:lastRenderedPageBreak/>
        <w:fldChar w:fldCharType="begin"/>
      </w:r>
      <w:r w:rsidR="004D17A5">
        <w:instrText xml:space="preserve"> XE "X-Sanitize" </w:instrText>
      </w:r>
      <w:r>
        <w:fldChar w:fldCharType="end"/>
      </w:r>
      <w:bookmarkStart w:id="144" w:name="_Toc143614481"/>
      <w:r w:rsidR="004D17A5">
        <w:t>X-Sanitize</w:t>
      </w:r>
      <w:bookmarkEnd w:id="144"/>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44"/>
        <w:gridCol w:w="8166"/>
      </w:tblGrid>
      <w:tr w:rsidR="009A5D2D" w14:paraId="74E02428" w14:textId="77777777">
        <w:trPr>
          <w:tblCellSpacing w:w="0" w:type="dxa"/>
        </w:trPr>
        <w:tc>
          <w:tcPr>
            <w:tcW w:w="840" w:type="dxa"/>
            <w:shd w:val="clear" w:color="auto" w:fill="F0F7FB"/>
            <w:vAlign w:val="center"/>
          </w:tcPr>
          <w:p w14:paraId="3A4DFE4E" w14:textId="77777777" w:rsidR="009A5D2D" w:rsidRDefault="009D13D5">
            <w:pPr>
              <w:pStyle w:val="tdTableStyle-Note-BodyB-Column1-Body1"/>
            </w:pPr>
            <w:r>
              <w:rPr>
                <w:noProof/>
              </w:rPr>
              <w:drawing>
                <wp:inline distT="0" distB="0" distL="0" distR="0" wp14:anchorId="4E6A49D1" wp14:editId="5E9EAA65">
                  <wp:extent cx="461010" cy="381635"/>
                  <wp:effectExtent l="0" t="0" r="0" b="0"/>
                  <wp:docPr id="248" name="Picture 6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30" w:type="dxa"/>
            <w:shd w:val="clear" w:color="auto" w:fill="F0F7FB"/>
            <w:vAlign w:val="center"/>
          </w:tcPr>
          <w:p w14:paraId="5D21CDC7" w14:textId="77777777" w:rsidR="009A5D2D" w:rsidRDefault="00705F3D">
            <w:pPr>
              <w:pStyle w:val="tdTableStyle-Note-BodyA-Column1-Body1"/>
            </w:pPr>
            <w:r>
              <w:fldChar w:fldCharType="begin"/>
            </w:r>
            <w:r w:rsidR="004D17A5">
              <w:instrText xml:space="preserve"> XE "X-DataTest" </w:instrText>
            </w:r>
            <w:r>
              <w:fldChar w:fldCharType="end"/>
            </w:r>
            <w:r w:rsidR="004D17A5">
              <w:t>For details, refer to the section X-Sanitize in the document X-DataTest User Manual.</w:t>
            </w:r>
          </w:p>
        </w:tc>
      </w:tr>
    </w:tbl>
    <w:p w14:paraId="55D7FCB4" w14:textId="77777777" w:rsidR="009A5D2D" w:rsidRDefault="004D17A5">
      <w:pPr>
        <w:pStyle w:val="h2"/>
      </w:pPr>
      <w:bookmarkStart w:id="145" w:name="_Toc143614482"/>
      <w:r>
        <w:t>X-Resize</w:t>
      </w:r>
      <w:bookmarkEnd w:id="145"/>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44"/>
        <w:gridCol w:w="8166"/>
      </w:tblGrid>
      <w:tr w:rsidR="009A5D2D" w14:paraId="379EC78D" w14:textId="77777777">
        <w:trPr>
          <w:tblCellSpacing w:w="0" w:type="dxa"/>
        </w:trPr>
        <w:tc>
          <w:tcPr>
            <w:tcW w:w="840" w:type="dxa"/>
            <w:shd w:val="clear" w:color="auto" w:fill="F0F7FB"/>
            <w:vAlign w:val="center"/>
          </w:tcPr>
          <w:p w14:paraId="5A066E10" w14:textId="77777777" w:rsidR="009A5D2D" w:rsidRDefault="009D13D5">
            <w:pPr>
              <w:pStyle w:val="tdTableStyle-Note-BodyB-Column1-Body1"/>
            </w:pPr>
            <w:r>
              <w:rPr>
                <w:noProof/>
              </w:rPr>
              <w:drawing>
                <wp:inline distT="0" distB="0" distL="0" distR="0" wp14:anchorId="07FBCBDF" wp14:editId="61C8E20E">
                  <wp:extent cx="461010" cy="381635"/>
                  <wp:effectExtent l="0" t="0" r="0" b="0"/>
                  <wp:docPr id="249" name="Picture 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30" w:type="dxa"/>
            <w:shd w:val="clear" w:color="auto" w:fill="F0F7FB"/>
            <w:vAlign w:val="center"/>
          </w:tcPr>
          <w:p w14:paraId="43B95280" w14:textId="77777777" w:rsidR="009A5D2D" w:rsidRDefault="004D17A5">
            <w:pPr>
              <w:pStyle w:val="tdTableStyle-Note-BodyA-Column1-Body1"/>
            </w:pPr>
            <w:r>
              <w:t>For details, refer to the document X-Resize Tutorial.</w:t>
            </w:r>
          </w:p>
        </w:tc>
      </w:tr>
    </w:tbl>
    <w:p w14:paraId="615A37E6" w14:textId="77777777" w:rsidR="009A5D2D" w:rsidRDefault="009A5D2D">
      <w:pPr>
        <w:pStyle w:val="pageBreak"/>
      </w:pPr>
      <w:bookmarkStart w:id="146" w:name="_Ref1001133695"/>
    </w:p>
    <w:p w14:paraId="5D1F5DED" w14:textId="77777777" w:rsidR="009A5D2D" w:rsidRDefault="004D17A5">
      <w:pPr>
        <w:pStyle w:val="h21"/>
      </w:pPr>
      <w:bookmarkStart w:id="147" w:name="_Toc143614483"/>
      <w:bookmarkEnd w:id="146"/>
      <w:r>
        <w:lastRenderedPageBreak/>
        <w:t>Procedures</w:t>
      </w:r>
      <w:bookmarkEnd w:id="147"/>
    </w:p>
    <w:p w14:paraId="1763321B" w14:textId="77777777" w:rsidR="009A5D2D" w:rsidRDefault="004D17A5">
      <w:pPr>
        <w:pStyle w:val="p"/>
      </w:pPr>
      <w:r>
        <w:t xml:space="preserve">Select the </w:t>
      </w:r>
      <w:r>
        <w:rPr>
          <w:rStyle w:val="b"/>
        </w:rPr>
        <w:t>Procedures</w:t>
      </w:r>
      <w:r>
        <w:t xml:space="preserve"> node to access procedure-related information. This node is available on the navigation pane of the application. Expand the </w:t>
      </w:r>
      <w:r>
        <w:rPr>
          <w:rStyle w:val="b"/>
        </w:rPr>
        <w:t>Procedures</w:t>
      </w:r>
      <w:r>
        <w:t xml:space="preserve"> node to display four sub-nodes as shown below:</w:t>
      </w:r>
    </w:p>
    <w:p w14:paraId="5385E397" w14:textId="77777777" w:rsidR="009A5D2D" w:rsidRDefault="009D13D5">
      <w:pPr>
        <w:pStyle w:val="figure"/>
      </w:pPr>
      <w:r>
        <w:rPr>
          <w:noProof/>
        </w:rPr>
        <w:drawing>
          <wp:inline distT="0" distB="0" distL="0" distR="0" wp14:anchorId="72952E31" wp14:editId="6019F859">
            <wp:extent cx="3140710" cy="4364990"/>
            <wp:effectExtent l="38100" t="38100" r="21590" b="16510"/>
            <wp:docPr id="250" name="Picture 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0"/>
                    <pic:cNvPicPr preferRelativeResize="0">
                      <a:picLocks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140710" cy="4364990"/>
                    </a:xfrm>
                    <a:prstGeom prst="rect">
                      <a:avLst/>
                    </a:prstGeom>
                    <a:noFill/>
                    <a:ln w="23495" cmpd="sng">
                      <a:solidFill>
                        <a:srgbClr val="808080"/>
                      </a:solidFill>
                      <a:miter lim="800000"/>
                      <a:headEnd/>
                      <a:tailEnd/>
                    </a:ln>
                    <a:effectLst/>
                  </pic:spPr>
                </pic:pic>
              </a:graphicData>
            </a:graphic>
          </wp:inline>
        </w:drawing>
      </w:r>
    </w:p>
    <w:p w14:paraId="5278F105" w14:textId="77777777" w:rsidR="009A5D2D" w:rsidRDefault="004D17A5">
      <w:pPr>
        <w:pStyle w:val="figcaption"/>
      </w:pPr>
      <w:r>
        <w:rPr>
          <w:rStyle w:val="conditionalText"/>
        </w:rPr>
        <w:t xml:space="preserve">Fig. 3.18.1 – </w:t>
      </w:r>
      <w:r>
        <w:t>Procedures node</w:t>
      </w:r>
    </w:p>
    <w:p w14:paraId="04C32C81" w14:textId="77777777" w:rsidR="009A5D2D" w:rsidRDefault="004D17A5">
      <w:pPr>
        <w:pStyle w:val="p"/>
      </w:pPr>
      <w:r>
        <w:t>These options are discussed as under:</w:t>
      </w:r>
    </w:p>
    <w:p w14:paraId="4E8F029D" w14:textId="77777777" w:rsidR="009A5D2D" w:rsidRDefault="009A5D2D">
      <w:pPr>
        <w:pStyle w:val="pageBreak"/>
      </w:pPr>
    </w:p>
    <w:p w14:paraId="5F643240" w14:textId="77777777" w:rsidR="009A5D2D" w:rsidRDefault="004D17A5">
      <w:pPr>
        <w:pStyle w:val="h31"/>
      </w:pPr>
      <w:bookmarkStart w:id="148" w:name="_Toc143614484"/>
      <w:r>
        <w:lastRenderedPageBreak/>
        <w:t>All Procedures</w:t>
      </w:r>
      <w:bookmarkEnd w:id="148"/>
    </w:p>
    <w:p w14:paraId="21E8ACB3" w14:textId="77777777" w:rsidR="009A5D2D" w:rsidRDefault="004D17A5">
      <w:pPr>
        <w:pStyle w:val="p"/>
      </w:pPr>
      <w:r>
        <w:t xml:space="preserve">The first option under the </w:t>
      </w:r>
      <w:r>
        <w:rPr>
          <w:rStyle w:val="b"/>
        </w:rPr>
        <w:t>Procedures</w:t>
      </w:r>
      <w:r>
        <w:t xml:space="preserve"> node is </w:t>
      </w:r>
      <w:r>
        <w:rPr>
          <w:rStyle w:val="b"/>
        </w:rPr>
        <w:t>All Procedures</w:t>
      </w:r>
      <w:r>
        <w:t>.</w:t>
      </w:r>
    </w:p>
    <w:p w14:paraId="763614A2" w14:textId="77777777" w:rsidR="009A5D2D" w:rsidRDefault="004D17A5">
      <w:pPr>
        <w:pStyle w:val="p"/>
      </w:pPr>
      <w:r>
        <w:t xml:space="preserve">Select </w:t>
      </w:r>
      <w:r>
        <w:rPr>
          <w:rStyle w:val="b"/>
        </w:rPr>
        <w:t>All Procedures</w:t>
      </w:r>
      <w:r w:rsidR="00705F3D">
        <w:fldChar w:fldCharType="begin"/>
      </w:r>
      <w:r>
        <w:instrText xml:space="preserve"> XE "SOURCE" </w:instrText>
      </w:r>
      <w:r w:rsidR="00705F3D">
        <w:fldChar w:fldCharType="end"/>
      </w:r>
      <w:r>
        <w:t xml:space="preserve"> to display a list of members. The members in this list have procedures defined in their source code and the list of names of exported procedures and variables in a module. If the procedure is present in module as well as Service program, the one from the service program is excluded to avoid duplicates in this list.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1A6E131" w14:textId="77777777">
        <w:trPr>
          <w:tblCellSpacing w:w="0" w:type="dxa"/>
        </w:trPr>
        <w:tc>
          <w:tcPr>
            <w:tcW w:w="855" w:type="dxa"/>
            <w:shd w:val="clear" w:color="auto" w:fill="F0F7FB"/>
            <w:vAlign w:val="center"/>
          </w:tcPr>
          <w:p w14:paraId="13C2813E" w14:textId="77777777" w:rsidR="009A5D2D" w:rsidRDefault="009D13D5">
            <w:pPr>
              <w:pStyle w:val="tdTableStyle-Note-BodyB-Column1-Body1"/>
            </w:pPr>
            <w:r>
              <w:rPr>
                <w:noProof/>
              </w:rPr>
              <w:drawing>
                <wp:inline distT="0" distB="0" distL="0" distR="0" wp14:anchorId="5F59538F" wp14:editId="00E77E01">
                  <wp:extent cx="461010" cy="381635"/>
                  <wp:effectExtent l="0" t="0" r="0" b="0"/>
                  <wp:docPr id="251" name="Picture 5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7E4DAB4" w14:textId="77777777" w:rsidR="009A5D2D" w:rsidRDefault="004D17A5">
            <w:pPr>
              <w:pStyle w:val="tdTableStyle-Note-BodyA-Column1-Body1"/>
            </w:pPr>
            <w:r>
              <w:t>As indicated in the definition above, the All Procedures List includes Exportable Functions data.</w:t>
            </w:r>
          </w:p>
        </w:tc>
      </w:tr>
    </w:tbl>
    <w:p w14:paraId="4A19D850" w14:textId="77777777" w:rsidR="009A5D2D" w:rsidRDefault="009D13D5">
      <w:pPr>
        <w:pStyle w:val="figure"/>
      </w:pPr>
      <w:r>
        <w:rPr>
          <w:noProof/>
        </w:rPr>
        <w:drawing>
          <wp:inline distT="0" distB="0" distL="0" distR="0" wp14:anchorId="4BD992CD" wp14:editId="74E1A347">
            <wp:extent cx="4746625" cy="3164840"/>
            <wp:effectExtent l="38100" t="38100" r="15875" b="16510"/>
            <wp:docPr id="252" name="Picture 5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2"/>
                    <pic:cNvPicPr preferRelativeResize="0">
                      <a:picLocks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746625" cy="3164840"/>
                    </a:xfrm>
                    <a:prstGeom prst="rect">
                      <a:avLst/>
                    </a:prstGeom>
                    <a:noFill/>
                    <a:ln w="23495" cmpd="sng">
                      <a:solidFill>
                        <a:srgbClr val="808080"/>
                      </a:solidFill>
                      <a:miter lim="800000"/>
                      <a:headEnd/>
                      <a:tailEnd/>
                    </a:ln>
                    <a:effectLst/>
                  </pic:spPr>
                </pic:pic>
              </a:graphicData>
            </a:graphic>
          </wp:inline>
        </w:drawing>
      </w:r>
    </w:p>
    <w:p w14:paraId="5C8C41CA" w14:textId="77777777" w:rsidR="009A5D2D" w:rsidRDefault="004D17A5">
      <w:pPr>
        <w:pStyle w:val="figcaption"/>
      </w:pPr>
      <w:r>
        <w:t>Fig. 3.18.2 – All Procedures option</w:t>
      </w:r>
    </w:p>
    <w:p w14:paraId="0BC4BC3A" w14:textId="77777777" w:rsidR="009A5D2D" w:rsidRDefault="004D17A5">
      <w:pPr>
        <w:pStyle w:val="p"/>
      </w:pPr>
      <w:r>
        <w:t xml:space="preserve">Right-click on a row to access the </w:t>
      </w:r>
      <w:r w:rsidR="00705F3D">
        <w:fldChar w:fldCharType="begin"/>
      </w:r>
      <w:r>
        <w:instrText xml:space="preserve"> XE "Zoom Source" </w:instrText>
      </w:r>
      <w:r w:rsidR="00705F3D">
        <w:fldChar w:fldCharType="end"/>
      </w:r>
      <w:r>
        <w:rPr>
          <w:rStyle w:val="b"/>
        </w:rPr>
        <w:t>Zoom Source</w:t>
      </w:r>
      <w:r>
        <w:t xml:space="preserve"> or </w:t>
      </w:r>
      <w:r w:rsidR="00705F3D">
        <w:fldChar w:fldCharType="begin"/>
      </w:r>
      <w:r>
        <w:instrText xml:space="preserve"> XE "Variable Where Used" </w:instrText>
      </w:r>
      <w:r w:rsidR="00705F3D">
        <w:fldChar w:fldCharType="end"/>
      </w:r>
      <w:r>
        <w:rPr>
          <w:rStyle w:val="b"/>
        </w:rPr>
        <w:t>Variable Where Used</w:t>
      </w:r>
      <w:r>
        <w:t xml:space="preserve"> option.</w:t>
      </w:r>
    </w:p>
    <w:p w14:paraId="1575A862" w14:textId="77777777" w:rsidR="009A5D2D" w:rsidRDefault="009D13D5">
      <w:pPr>
        <w:pStyle w:val="figure"/>
      </w:pPr>
      <w:r>
        <w:rPr>
          <w:noProof/>
        </w:rPr>
        <w:lastRenderedPageBreak/>
        <w:drawing>
          <wp:inline distT="0" distB="0" distL="0" distR="0" wp14:anchorId="0F41DA2D" wp14:editId="6C5B9BBB">
            <wp:extent cx="4746625" cy="3164840"/>
            <wp:effectExtent l="38100" t="38100" r="15875" b="16510"/>
            <wp:docPr id="253" name="Picture 5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3"/>
                    <pic:cNvPicPr preferRelativeResize="0">
                      <a:picLocks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746625" cy="3164840"/>
                    </a:xfrm>
                    <a:prstGeom prst="rect">
                      <a:avLst/>
                    </a:prstGeom>
                    <a:noFill/>
                    <a:ln w="23495" cmpd="sng">
                      <a:solidFill>
                        <a:srgbClr val="808080"/>
                      </a:solidFill>
                      <a:miter lim="800000"/>
                      <a:headEnd/>
                      <a:tailEnd/>
                    </a:ln>
                    <a:effectLst/>
                  </pic:spPr>
                </pic:pic>
              </a:graphicData>
            </a:graphic>
          </wp:inline>
        </w:drawing>
      </w:r>
    </w:p>
    <w:p w14:paraId="5DC96AA0" w14:textId="77777777" w:rsidR="009A5D2D" w:rsidRDefault="004D17A5">
      <w:pPr>
        <w:pStyle w:val="figcaption"/>
      </w:pPr>
      <w:r>
        <w:t>Fig. 3.18.3 – Context menu on a Procedure Name</w:t>
      </w:r>
    </w:p>
    <w:p w14:paraId="130C70B7" w14:textId="77777777" w:rsidR="009A5D2D" w:rsidRDefault="009A5D2D">
      <w:pPr>
        <w:pStyle w:val="pageBreak"/>
      </w:pPr>
    </w:p>
    <w:p w14:paraId="5F4CE83B" w14:textId="77777777" w:rsidR="009A5D2D" w:rsidRDefault="004D17A5">
      <w:pPr>
        <w:pStyle w:val="h31"/>
      </w:pPr>
      <w:bookmarkStart w:id="149" w:name="_Toc143614485"/>
      <w:r>
        <w:lastRenderedPageBreak/>
        <w:t>Exportable Functions</w:t>
      </w:r>
      <w:bookmarkEnd w:id="149"/>
    </w:p>
    <w:p w14:paraId="247611C7" w14:textId="77777777" w:rsidR="009A5D2D" w:rsidRDefault="004D17A5">
      <w:pPr>
        <w:pStyle w:val="p"/>
      </w:pPr>
      <w:r>
        <w:t xml:space="preserve">Select the </w:t>
      </w:r>
      <w:r>
        <w:rPr>
          <w:rStyle w:val="b"/>
        </w:rPr>
        <w:t>Exportable Functions</w:t>
      </w:r>
      <w:r>
        <w:t xml:space="preserve"> option to display the list of names of exported procedures and variables in a module, which can be referred to by other modules.</w:t>
      </w:r>
    </w:p>
    <w:p w14:paraId="6094B9CF" w14:textId="77777777" w:rsidR="009A5D2D" w:rsidRDefault="009D13D5">
      <w:pPr>
        <w:pStyle w:val="figure"/>
      </w:pPr>
      <w:r>
        <w:rPr>
          <w:noProof/>
        </w:rPr>
        <w:drawing>
          <wp:inline distT="0" distB="0" distL="0" distR="0" wp14:anchorId="1172354B" wp14:editId="65734880">
            <wp:extent cx="5017135" cy="1677670"/>
            <wp:effectExtent l="38100" t="38100" r="12065" b="17780"/>
            <wp:docPr id="254" name="Picture 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4"/>
                    <pic:cNvPicPr preferRelativeResize="0">
                      <a:picLocks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017135" cy="1677670"/>
                    </a:xfrm>
                    <a:prstGeom prst="rect">
                      <a:avLst/>
                    </a:prstGeom>
                    <a:noFill/>
                    <a:ln w="23495" cmpd="sng">
                      <a:solidFill>
                        <a:srgbClr val="808080"/>
                      </a:solidFill>
                      <a:miter lim="800000"/>
                      <a:headEnd/>
                      <a:tailEnd/>
                    </a:ln>
                    <a:effectLst/>
                  </pic:spPr>
                </pic:pic>
              </a:graphicData>
            </a:graphic>
          </wp:inline>
        </w:drawing>
      </w:r>
    </w:p>
    <w:p w14:paraId="44A93515" w14:textId="77777777" w:rsidR="009A5D2D" w:rsidRDefault="004D17A5">
      <w:pPr>
        <w:pStyle w:val="figcaption"/>
      </w:pPr>
      <w:r>
        <w:t>Fig. 3.18.4 – Exportable Functions List</w:t>
      </w:r>
    </w:p>
    <w:p w14:paraId="2A663C46" w14:textId="77777777" w:rsidR="009A5D2D" w:rsidRDefault="004D17A5">
      <w:pPr>
        <w:pStyle w:val="p"/>
      </w:pPr>
      <w:r>
        <w:t xml:space="preserve">Right-click on a row to select the </w:t>
      </w:r>
      <w:r w:rsidR="00705F3D">
        <w:fldChar w:fldCharType="begin"/>
      </w:r>
      <w:r>
        <w:instrText xml:space="preserve"> XE "Zoom Source" </w:instrText>
      </w:r>
      <w:r w:rsidR="00705F3D">
        <w:fldChar w:fldCharType="end"/>
      </w:r>
      <w:r w:rsidR="00705F3D">
        <w:fldChar w:fldCharType="begin"/>
      </w:r>
      <w:r>
        <w:instrText xml:space="preserve"> XE "SOURCE" </w:instrText>
      </w:r>
      <w:r w:rsidR="00705F3D">
        <w:fldChar w:fldCharType="end"/>
      </w:r>
      <w:r>
        <w:rPr>
          <w:rStyle w:val="b"/>
        </w:rPr>
        <w:t>Zoom Source</w:t>
      </w:r>
      <w:r>
        <w:t xml:space="preserve"> or the </w:t>
      </w:r>
      <w:r w:rsidR="00705F3D">
        <w:fldChar w:fldCharType="begin"/>
      </w:r>
      <w:r>
        <w:instrText xml:space="preserve"> XE "Variable Where Used" </w:instrText>
      </w:r>
      <w:r w:rsidR="00705F3D">
        <w:fldChar w:fldCharType="end"/>
      </w:r>
      <w:r>
        <w:rPr>
          <w:rStyle w:val="b"/>
        </w:rPr>
        <w:t>Variable Where Used</w:t>
      </w:r>
      <w:r>
        <w:t xml:space="preserve"> options.</w:t>
      </w:r>
    </w:p>
    <w:p w14:paraId="2F231482" w14:textId="77777777" w:rsidR="009A5D2D" w:rsidRDefault="009A5D2D">
      <w:pPr>
        <w:pStyle w:val="pageBreak"/>
      </w:pPr>
    </w:p>
    <w:p w14:paraId="6FD69936" w14:textId="77777777" w:rsidR="009A5D2D" w:rsidRDefault="004D17A5">
      <w:pPr>
        <w:pStyle w:val="h31"/>
      </w:pPr>
      <w:bookmarkStart w:id="150" w:name="_Toc143614486"/>
      <w:r>
        <w:lastRenderedPageBreak/>
        <w:t>External Procedures</w:t>
      </w:r>
      <w:bookmarkEnd w:id="150"/>
    </w:p>
    <w:p w14:paraId="16C0B298" w14:textId="77777777" w:rsidR="009A5D2D" w:rsidRDefault="004D17A5">
      <w:pPr>
        <w:pStyle w:val="p"/>
      </w:pPr>
      <w:r>
        <w:t xml:space="preserve">The third option under the </w:t>
      </w:r>
      <w:r>
        <w:rPr>
          <w:rStyle w:val="b"/>
        </w:rPr>
        <w:t>Procedures</w:t>
      </w:r>
      <w:r>
        <w:t xml:space="preserve"> node is </w:t>
      </w:r>
      <w:r>
        <w:rPr>
          <w:rStyle w:val="b"/>
        </w:rPr>
        <w:t>External Procedures</w:t>
      </w:r>
      <w:r w:rsidR="00705F3D">
        <w:fldChar w:fldCharType="begin"/>
      </w:r>
      <w:r>
        <w:instrText xml:space="preserve"> XE "Level" </w:instrText>
      </w:r>
      <w:r w:rsidR="00705F3D">
        <w:fldChar w:fldCharType="end"/>
      </w:r>
      <w:r w:rsidR="00705F3D">
        <w:fldChar w:fldCharType="begin"/>
      </w:r>
      <w:r>
        <w:instrText xml:space="preserve"> XE "Java" </w:instrText>
      </w:r>
      <w:r w:rsidR="00705F3D">
        <w:fldChar w:fldCharType="end"/>
      </w:r>
      <w:r w:rsidR="00705F3D">
        <w:fldChar w:fldCharType="begin"/>
      </w:r>
      <w:r>
        <w:instrText xml:space="preserve"> XE "RPG" </w:instrText>
      </w:r>
      <w:r w:rsidR="00705F3D">
        <w:fldChar w:fldCharType="end"/>
      </w:r>
      <w:r>
        <w:t>. This option registers high-level language program like RPG, Java, C#, etc. as a stored procedure. However, the procedure may or may not use SQL.</w:t>
      </w:r>
    </w:p>
    <w:p w14:paraId="79901C00" w14:textId="77777777" w:rsidR="009A5D2D" w:rsidRDefault="004D17A5">
      <w:pPr>
        <w:pStyle w:val="p"/>
      </w:pPr>
      <w:r>
        <w:t xml:space="preserve">Select the </w:t>
      </w:r>
      <w:r>
        <w:rPr>
          <w:rStyle w:val="b"/>
        </w:rPr>
        <w:t>External Procedures</w:t>
      </w:r>
      <w:r>
        <w:t xml:space="preserve"> option to invoke the following window:</w:t>
      </w:r>
    </w:p>
    <w:p w14:paraId="288F2157" w14:textId="77777777" w:rsidR="009A5D2D" w:rsidRDefault="009D13D5">
      <w:pPr>
        <w:pStyle w:val="figure"/>
      </w:pPr>
      <w:r>
        <w:rPr>
          <w:noProof/>
        </w:rPr>
        <w:drawing>
          <wp:inline distT="0" distB="0" distL="0" distR="0" wp14:anchorId="12B13091" wp14:editId="32A0EAE4">
            <wp:extent cx="5446395" cy="1582420"/>
            <wp:effectExtent l="38100" t="38100" r="20955" b="17780"/>
            <wp:docPr id="255" name="Picture 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5"/>
                    <pic:cNvPicPr preferRelativeResize="0">
                      <a:picLocks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446395" cy="1582420"/>
                    </a:xfrm>
                    <a:prstGeom prst="rect">
                      <a:avLst/>
                    </a:prstGeom>
                    <a:noFill/>
                    <a:ln w="23495" cmpd="sng">
                      <a:solidFill>
                        <a:srgbClr val="808080"/>
                      </a:solidFill>
                      <a:miter lim="800000"/>
                      <a:headEnd/>
                      <a:tailEnd/>
                    </a:ln>
                    <a:effectLst/>
                  </pic:spPr>
                </pic:pic>
              </a:graphicData>
            </a:graphic>
          </wp:inline>
        </w:drawing>
      </w:r>
    </w:p>
    <w:p w14:paraId="15FECB78" w14:textId="77777777" w:rsidR="009A5D2D" w:rsidRDefault="004D17A5">
      <w:pPr>
        <w:pStyle w:val="figcaption"/>
      </w:pPr>
      <w:r>
        <w:t xml:space="preserve"> Fig. 3.18.5 – Window – External Procedures List</w:t>
      </w:r>
    </w:p>
    <w:p w14:paraId="6AD06B4B" w14:textId="77777777" w:rsidR="009A5D2D" w:rsidRDefault="00705F3D">
      <w:pPr>
        <w:pStyle w:val="p"/>
      </w:pPr>
      <w:r>
        <w:fldChar w:fldCharType="begin"/>
      </w:r>
      <w:r w:rsidR="004D17A5">
        <w:instrText xml:space="preserve"> XE "Variable Where Used" </w:instrText>
      </w:r>
      <w:r>
        <w:fldChar w:fldCharType="end"/>
      </w:r>
      <w:r>
        <w:fldChar w:fldCharType="begin"/>
      </w:r>
      <w:r w:rsidR="004D17A5">
        <w:instrText xml:space="preserve"> XE "Data Flow Diagram" </w:instrText>
      </w:r>
      <w:r>
        <w:fldChar w:fldCharType="end"/>
      </w:r>
      <w:r>
        <w:fldChar w:fldCharType="begin"/>
      </w:r>
      <w:r w:rsidR="004D17A5">
        <w:instrText xml:space="preserve"> XE "Object Where Used" </w:instrText>
      </w:r>
      <w:r>
        <w:fldChar w:fldCharType="end"/>
      </w:r>
      <w:r>
        <w:fldChar w:fldCharType="begin"/>
      </w:r>
      <w:r w:rsidR="004D17A5">
        <w:instrText xml:space="preserve"> XE "Zoom Source" </w:instrText>
      </w:r>
      <w:r>
        <w:fldChar w:fldCharType="end"/>
      </w:r>
      <w:r>
        <w:fldChar w:fldCharType="begin"/>
      </w:r>
      <w:r w:rsidR="004D17A5">
        <w:instrText xml:space="preserve"> XE "SOURCE" </w:instrText>
      </w:r>
      <w:r>
        <w:fldChar w:fldCharType="end"/>
      </w:r>
      <w:r w:rsidR="004D17A5">
        <w:t>Right-click on a row for the context menu and select the options to view the Zoom Source, Data Flow Diagram, and the Object Where Used/Variable Where Used references.</w:t>
      </w:r>
    </w:p>
    <w:p w14:paraId="58B11EFF" w14:textId="77777777" w:rsidR="009A5D2D" w:rsidRDefault="009A5D2D">
      <w:pPr>
        <w:pStyle w:val="pageBreak"/>
      </w:pPr>
    </w:p>
    <w:p w14:paraId="1DFEF521" w14:textId="77777777" w:rsidR="009A5D2D" w:rsidRDefault="004D17A5">
      <w:pPr>
        <w:pStyle w:val="h31"/>
      </w:pPr>
      <w:bookmarkStart w:id="151" w:name="_Toc143614487"/>
      <w:r>
        <w:lastRenderedPageBreak/>
        <w:t>SQL Procedures</w:t>
      </w:r>
      <w:bookmarkEnd w:id="151"/>
    </w:p>
    <w:p w14:paraId="590EBA52" w14:textId="77777777" w:rsidR="009A5D2D" w:rsidRDefault="004D17A5">
      <w:pPr>
        <w:pStyle w:val="p"/>
      </w:pPr>
      <w:r>
        <w:t xml:space="preserve">The last option under the </w:t>
      </w:r>
      <w:r>
        <w:rPr>
          <w:rStyle w:val="b"/>
        </w:rPr>
        <w:t>Procedures</w:t>
      </w:r>
      <w:r>
        <w:t xml:space="preserve"> node is </w:t>
      </w:r>
      <w:r>
        <w:rPr>
          <w:rStyle w:val="b"/>
        </w:rPr>
        <w:t>SQL Procedures</w:t>
      </w:r>
      <w:r w:rsidR="00705F3D">
        <w:fldChar w:fldCharType="begin"/>
      </w:r>
      <w:r>
        <w:instrText xml:space="preserve"> XE "DDL" </w:instrText>
      </w:r>
      <w:r w:rsidR="00705F3D">
        <w:fldChar w:fldCharType="end"/>
      </w:r>
      <w:r>
        <w:t>. This option presents the entire procedure coded with SQL. The option follows the SQL Standard (PSM) and allows ‘normal’ DDL/DML SQL, in addition to procedural statements.</w:t>
      </w:r>
    </w:p>
    <w:p w14:paraId="250EB2A2" w14:textId="77777777" w:rsidR="009A5D2D" w:rsidRDefault="004D17A5">
      <w:pPr>
        <w:pStyle w:val="p"/>
      </w:pPr>
      <w:r>
        <w:t xml:space="preserve">The following window appears on selecting the </w:t>
      </w:r>
      <w:r>
        <w:rPr>
          <w:rStyle w:val="b"/>
        </w:rPr>
        <w:t>SQL Procedures</w:t>
      </w:r>
      <w:r>
        <w:t xml:space="preserve"> option:</w:t>
      </w:r>
    </w:p>
    <w:p w14:paraId="3FE7B855" w14:textId="77777777" w:rsidR="009A5D2D" w:rsidRDefault="009D13D5">
      <w:pPr>
        <w:pStyle w:val="figure"/>
      </w:pPr>
      <w:r>
        <w:rPr>
          <w:noProof/>
        </w:rPr>
        <w:drawing>
          <wp:inline distT="0" distB="0" distL="0" distR="0" wp14:anchorId="625FF9DA" wp14:editId="170115E9">
            <wp:extent cx="5446395" cy="2003425"/>
            <wp:effectExtent l="38100" t="38100" r="20955" b="15875"/>
            <wp:docPr id="256" name="Picture 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6"/>
                    <pic:cNvPicPr preferRelativeResize="0">
                      <a:picLocks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446395" cy="2003425"/>
                    </a:xfrm>
                    <a:prstGeom prst="rect">
                      <a:avLst/>
                    </a:prstGeom>
                    <a:noFill/>
                    <a:ln w="23495" cmpd="sng">
                      <a:solidFill>
                        <a:srgbClr val="808080"/>
                      </a:solidFill>
                      <a:miter lim="800000"/>
                      <a:headEnd/>
                      <a:tailEnd/>
                    </a:ln>
                    <a:effectLst/>
                  </pic:spPr>
                </pic:pic>
              </a:graphicData>
            </a:graphic>
          </wp:inline>
        </w:drawing>
      </w:r>
    </w:p>
    <w:p w14:paraId="379779A9" w14:textId="77777777" w:rsidR="009A5D2D" w:rsidRDefault="004D17A5">
      <w:pPr>
        <w:pStyle w:val="figcaption"/>
      </w:pPr>
      <w:r>
        <w:t>Fig. 3.18.6 – Window – SQL Procedures</w:t>
      </w:r>
    </w:p>
    <w:p w14:paraId="492307A2" w14:textId="77777777" w:rsidR="009A5D2D" w:rsidRDefault="00705F3D">
      <w:pPr>
        <w:pStyle w:val="p"/>
      </w:pPr>
      <w:r>
        <w:fldChar w:fldCharType="begin"/>
      </w:r>
      <w:r w:rsidR="004D17A5">
        <w:instrText xml:space="preserve"> XE "Variable Where Used" </w:instrText>
      </w:r>
      <w:r>
        <w:fldChar w:fldCharType="end"/>
      </w:r>
      <w:r>
        <w:fldChar w:fldCharType="begin"/>
      </w:r>
      <w:r w:rsidR="004D17A5">
        <w:instrText xml:space="preserve"> XE "Data Flow Diagram" </w:instrText>
      </w:r>
      <w:r>
        <w:fldChar w:fldCharType="end"/>
      </w:r>
      <w:r>
        <w:fldChar w:fldCharType="begin"/>
      </w:r>
      <w:r w:rsidR="004D17A5">
        <w:instrText xml:space="preserve"> XE "Object Where Used" </w:instrText>
      </w:r>
      <w:r>
        <w:fldChar w:fldCharType="end"/>
      </w:r>
      <w:r>
        <w:fldChar w:fldCharType="begin"/>
      </w:r>
      <w:r w:rsidR="004D17A5">
        <w:instrText xml:space="preserve"> XE "Zoom Source" </w:instrText>
      </w:r>
      <w:r>
        <w:fldChar w:fldCharType="end"/>
      </w:r>
      <w:r>
        <w:fldChar w:fldCharType="begin"/>
      </w:r>
      <w:r w:rsidR="004D17A5">
        <w:instrText xml:space="preserve"> XE "SOURCE" </w:instrText>
      </w:r>
      <w:r>
        <w:fldChar w:fldCharType="end"/>
      </w:r>
      <w:r w:rsidR="004D17A5">
        <w:t>Right-click on a row will show the context menu through which the user can view the Zoom Source, Data Flow Diagram, and the Object Where Used/Variable Where Used references.</w:t>
      </w:r>
    </w:p>
    <w:p w14:paraId="5FE8B761" w14:textId="77777777" w:rsidR="009A5D2D" w:rsidRDefault="009A5D2D">
      <w:pPr>
        <w:pStyle w:val="pageBreak"/>
      </w:pPr>
    </w:p>
    <w:p w14:paraId="7DCFE2CB" w14:textId="77777777" w:rsidR="009A5D2D" w:rsidRDefault="004D17A5">
      <w:pPr>
        <w:pStyle w:val="h21"/>
      </w:pPr>
      <w:bookmarkStart w:id="152" w:name="_Toc143614488"/>
      <w:r>
        <w:lastRenderedPageBreak/>
        <w:t>Obsolete Object Management</w:t>
      </w:r>
      <w:bookmarkEnd w:id="152"/>
    </w:p>
    <w:p w14:paraId="2B3C8ECB" w14:textId="77777777" w:rsidR="009A5D2D" w:rsidRDefault="00705F3D">
      <w:pPr>
        <w:pStyle w:val="p"/>
      </w:pPr>
      <w:r>
        <w:fldChar w:fldCharType="begin"/>
      </w:r>
      <w:r w:rsidR="004D17A5">
        <w:instrText xml:space="preserve"> XE "Object List" </w:instrText>
      </w:r>
      <w:r>
        <w:fldChar w:fldCharType="end"/>
      </w:r>
      <w:r w:rsidR="004D17A5">
        <w:t xml:space="preserve">Objects which are no longer in use or may have been replaced by any other objects are defined as an Obsolete Object. Select any desired object from the Object List and right-click to view the context menu. Click option </w:t>
      </w:r>
      <w:r w:rsidR="004D17A5">
        <w:rPr>
          <w:rStyle w:val="b"/>
        </w:rPr>
        <w:t>Set Obsolete Object Flag</w:t>
      </w:r>
      <w:r w:rsidR="004D17A5">
        <w:t xml:space="preserve"> as shown below:</w:t>
      </w:r>
    </w:p>
    <w:p w14:paraId="4D3EBDC3" w14:textId="77777777" w:rsidR="009A5D2D" w:rsidRDefault="009D13D5">
      <w:pPr>
        <w:pStyle w:val="figure"/>
      </w:pPr>
      <w:r>
        <w:rPr>
          <w:noProof/>
        </w:rPr>
        <w:drawing>
          <wp:inline distT="0" distB="0" distL="0" distR="0" wp14:anchorId="1FB24CD6" wp14:editId="163A6245">
            <wp:extent cx="5462270" cy="2814955"/>
            <wp:effectExtent l="38100" t="38100" r="24130" b="23495"/>
            <wp:docPr id="257" name="Picture 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7"/>
                    <pic:cNvPicPr preferRelativeResize="0">
                      <a:picLocks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462270" cy="2814955"/>
                    </a:xfrm>
                    <a:prstGeom prst="rect">
                      <a:avLst/>
                    </a:prstGeom>
                    <a:noFill/>
                    <a:ln w="23495" cmpd="sng">
                      <a:solidFill>
                        <a:srgbClr val="808080"/>
                      </a:solidFill>
                      <a:miter lim="800000"/>
                      <a:headEnd/>
                      <a:tailEnd/>
                    </a:ln>
                    <a:effectLst/>
                  </pic:spPr>
                </pic:pic>
              </a:graphicData>
            </a:graphic>
          </wp:inline>
        </w:drawing>
      </w:r>
    </w:p>
    <w:p w14:paraId="7B02CEA2" w14:textId="77777777" w:rsidR="009A5D2D" w:rsidRDefault="004D17A5">
      <w:pPr>
        <w:pStyle w:val="figcaption"/>
      </w:pPr>
      <w:r>
        <w:t xml:space="preserve"> Fig. 3.19.1 – Set Obsolete Object Flag</w:t>
      </w:r>
    </w:p>
    <w:p w14:paraId="35BE132A" w14:textId="77777777" w:rsidR="009A5D2D" w:rsidRDefault="004D17A5">
      <w:pPr>
        <w:pStyle w:val="p"/>
      </w:pPr>
      <w:r>
        <w:t xml:space="preserve">A message will be prompted that will ask the user to confirm the mark. Click </w:t>
      </w:r>
      <w:r>
        <w:rPr>
          <w:rStyle w:val="b"/>
        </w:rPr>
        <w:t>Yes</w:t>
      </w:r>
      <w:r>
        <w:t xml:space="preserve"> to continue.</w:t>
      </w:r>
    </w:p>
    <w:p w14:paraId="57F204E7" w14:textId="77777777" w:rsidR="009A5D2D" w:rsidRDefault="009D13D5">
      <w:pPr>
        <w:pStyle w:val="figure"/>
      </w:pPr>
      <w:r>
        <w:rPr>
          <w:noProof/>
        </w:rPr>
        <w:drawing>
          <wp:inline distT="0" distB="0" distL="0" distR="0" wp14:anchorId="58D8B134" wp14:editId="0C130451">
            <wp:extent cx="5192395" cy="1327785"/>
            <wp:effectExtent l="38100" t="38100" r="27305" b="24765"/>
            <wp:docPr id="258" name="Picture 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8"/>
                    <pic:cNvPicPr preferRelativeResize="0">
                      <a:picLocks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192395" cy="1327785"/>
                    </a:xfrm>
                    <a:prstGeom prst="rect">
                      <a:avLst/>
                    </a:prstGeom>
                    <a:noFill/>
                    <a:ln w="23495" cmpd="sng">
                      <a:solidFill>
                        <a:srgbClr val="808080"/>
                      </a:solidFill>
                      <a:miter lim="800000"/>
                      <a:headEnd/>
                      <a:tailEnd/>
                    </a:ln>
                    <a:effectLst/>
                  </pic:spPr>
                </pic:pic>
              </a:graphicData>
            </a:graphic>
          </wp:inline>
        </w:drawing>
      </w:r>
    </w:p>
    <w:p w14:paraId="7AB2F92A" w14:textId="77777777" w:rsidR="009A5D2D" w:rsidRDefault="004D17A5">
      <w:pPr>
        <w:pStyle w:val="figcaption"/>
      </w:pPr>
      <w:r>
        <w:t xml:space="preserve"> Fig. 3.19.2 – Set Obsolete Object Flag</w:t>
      </w:r>
    </w:p>
    <w:p w14:paraId="3F0DCC00" w14:textId="77777777" w:rsidR="009A5D2D" w:rsidRDefault="00705F3D">
      <w:pPr>
        <w:pStyle w:val="p"/>
      </w:pPr>
      <w:r>
        <w:fldChar w:fldCharType="begin"/>
      </w:r>
      <w:r w:rsidR="004D17A5">
        <w:instrText xml:space="preserve"> XE "Problem Analysis" </w:instrText>
      </w:r>
      <w:r>
        <w:fldChar w:fldCharType="end"/>
      </w:r>
      <w:r w:rsidR="004D17A5">
        <w:t xml:space="preserve">Marking an object as obsolete will make its entry in the Problem Analysis. Select the </w:t>
      </w:r>
      <w:r w:rsidR="004D17A5">
        <w:rPr>
          <w:rStyle w:val="b"/>
        </w:rPr>
        <w:t>Problem Analysis</w:t>
      </w:r>
      <w:r w:rsidR="004D17A5">
        <w:t xml:space="preserve"> option from the </w:t>
      </w:r>
      <w:r>
        <w:fldChar w:fldCharType="begin"/>
      </w:r>
      <w:r w:rsidR="004D17A5">
        <w:instrText xml:space="preserve"> XE "Audit Options" </w:instrText>
      </w:r>
      <w:r>
        <w:fldChar w:fldCharType="end"/>
      </w:r>
      <w:r w:rsidR="004D17A5">
        <w:rPr>
          <w:rStyle w:val="b"/>
        </w:rPr>
        <w:t>Audit Options</w:t>
      </w:r>
      <w:r w:rsidR="004D17A5">
        <w:t xml:space="preserve"> under the context menu on cross-reference to display the Problem Analysis data.</w:t>
      </w:r>
    </w:p>
    <w:p w14:paraId="0F57ECB3" w14:textId="77777777" w:rsidR="009A5D2D" w:rsidRDefault="004D17A5">
      <w:pPr>
        <w:pStyle w:val="p"/>
      </w:pPr>
      <w:r>
        <w:t xml:space="preserve">The Problem Analysis window displays the </w:t>
      </w:r>
      <w:r>
        <w:rPr>
          <w:rStyle w:val="b"/>
        </w:rPr>
        <w:t>Obsolete Object</w:t>
      </w:r>
      <w:r>
        <w:t xml:space="preserve"> category under the </w:t>
      </w:r>
      <w:r>
        <w:rPr>
          <w:rStyle w:val="b"/>
        </w:rPr>
        <w:t>Obsolete Object Management</w:t>
      </w:r>
      <w:r>
        <w:t xml:space="preserve"> node. It will show the record of all objects marked as obsolete. The </w:t>
      </w:r>
      <w:r>
        <w:rPr>
          <w:rStyle w:val="b"/>
        </w:rPr>
        <w:t>Additional Detail</w:t>
      </w:r>
      <w:r>
        <w:t xml:space="preserve"> column for </w:t>
      </w:r>
      <w:r>
        <w:rPr>
          <w:rStyle w:val="b"/>
        </w:rPr>
        <w:t>Obsolete Object</w:t>
      </w:r>
      <w:r>
        <w:t xml:space="preserve"> indicates the user, date and time on which the particular object was marked as obsolete.</w:t>
      </w:r>
    </w:p>
    <w:p w14:paraId="3B205A8E" w14:textId="77777777" w:rsidR="009A5D2D" w:rsidRDefault="009D13D5">
      <w:pPr>
        <w:pStyle w:val="figure"/>
      </w:pPr>
      <w:r>
        <w:rPr>
          <w:noProof/>
        </w:rPr>
        <w:lastRenderedPageBreak/>
        <w:drawing>
          <wp:inline distT="0" distB="0" distL="0" distR="0" wp14:anchorId="50994488" wp14:editId="22E6FC96">
            <wp:extent cx="5446395" cy="1630045"/>
            <wp:effectExtent l="38100" t="38100" r="20955" b="27305"/>
            <wp:docPr id="259" name="Picture 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9"/>
                    <pic:cNvPicPr preferRelativeResize="0">
                      <a:picLocks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446395" cy="1630045"/>
                    </a:xfrm>
                    <a:prstGeom prst="rect">
                      <a:avLst/>
                    </a:prstGeom>
                    <a:noFill/>
                    <a:ln w="23495" cmpd="sng">
                      <a:solidFill>
                        <a:srgbClr val="808080"/>
                      </a:solidFill>
                      <a:miter lim="800000"/>
                      <a:headEnd/>
                      <a:tailEnd/>
                    </a:ln>
                    <a:effectLst/>
                  </pic:spPr>
                </pic:pic>
              </a:graphicData>
            </a:graphic>
          </wp:inline>
        </w:drawing>
      </w:r>
    </w:p>
    <w:p w14:paraId="633ED705" w14:textId="77777777" w:rsidR="009A5D2D" w:rsidRDefault="004D17A5">
      <w:pPr>
        <w:pStyle w:val="figcaption"/>
      </w:pPr>
      <w:r>
        <w:t xml:space="preserve"> Fig. 3.19.3 – Set Obsolete Object Flag</w:t>
      </w:r>
    </w:p>
    <w:p w14:paraId="7CCBC80F" w14:textId="77777777" w:rsidR="009A5D2D" w:rsidRDefault="004D17A5">
      <w:pPr>
        <w:pStyle w:val="p"/>
      </w:pPr>
      <w:r>
        <w:t xml:space="preserve">The </w:t>
      </w:r>
      <w:r>
        <w:rPr>
          <w:rStyle w:val="b"/>
        </w:rPr>
        <w:t>Obsolete Object Dependency</w:t>
      </w:r>
      <w:r>
        <w:t xml:space="preserve"> category shows all the objects dependent on the selected Obsolete Object. The </w:t>
      </w:r>
      <w:r>
        <w:rPr>
          <w:rStyle w:val="b"/>
        </w:rPr>
        <w:t>Additional Detail</w:t>
      </w:r>
      <w:r>
        <w:t xml:space="preserve"> column for </w:t>
      </w:r>
      <w:r>
        <w:rPr>
          <w:rStyle w:val="b"/>
        </w:rPr>
        <w:t>Obsolete Object Dependency</w:t>
      </w:r>
      <w:r>
        <w:t xml:space="preserve"> indicates the associated Obsolete Object name. Refer to the screen below:</w:t>
      </w:r>
    </w:p>
    <w:p w14:paraId="30C6E135" w14:textId="77777777" w:rsidR="009A5D2D" w:rsidRDefault="009D13D5">
      <w:pPr>
        <w:pStyle w:val="figure"/>
      </w:pPr>
      <w:r>
        <w:rPr>
          <w:noProof/>
        </w:rPr>
        <w:drawing>
          <wp:inline distT="0" distB="0" distL="0" distR="0" wp14:anchorId="1274BE8B" wp14:editId="23BE88E1">
            <wp:extent cx="5446395" cy="1955800"/>
            <wp:effectExtent l="38100" t="38100" r="20955" b="25400"/>
            <wp:docPr id="260" name="Picture 5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0"/>
                    <pic:cNvPicPr preferRelativeResize="0">
                      <a:picLocks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446395" cy="1955800"/>
                    </a:xfrm>
                    <a:prstGeom prst="rect">
                      <a:avLst/>
                    </a:prstGeom>
                    <a:noFill/>
                    <a:ln w="23495" cmpd="sng">
                      <a:solidFill>
                        <a:srgbClr val="808080"/>
                      </a:solidFill>
                      <a:miter lim="800000"/>
                      <a:headEnd/>
                      <a:tailEnd/>
                    </a:ln>
                    <a:effectLst/>
                  </pic:spPr>
                </pic:pic>
              </a:graphicData>
            </a:graphic>
          </wp:inline>
        </w:drawing>
      </w:r>
    </w:p>
    <w:p w14:paraId="58BA8E89" w14:textId="77777777" w:rsidR="009A5D2D" w:rsidRDefault="004D17A5">
      <w:pPr>
        <w:pStyle w:val="figcaption"/>
      </w:pPr>
      <w:r>
        <w:t xml:space="preserve"> Fig. 3.19.4 – Set Obsolete Object Flag</w:t>
      </w:r>
    </w:p>
    <w:p w14:paraId="07FB0746" w14:textId="77777777" w:rsidR="009A5D2D" w:rsidRDefault="004D17A5">
      <w:pPr>
        <w:pStyle w:val="p"/>
      </w:pPr>
      <w:r>
        <w:t xml:space="preserve">If the user marks the same object for the Obsolete flag again, then the Obsolete flag will be removed. To remove the Obsolete flag, click </w:t>
      </w:r>
      <w:r>
        <w:rPr>
          <w:rStyle w:val="b"/>
        </w:rPr>
        <w:t>Yes</w:t>
      </w:r>
      <w:r>
        <w:t xml:space="preserve"> in the dialog box.</w:t>
      </w:r>
    </w:p>
    <w:p w14:paraId="4452B251" w14:textId="77777777" w:rsidR="009A5D2D" w:rsidRDefault="009D13D5">
      <w:pPr>
        <w:pStyle w:val="figure"/>
      </w:pPr>
      <w:r>
        <w:rPr>
          <w:noProof/>
        </w:rPr>
        <w:drawing>
          <wp:inline distT="0" distB="0" distL="0" distR="0" wp14:anchorId="5F95E3EC" wp14:editId="1455B9D1">
            <wp:extent cx="5192395" cy="1327785"/>
            <wp:effectExtent l="38100" t="38100" r="27305" b="24765"/>
            <wp:docPr id="261" name="Picture 5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1"/>
                    <pic:cNvPicPr preferRelativeResize="0">
                      <a:picLocks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192395" cy="1327785"/>
                    </a:xfrm>
                    <a:prstGeom prst="rect">
                      <a:avLst/>
                    </a:prstGeom>
                    <a:noFill/>
                    <a:ln w="23495" cmpd="sng">
                      <a:solidFill>
                        <a:srgbClr val="808080"/>
                      </a:solidFill>
                      <a:miter lim="800000"/>
                      <a:headEnd/>
                      <a:tailEnd/>
                    </a:ln>
                    <a:effectLst/>
                  </pic:spPr>
                </pic:pic>
              </a:graphicData>
            </a:graphic>
          </wp:inline>
        </w:drawing>
      </w:r>
    </w:p>
    <w:p w14:paraId="338F9582" w14:textId="77777777" w:rsidR="009A5D2D" w:rsidRDefault="004D17A5">
      <w:pPr>
        <w:pStyle w:val="figcaption"/>
      </w:pPr>
      <w:r>
        <w:t xml:space="preserve"> Fig. 3.19.5 – Set Obsolete Object Flag</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20E5FE0" w14:textId="77777777">
        <w:trPr>
          <w:tblCellSpacing w:w="0" w:type="dxa"/>
        </w:trPr>
        <w:tc>
          <w:tcPr>
            <w:tcW w:w="855" w:type="dxa"/>
            <w:shd w:val="clear" w:color="auto" w:fill="F0F7FB"/>
            <w:vAlign w:val="center"/>
          </w:tcPr>
          <w:p w14:paraId="26676C07" w14:textId="77777777" w:rsidR="009A5D2D" w:rsidRDefault="009D13D5">
            <w:pPr>
              <w:pStyle w:val="tdTableStyle-Note-BodyB-Column1-Body1"/>
            </w:pPr>
            <w:r>
              <w:rPr>
                <w:noProof/>
              </w:rPr>
              <w:drawing>
                <wp:inline distT="0" distB="0" distL="0" distR="0" wp14:anchorId="37C63BAD" wp14:editId="4AEC30E4">
                  <wp:extent cx="461010" cy="381635"/>
                  <wp:effectExtent l="0" t="0" r="0" b="0"/>
                  <wp:docPr id="262" name="Picture 5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2"/>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8A80D2D" w14:textId="77777777" w:rsidR="009A5D2D" w:rsidRDefault="00705F3D">
            <w:pPr>
              <w:pStyle w:val="tdTableStyle-Note-BodyA-Column1-Body1"/>
            </w:pPr>
            <w:r>
              <w:fldChar w:fldCharType="begin"/>
            </w:r>
            <w:r w:rsidR="004D17A5">
              <w:instrText xml:space="preserve"> XE "Initialize" </w:instrText>
            </w:r>
            <w:r>
              <w:fldChar w:fldCharType="end"/>
            </w:r>
            <w:r w:rsidR="004D17A5">
              <w:t>After a cross-reference Upgrade (Option=77) or a cross-reference is created using Copy &amp; Initialize (Option=78), the user must Generate Problem Analysis again to get the Obsolete Object list.</w:t>
            </w:r>
          </w:p>
        </w:tc>
      </w:tr>
    </w:tbl>
    <w:bookmarkStart w:id="153" w:name="_Ref-821796634"/>
    <w:p w14:paraId="4C80D6C3" w14:textId="77777777" w:rsidR="009A5D2D" w:rsidRDefault="00705F3D">
      <w:pPr>
        <w:pStyle w:val="h1"/>
      </w:pPr>
      <w:r>
        <w:lastRenderedPageBreak/>
        <w:fldChar w:fldCharType="begin"/>
      </w:r>
      <w:r w:rsidR="004D17A5">
        <w:instrText xml:space="preserve"> XE "application area" </w:instrText>
      </w:r>
      <w:r>
        <w:fldChar w:fldCharType="end"/>
      </w:r>
      <w:bookmarkStart w:id="154" w:name="_Toc143614489"/>
      <w:r w:rsidR="004D17A5">
        <w:t>Working with Application Area</w:t>
      </w:r>
      <w:bookmarkEnd w:id="154"/>
    </w:p>
    <w:bookmarkEnd w:id="153"/>
    <w:p w14:paraId="05BBCE23" w14:textId="77777777" w:rsidR="009A5D2D" w:rsidRDefault="00705F3D">
      <w:pPr>
        <w:pStyle w:val="p"/>
      </w:pPr>
      <w:r>
        <w:fldChar w:fldCharType="begin"/>
      </w:r>
      <w:r w:rsidR="004D17A5">
        <w:instrText xml:space="preserve"> XE "X-Analysis" </w:instrText>
      </w:r>
      <w:r>
        <w:fldChar w:fldCharType="end"/>
      </w:r>
      <w:r w:rsidR="004D17A5">
        <w:t xml:space="preserve">X-Analysis creates application areas from part of one or multiple systems. It is possible to subdivide an application, programmatically, into logical modules or areas. This can be within the context of a single system or specific parts from multiple systems. For example, the user can have an application area like </w:t>
      </w:r>
      <w:r w:rsidR="004D17A5">
        <w:rPr>
          <w:rStyle w:val="b"/>
        </w:rPr>
        <w:t>ORDERS,</w:t>
      </w:r>
      <w:r w:rsidR="004D17A5">
        <w:t xml:space="preserve"> containing Order Entry details from Operational System, to represent a single system Application Area. The user can also have an application area as </w:t>
      </w:r>
      <w:r w:rsidR="004D17A5">
        <w:rPr>
          <w:rStyle w:val="b"/>
        </w:rPr>
        <w:t>ORDERS</w:t>
      </w:r>
      <w:r w:rsidR="004D17A5">
        <w:t xml:space="preserve">, containing Order Entry details from Operational System and Sales Ledger details from Financial System, representing the application area as a specific part from multiple systems. </w:t>
      </w:r>
    </w:p>
    <w:p w14:paraId="10DFB948" w14:textId="77777777" w:rsidR="009A5D2D" w:rsidRDefault="00705F3D">
      <w:pPr>
        <w:pStyle w:val="p"/>
      </w:pPr>
      <w:r>
        <w:fldChar w:fldCharType="begin"/>
      </w:r>
      <w:r w:rsidR="004D17A5">
        <w:instrText xml:space="preserve"> XE "Application Area Rules" </w:instrText>
      </w:r>
      <w:r>
        <w:fldChar w:fldCharType="end"/>
      </w:r>
      <w:r w:rsidR="004D17A5">
        <w:t xml:space="preserve">The Application Area feature facilitates the grouping of an application into different Business Areas. They are defined on the basis of certain criteria called Application Area Rules. Application Area Rules are, hence, a mechanism which categorizes an application into different Application Areas. </w:t>
      </w:r>
    </w:p>
    <w:p w14:paraId="71D3CB35" w14:textId="77777777" w:rsidR="009A5D2D" w:rsidRDefault="00705F3D">
      <w:pPr>
        <w:pStyle w:val="p"/>
      </w:pPr>
      <w:r>
        <w:fldChar w:fldCharType="begin"/>
      </w:r>
      <w:r w:rsidR="004D17A5">
        <w:instrText xml:space="preserve"> XE "X-Analysis Client" </w:instrText>
      </w:r>
      <w:r>
        <w:fldChar w:fldCharType="end"/>
      </w:r>
      <w:r>
        <w:fldChar w:fldCharType="begin"/>
      </w:r>
      <w:r w:rsidR="004D17A5">
        <w:instrText xml:space="preserve"> XE "Client" </w:instrText>
      </w:r>
      <w:r>
        <w:fldChar w:fldCharType="end"/>
      </w:r>
      <w:r w:rsidR="004D17A5">
        <w:t xml:space="preserve">The user can create an application area by running the X-Analysis Client or using </w:t>
      </w:r>
      <w:r>
        <w:fldChar w:fldCharType="begin"/>
      </w:r>
      <w:r w:rsidR="004D17A5">
        <w:instrText xml:space="preserve"> XE "XREFMENU" </w:instrText>
      </w:r>
      <w:r>
        <w:fldChar w:fldCharType="end"/>
      </w:r>
      <w:r w:rsidR="004D17A5">
        <w:rPr>
          <w:rStyle w:val="b"/>
        </w:rPr>
        <w:t>XREFMENU</w:t>
      </w: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 xml:space="preserve"> on IBM i. </w:t>
      </w:r>
    </w:p>
    <w:p w14:paraId="6527981A" w14:textId="77777777" w:rsidR="009A5D2D" w:rsidRDefault="009A5D2D">
      <w:pPr>
        <w:pStyle w:val="pageBreak"/>
      </w:pPr>
    </w:p>
    <w:p w14:paraId="3B03145B" w14:textId="77777777" w:rsidR="009A5D2D" w:rsidRDefault="00705F3D">
      <w:pPr>
        <w:pStyle w:val="h21"/>
      </w:pPr>
      <w:r>
        <w:lastRenderedPageBreak/>
        <w:fldChar w:fldCharType="begin"/>
      </w:r>
      <w:r w:rsidR="004D17A5">
        <w:instrText xml:space="preserve"> XE "application area" </w:instrText>
      </w:r>
      <w:r>
        <w:fldChar w:fldCharType="end"/>
      </w:r>
      <w:bookmarkStart w:id="155" w:name="_Toc143614490"/>
      <w:r w:rsidR="004D17A5">
        <w:t>Adding Object to an Application Area</w:t>
      </w:r>
      <w:bookmarkEnd w:id="155"/>
    </w:p>
    <w:p w14:paraId="0030CB04" w14:textId="77777777" w:rsidR="009A5D2D" w:rsidRDefault="00705F3D">
      <w:pPr>
        <w:pStyle w:val="p"/>
      </w:pPr>
      <w:r>
        <w:fldChar w:fldCharType="begin"/>
      </w:r>
      <w:r w:rsidR="004D17A5">
        <w:instrText xml:space="preserve"> XE "Object List" </w:instrText>
      </w:r>
      <w:r>
        <w:fldChar w:fldCharType="end"/>
      </w:r>
      <w:r w:rsidR="004D17A5">
        <w:t xml:space="preserve">To add a given object to an Application Area, opt for the Object List first. Double-click on </w:t>
      </w:r>
      <w:r w:rsidR="004D17A5">
        <w:rPr>
          <w:rStyle w:val="b"/>
        </w:rPr>
        <w:t>All Objects</w:t>
      </w:r>
      <w:r w:rsidR="004D17A5">
        <w:t xml:space="preserve"> to bring up the </w:t>
      </w:r>
      <w:r w:rsidR="004D17A5">
        <w:rPr>
          <w:rStyle w:val="b"/>
        </w:rPr>
        <w:t>Work with Objects</w:t>
      </w:r>
      <w:r w:rsidR="004D17A5">
        <w:t xml:space="preserve"> dialog box.</w:t>
      </w:r>
    </w:p>
    <w:p w14:paraId="6AE917C4" w14:textId="77777777" w:rsidR="009A5D2D" w:rsidRDefault="009D13D5">
      <w:pPr>
        <w:pStyle w:val="figure"/>
      </w:pPr>
      <w:r>
        <w:rPr>
          <w:noProof/>
        </w:rPr>
        <w:drawing>
          <wp:inline distT="0" distB="0" distL="0" distR="0" wp14:anchorId="621C7AE2" wp14:editId="79A32B0E">
            <wp:extent cx="1828800" cy="2783205"/>
            <wp:effectExtent l="38100" t="38100" r="19050" b="17145"/>
            <wp:docPr id="263" name="Picture 5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3"/>
                    <pic:cNvPicPr preferRelativeResize="0">
                      <a:picLocks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828800" cy="2783205"/>
                    </a:xfrm>
                    <a:prstGeom prst="rect">
                      <a:avLst/>
                    </a:prstGeom>
                    <a:noFill/>
                    <a:ln w="23495" cmpd="sng">
                      <a:solidFill>
                        <a:srgbClr val="808080"/>
                      </a:solidFill>
                      <a:miter lim="800000"/>
                      <a:headEnd/>
                      <a:tailEnd/>
                    </a:ln>
                    <a:effectLst/>
                  </pic:spPr>
                </pic:pic>
              </a:graphicData>
            </a:graphic>
          </wp:inline>
        </w:drawing>
      </w:r>
    </w:p>
    <w:p w14:paraId="0B41A6B4" w14:textId="77777777" w:rsidR="009A5D2D" w:rsidRDefault="004D17A5">
      <w:pPr>
        <w:pStyle w:val="figcaption"/>
      </w:pPr>
      <w:r>
        <w:rPr>
          <w:rStyle w:val="conditionalText"/>
        </w:rPr>
        <w:t xml:space="preserve"> Fig. 4.1.1 –</w:t>
      </w:r>
      <w:r>
        <w:t xml:space="preserve"> All Objects node</w:t>
      </w:r>
    </w:p>
    <w:p w14:paraId="70A509D9" w14:textId="77777777" w:rsidR="009A5D2D" w:rsidRDefault="009D13D5">
      <w:pPr>
        <w:pStyle w:val="figure"/>
      </w:pPr>
      <w:r>
        <w:rPr>
          <w:noProof/>
        </w:rPr>
        <w:drawing>
          <wp:inline distT="0" distB="0" distL="0" distR="0" wp14:anchorId="03B7BB11" wp14:editId="3A901BC5">
            <wp:extent cx="3117215" cy="4063365"/>
            <wp:effectExtent l="0" t="0" r="0" b="0"/>
            <wp:docPr id="264" name="Picture 5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4"/>
                    <pic:cNvPicPr preferRelativeResize="0">
                      <a:picLocks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117215" cy="4063365"/>
                    </a:xfrm>
                    <a:prstGeom prst="rect">
                      <a:avLst/>
                    </a:prstGeom>
                    <a:noFill/>
                    <a:ln>
                      <a:noFill/>
                    </a:ln>
                  </pic:spPr>
                </pic:pic>
              </a:graphicData>
            </a:graphic>
          </wp:inline>
        </w:drawing>
      </w:r>
    </w:p>
    <w:p w14:paraId="0677CE75" w14:textId="77777777" w:rsidR="009A5D2D" w:rsidRDefault="004D17A5">
      <w:pPr>
        <w:pStyle w:val="figcaption"/>
      </w:pPr>
      <w:r>
        <w:t xml:space="preserve"> </w:t>
      </w:r>
      <w:r>
        <w:rPr>
          <w:rStyle w:val="conditionalText"/>
        </w:rPr>
        <w:t xml:space="preserve"> Fig. 4.1.2 –</w:t>
      </w:r>
      <w:r>
        <w:t xml:space="preserve"> Work with Objects dialog box</w:t>
      </w:r>
    </w:p>
    <w:p w14:paraId="3D382576" w14:textId="77777777" w:rsidR="009A5D2D" w:rsidRDefault="004D17A5">
      <w:pPr>
        <w:pStyle w:val="p"/>
      </w:pPr>
      <w:r>
        <w:lastRenderedPageBreak/>
        <w:t>Few options in Type are enabled, for example, *PGM, *FILE, and *DTAARA including option, *ALL in the Work with Objects. Set the default Library, Name, Attribute, and Type as *ALL. Click OK, and a new window gets displayed.</w:t>
      </w:r>
    </w:p>
    <w:p w14:paraId="2E01FA3B" w14:textId="77777777" w:rsidR="009A5D2D" w:rsidRDefault="009D13D5">
      <w:pPr>
        <w:pStyle w:val="figure"/>
      </w:pPr>
      <w:r>
        <w:rPr>
          <w:noProof/>
        </w:rPr>
        <w:drawing>
          <wp:inline distT="0" distB="0" distL="0" distR="0" wp14:anchorId="45862EEE" wp14:editId="47C33C8C">
            <wp:extent cx="5462270" cy="2011680"/>
            <wp:effectExtent l="38100" t="38100" r="24130" b="26670"/>
            <wp:docPr id="265" name="Picture 5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5"/>
                    <pic:cNvPicPr preferRelativeResize="0">
                      <a:picLocks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462270" cy="2011680"/>
                    </a:xfrm>
                    <a:prstGeom prst="rect">
                      <a:avLst/>
                    </a:prstGeom>
                    <a:noFill/>
                    <a:ln w="23495" cmpd="sng">
                      <a:solidFill>
                        <a:srgbClr val="808080"/>
                      </a:solidFill>
                      <a:miter lim="800000"/>
                      <a:headEnd/>
                      <a:tailEnd/>
                    </a:ln>
                    <a:effectLst/>
                  </pic:spPr>
                </pic:pic>
              </a:graphicData>
            </a:graphic>
          </wp:inline>
        </w:drawing>
      </w:r>
    </w:p>
    <w:p w14:paraId="1CE98586" w14:textId="77777777" w:rsidR="009A5D2D" w:rsidRDefault="004D17A5">
      <w:pPr>
        <w:pStyle w:val="figcaption"/>
      </w:pPr>
      <w:r>
        <w:t xml:space="preserve"> Fig. 4.1.3 – Select Name from the Library</w:t>
      </w:r>
    </w:p>
    <w:p w14:paraId="45B42239" w14:textId="77777777" w:rsidR="009A5D2D" w:rsidRDefault="004D17A5">
      <w:pPr>
        <w:pStyle w:val="p"/>
      </w:pPr>
      <w:r>
        <w:t xml:space="preserve">Select any </w:t>
      </w:r>
      <w:r>
        <w:rPr>
          <w:rStyle w:val="b"/>
        </w:rPr>
        <w:t>Name</w:t>
      </w:r>
      <w:r>
        <w:t xml:space="preserve"> from the </w:t>
      </w:r>
      <w:r>
        <w:rPr>
          <w:rStyle w:val="b"/>
        </w:rPr>
        <w:t>Library</w:t>
      </w:r>
      <w:r>
        <w:t xml:space="preserve"> and opt for the context menu on it. Then, select </w:t>
      </w:r>
      <w:r>
        <w:rPr>
          <w:rStyle w:val="b"/>
        </w:rPr>
        <w:t>Add to Application Area</w:t>
      </w:r>
      <w:r>
        <w:t xml:space="preserve"> option, as shown below:</w:t>
      </w:r>
    </w:p>
    <w:p w14:paraId="2A91B58E" w14:textId="77777777" w:rsidR="009A5D2D" w:rsidRDefault="009D13D5">
      <w:pPr>
        <w:pStyle w:val="figure"/>
      </w:pPr>
      <w:r>
        <w:rPr>
          <w:noProof/>
        </w:rPr>
        <w:drawing>
          <wp:inline distT="0" distB="0" distL="0" distR="0" wp14:anchorId="27F6A9C4" wp14:editId="3CDB950D">
            <wp:extent cx="4746625" cy="516890"/>
            <wp:effectExtent l="38100" t="38100" r="15875" b="16510"/>
            <wp:docPr id="266" name="Picture 5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6"/>
                    <pic:cNvPicPr preferRelativeResize="0">
                      <a:picLocks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746625" cy="516890"/>
                    </a:xfrm>
                    <a:prstGeom prst="rect">
                      <a:avLst/>
                    </a:prstGeom>
                    <a:noFill/>
                    <a:ln w="23495" cmpd="sng">
                      <a:solidFill>
                        <a:srgbClr val="808080"/>
                      </a:solidFill>
                      <a:miter lim="800000"/>
                      <a:headEnd/>
                      <a:tailEnd/>
                    </a:ln>
                    <a:effectLst/>
                  </pic:spPr>
                </pic:pic>
              </a:graphicData>
            </a:graphic>
          </wp:inline>
        </w:drawing>
      </w:r>
    </w:p>
    <w:p w14:paraId="32EEE20D" w14:textId="77777777" w:rsidR="009A5D2D" w:rsidRDefault="004D17A5">
      <w:pPr>
        <w:pStyle w:val="figcaption"/>
      </w:pPr>
      <w:r>
        <w:t xml:space="preserve"> Fig. 4.1.4 – Add to Application Area option</w:t>
      </w:r>
    </w:p>
    <w:p w14:paraId="1162E1EB" w14:textId="77777777" w:rsidR="009A5D2D" w:rsidRDefault="004D17A5">
      <w:pPr>
        <w:pStyle w:val="p"/>
      </w:pPr>
      <w:r>
        <w:t>This option presents the following dialog:</w:t>
      </w:r>
    </w:p>
    <w:p w14:paraId="1981BC01" w14:textId="77777777" w:rsidR="009A5D2D" w:rsidRDefault="009D13D5">
      <w:pPr>
        <w:pStyle w:val="figure"/>
      </w:pPr>
      <w:r>
        <w:rPr>
          <w:noProof/>
        </w:rPr>
        <w:drawing>
          <wp:inline distT="0" distB="0" distL="0" distR="0" wp14:anchorId="4EF1ED30" wp14:editId="32251FA2">
            <wp:extent cx="3260090" cy="2099310"/>
            <wp:effectExtent l="0" t="0" r="0" b="0"/>
            <wp:docPr id="267" name="Picture 5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7"/>
                    <pic:cNvPicPr preferRelativeResize="0">
                      <a:picLocks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260090" cy="2099310"/>
                    </a:xfrm>
                    <a:prstGeom prst="rect">
                      <a:avLst/>
                    </a:prstGeom>
                    <a:noFill/>
                    <a:ln>
                      <a:noFill/>
                    </a:ln>
                  </pic:spPr>
                </pic:pic>
              </a:graphicData>
            </a:graphic>
          </wp:inline>
        </w:drawing>
      </w:r>
    </w:p>
    <w:p w14:paraId="21163EB8" w14:textId="77777777" w:rsidR="009A5D2D" w:rsidRDefault="004D17A5">
      <w:pPr>
        <w:pStyle w:val="figcaption"/>
      </w:pPr>
      <w:r>
        <w:t xml:space="preserve"> </w:t>
      </w:r>
      <w:r>
        <w:rPr>
          <w:rStyle w:val="conditionalText"/>
        </w:rPr>
        <w:t xml:space="preserve"> Fig. 4.1.5 –</w:t>
      </w:r>
      <w:r>
        <w:t xml:space="preserve"> Add to Application Area</w:t>
      </w:r>
    </w:p>
    <w:p w14:paraId="6D70CFD7" w14:textId="77777777" w:rsidR="009A5D2D" w:rsidRDefault="004D17A5">
      <w:pPr>
        <w:pStyle w:val="p"/>
      </w:pPr>
      <w:r>
        <w:t xml:space="preserve">Select the application area in which the user want to add the object and click </w:t>
      </w:r>
      <w:r>
        <w:rPr>
          <w:rStyle w:val="b"/>
        </w:rPr>
        <w:t>OK</w:t>
      </w:r>
      <w:r>
        <w:t>.</w:t>
      </w:r>
    </w:p>
    <w:p w14:paraId="1BE25163" w14:textId="77777777" w:rsidR="009A5D2D" w:rsidRDefault="004D17A5">
      <w:pPr>
        <w:pStyle w:val="p"/>
      </w:pPr>
      <w:r>
        <w:t xml:space="preserve">To add the related objects, select the second option that is, </w:t>
      </w:r>
      <w:r>
        <w:rPr>
          <w:rStyle w:val="b"/>
        </w:rPr>
        <w:t>Add to Application Area with Related Objects</w:t>
      </w:r>
      <w:r>
        <w:t>, as shown below:</w:t>
      </w:r>
    </w:p>
    <w:p w14:paraId="5458F431" w14:textId="77777777" w:rsidR="009A5D2D" w:rsidRDefault="009D13D5">
      <w:pPr>
        <w:pStyle w:val="figure"/>
      </w:pPr>
      <w:r>
        <w:rPr>
          <w:noProof/>
        </w:rPr>
        <w:lastRenderedPageBreak/>
        <w:drawing>
          <wp:inline distT="0" distB="0" distL="0" distR="0" wp14:anchorId="553B517B" wp14:editId="5FB1CE66">
            <wp:extent cx="4612005" cy="516890"/>
            <wp:effectExtent l="38100" t="38100" r="17145" b="16510"/>
            <wp:docPr id="268" name="Picture 5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8"/>
                    <pic:cNvPicPr preferRelativeResize="0">
                      <a:picLocks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612005" cy="516890"/>
                    </a:xfrm>
                    <a:prstGeom prst="rect">
                      <a:avLst/>
                    </a:prstGeom>
                    <a:noFill/>
                    <a:ln w="23495" cmpd="sng">
                      <a:solidFill>
                        <a:srgbClr val="808080"/>
                      </a:solidFill>
                      <a:miter lim="800000"/>
                      <a:headEnd/>
                      <a:tailEnd/>
                    </a:ln>
                    <a:effectLst/>
                  </pic:spPr>
                </pic:pic>
              </a:graphicData>
            </a:graphic>
          </wp:inline>
        </w:drawing>
      </w:r>
    </w:p>
    <w:p w14:paraId="739CE299" w14:textId="77777777" w:rsidR="009A5D2D" w:rsidRDefault="004D17A5">
      <w:pPr>
        <w:pStyle w:val="figcaption"/>
      </w:pPr>
      <w:r>
        <w:t xml:space="preserve"> Fig. 4.1.6 – Add to Application Area with Related Objects</w:t>
      </w:r>
    </w:p>
    <w:p w14:paraId="64AE0FE0" w14:textId="77777777" w:rsidR="009A5D2D" w:rsidRDefault="004D17A5">
      <w:pPr>
        <w:pStyle w:val="p"/>
      </w:pPr>
      <w:r>
        <w:t xml:space="preserve">This option invokes the following dialog, depending on the selection Type that maybe, </w:t>
      </w:r>
      <w:r>
        <w:rPr>
          <w:rStyle w:val="b"/>
        </w:rPr>
        <w:t>*PGM/*FILE/*DTAARA</w:t>
      </w:r>
      <w:r>
        <w:t xml:space="preserve"> by the user.</w:t>
      </w:r>
    </w:p>
    <w:p w14:paraId="04A3EDCE" w14:textId="77777777" w:rsidR="009A5D2D" w:rsidRDefault="004D17A5">
      <w:pPr>
        <w:pStyle w:val="p"/>
      </w:pPr>
      <w:r>
        <w:t xml:space="preserve">If the user selects the option </w:t>
      </w:r>
      <w:r>
        <w:rPr>
          <w:rStyle w:val="b"/>
        </w:rPr>
        <w:t>Type</w:t>
      </w:r>
      <w:r>
        <w:t xml:space="preserve"> as </w:t>
      </w:r>
      <w:r>
        <w:rPr>
          <w:rStyle w:val="b"/>
        </w:rPr>
        <w:t>*PGM</w:t>
      </w:r>
      <w:r>
        <w:t>, the below window gets displayed.</w:t>
      </w:r>
    </w:p>
    <w:p w14:paraId="1FE69AC1" w14:textId="77777777" w:rsidR="009A5D2D" w:rsidRDefault="009D13D5">
      <w:pPr>
        <w:pStyle w:val="figure"/>
      </w:pPr>
      <w:r>
        <w:rPr>
          <w:noProof/>
        </w:rPr>
        <w:drawing>
          <wp:inline distT="0" distB="0" distL="0" distR="0" wp14:anchorId="4347FC6A" wp14:editId="3BAB54C9">
            <wp:extent cx="3300095" cy="3506470"/>
            <wp:effectExtent l="0" t="0" r="0" b="0"/>
            <wp:docPr id="269" name="Picture 5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9"/>
                    <pic:cNvPicPr preferRelativeResize="0">
                      <a:picLocks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300095" cy="3506470"/>
                    </a:xfrm>
                    <a:prstGeom prst="rect">
                      <a:avLst/>
                    </a:prstGeom>
                    <a:noFill/>
                    <a:ln>
                      <a:noFill/>
                    </a:ln>
                  </pic:spPr>
                </pic:pic>
              </a:graphicData>
            </a:graphic>
          </wp:inline>
        </w:drawing>
      </w:r>
    </w:p>
    <w:p w14:paraId="6CCBAA50" w14:textId="77777777" w:rsidR="009A5D2D" w:rsidRDefault="004D17A5">
      <w:pPr>
        <w:pStyle w:val="figcaption"/>
      </w:pPr>
      <w:r>
        <w:rPr>
          <w:rStyle w:val="conditionalText"/>
        </w:rPr>
        <w:t xml:space="preserve"> Fig. 4.1.7 –</w:t>
      </w:r>
      <w:r>
        <w:t xml:space="preserve"> Add to Application Area with Related Objects</w:t>
      </w:r>
    </w:p>
    <w:p w14:paraId="5C51B4D9" w14:textId="77777777" w:rsidR="009A5D2D" w:rsidRDefault="004D17A5">
      <w:pPr>
        <w:pStyle w:val="p"/>
      </w:pPr>
      <w:r>
        <w:t xml:space="preserve">If the user selects the option </w:t>
      </w:r>
      <w:r>
        <w:rPr>
          <w:rStyle w:val="b"/>
        </w:rPr>
        <w:t>Type</w:t>
      </w:r>
      <w:r>
        <w:t xml:space="preserve"> as </w:t>
      </w:r>
      <w:r>
        <w:rPr>
          <w:rStyle w:val="b"/>
        </w:rPr>
        <w:t>*DTAARA</w:t>
      </w:r>
      <w:r>
        <w:t>, the below window gets displayed.</w:t>
      </w:r>
    </w:p>
    <w:p w14:paraId="4593D75A" w14:textId="77777777" w:rsidR="009A5D2D" w:rsidRDefault="009D13D5">
      <w:pPr>
        <w:pStyle w:val="figure"/>
      </w:pPr>
      <w:r>
        <w:rPr>
          <w:noProof/>
        </w:rPr>
        <w:lastRenderedPageBreak/>
        <w:drawing>
          <wp:inline distT="0" distB="0" distL="0" distR="0" wp14:anchorId="36E07A89" wp14:editId="5CC9B99A">
            <wp:extent cx="3300095" cy="2703195"/>
            <wp:effectExtent l="0" t="0" r="0" b="0"/>
            <wp:docPr id="270" name="Picture 5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0"/>
                    <pic:cNvPicPr preferRelativeResize="0">
                      <a:picLocks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300095" cy="2703195"/>
                    </a:xfrm>
                    <a:prstGeom prst="rect">
                      <a:avLst/>
                    </a:prstGeom>
                    <a:noFill/>
                    <a:ln>
                      <a:noFill/>
                    </a:ln>
                  </pic:spPr>
                </pic:pic>
              </a:graphicData>
            </a:graphic>
          </wp:inline>
        </w:drawing>
      </w:r>
    </w:p>
    <w:p w14:paraId="53B96E76" w14:textId="77777777" w:rsidR="009A5D2D" w:rsidRDefault="004D17A5">
      <w:pPr>
        <w:pStyle w:val="figcaption"/>
      </w:pPr>
      <w:r>
        <w:rPr>
          <w:rStyle w:val="conditionalText"/>
        </w:rPr>
        <w:t xml:space="preserve"> Fig. 4.1.8 –</w:t>
      </w:r>
      <w:r>
        <w:t xml:space="preserve"> Add to Application Area with Related Objects</w:t>
      </w:r>
    </w:p>
    <w:p w14:paraId="0BCF8BBF" w14:textId="77777777" w:rsidR="009A5D2D" w:rsidRDefault="004D17A5">
      <w:pPr>
        <w:pStyle w:val="p"/>
      </w:pPr>
      <w:r>
        <w:t xml:space="preserve">If the user selects the option </w:t>
      </w:r>
      <w:r>
        <w:rPr>
          <w:rStyle w:val="b"/>
        </w:rPr>
        <w:t>Type</w:t>
      </w:r>
      <w:r>
        <w:t xml:space="preserve"> as </w:t>
      </w:r>
      <w:r>
        <w:rPr>
          <w:rStyle w:val="b"/>
        </w:rPr>
        <w:t>*FILE</w:t>
      </w:r>
      <w:r>
        <w:t>, the below window gets displayed.</w:t>
      </w:r>
    </w:p>
    <w:p w14:paraId="3430E0ED" w14:textId="77777777" w:rsidR="009A5D2D" w:rsidRDefault="009D13D5">
      <w:pPr>
        <w:pStyle w:val="figure"/>
      </w:pPr>
      <w:r>
        <w:rPr>
          <w:noProof/>
        </w:rPr>
        <w:drawing>
          <wp:inline distT="0" distB="0" distL="0" distR="0" wp14:anchorId="41E22EFF" wp14:editId="1D31D59D">
            <wp:extent cx="3307715" cy="3514725"/>
            <wp:effectExtent l="0" t="0" r="0" b="0"/>
            <wp:docPr id="271" name="Picture 5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1"/>
                    <pic:cNvPicPr preferRelativeResize="0">
                      <a:picLocks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307715" cy="3514725"/>
                    </a:xfrm>
                    <a:prstGeom prst="rect">
                      <a:avLst/>
                    </a:prstGeom>
                    <a:noFill/>
                    <a:ln>
                      <a:noFill/>
                    </a:ln>
                  </pic:spPr>
                </pic:pic>
              </a:graphicData>
            </a:graphic>
          </wp:inline>
        </w:drawing>
      </w:r>
    </w:p>
    <w:p w14:paraId="5231A2F6" w14:textId="77777777" w:rsidR="009A5D2D" w:rsidRDefault="004D17A5">
      <w:pPr>
        <w:pStyle w:val="figcaption"/>
      </w:pPr>
      <w:r>
        <w:t xml:space="preserve"> </w:t>
      </w:r>
      <w:r>
        <w:rPr>
          <w:rStyle w:val="conditionalText"/>
        </w:rPr>
        <w:t xml:space="preserve"> Fig. 4.1.9 –</w:t>
      </w:r>
      <w:r>
        <w:t xml:space="preserve"> Add to Application Area with Related Objects</w:t>
      </w:r>
    </w:p>
    <w:p w14:paraId="5545A06A" w14:textId="77777777" w:rsidR="009A5D2D" w:rsidRDefault="004D17A5">
      <w:pPr>
        <w:pStyle w:val="p"/>
      </w:pPr>
      <w:r>
        <w:t>Perform the steps given below:</w:t>
      </w:r>
    </w:p>
    <w:p w14:paraId="6B27F5AC" w14:textId="77777777" w:rsidR="009A5D2D" w:rsidRDefault="004D17A5">
      <w:pPr>
        <w:pStyle w:val="li"/>
        <w:numPr>
          <w:ilvl w:val="0"/>
          <w:numId w:val="102"/>
        </w:numPr>
        <w:ind w:left="600"/>
      </w:pPr>
      <w:r>
        <w:rPr>
          <w:color w:val="000000"/>
        </w:rPr>
        <w:t>Select the application area in which the user want to add the object.</w:t>
      </w:r>
    </w:p>
    <w:p w14:paraId="7708A84A" w14:textId="77777777" w:rsidR="009A5D2D" w:rsidRDefault="004D17A5">
      <w:pPr>
        <w:pStyle w:val="li"/>
        <w:numPr>
          <w:ilvl w:val="0"/>
          <w:numId w:val="102"/>
        </w:numPr>
        <w:ind w:left="600"/>
      </w:pPr>
      <w:r>
        <w:rPr>
          <w:color w:val="000000"/>
        </w:rPr>
        <w:t>Choose the required Options for Related Objects from the dropdown menus as mentioned above.</w:t>
      </w:r>
    </w:p>
    <w:p w14:paraId="222D12CD" w14:textId="77777777" w:rsidR="009A5D2D" w:rsidRDefault="004D17A5">
      <w:pPr>
        <w:pStyle w:val="li"/>
        <w:numPr>
          <w:ilvl w:val="0"/>
          <w:numId w:val="102"/>
        </w:numPr>
        <w:ind w:left="600"/>
      </w:pPr>
      <w:r>
        <w:rPr>
          <w:color w:val="000000"/>
        </w:rPr>
        <w:t>Click OK.</w:t>
      </w:r>
    </w:p>
    <w:p w14:paraId="3636F5F3" w14:textId="77777777" w:rsidR="009A5D2D" w:rsidRDefault="004D17A5">
      <w:pPr>
        <w:pStyle w:val="p"/>
      </w:pPr>
      <w:r>
        <w:lastRenderedPageBreak/>
        <w:t>This adds the objects to the application area fulfilling the criterions.</w:t>
      </w:r>
    </w:p>
    <w:p w14:paraId="75863CF2" w14:textId="77777777" w:rsidR="009A5D2D" w:rsidRDefault="00705F3D">
      <w:pPr>
        <w:pStyle w:val="h2"/>
      </w:pPr>
      <w:r>
        <w:fldChar w:fldCharType="begin"/>
      </w:r>
      <w:r w:rsidR="004D17A5">
        <w:instrText xml:space="preserve"> XE "application area" </w:instrText>
      </w:r>
      <w:r>
        <w:fldChar w:fldCharType="end"/>
      </w:r>
      <w:bookmarkStart w:id="156" w:name="_Toc143614491"/>
      <w:r w:rsidR="004D17A5">
        <w:t>Removing Object from an Application Area</w:t>
      </w:r>
      <w:bookmarkEnd w:id="156"/>
    </w:p>
    <w:p w14:paraId="39DD0FAB" w14:textId="77777777" w:rsidR="009A5D2D" w:rsidRDefault="00705F3D">
      <w:pPr>
        <w:pStyle w:val="p"/>
      </w:pPr>
      <w:r>
        <w:fldChar w:fldCharType="begin"/>
      </w:r>
      <w:r w:rsidR="004D17A5">
        <w:instrText xml:space="preserve"> XE "Object List" </w:instrText>
      </w:r>
      <w:r>
        <w:fldChar w:fldCharType="end"/>
      </w:r>
      <w:r w:rsidR="004D17A5">
        <w:t xml:space="preserve">Opt for the Object List and select the object to be removed from the application area. Right-click for the context menu on that object and select </w:t>
      </w:r>
      <w:r w:rsidR="004D17A5">
        <w:rPr>
          <w:rStyle w:val="b"/>
        </w:rPr>
        <w:t>Omit from Application Area</w:t>
      </w:r>
      <w:r w:rsidR="004D17A5">
        <w:t xml:space="preserve"> as displayed below:</w:t>
      </w:r>
    </w:p>
    <w:p w14:paraId="70AEE16B" w14:textId="77777777" w:rsidR="009A5D2D" w:rsidRDefault="009D13D5">
      <w:pPr>
        <w:pStyle w:val="figure"/>
      </w:pPr>
      <w:r>
        <w:rPr>
          <w:noProof/>
        </w:rPr>
        <w:drawing>
          <wp:inline distT="0" distB="0" distL="0" distR="0" wp14:anchorId="1BDCADDF" wp14:editId="7C070293">
            <wp:extent cx="4460875" cy="516890"/>
            <wp:effectExtent l="38100" t="38100" r="15875" b="16510"/>
            <wp:docPr id="272" name="Picture 5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2"/>
                    <pic:cNvPicPr preferRelativeResize="0">
                      <a:picLocks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460875" cy="516890"/>
                    </a:xfrm>
                    <a:prstGeom prst="rect">
                      <a:avLst/>
                    </a:prstGeom>
                    <a:noFill/>
                    <a:ln w="23495" cmpd="sng">
                      <a:solidFill>
                        <a:srgbClr val="808080"/>
                      </a:solidFill>
                      <a:miter lim="800000"/>
                      <a:headEnd/>
                      <a:tailEnd/>
                    </a:ln>
                    <a:effectLst/>
                  </pic:spPr>
                </pic:pic>
              </a:graphicData>
            </a:graphic>
          </wp:inline>
        </w:drawing>
      </w:r>
    </w:p>
    <w:p w14:paraId="000ABEF6" w14:textId="77777777" w:rsidR="009A5D2D" w:rsidRDefault="004D17A5">
      <w:pPr>
        <w:pStyle w:val="figcaption"/>
      </w:pPr>
      <w:r>
        <w:t>Fig. 4.2.1 – Omit from Application Area option</w:t>
      </w:r>
    </w:p>
    <w:p w14:paraId="374C84DC" w14:textId="77777777" w:rsidR="009A5D2D" w:rsidRDefault="004D17A5">
      <w:pPr>
        <w:pStyle w:val="p"/>
      </w:pPr>
      <w:r>
        <w:t>The following dialog will be displayed:</w:t>
      </w:r>
    </w:p>
    <w:p w14:paraId="0D91CD2F" w14:textId="77777777" w:rsidR="009A5D2D" w:rsidRDefault="009D13D5">
      <w:pPr>
        <w:pStyle w:val="figure"/>
      </w:pPr>
      <w:r>
        <w:rPr>
          <w:noProof/>
        </w:rPr>
        <w:drawing>
          <wp:inline distT="0" distB="0" distL="0" distR="0" wp14:anchorId="33FAB4F1" wp14:editId="33FC5EFD">
            <wp:extent cx="3260090" cy="2075180"/>
            <wp:effectExtent l="0" t="0" r="0" b="0"/>
            <wp:docPr id="273" name="Picture 5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3"/>
                    <pic:cNvPicPr preferRelativeResize="0">
                      <a:picLocks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260090" cy="2075180"/>
                    </a:xfrm>
                    <a:prstGeom prst="rect">
                      <a:avLst/>
                    </a:prstGeom>
                    <a:noFill/>
                    <a:ln>
                      <a:noFill/>
                    </a:ln>
                  </pic:spPr>
                </pic:pic>
              </a:graphicData>
            </a:graphic>
          </wp:inline>
        </w:drawing>
      </w:r>
    </w:p>
    <w:p w14:paraId="2D793C59" w14:textId="77777777" w:rsidR="009A5D2D" w:rsidRDefault="004D17A5">
      <w:pPr>
        <w:pStyle w:val="figcaption"/>
      </w:pPr>
      <w:r>
        <w:rPr>
          <w:rStyle w:val="conditionalText"/>
        </w:rPr>
        <w:t>Fig. 4.2.2 –</w:t>
      </w:r>
      <w:r>
        <w:t xml:space="preserve"> Omit from Application Area dialog</w:t>
      </w:r>
    </w:p>
    <w:p w14:paraId="1F0CE59F" w14:textId="77777777" w:rsidR="009A5D2D" w:rsidRDefault="004D17A5">
      <w:pPr>
        <w:pStyle w:val="p"/>
      </w:pPr>
      <w:r>
        <w:t>To remove the object, select the application area name and click OK.</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DFA3B6E" w14:textId="77777777">
        <w:trPr>
          <w:tblCellSpacing w:w="0" w:type="dxa"/>
        </w:trPr>
        <w:tc>
          <w:tcPr>
            <w:tcW w:w="855" w:type="dxa"/>
            <w:shd w:val="clear" w:color="auto" w:fill="F0F7FB"/>
            <w:vAlign w:val="center"/>
          </w:tcPr>
          <w:p w14:paraId="4CD1BC95" w14:textId="77777777" w:rsidR="009A5D2D" w:rsidRDefault="009D13D5">
            <w:pPr>
              <w:pStyle w:val="tdTableStyle-Note-BodyB-Column1-Body1"/>
            </w:pPr>
            <w:r>
              <w:rPr>
                <w:noProof/>
              </w:rPr>
              <w:drawing>
                <wp:inline distT="0" distB="0" distL="0" distR="0" wp14:anchorId="73D4D6CA" wp14:editId="4740FD24">
                  <wp:extent cx="461010" cy="381635"/>
                  <wp:effectExtent l="0" t="0" r="0" b="0"/>
                  <wp:docPr id="274" name="Picture 5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53C8655" w14:textId="77777777" w:rsidR="009A5D2D" w:rsidRDefault="004D17A5">
            <w:pPr>
              <w:pStyle w:val="tdTableStyle-Note-BodyA-Column1-Body1"/>
            </w:pPr>
            <w:r>
              <w:t>When the Lock Flag box is checked, the Application Area can neither be changed nor deleted. Moreover, the rules cannot be changed, and user will be unable to add or omit any object to/from the Application Area. The OK button will be disabled, and a lock icon will appear against the locked Application Area (See Below).</w:t>
            </w:r>
          </w:p>
        </w:tc>
      </w:tr>
    </w:tbl>
    <w:p w14:paraId="23C6A88E" w14:textId="77777777" w:rsidR="009A5D2D" w:rsidRDefault="009D13D5">
      <w:pPr>
        <w:pStyle w:val="figure"/>
      </w:pPr>
      <w:r>
        <w:rPr>
          <w:noProof/>
        </w:rPr>
        <w:lastRenderedPageBreak/>
        <w:drawing>
          <wp:inline distT="0" distB="0" distL="0" distR="0" wp14:anchorId="233C2E5D" wp14:editId="56CB68EB">
            <wp:extent cx="3212465" cy="2051685"/>
            <wp:effectExtent l="38100" t="38100" r="26035" b="24765"/>
            <wp:docPr id="275" name="Picture 5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5"/>
                    <pic:cNvPicPr preferRelativeResize="0">
                      <a:picLocks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212465" cy="2051685"/>
                    </a:xfrm>
                    <a:prstGeom prst="rect">
                      <a:avLst/>
                    </a:prstGeom>
                    <a:noFill/>
                    <a:ln w="23495" cmpd="sng">
                      <a:solidFill>
                        <a:srgbClr val="808080"/>
                      </a:solidFill>
                      <a:miter lim="800000"/>
                      <a:headEnd/>
                      <a:tailEnd/>
                    </a:ln>
                    <a:effectLst/>
                  </pic:spPr>
                </pic:pic>
              </a:graphicData>
            </a:graphic>
          </wp:inline>
        </w:drawing>
      </w:r>
    </w:p>
    <w:p w14:paraId="173D0EE7" w14:textId="77777777" w:rsidR="009A5D2D" w:rsidRDefault="004D17A5">
      <w:pPr>
        <w:pStyle w:val="figcaption"/>
      </w:pPr>
      <w:r>
        <w:rPr>
          <w:rStyle w:val="conditionalText"/>
        </w:rPr>
        <w:t>Fig. 4.2.3 –</w:t>
      </w:r>
      <w:r>
        <w:t xml:space="preserve"> Lock Icon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40C4AF3" w14:textId="77777777">
        <w:trPr>
          <w:tblCellSpacing w:w="0" w:type="dxa"/>
        </w:trPr>
        <w:tc>
          <w:tcPr>
            <w:tcW w:w="855" w:type="dxa"/>
            <w:shd w:val="clear" w:color="auto" w:fill="F0F7FB"/>
            <w:vAlign w:val="center"/>
          </w:tcPr>
          <w:p w14:paraId="1C717A0E" w14:textId="77777777" w:rsidR="009A5D2D" w:rsidRDefault="009D13D5">
            <w:pPr>
              <w:pStyle w:val="tdTableStyle-Note-BodyB-Column1-Body1"/>
            </w:pPr>
            <w:r>
              <w:rPr>
                <w:noProof/>
              </w:rPr>
              <w:drawing>
                <wp:inline distT="0" distB="0" distL="0" distR="0" wp14:anchorId="5484F5FB" wp14:editId="0BDD8CA2">
                  <wp:extent cx="461010" cy="381635"/>
                  <wp:effectExtent l="0" t="0" r="0" b="0"/>
                  <wp:docPr id="276" name="Picture 5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8641F29" w14:textId="77777777" w:rsidR="009A5D2D" w:rsidRDefault="004D17A5">
            <w:pPr>
              <w:pStyle w:val="tdTableStyle-Note-BodyA-Column1-Body1"/>
            </w:pPr>
            <w:r>
              <w:t>Unlock the Application Area by unchecking the Lock Flag box which is located under the context menu in the Options&gt;Change Application Area.</w:t>
            </w:r>
          </w:p>
        </w:tc>
      </w:tr>
    </w:tbl>
    <w:p w14:paraId="26A42B10" w14:textId="77777777" w:rsidR="009A5D2D" w:rsidRDefault="009A5D2D">
      <w:pPr>
        <w:pStyle w:val="pageBreak"/>
      </w:pPr>
    </w:p>
    <w:p w14:paraId="0314D60A" w14:textId="77777777" w:rsidR="009A5D2D" w:rsidRDefault="00705F3D">
      <w:pPr>
        <w:pStyle w:val="h21"/>
      </w:pPr>
      <w:r>
        <w:lastRenderedPageBreak/>
        <w:fldChar w:fldCharType="begin"/>
      </w:r>
      <w:r w:rsidR="004D17A5">
        <w:instrText xml:space="preserve"> XE "application area" </w:instrText>
      </w:r>
      <w:r>
        <w:fldChar w:fldCharType="end"/>
      </w:r>
      <w:bookmarkStart w:id="157" w:name="_Toc143614492"/>
      <w:r w:rsidR="004D17A5">
        <w:t>Context menu on an Application Area</w:t>
      </w:r>
      <w:bookmarkEnd w:id="157"/>
    </w:p>
    <w:p w14:paraId="5163ED36" w14:textId="77777777" w:rsidR="009A5D2D" w:rsidRDefault="004D17A5">
      <w:pPr>
        <w:pStyle w:val="p"/>
      </w:pPr>
      <w:r>
        <w:t>The context menu on an application area is displayed below:</w:t>
      </w:r>
    </w:p>
    <w:p w14:paraId="01901793" w14:textId="77777777" w:rsidR="009A5D2D" w:rsidRDefault="009D13D5">
      <w:pPr>
        <w:pStyle w:val="figure"/>
      </w:pPr>
      <w:r>
        <w:rPr>
          <w:noProof/>
        </w:rPr>
        <w:drawing>
          <wp:inline distT="0" distB="0" distL="0" distR="0" wp14:anchorId="4D68CC49" wp14:editId="4871F784">
            <wp:extent cx="2003425" cy="2449195"/>
            <wp:effectExtent l="38100" t="38100" r="15875" b="27305"/>
            <wp:docPr id="277" name="Picture 5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
                    <pic:cNvPicPr preferRelativeResize="0">
                      <a:picLocks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003425" cy="2449195"/>
                    </a:xfrm>
                    <a:prstGeom prst="rect">
                      <a:avLst/>
                    </a:prstGeom>
                    <a:noFill/>
                    <a:ln w="23495" cmpd="sng">
                      <a:solidFill>
                        <a:srgbClr val="808080"/>
                      </a:solidFill>
                      <a:miter lim="800000"/>
                      <a:headEnd/>
                      <a:tailEnd/>
                    </a:ln>
                    <a:effectLst/>
                  </pic:spPr>
                </pic:pic>
              </a:graphicData>
            </a:graphic>
          </wp:inline>
        </w:drawing>
      </w:r>
    </w:p>
    <w:p w14:paraId="0FE51C8D" w14:textId="77777777" w:rsidR="009A5D2D" w:rsidRDefault="004D17A5">
      <w:pPr>
        <w:pStyle w:val="figcaption"/>
      </w:pPr>
      <w:r>
        <w:rPr>
          <w:rStyle w:val="conditionalText"/>
        </w:rPr>
        <w:t>Fig. 4.3.1 –</w:t>
      </w:r>
      <w:r>
        <w:t xml:space="preserve"> Context menu on an application area</w:t>
      </w:r>
    </w:p>
    <w:p w14:paraId="6384FEE6" w14:textId="77777777" w:rsidR="009A5D2D" w:rsidRDefault="009A5D2D">
      <w:pPr>
        <w:pStyle w:val="pageBreak"/>
      </w:pPr>
      <w:bookmarkStart w:id="158" w:name="_Ref-213536182"/>
    </w:p>
    <w:bookmarkEnd w:id="158"/>
    <w:p w14:paraId="0033B34F" w14:textId="77777777" w:rsidR="009A5D2D" w:rsidRDefault="00705F3D">
      <w:pPr>
        <w:pStyle w:val="h21"/>
      </w:pPr>
      <w:r>
        <w:lastRenderedPageBreak/>
        <w:fldChar w:fldCharType="begin"/>
      </w:r>
      <w:r w:rsidR="004D17A5">
        <w:instrText xml:space="preserve"> XE "Application Area Options" </w:instrText>
      </w:r>
      <w:r>
        <w:fldChar w:fldCharType="end"/>
      </w:r>
      <w:r>
        <w:fldChar w:fldCharType="begin"/>
      </w:r>
      <w:r w:rsidR="004D17A5">
        <w:instrText xml:space="preserve"> XE "application area" </w:instrText>
      </w:r>
      <w:r>
        <w:fldChar w:fldCharType="end"/>
      </w:r>
      <w:bookmarkStart w:id="159" w:name="_Toc143614493"/>
      <w:r w:rsidR="004D17A5">
        <w:t>Application Area Options</w:t>
      </w:r>
      <w:bookmarkEnd w:id="159"/>
    </w:p>
    <w:p w14:paraId="5A728F27" w14:textId="77777777" w:rsidR="009A5D2D" w:rsidRDefault="004D17A5">
      <w:pPr>
        <w:pStyle w:val="p"/>
      </w:pPr>
      <w:r>
        <w:t>The Application Area Options sub-group consists of the following:</w:t>
      </w:r>
    </w:p>
    <w:p w14:paraId="77EAA082" w14:textId="77777777" w:rsidR="009A5D2D" w:rsidRDefault="00000000">
      <w:pPr>
        <w:pStyle w:val="li"/>
        <w:numPr>
          <w:ilvl w:val="0"/>
          <w:numId w:val="103"/>
        </w:numPr>
        <w:ind w:left="600"/>
      </w:pPr>
      <w:hyperlink w:anchor="_Ref-2136382365" w:history="1">
        <w:r w:rsidR="004D17A5">
          <w:rPr>
            <w:color w:val="076685"/>
            <w:u w:val="single"/>
          </w:rPr>
          <w:t>Application Area Rules</w:t>
        </w:r>
      </w:hyperlink>
      <w:r w:rsidR="00705F3D">
        <w:fldChar w:fldCharType="begin"/>
      </w:r>
      <w:r w:rsidR="004D17A5">
        <w:instrText xml:space="preserve"> XE "Application Area Rules" </w:instrText>
      </w:r>
      <w:r w:rsidR="00705F3D">
        <w:fldChar w:fldCharType="end"/>
      </w:r>
    </w:p>
    <w:p w14:paraId="7F1CA58A" w14:textId="77777777" w:rsidR="009A5D2D" w:rsidRDefault="00000000">
      <w:pPr>
        <w:pStyle w:val="li"/>
        <w:numPr>
          <w:ilvl w:val="0"/>
          <w:numId w:val="103"/>
        </w:numPr>
        <w:ind w:left="600"/>
      </w:pPr>
      <w:hyperlink w:anchor="_Ref1012131606" w:history="1">
        <w:r w:rsidR="004D17A5">
          <w:rPr>
            <w:color w:val="076685"/>
            <w:u w:val="single"/>
          </w:rPr>
          <w:t>New Application Area</w:t>
        </w:r>
      </w:hyperlink>
    </w:p>
    <w:p w14:paraId="0907AB54" w14:textId="77777777" w:rsidR="009A5D2D" w:rsidRDefault="00000000">
      <w:pPr>
        <w:pStyle w:val="li"/>
        <w:numPr>
          <w:ilvl w:val="0"/>
          <w:numId w:val="103"/>
        </w:numPr>
        <w:ind w:left="600"/>
      </w:pPr>
      <w:hyperlink w:anchor="_Ref1984372831" w:history="1">
        <w:r w:rsidR="004D17A5">
          <w:rPr>
            <w:color w:val="076685"/>
            <w:u w:val="single"/>
          </w:rPr>
          <w:t>Move Application Area</w:t>
        </w:r>
      </w:hyperlink>
    </w:p>
    <w:p w14:paraId="0644634D" w14:textId="77777777" w:rsidR="009A5D2D" w:rsidRDefault="00000000">
      <w:pPr>
        <w:pStyle w:val="li"/>
        <w:numPr>
          <w:ilvl w:val="0"/>
          <w:numId w:val="103"/>
        </w:numPr>
        <w:ind w:left="600"/>
      </w:pPr>
      <w:hyperlink w:anchor="_Ref-1575511801" w:history="1">
        <w:r w:rsidR="004D17A5">
          <w:rPr>
            <w:color w:val="076685"/>
            <w:u w:val="single"/>
          </w:rPr>
          <w:t>Move To Root</w:t>
        </w:r>
      </w:hyperlink>
    </w:p>
    <w:p w14:paraId="08A233C7" w14:textId="77777777" w:rsidR="009A5D2D" w:rsidRDefault="00000000">
      <w:pPr>
        <w:pStyle w:val="li"/>
        <w:numPr>
          <w:ilvl w:val="0"/>
          <w:numId w:val="103"/>
        </w:numPr>
        <w:ind w:left="600"/>
      </w:pPr>
      <w:hyperlink w:anchor="_Ref1484336708" w:history="1">
        <w:r w:rsidR="004D17A5">
          <w:rPr>
            <w:color w:val="076685"/>
            <w:u w:val="single"/>
          </w:rPr>
          <w:t>Change Application Area Rules</w:t>
        </w:r>
      </w:hyperlink>
    </w:p>
    <w:p w14:paraId="51A9129D" w14:textId="77777777" w:rsidR="009A5D2D" w:rsidRDefault="00000000">
      <w:pPr>
        <w:pStyle w:val="li"/>
        <w:numPr>
          <w:ilvl w:val="0"/>
          <w:numId w:val="103"/>
        </w:numPr>
        <w:ind w:left="600"/>
      </w:pPr>
      <w:hyperlink w:anchor="_Ref2105148626" w:history="1">
        <w:r w:rsidR="004D17A5">
          <w:rPr>
            <w:color w:val="076685"/>
            <w:u w:val="single"/>
          </w:rPr>
          <w:t>Delete Application Area</w:t>
        </w:r>
      </w:hyperlink>
    </w:p>
    <w:p w14:paraId="5E3BE926" w14:textId="77777777" w:rsidR="009A5D2D" w:rsidRDefault="00000000">
      <w:pPr>
        <w:pStyle w:val="li"/>
        <w:numPr>
          <w:ilvl w:val="0"/>
          <w:numId w:val="103"/>
        </w:numPr>
        <w:ind w:left="600"/>
      </w:pPr>
      <w:hyperlink w:anchor="_Ref-2138751754" w:history="1">
        <w:r w:rsidR="004D17A5">
          <w:rPr>
            <w:color w:val="076685"/>
            <w:u w:val="single"/>
          </w:rPr>
          <w:t>Affinity Identification</w:t>
        </w:r>
      </w:hyperlink>
    </w:p>
    <w:p w14:paraId="3B6C4806" w14:textId="77777777" w:rsidR="009A5D2D" w:rsidRDefault="00000000">
      <w:pPr>
        <w:pStyle w:val="li"/>
        <w:numPr>
          <w:ilvl w:val="0"/>
          <w:numId w:val="103"/>
        </w:numPr>
        <w:ind w:left="600"/>
      </w:pPr>
      <w:hyperlink w:anchor="_Ref1335906406" w:history="1">
        <w:r w:rsidR="004D17A5">
          <w:rPr>
            <w:color w:val="076685"/>
            <w:u w:val="single"/>
          </w:rPr>
          <w:t>Affinity Comparison</w:t>
        </w:r>
      </w:hyperlink>
      <w:r w:rsidR="00705F3D">
        <w:fldChar w:fldCharType="begin"/>
      </w:r>
      <w:r w:rsidR="004D17A5">
        <w:instrText xml:space="preserve"> XE "Affinity Comparison" </w:instrText>
      </w:r>
      <w:r w:rsidR="00705F3D">
        <w:fldChar w:fldCharType="end"/>
      </w:r>
    </w:p>
    <w:p w14:paraId="4413D343" w14:textId="77777777" w:rsidR="009A5D2D" w:rsidRDefault="009A5D2D">
      <w:pPr>
        <w:pStyle w:val="pageBreak"/>
      </w:pPr>
      <w:bookmarkStart w:id="160" w:name="_Ref-2136382365"/>
    </w:p>
    <w:bookmarkEnd w:id="160"/>
    <w:p w14:paraId="479C9D50" w14:textId="77777777" w:rsidR="009A5D2D" w:rsidRDefault="00705F3D">
      <w:pPr>
        <w:pStyle w:val="h31"/>
      </w:pPr>
      <w:r>
        <w:lastRenderedPageBreak/>
        <w:fldChar w:fldCharType="begin"/>
      </w:r>
      <w:r w:rsidR="004D17A5">
        <w:instrText xml:space="preserve"> XE "Application Area Rules" </w:instrText>
      </w:r>
      <w:r>
        <w:fldChar w:fldCharType="end"/>
      </w:r>
      <w:r>
        <w:fldChar w:fldCharType="begin"/>
      </w:r>
      <w:r w:rsidR="004D17A5">
        <w:instrText xml:space="preserve"> XE "application area" </w:instrText>
      </w:r>
      <w:r>
        <w:fldChar w:fldCharType="end"/>
      </w:r>
      <w:bookmarkStart w:id="161" w:name="_Toc143614494"/>
      <w:r w:rsidR="004D17A5">
        <w:t>Application Area Rules</w:t>
      </w:r>
      <w:bookmarkEnd w:id="161"/>
    </w:p>
    <w:p w14:paraId="5E4BD616" w14:textId="77777777" w:rsidR="009A5D2D" w:rsidRDefault="004D17A5">
      <w:pPr>
        <w:pStyle w:val="p"/>
      </w:pPr>
      <w:r>
        <w:t xml:space="preserve">Select the </w:t>
      </w:r>
      <w:r>
        <w:rPr>
          <w:rStyle w:val="b"/>
        </w:rPr>
        <w:t>Application Area Rules</w:t>
      </w:r>
      <w:r>
        <w:t xml:space="preserve"> option invokes a window that display the available ‘Application Area Rules’. These rules determine which objects need to be placed in that particular Application Area. The user may update/delete by using the right-click context menu on a row, or add new rules using the </w:t>
      </w:r>
      <w:r>
        <w:rPr>
          <w:rStyle w:val="b"/>
        </w:rPr>
        <w:t>Add</w:t>
      </w:r>
      <w:r>
        <w:t xml:space="preserve"> button from the editor toolbar.</w:t>
      </w:r>
    </w:p>
    <w:p w14:paraId="1E60E389" w14:textId="77777777" w:rsidR="009A5D2D" w:rsidRDefault="009D13D5">
      <w:pPr>
        <w:pStyle w:val="figure"/>
      </w:pPr>
      <w:r>
        <w:rPr>
          <w:noProof/>
        </w:rPr>
        <w:drawing>
          <wp:inline distT="0" distB="0" distL="0" distR="0" wp14:anchorId="57316B7A" wp14:editId="1DF51013">
            <wp:extent cx="5446395" cy="954405"/>
            <wp:effectExtent l="38100" t="38100" r="20955" b="17145"/>
            <wp:docPr id="278" name="Picture 5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8"/>
                    <pic:cNvPicPr preferRelativeResize="0">
                      <a:picLocks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446395" cy="954405"/>
                    </a:xfrm>
                    <a:prstGeom prst="rect">
                      <a:avLst/>
                    </a:prstGeom>
                    <a:noFill/>
                    <a:ln w="23495" cmpd="sng">
                      <a:solidFill>
                        <a:srgbClr val="808080"/>
                      </a:solidFill>
                      <a:miter lim="800000"/>
                      <a:headEnd/>
                      <a:tailEnd/>
                    </a:ln>
                    <a:effectLst/>
                  </pic:spPr>
                </pic:pic>
              </a:graphicData>
            </a:graphic>
          </wp:inline>
        </w:drawing>
      </w:r>
    </w:p>
    <w:p w14:paraId="0605B492" w14:textId="77777777" w:rsidR="009A5D2D" w:rsidRDefault="004D17A5">
      <w:pPr>
        <w:pStyle w:val="figcaption"/>
      </w:pPr>
      <w:r>
        <w:t xml:space="preserve"> Fig. 4.4.1 – Application Area Rules dialog showing the Add Rule option</w:t>
      </w:r>
    </w:p>
    <w:p w14:paraId="23ED088D" w14:textId="77777777" w:rsidR="009A5D2D" w:rsidRDefault="004D17A5">
      <w:pPr>
        <w:pStyle w:val="p"/>
      </w:pPr>
      <w:r>
        <w:t xml:space="preserve">The following dialog will come up when the </w:t>
      </w:r>
      <w:r>
        <w:rPr>
          <w:rStyle w:val="b"/>
        </w:rPr>
        <w:t>Add Rule</w:t>
      </w:r>
      <w:r>
        <w:t xml:space="preserve"> button is clicked: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972E544" w14:textId="77777777">
        <w:trPr>
          <w:tblCellSpacing w:w="0" w:type="dxa"/>
        </w:trPr>
        <w:tc>
          <w:tcPr>
            <w:tcW w:w="855" w:type="dxa"/>
            <w:shd w:val="clear" w:color="auto" w:fill="F0F7FB"/>
            <w:vAlign w:val="center"/>
          </w:tcPr>
          <w:p w14:paraId="576DD5F3" w14:textId="77777777" w:rsidR="009A5D2D" w:rsidRDefault="009D13D5">
            <w:pPr>
              <w:pStyle w:val="tdTableStyle-Note-BodyB-Column1-Body1"/>
            </w:pPr>
            <w:r>
              <w:rPr>
                <w:noProof/>
              </w:rPr>
              <w:drawing>
                <wp:inline distT="0" distB="0" distL="0" distR="0" wp14:anchorId="5D7659D4" wp14:editId="20610B4F">
                  <wp:extent cx="461010" cy="381635"/>
                  <wp:effectExtent l="0" t="0" r="0" b="0"/>
                  <wp:docPr id="279" name="Picture 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BB5A51E" w14:textId="77777777" w:rsidR="009A5D2D" w:rsidRDefault="00705F3D">
            <w:pPr>
              <w:pStyle w:val="p"/>
            </w:pPr>
            <w:r>
              <w:fldChar w:fldCharType="begin"/>
            </w:r>
            <w:r w:rsidR="004D17A5">
              <w:instrText xml:space="preserve"> XE "X-Analysis" </w:instrText>
            </w:r>
            <w:r>
              <w:fldChar w:fldCharType="end"/>
            </w:r>
            <w:r w:rsidR="004D17A5">
              <w:t>From version 13.2.13, X-Analysis is enhanced to reflect the Application Area Rules in two panel:</w:t>
            </w:r>
          </w:p>
          <w:p w14:paraId="728C4191" w14:textId="77777777" w:rsidR="009A5D2D" w:rsidRDefault="004D17A5">
            <w:pPr>
              <w:pStyle w:val="p2"/>
              <w:numPr>
                <w:ilvl w:val="0"/>
                <w:numId w:val="104"/>
              </w:numPr>
              <w:ind w:left="600"/>
            </w:pPr>
            <w:r>
              <w:t>General</w:t>
            </w:r>
          </w:p>
          <w:p w14:paraId="09BC576F" w14:textId="77777777" w:rsidR="009A5D2D" w:rsidRDefault="004D17A5">
            <w:pPr>
              <w:pStyle w:val="p2"/>
              <w:numPr>
                <w:ilvl w:val="0"/>
                <w:numId w:val="104"/>
              </w:numPr>
              <w:ind w:left="600"/>
            </w:pPr>
            <w:r>
              <w:t>Object Usage</w:t>
            </w:r>
          </w:p>
        </w:tc>
      </w:tr>
    </w:tbl>
    <w:p w14:paraId="67D20E0F" w14:textId="77777777" w:rsidR="009A5D2D" w:rsidRDefault="004D17A5">
      <w:pPr>
        <w:pStyle w:val="p"/>
      </w:pPr>
      <w:r>
        <w:t xml:space="preserve">Option </w:t>
      </w:r>
      <w:r>
        <w:rPr>
          <w:rStyle w:val="b"/>
        </w:rPr>
        <w:t>Object Usage</w:t>
      </w:r>
      <w:r>
        <w:t xml:space="preserve"> now modified and added in a separate tab of </w:t>
      </w:r>
      <w:r>
        <w:rPr>
          <w:rStyle w:val="b"/>
        </w:rPr>
        <w:t>Application Area Rules</w:t>
      </w:r>
      <w:r>
        <w:t xml:space="preserve"> to regroup all the possible criteria around </w:t>
      </w:r>
      <w:r>
        <w:rPr>
          <w:rStyle w:val="b"/>
        </w:rPr>
        <w:t>Object Usage</w:t>
      </w:r>
      <w:r>
        <w:t>.</w:t>
      </w:r>
    </w:p>
    <w:p w14:paraId="007243AC" w14:textId="77777777" w:rsidR="009A5D2D" w:rsidRDefault="00705F3D">
      <w:pPr>
        <w:pStyle w:val="p"/>
      </w:pPr>
      <w:r>
        <w:fldChar w:fldCharType="begin"/>
      </w:r>
      <w:r w:rsidR="004D17A5">
        <w:instrText xml:space="preserve"> XE "Attributes" </w:instrText>
      </w:r>
      <w:r>
        <w:fldChar w:fldCharType="end"/>
      </w:r>
      <w:r w:rsidR="004D17A5">
        <w:t xml:space="preserve">The Application Area Rules with criteria based on Object Usage now contain a drop-down list to specify the System name to apply the rules. The default in the System tab is Local machine. The list contain all the system name that have object attributes from. Refer to </w:t>
      </w:r>
      <w:hyperlink w:anchor="_Ref1397808551" w:history="1">
        <w:r w:rsidR="004D17A5">
          <w:rPr>
            <w:color w:val="076685"/>
            <w:u w:val="single"/>
          </w:rPr>
          <w:t>Appendix N - Importing data from Production Machine</w:t>
        </w:r>
      </w:hyperlink>
      <w:r w:rsidR="004D17A5">
        <w:t xml:space="preserve"> for creating rules based on production data related information.</w:t>
      </w:r>
    </w:p>
    <w:p w14:paraId="3A9AD861" w14:textId="77777777" w:rsidR="009A5D2D" w:rsidRDefault="009D13D5">
      <w:pPr>
        <w:pStyle w:val="figure"/>
      </w:pPr>
      <w:r>
        <w:rPr>
          <w:noProof/>
        </w:rPr>
        <w:lastRenderedPageBreak/>
        <w:drawing>
          <wp:inline distT="0" distB="0" distL="0" distR="0" wp14:anchorId="45FBA1C0" wp14:editId="61792A99">
            <wp:extent cx="5048885" cy="4142740"/>
            <wp:effectExtent l="38100" t="38100" r="18415" b="10160"/>
            <wp:docPr id="280" name="Picture 5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0"/>
                    <pic:cNvPicPr preferRelativeResize="0">
                      <a:picLocks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048885" cy="4142740"/>
                    </a:xfrm>
                    <a:prstGeom prst="rect">
                      <a:avLst/>
                    </a:prstGeom>
                    <a:noFill/>
                    <a:ln w="23495" cmpd="sng">
                      <a:solidFill>
                        <a:srgbClr val="808080"/>
                      </a:solidFill>
                      <a:miter lim="800000"/>
                      <a:headEnd/>
                      <a:tailEnd/>
                    </a:ln>
                    <a:effectLst/>
                  </pic:spPr>
                </pic:pic>
              </a:graphicData>
            </a:graphic>
          </wp:inline>
        </w:drawing>
      </w:r>
    </w:p>
    <w:p w14:paraId="616BD23C" w14:textId="77777777" w:rsidR="009A5D2D" w:rsidRDefault="004D17A5">
      <w:pPr>
        <w:pStyle w:val="figcaption"/>
      </w:pPr>
      <w:r>
        <w:t>Fig. 4.4.2.A – Application Area Rules-General</w:t>
      </w:r>
    </w:p>
    <w:p w14:paraId="006D3AAB" w14:textId="77777777" w:rsidR="009A5D2D" w:rsidRDefault="009D13D5">
      <w:pPr>
        <w:pStyle w:val="figure"/>
      </w:pPr>
      <w:r>
        <w:rPr>
          <w:noProof/>
        </w:rPr>
        <w:lastRenderedPageBreak/>
        <w:drawing>
          <wp:inline distT="0" distB="0" distL="0" distR="0" wp14:anchorId="00642659" wp14:editId="1D1FD3FD">
            <wp:extent cx="5446395" cy="4126865"/>
            <wp:effectExtent l="38100" t="38100" r="20955" b="26035"/>
            <wp:docPr id="281" name="Picture 5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1"/>
                    <pic:cNvPicPr preferRelativeResize="0">
                      <a:picLocks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446395" cy="4126865"/>
                    </a:xfrm>
                    <a:prstGeom prst="rect">
                      <a:avLst/>
                    </a:prstGeom>
                    <a:noFill/>
                    <a:ln w="23495" cmpd="sng">
                      <a:solidFill>
                        <a:srgbClr val="808080"/>
                      </a:solidFill>
                      <a:miter lim="800000"/>
                      <a:headEnd/>
                      <a:tailEnd/>
                    </a:ln>
                    <a:effectLst/>
                  </pic:spPr>
                </pic:pic>
              </a:graphicData>
            </a:graphic>
          </wp:inline>
        </w:drawing>
      </w:r>
    </w:p>
    <w:p w14:paraId="797050B0" w14:textId="77777777" w:rsidR="009A5D2D" w:rsidRDefault="004D17A5">
      <w:pPr>
        <w:pStyle w:val="figcaption"/>
      </w:pPr>
      <w:r>
        <w:t xml:space="preserve"> Fig. 4.4.2.B – Application Area Rules-Object Usage</w:t>
      </w:r>
    </w:p>
    <w:p w14:paraId="64D47456" w14:textId="77777777" w:rsidR="009A5D2D" w:rsidRDefault="004D17A5">
      <w:pPr>
        <w:pStyle w:val="p"/>
      </w:pPr>
      <w:r>
        <w:t xml:space="preserve">The various options in the </w:t>
      </w:r>
      <w:r>
        <w:rPr>
          <w:rStyle w:val="b"/>
        </w:rPr>
        <w:t>Application Area Rules</w:t>
      </w:r>
      <w:r>
        <w:t xml:space="preserve"> dialog are described as below:</w:t>
      </w:r>
    </w:p>
    <w:p w14:paraId="457FEB1F"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1836"/>
        <w:gridCol w:w="7190"/>
      </w:tblGrid>
      <w:tr w:rsidR="009A5D2D" w14:paraId="53C6042E" w14:textId="77777777">
        <w:tc>
          <w:tcPr>
            <w:tcW w:w="4035" w:type="dxa"/>
            <w:tcBorders>
              <w:bottom w:val="single" w:sz="6" w:space="0" w:color="000000"/>
            </w:tcBorders>
            <w:shd w:val="clear" w:color="auto" w:fill="40E0D0"/>
            <w:tcMar>
              <w:top w:w="15" w:type="dxa"/>
              <w:left w:w="75" w:type="dxa"/>
              <w:bottom w:w="15" w:type="dxa"/>
              <w:right w:w="15" w:type="dxa"/>
            </w:tcMar>
          </w:tcPr>
          <w:p w14:paraId="576BE2F8" w14:textId="77777777" w:rsidR="009A5D2D" w:rsidRDefault="004D17A5">
            <w:pPr>
              <w:pStyle w:val="tdTableStyle-Tablestyle-BodyE-Column1-Body1"/>
              <w:shd w:val="clear" w:color="auto" w:fill="40E0D0"/>
            </w:pPr>
            <w:r>
              <w:rPr>
                <w:b/>
                <w:bCs/>
                <w:color w:val="FFFFFF"/>
                <w:shd w:val="clear" w:color="auto" w:fill="40E0D0"/>
              </w:rPr>
              <w:t>Feature</w:t>
            </w:r>
          </w:p>
        </w:tc>
        <w:tc>
          <w:tcPr>
            <w:tcW w:w="16215" w:type="dxa"/>
            <w:tcBorders>
              <w:bottom w:val="single" w:sz="6" w:space="0" w:color="000000"/>
            </w:tcBorders>
            <w:shd w:val="clear" w:color="auto" w:fill="40E0D0"/>
            <w:tcMar>
              <w:top w:w="15" w:type="dxa"/>
              <w:left w:w="75" w:type="dxa"/>
              <w:bottom w:w="15" w:type="dxa"/>
              <w:right w:w="15" w:type="dxa"/>
            </w:tcMar>
          </w:tcPr>
          <w:p w14:paraId="60EF34B6" w14:textId="77777777" w:rsidR="009A5D2D" w:rsidRDefault="004D17A5">
            <w:pPr>
              <w:pStyle w:val="tdTableStyle-Tablestyle-BodyD-Column1-Body1"/>
              <w:shd w:val="clear" w:color="auto" w:fill="40E0D0"/>
            </w:pPr>
            <w:r>
              <w:rPr>
                <w:b/>
                <w:bCs/>
                <w:color w:val="FFFFFF"/>
                <w:shd w:val="clear" w:color="auto" w:fill="40E0D0"/>
              </w:rPr>
              <w:t xml:space="preserve">Brief Description </w:t>
            </w:r>
          </w:p>
        </w:tc>
      </w:tr>
      <w:tr w:rsidR="009A5D2D" w14:paraId="74F6A7FE" w14:textId="77777777">
        <w:tc>
          <w:tcPr>
            <w:tcW w:w="4035" w:type="dxa"/>
            <w:tcBorders>
              <w:bottom w:val="single" w:sz="6" w:space="0" w:color="000000"/>
            </w:tcBorders>
            <w:shd w:val="clear" w:color="auto" w:fill="DCDCDC"/>
            <w:tcMar>
              <w:top w:w="15" w:type="dxa"/>
              <w:left w:w="75" w:type="dxa"/>
              <w:bottom w:w="15" w:type="dxa"/>
              <w:right w:w="15" w:type="dxa"/>
            </w:tcMar>
          </w:tcPr>
          <w:p w14:paraId="6E9B3F49" w14:textId="77777777" w:rsidR="009A5D2D" w:rsidRDefault="004D17A5">
            <w:pPr>
              <w:pStyle w:val="tdTableStyle-Tablestyle-BodyE-Column1-Body1"/>
              <w:shd w:val="clear" w:color="auto" w:fill="DCDCDC"/>
            </w:pPr>
            <w:r>
              <w:rPr>
                <w:shd w:val="clear" w:color="auto" w:fill="DCDCDC"/>
              </w:rPr>
              <w:t>Sequence</w:t>
            </w:r>
          </w:p>
        </w:tc>
        <w:tc>
          <w:tcPr>
            <w:tcW w:w="16215" w:type="dxa"/>
            <w:tcBorders>
              <w:bottom w:val="single" w:sz="6" w:space="0" w:color="000000"/>
            </w:tcBorders>
            <w:tcMar>
              <w:top w:w="15" w:type="dxa"/>
              <w:left w:w="75" w:type="dxa"/>
              <w:bottom w:w="15" w:type="dxa"/>
              <w:right w:w="15" w:type="dxa"/>
            </w:tcMar>
          </w:tcPr>
          <w:p w14:paraId="54D7C6E8" w14:textId="77777777" w:rsidR="009A5D2D" w:rsidRDefault="004D17A5">
            <w:pPr>
              <w:pStyle w:val="tdTableStyle-Tablestyle-BodyD-Column1-Body1"/>
            </w:pPr>
            <w:r>
              <w:t>The sequence number of the rule, which determines the order in which the rules are processed.</w:t>
            </w:r>
          </w:p>
        </w:tc>
      </w:tr>
      <w:tr w:rsidR="009A5D2D" w14:paraId="5146AF57" w14:textId="77777777">
        <w:tc>
          <w:tcPr>
            <w:tcW w:w="4035" w:type="dxa"/>
            <w:tcBorders>
              <w:bottom w:val="single" w:sz="6" w:space="0" w:color="000000"/>
            </w:tcBorders>
            <w:shd w:val="clear" w:color="auto" w:fill="DCDCDC"/>
            <w:tcMar>
              <w:top w:w="15" w:type="dxa"/>
              <w:left w:w="75" w:type="dxa"/>
              <w:bottom w:w="15" w:type="dxa"/>
              <w:right w:w="15" w:type="dxa"/>
            </w:tcMar>
          </w:tcPr>
          <w:p w14:paraId="3597A2D3" w14:textId="77777777" w:rsidR="009A5D2D" w:rsidRDefault="004D17A5">
            <w:pPr>
              <w:pStyle w:val="tdTableStyle-Tablestyle-BodyE-Column1-Body1"/>
              <w:shd w:val="clear" w:color="auto" w:fill="DCDCDC"/>
            </w:pPr>
            <w:r>
              <w:rPr>
                <w:shd w:val="clear" w:color="auto" w:fill="DCDCDC"/>
              </w:rPr>
              <w:t>Rule Type</w:t>
            </w:r>
          </w:p>
        </w:tc>
        <w:tc>
          <w:tcPr>
            <w:tcW w:w="16215" w:type="dxa"/>
            <w:tcBorders>
              <w:bottom w:val="single" w:sz="6" w:space="0" w:color="000000"/>
            </w:tcBorders>
            <w:tcMar>
              <w:top w:w="15" w:type="dxa"/>
              <w:left w:w="75" w:type="dxa"/>
              <w:bottom w:w="15" w:type="dxa"/>
              <w:right w:w="15" w:type="dxa"/>
            </w:tcMar>
          </w:tcPr>
          <w:p w14:paraId="154E53B1" w14:textId="77777777" w:rsidR="009A5D2D" w:rsidRDefault="004D17A5">
            <w:pPr>
              <w:pStyle w:val="p"/>
            </w:pPr>
            <w:r>
              <w:t>Select from</w:t>
            </w:r>
          </w:p>
          <w:p w14:paraId="78ED7B5F" w14:textId="77777777" w:rsidR="009A5D2D" w:rsidRDefault="004D17A5">
            <w:pPr>
              <w:pStyle w:val="p2"/>
              <w:numPr>
                <w:ilvl w:val="0"/>
                <w:numId w:val="105"/>
              </w:numPr>
              <w:ind w:left="600"/>
            </w:pPr>
            <w:r>
              <w:rPr>
                <w:rStyle w:val="b"/>
              </w:rPr>
              <w:t>Object (O):</w:t>
            </w:r>
            <w:r>
              <w:t xml:space="preserve"> This specifies that the scope of the rule type for only an Object.</w:t>
            </w:r>
          </w:p>
          <w:p w14:paraId="49A2F60E" w14:textId="77777777" w:rsidR="009A5D2D" w:rsidRDefault="004D17A5">
            <w:pPr>
              <w:pStyle w:val="p2"/>
              <w:numPr>
                <w:ilvl w:val="0"/>
                <w:numId w:val="105"/>
              </w:numPr>
              <w:ind w:left="600"/>
            </w:pPr>
            <w:r>
              <w:rPr>
                <w:rStyle w:val="b"/>
              </w:rPr>
              <w:t>Application Area (A):</w:t>
            </w:r>
            <w:r>
              <w:t xml:space="preserve"> This specifies the scope of the rule type for an application area.</w:t>
            </w:r>
          </w:p>
          <w:p w14:paraId="0BC64B62" w14:textId="77777777" w:rsidR="009A5D2D" w:rsidRDefault="00705F3D">
            <w:pPr>
              <w:pStyle w:val="p2"/>
              <w:numPr>
                <w:ilvl w:val="0"/>
                <w:numId w:val="105"/>
              </w:numPr>
              <w:ind w:left="600"/>
            </w:pPr>
            <w:r>
              <w:fldChar w:fldCharType="begin"/>
            </w:r>
            <w:r w:rsidR="004D17A5">
              <w:instrText xml:space="preserve"> XE "Problem Analysis" </w:instrText>
            </w:r>
            <w:r>
              <w:fldChar w:fldCharType="end"/>
            </w:r>
            <w:r w:rsidR="004D17A5">
              <w:rPr>
                <w:rStyle w:val="b"/>
              </w:rPr>
              <w:t>Problem Analysis (P):</w:t>
            </w:r>
            <w:r w:rsidR="004D17A5">
              <w:t xml:space="preserve"> This specifies the scope of the rule type on Problem Analysis Category.</w:t>
            </w:r>
          </w:p>
        </w:tc>
      </w:tr>
      <w:tr w:rsidR="009A5D2D" w14:paraId="696D79E1" w14:textId="77777777">
        <w:tc>
          <w:tcPr>
            <w:tcW w:w="4035" w:type="dxa"/>
            <w:tcBorders>
              <w:bottom w:val="single" w:sz="6" w:space="0" w:color="000000"/>
            </w:tcBorders>
            <w:shd w:val="clear" w:color="auto" w:fill="DCDCDC"/>
            <w:tcMar>
              <w:top w:w="15" w:type="dxa"/>
              <w:left w:w="75" w:type="dxa"/>
              <w:bottom w:w="15" w:type="dxa"/>
              <w:right w:w="15" w:type="dxa"/>
            </w:tcMar>
          </w:tcPr>
          <w:p w14:paraId="1FC1740D" w14:textId="77777777" w:rsidR="009A5D2D" w:rsidRDefault="004D17A5">
            <w:pPr>
              <w:pStyle w:val="tdTableStyle-Tablestyle-BodyE-Column1-Body1"/>
              <w:shd w:val="clear" w:color="auto" w:fill="DCDCDC"/>
            </w:pPr>
            <w:r>
              <w:rPr>
                <w:shd w:val="clear" w:color="auto" w:fill="DCDCDC"/>
              </w:rPr>
              <w:t>Rule Value</w:t>
            </w:r>
          </w:p>
        </w:tc>
        <w:tc>
          <w:tcPr>
            <w:tcW w:w="16215" w:type="dxa"/>
            <w:tcBorders>
              <w:bottom w:val="single" w:sz="6" w:space="0" w:color="000000"/>
            </w:tcBorders>
            <w:tcMar>
              <w:top w:w="15" w:type="dxa"/>
              <w:left w:w="75" w:type="dxa"/>
              <w:bottom w:w="15" w:type="dxa"/>
              <w:right w:w="15" w:type="dxa"/>
            </w:tcMar>
          </w:tcPr>
          <w:p w14:paraId="5B8DC939" w14:textId="77777777" w:rsidR="009A5D2D" w:rsidRDefault="004D17A5">
            <w:pPr>
              <w:pStyle w:val="tdTableStyle-Tablestyle-BodyD-Column1-Body1"/>
            </w:pPr>
            <w:r>
              <w:t xml:space="preserve">When the Rule Type is set as Application Area </w:t>
            </w:r>
            <w:r>
              <w:rPr>
                <w:rStyle w:val="b"/>
              </w:rPr>
              <w:t>(A)</w:t>
            </w:r>
            <w:r>
              <w:t xml:space="preserve">, the Rule Value dropdown will display all the application area names; when Rule Type is Problem Analysis </w:t>
            </w:r>
            <w:r>
              <w:rPr>
                <w:rStyle w:val="b"/>
              </w:rPr>
              <w:t>(P)</w:t>
            </w:r>
            <w:r>
              <w:t>, then all the Problem Analysis categories are displayed.</w:t>
            </w:r>
          </w:p>
        </w:tc>
      </w:tr>
      <w:tr w:rsidR="009A5D2D" w14:paraId="60D54B20" w14:textId="77777777">
        <w:tc>
          <w:tcPr>
            <w:tcW w:w="4035" w:type="dxa"/>
            <w:tcBorders>
              <w:bottom w:val="single" w:sz="6" w:space="0" w:color="000000"/>
            </w:tcBorders>
            <w:shd w:val="clear" w:color="auto" w:fill="DCDCDC"/>
            <w:tcMar>
              <w:top w:w="15" w:type="dxa"/>
              <w:left w:w="75" w:type="dxa"/>
              <w:bottom w:w="15" w:type="dxa"/>
              <w:right w:w="15" w:type="dxa"/>
            </w:tcMar>
          </w:tcPr>
          <w:p w14:paraId="27E99557" w14:textId="77777777" w:rsidR="009A5D2D" w:rsidRDefault="004D17A5">
            <w:pPr>
              <w:pStyle w:val="tdTableStyle-Tablestyle-BodyE-Column1-Body1"/>
              <w:shd w:val="clear" w:color="auto" w:fill="DCDCDC"/>
            </w:pPr>
            <w:r>
              <w:rPr>
                <w:shd w:val="clear" w:color="auto" w:fill="DCDCDC"/>
              </w:rPr>
              <w:lastRenderedPageBreak/>
              <w:t>Selection</w:t>
            </w:r>
          </w:p>
        </w:tc>
        <w:tc>
          <w:tcPr>
            <w:tcW w:w="16215" w:type="dxa"/>
            <w:tcBorders>
              <w:bottom w:val="single" w:sz="6" w:space="0" w:color="000000"/>
            </w:tcBorders>
            <w:tcMar>
              <w:top w:w="15" w:type="dxa"/>
              <w:left w:w="75" w:type="dxa"/>
              <w:bottom w:w="15" w:type="dxa"/>
              <w:right w:w="15" w:type="dxa"/>
            </w:tcMar>
          </w:tcPr>
          <w:p w14:paraId="4712F3F6" w14:textId="77777777" w:rsidR="009A5D2D" w:rsidRDefault="004D17A5">
            <w:pPr>
              <w:pStyle w:val="p"/>
            </w:pPr>
            <w:r>
              <w:t xml:space="preserve">Defines whether the specified Object(s) should be selected or omitted. Choose from: </w:t>
            </w:r>
          </w:p>
          <w:p w14:paraId="3D25F78A" w14:textId="77777777" w:rsidR="009A5D2D" w:rsidRDefault="004D17A5">
            <w:pPr>
              <w:pStyle w:val="p2"/>
              <w:numPr>
                <w:ilvl w:val="0"/>
                <w:numId w:val="106"/>
              </w:numPr>
              <w:ind w:left="600"/>
            </w:pPr>
            <w:r>
              <w:t>S - Select</w:t>
            </w:r>
          </w:p>
          <w:p w14:paraId="7496346F" w14:textId="77777777" w:rsidR="009A5D2D" w:rsidRDefault="004D17A5">
            <w:pPr>
              <w:pStyle w:val="p2"/>
              <w:numPr>
                <w:ilvl w:val="0"/>
                <w:numId w:val="106"/>
              </w:numPr>
              <w:ind w:left="600"/>
            </w:pPr>
            <w:r>
              <w:t>O - Omit</w:t>
            </w:r>
          </w:p>
          <w:p w14:paraId="41667538" w14:textId="77777777" w:rsidR="009A5D2D" w:rsidRDefault="004D17A5">
            <w:pPr>
              <w:pStyle w:val="p2"/>
              <w:numPr>
                <w:ilvl w:val="0"/>
                <w:numId w:val="106"/>
              </w:numPr>
              <w:ind w:left="600"/>
            </w:pPr>
            <w:r>
              <w:t>' ' - AND - a further condition for the previous Select/Omit</w:t>
            </w:r>
          </w:p>
          <w:p w14:paraId="12ABB898" w14:textId="77777777" w:rsidR="009A5D2D" w:rsidRDefault="004D17A5">
            <w:pPr>
              <w:pStyle w:val="p"/>
            </w:pPr>
            <w:r>
              <w:t>If only Omits are specified, then a Select *ALL will be applied when the rules are processed.</w:t>
            </w:r>
          </w:p>
        </w:tc>
      </w:tr>
      <w:tr w:rsidR="009A5D2D" w14:paraId="033563CC" w14:textId="77777777">
        <w:tc>
          <w:tcPr>
            <w:tcW w:w="4035" w:type="dxa"/>
            <w:tcBorders>
              <w:bottom w:val="single" w:sz="6" w:space="0" w:color="000000"/>
            </w:tcBorders>
            <w:shd w:val="clear" w:color="auto" w:fill="DCDCDC"/>
            <w:tcMar>
              <w:top w:w="15" w:type="dxa"/>
              <w:left w:w="75" w:type="dxa"/>
              <w:bottom w:w="15" w:type="dxa"/>
              <w:right w:w="15" w:type="dxa"/>
            </w:tcMar>
          </w:tcPr>
          <w:p w14:paraId="71AFF565" w14:textId="77777777" w:rsidR="009A5D2D" w:rsidRDefault="004D17A5">
            <w:pPr>
              <w:pStyle w:val="tdTableStyle-Tablestyle-BodyE-Column1-Body1"/>
              <w:shd w:val="clear" w:color="auto" w:fill="DCDCDC"/>
            </w:pPr>
            <w:r>
              <w:rPr>
                <w:shd w:val="clear" w:color="auto" w:fill="DCDCDC"/>
              </w:rPr>
              <w:t>Object Type</w:t>
            </w:r>
          </w:p>
        </w:tc>
        <w:tc>
          <w:tcPr>
            <w:tcW w:w="16215" w:type="dxa"/>
            <w:tcBorders>
              <w:bottom w:val="single" w:sz="6" w:space="0" w:color="000000"/>
            </w:tcBorders>
            <w:tcMar>
              <w:top w:w="15" w:type="dxa"/>
              <w:left w:w="75" w:type="dxa"/>
              <w:bottom w:w="15" w:type="dxa"/>
              <w:right w:w="15" w:type="dxa"/>
            </w:tcMar>
          </w:tcPr>
          <w:p w14:paraId="06661DAE" w14:textId="77777777" w:rsidR="009A5D2D" w:rsidRDefault="004D17A5">
            <w:pPr>
              <w:pStyle w:val="p"/>
            </w:pPr>
            <w:r>
              <w:t>Choose from</w:t>
            </w:r>
          </w:p>
          <w:p w14:paraId="168D449A" w14:textId="77777777" w:rsidR="009A5D2D" w:rsidRDefault="004D17A5">
            <w:pPr>
              <w:pStyle w:val="p2"/>
              <w:numPr>
                <w:ilvl w:val="0"/>
                <w:numId w:val="107"/>
              </w:numPr>
              <w:ind w:left="600"/>
            </w:pPr>
            <w:r>
              <w:t>P - Program.</w:t>
            </w:r>
          </w:p>
          <w:p w14:paraId="448D77C0" w14:textId="77777777" w:rsidR="009A5D2D" w:rsidRDefault="004D17A5">
            <w:pPr>
              <w:pStyle w:val="p2"/>
              <w:numPr>
                <w:ilvl w:val="0"/>
                <w:numId w:val="107"/>
              </w:numPr>
              <w:ind w:left="600"/>
            </w:pPr>
            <w:r>
              <w:t>E - Entry point program, that is, a program that calls other programs but is not called by any program.</w:t>
            </w:r>
          </w:p>
          <w:p w14:paraId="0237D63F" w14:textId="77777777" w:rsidR="009A5D2D" w:rsidRDefault="004D17A5">
            <w:pPr>
              <w:pStyle w:val="p2"/>
              <w:numPr>
                <w:ilvl w:val="0"/>
                <w:numId w:val="107"/>
              </w:numPr>
              <w:ind w:left="600"/>
            </w:pPr>
            <w:r>
              <w:t>F - File.</w:t>
            </w:r>
          </w:p>
          <w:p w14:paraId="3322EC08" w14:textId="77777777" w:rsidR="009A5D2D" w:rsidRDefault="004D17A5">
            <w:pPr>
              <w:pStyle w:val="p2"/>
              <w:numPr>
                <w:ilvl w:val="0"/>
                <w:numId w:val="107"/>
              </w:numPr>
              <w:ind w:left="600"/>
            </w:pPr>
            <w:r>
              <w:t>* - All Object types.</w:t>
            </w:r>
          </w:p>
          <w:p w14:paraId="5DC5AAC6" w14:textId="77777777" w:rsidR="009A5D2D" w:rsidRDefault="004D17A5">
            <w:pPr>
              <w:pStyle w:val="p2"/>
              <w:numPr>
                <w:ilvl w:val="0"/>
                <w:numId w:val="107"/>
              </w:numPr>
              <w:ind w:left="600"/>
            </w:pPr>
            <w:r>
              <w:t>' ' – For an AND line. (The AND line takes the same value as the SELECT/OMIT line.)</w:t>
            </w:r>
          </w:p>
        </w:tc>
      </w:tr>
      <w:tr w:rsidR="009A5D2D" w14:paraId="5E499C3F" w14:textId="77777777">
        <w:tc>
          <w:tcPr>
            <w:tcW w:w="4035" w:type="dxa"/>
            <w:tcBorders>
              <w:bottom w:val="single" w:sz="6" w:space="0" w:color="000000"/>
            </w:tcBorders>
            <w:shd w:val="clear" w:color="auto" w:fill="DCDCDC"/>
            <w:tcMar>
              <w:top w:w="15" w:type="dxa"/>
              <w:left w:w="75" w:type="dxa"/>
              <w:bottom w:w="15" w:type="dxa"/>
              <w:right w:w="15" w:type="dxa"/>
            </w:tcMar>
          </w:tcPr>
          <w:p w14:paraId="324231DF" w14:textId="77777777" w:rsidR="009A5D2D" w:rsidRDefault="004D17A5">
            <w:pPr>
              <w:pStyle w:val="tdTableStyle-Tablestyle-BodyE-Column1-Body1"/>
              <w:shd w:val="clear" w:color="auto" w:fill="DCDCDC"/>
            </w:pPr>
            <w:r>
              <w:rPr>
                <w:shd w:val="clear" w:color="auto" w:fill="DCDCDC"/>
              </w:rPr>
              <w:t>Object Comparison</w:t>
            </w:r>
          </w:p>
        </w:tc>
        <w:tc>
          <w:tcPr>
            <w:tcW w:w="16215" w:type="dxa"/>
            <w:tcBorders>
              <w:bottom w:val="single" w:sz="6" w:space="0" w:color="000000"/>
            </w:tcBorders>
            <w:tcMar>
              <w:top w:w="15" w:type="dxa"/>
              <w:left w:w="75" w:type="dxa"/>
              <w:bottom w:w="15" w:type="dxa"/>
              <w:right w:w="15" w:type="dxa"/>
            </w:tcMar>
          </w:tcPr>
          <w:p w14:paraId="30800AA9" w14:textId="77777777" w:rsidR="009A5D2D" w:rsidRDefault="004D17A5">
            <w:pPr>
              <w:pStyle w:val="p"/>
            </w:pPr>
            <w:r>
              <w:t>Specify the comparison type:</w:t>
            </w:r>
          </w:p>
          <w:p w14:paraId="3B25CD49" w14:textId="77777777" w:rsidR="009A5D2D" w:rsidRDefault="004D17A5">
            <w:pPr>
              <w:pStyle w:val="p2"/>
              <w:numPr>
                <w:ilvl w:val="0"/>
                <w:numId w:val="108"/>
              </w:numPr>
              <w:ind w:left="600"/>
            </w:pPr>
            <w:r>
              <w:t>EQ - equal</w:t>
            </w:r>
          </w:p>
          <w:p w14:paraId="344145D5" w14:textId="77777777" w:rsidR="009A5D2D" w:rsidRDefault="004D17A5">
            <w:pPr>
              <w:pStyle w:val="p2"/>
              <w:numPr>
                <w:ilvl w:val="0"/>
                <w:numId w:val="108"/>
              </w:numPr>
              <w:ind w:left="600"/>
            </w:pPr>
            <w:r>
              <w:t>NE - not equal</w:t>
            </w:r>
          </w:p>
          <w:p w14:paraId="4720CDD3" w14:textId="77777777" w:rsidR="009A5D2D" w:rsidRDefault="004D17A5">
            <w:pPr>
              <w:pStyle w:val="p2"/>
              <w:numPr>
                <w:ilvl w:val="0"/>
                <w:numId w:val="108"/>
              </w:numPr>
              <w:ind w:left="600"/>
            </w:pPr>
            <w:r>
              <w:t>CT - compare text</w:t>
            </w:r>
          </w:p>
          <w:p w14:paraId="50850280" w14:textId="77777777" w:rsidR="009A5D2D" w:rsidRDefault="004D17A5">
            <w:pPr>
              <w:pStyle w:val="p"/>
            </w:pPr>
            <w:r>
              <w:t xml:space="preserve">Through the option Compare Text, the user can search for any description containing the given string, whether at the start, at the middle, or the end. It does not allow any wild card characters like </w:t>
            </w:r>
            <w:r>
              <w:rPr>
                <w:rStyle w:val="b"/>
              </w:rPr>
              <w:t>*</w:t>
            </w:r>
            <w:r>
              <w:t xml:space="preserve"> or </w:t>
            </w:r>
            <w:r>
              <w:rPr>
                <w:rStyle w:val="b"/>
              </w:rPr>
              <w:t>&amp;</w:t>
            </w:r>
            <w:r>
              <w:t>.</w:t>
            </w:r>
          </w:p>
          <w:p w14:paraId="19BDC317" w14:textId="77777777" w:rsidR="009A5D2D" w:rsidRDefault="004D17A5">
            <w:pPr>
              <w:pStyle w:val="p"/>
            </w:pPr>
            <w:r>
              <w:t xml:space="preserve">Refer to a screen below that describes the option Compare Text to search for a Name / Text with </w:t>
            </w:r>
            <w:r>
              <w:rPr>
                <w:rStyle w:val="b"/>
              </w:rPr>
              <w:t>BA</w:t>
            </w:r>
            <w:r>
              <w:t>.</w:t>
            </w:r>
          </w:p>
          <w:p w14:paraId="1FF213FD" w14:textId="77777777" w:rsidR="009A5D2D" w:rsidRDefault="009D13D5">
            <w:pPr>
              <w:pStyle w:val="figcaption4"/>
              <w:spacing w:before="240" w:after="240"/>
              <w:ind w:right="600"/>
            </w:pPr>
            <w:r>
              <w:rPr>
                <w:noProof/>
              </w:rPr>
              <w:lastRenderedPageBreak/>
              <w:drawing>
                <wp:inline distT="0" distB="0" distL="0" distR="0" wp14:anchorId="69145877" wp14:editId="4C92C75D">
                  <wp:extent cx="4014000" cy="4078800"/>
                  <wp:effectExtent l="38100" t="38100" r="43815" b="36195"/>
                  <wp:docPr id="282" name="Picture 5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
                          <pic:cNvPicPr preferRelativeResize="0">
                            <a:picLocks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014000" cy="4078800"/>
                          </a:xfrm>
                          <a:prstGeom prst="rect">
                            <a:avLst/>
                          </a:prstGeom>
                          <a:noFill/>
                          <a:ln w="23495" cmpd="sng">
                            <a:solidFill>
                              <a:srgbClr val="808080"/>
                            </a:solidFill>
                            <a:miter lim="800000"/>
                            <a:headEnd/>
                            <a:tailEnd/>
                          </a:ln>
                          <a:effectLst/>
                        </pic:spPr>
                      </pic:pic>
                    </a:graphicData>
                  </a:graphic>
                </wp:inline>
              </w:drawing>
            </w:r>
            <w:r w:rsidR="004D17A5">
              <w:t>Fig. 4.4.3.A – Compare Text</w:t>
            </w:r>
          </w:p>
          <w:p w14:paraId="24F58117" w14:textId="77777777" w:rsidR="009A5D2D" w:rsidRDefault="009D13D5">
            <w:pPr>
              <w:pStyle w:val="figcaption4"/>
              <w:spacing w:before="240" w:after="240"/>
              <w:ind w:right="600"/>
            </w:pPr>
            <w:r>
              <w:rPr>
                <w:noProof/>
              </w:rPr>
              <w:drawing>
                <wp:inline distT="0" distB="0" distL="0" distR="0" wp14:anchorId="35F71779" wp14:editId="634C4AE1">
                  <wp:extent cx="4006800" cy="2869200"/>
                  <wp:effectExtent l="38100" t="38100" r="32385" b="45720"/>
                  <wp:docPr id="283" name="Picture 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
                          <pic:cNvPicPr preferRelativeResize="0">
                            <a:picLocks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006800" cy="2869200"/>
                          </a:xfrm>
                          <a:prstGeom prst="rect">
                            <a:avLst/>
                          </a:prstGeom>
                          <a:noFill/>
                          <a:ln w="23495" cmpd="sng">
                            <a:solidFill>
                              <a:srgbClr val="808080"/>
                            </a:solidFill>
                            <a:miter lim="800000"/>
                            <a:headEnd/>
                            <a:tailEnd/>
                          </a:ln>
                          <a:effectLst/>
                        </pic:spPr>
                      </pic:pic>
                    </a:graphicData>
                  </a:graphic>
                </wp:inline>
              </w:drawing>
            </w:r>
            <w:r w:rsidR="004D17A5">
              <w:t xml:space="preserve"> Fig. 4.4.3.B – Compare Text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405"/>
              <w:gridCol w:w="6679"/>
            </w:tblGrid>
            <w:tr w:rsidR="009A5D2D" w14:paraId="77471427" w14:textId="77777777">
              <w:trPr>
                <w:tblCellSpacing w:w="0" w:type="dxa"/>
              </w:trPr>
              <w:tc>
                <w:tcPr>
                  <w:tcW w:w="855" w:type="dxa"/>
                  <w:shd w:val="clear" w:color="auto" w:fill="F0F7FB"/>
                  <w:vAlign w:val="center"/>
                </w:tcPr>
                <w:p w14:paraId="79662153" w14:textId="77777777" w:rsidR="009A5D2D" w:rsidRDefault="009D13D5">
                  <w:pPr>
                    <w:pStyle w:val="tdTableStyle-Note-BodyB-Column1-Body1"/>
                  </w:pPr>
                  <w:r>
                    <w:rPr>
                      <w:noProof/>
                    </w:rPr>
                    <w:drawing>
                      <wp:inline distT="0" distB="0" distL="0" distR="0" wp14:anchorId="00E19659" wp14:editId="69518A6E">
                        <wp:extent cx="461010" cy="381635"/>
                        <wp:effectExtent l="0" t="0" r="0" b="0"/>
                        <wp:docPr id="284" name="Picture 5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15210" w:type="dxa"/>
                  <w:shd w:val="clear" w:color="auto" w:fill="F0F7FB"/>
                  <w:vAlign w:val="center"/>
                </w:tcPr>
                <w:p w14:paraId="5E19626A" w14:textId="77777777" w:rsidR="009A5D2D" w:rsidRDefault="004D17A5">
                  <w:pPr>
                    <w:pStyle w:val="p"/>
                  </w:pPr>
                  <w:r>
                    <w:t xml:space="preserve">When an object gets qualified by this method, other objects could also get qualified automatically. That is, if a PF gets </w:t>
                  </w:r>
                  <w:r>
                    <w:lastRenderedPageBreak/>
                    <w:t>qualified by this comparison, all related LF also gets qualified and vice-versa.</w:t>
                  </w:r>
                </w:p>
                <w:p w14:paraId="0EE160B1" w14:textId="77777777" w:rsidR="009A5D2D" w:rsidRDefault="00705F3D">
                  <w:pPr>
                    <w:pStyle w:val="p"/>
                  </w:pPr>
                  <w:r>
                    <w:fldChar w:fldCharType="begin"/>
                  </w:r>
                  <w:r w:rsidR="004D17A5">
                    <w:instrText xml:space="preserve"> XE "LFs" </w:instrText>
                  </w:r>
                  <w:r>
                    <w:fldChar w:fldCharType="end"/>
                  </w:r>
                  <w:r w:rsidR="004D17A5">
                    <w:t>For instance, in the above screenshot, the LFs CNTLF1, CNTLF2, CNTLF3, and CNTLF4 are included in the App area because the description has the word ‘Global’ that includes BA. The PF CNTACS gets automatically selected in the App area because of the LFs.</w:t>
                  </w:r>
                </w:p>
              </w:tc>
            </w:tr>
          </w:tbl>
          <w:p w14:paraId="7CDD22A9" w14:textId="77777777" w:rsidR="009A5D2D" w:rsidRDefault="004D17A5">
            <w:pPr>
              <w:pStyle w:val="p"/>
              <w:spacing w:after="0"/>
            </w:pPr>
            <w:r>
              <w:lastRenderedPageBreak/>
              <w:t>Also, refer to the screen displaying the Compare Text do not support any wild character.</w:t>
            </w:r>
          </w:p>
          <w:p w14:paraId="4A87AF65" w14:textId="77777777" w:rsidR="009A5D2D" w:rsidRDefault="009D13D5">
            <w:pPr>
              <w:pStyle w:val="figcaption4"/>
              <w:spacing w:before="240" w:after="240"/>
              <w:ind w:right="600"/>
            </w:pPr>
            <w:r>
              <w:rPr>
                <w:noProof/>
              </w:rPr>
              <w:drawing>
                <wp:inline distT="0" distB="0" distL="0" distR="0" wp14:anchorId="78387D58" wp14:editId="2A2D870A">
                  <wp:extent cx="4006800" cy="4006800"/>
                  <wp:effectExtent l="38100" t="38100" r="32385" b="32385"/>
                  <wp:docPr id="285" name="Picture 5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5"/>
                          <pic:cNvPicPr preferRelativeResize="0">
                            <a:picLocks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006800" cy="4006800"/>
                          </a:xfrm>
                          <a:prstGeom prst="rect">
                            <a:avLst/>
                          </a:prstGeom>
                          <a:noFill/>
                          <a:ln w="23495" cmpd="sng">
                            <a:solidFill>
                              <a:srgbClr val="808080"/>
                            </a:solidFill>
                            <a:miter lim="800000"/>
                            <a:headEnd/>
                            <a:tailEnd/>
                          </a:ln>
                          <a:effectLst/>
                        </pic:spPr>
                      </pic:pic>
                    </a:graphicData>
                  </a:graphic>
                </wp:inline>
              </w:drawing>
            </w:r>
            <w:r w:rsidR="004D17A5">
              <w:t>Fig. 4.4.3.C – Compare Text</w:t>
            </w:r>
          </w:p>
          <w:p w14:paraId="52609539" w14:textId="77777777" w:rsidR="009A5D2D" w:rsidRDefault="009D13D5">
            <w:pPr>
              <w:pStyle w:val="figcaption4"/>
              <w:spacing w:before="240" w:after="240"/>
              <w:ind w:right="600"/>
            </w:pPr>
            <w:r>
              <w:rPr>
                <w:noProof/>
              </w:rPr>
              <w:drawing>
                <wp:inline distT="0" distB="0" distL="0" distR="0" wp14:anchorId="2FA25E08" wp14:editId="02FE12C1">
                  <wp:extent cx="4006800" cy="1400400"/>
                  <wp:effectExtent l="38100" t="38100" r="32385" b="47625"/>
                  <wp:docPr id="286" name="Picture 5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6"/>
                          <pic:cNvPicPr preferRelativeResize="0">
                            <a:picLocks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006800" cy="1400400"/>
                          </a:xfrm>
                          <a:prstGeom prst="rect">
                            <a:avLst/>
                          </a:prstGeom>
                          <a:noFill/>
                          <a:ln w="23495" cmpd="sng">
                            <a:solidFill>
                              <a:srgbClr val="808080"/>
                            </a:solidFill>
                            <a:miter lim="800000"/>
                            <a:headEnd/>
                            <a:tailEnd/>
                          </a:ln>
                          <a:effectLst/>
                        </pic:spPr>
                      </pic:pic>
                    </a:graphicData>
                  </a:graphic>
                </wp:inline>
              </w:drawing>
            </w:r>
            <w:r w:rsidR="004D17A5">
              <w:t xml:space="preserve"> Fig. 4.4.3.D – Compare Text</w:t>
            </w:r>
          </w:p>
        </w:tc>
      </w:tr>
      <w:tr w:rsidR="009A5D2D" w14:paraId="4FBC0197" w14:textId="77777777">
        <w:tc>
          <w:tcPr>
            <w:tcW w:w="4035" w:type="dxa"/>
            <w:tcBorders>
              <w:bottom w:val="single" w:sz="6" w:space="0" w:color="000000"/>
            </w:tcBorders>
            <w:shd w:val="clear" w:color="auto" w:fill="DCDCDC"/>
            <w:tcMar>
              <w:top w:w="15" w:type="dxa"/>
              <w:left w:w="75" w:type="dxa"/>
              <w:bottom w:w="15" w:type="dxa"/>
              <w:right w:w="15" w:type="dxa"/>
            </w:tcMar>
          </w:tcPr>
          <w:p w14:paraId="48FC1658" w14:textId="77777777" w:rsidR="009A5D2D" w:rsidRDefault="004D17A5">
            <w:pPr>
              <w:pStyle w:val="tdTableStyle-Tablestyle-BodyE-Column1-Body1"/>
              <w:shd w:val="clear" w:color="auto" w:fill="DCDCDC"/>
            </w:pPr>
            <w:r>
              <w:rPr>
                <w:shd w:val="clear" w:color="auto" w:fill="DCDCDC"/>
              </w:rPr>
              <w:lastRenderedPageBreak/>
              <w:t>Object Usage</w:t>
            </w:r>
          </w:p>
        </w:tc>
        <w:tc>
          <w:tcPr>
            <w:tcW w:w="16215" w:type="dxa"/>
            <w:tcBorders>
              <w:bottom w:val="single" w:sz="6" w:space="0" w:color="000000"/>
            </w:tcBorders>
            <w:tcMar>
              <w:top w:w="15" w:type="dxa"/>
              <w:left w:w="75" w:type="dxa"/>
              <w:bottom w:w="15" w:type="dxa"/>
              <w:right w:w="15" w:type="dxa"/>
            </w:tcMar>
          </w:tcPr>
          <w:p w14:paraId="09F218AC" w14:textId="77777777" w:rsidR="009A5D2D" w:rsidRDefault="004D17A5">
            <w:pPr>
              <w:pStyle w:val="p"/>
            </w:pPr>
            <w:r>
              <w:t>Specify as follows</w:t>
            </w:r>
          </w:p>
          <w:p w14:paraId="27A924C6" w14:textId="77777777" w:rsidR="009A5D2D" w:rsidRDefault="004D17A5">
            <w:pPr>
              <w:pStyle w:val="p2"/>
              <w:numPr>
                <w:ilvl w:val="0"/>
                <w:numId w:val="109"/>
              </w:numPr>
              <w:ind w:left="600"/>
            </w:pPr>
            <w:r>
              <w:t xml:space="preserve">Last Used </w:t>
            </w:r>
            <w:r>
              <w:rPr>
                <w:rStyle w:val="b"/>
              </w:rPr>
              <w:t>(L)</w:t>
            </w:r>
            <w:r>
              <w:t>: This will select the objects based on the last used date.</w:t>
            </w:r>
          </w:p>
          <w:p w14:paraId="1EF492CD" w14:textId="77777777" w:rsidR="009A5D2D" w:rsidRDefault="004D17A5">
            <w:pPr>
              <w:pStyle w:val="p2"/>
              <w:numPr>
                <w:ilvl w:val="0"/>
                <w:numId w:val="109"/>
              </w:numPr>
              <w:ind w:left="600"/>
            </w:pPr>
            <w:r>
              <w:t xml:space="preserve">Created </w:t>
            </w:r>
            <w:r>
              <w:rPr>
                <w:rStyle w:val="b"/>
              </w:rPr>
              <w:t>(C)</w:t>
            </w:r>
            <w:r>
              <w:t>: This will select the objects based on the Object creation date.</w:t>
            </w:r>
          </w:p>
          <w:p w14:paraId="27B09844" w14:textId="77777777" w:rsidR="009A5D2D" w:rsidRDefault="004D17A5">
            <w:pPr>
              <w:pStyle w:val="p2"/>
              <w:numPr>
                <w:ilvl w:val="0"/>
                <w:numId w:val="109"/>
              </w:numPr>
              <w:ind w:left="600"/>
            </w:pPr>
            <w:r>
              <w:t xml:space="preserve">Modified </w:t>
            </w:r>
            <w:r>
              <w:rPr>
                <w:rStyle w:val="b"/>
              </w:rPr>
              <w:t>(M)</w:t>
            </w:r>
            <w:r>
              <w:t>: This will select the objects based on the object change date.</w:t>
            </w:r>
          </w:p>
          <w:p w14:paraId="3CCE41B8" w14:textId="77777777" w:rsidR="009A5D2D" w:rsidRDefault="004D17A5">
            <w:pPr>
              <w:pStyle w:val="p2"/>
              <w:numPr>
                <w:ilvl w:val="0"/>
                <w:numId w:val="109"/>
              </w:numPr>
              <w:ind w:left="600"/>
            </w:pPr>
            <w:r>
              <w:t xml:space="preserve">Days Count </w:t>
            </w:r>
            <w:r>
              <w:rPr>
                <w:rStyle w:val="b"/>
              </w:rPr>
              <w:t>(D)</w:t>
            </w:r>
            <w:r>
              <w:t>: This will select the objects based on the total number of days the Object was used.</w:t>
            </w:r>
          </w:p>
        </w:tc>
      </w:tr>
      <w:tr w:rsidR="009A5D2D" w14:paraId="41CE73EF"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7A95DE36" w14:textId="77777777" w:rsidR="009A5D2D" w:rsidRDefault="004D17A5">
            <w:pPr>
              <w:pStyle w:val="tdTableStyle-Tablestyle-BodyE-Column1-Body1"/>
              <w:shd w:val="clear" w:color="auto" w:fill="DCDCDC"/>
            </w:pPr>
            <w:r>
              <w:rPr>
                <w:shd w:val="clear" w:color="auto" w:fill="DCDCDC"/>
              </w:rPr>
              <w:t>Usage Comparison</w:t>
            </w:r>
          </w:p>
        </w:tc>
        <w:tc>
          <w:tcPr>
            <w:tcW w:w="16215" w:type="dxa"/>
            <w:tcBorders>
              <w:bottom w:val="single" w:sz="6" w:space="0" w:color="000000"/>
            </w:tcBorders>
            <w:tcMar>
              <w:top w:w="15" w:type="dxa"/>
              <w:left w:w="75" w:type="dxa"/>
              <w:bottom w:w="15" w:type="dxa"/>
              <w:right w:w="15" w:type="dxa"/>
            </w:tcMar>
          </w:tcPr>
          <w:p w14:paraId="627AAE15" w14:textId="77777777" w:rsidR="009A5D2D" w:rsidRDefault="004D17A5">
            <w:pPr>
              <w:pStyle w:val="p"/>
            </w:pPr>
            <w:r>
              <w:t>Specify as follows</w:t>
            </w:r>
          </w:p>
          <w:p w14:paraId="17754E32" w14:textId="77777777" w:rsidR="009A5D2D" w:rsidRDefault="004D17A5">
            <w:pPr>
              <w:pStyle w:val="p2"/>
              <w:numPr>
                <w:ilvl w:val="0"/>
                <w:numId w:val="110"/>
              </w:numPr>
              <w:ind w:left="600"/>
            </w:pPr>
            <w:r>
              <w:t xml:space="preserve">Less than </w:t>
            </w:r>
            <w:r>
              <w:rPr>
                <w:rStyle w:val="b"/>
              </w:rPr>
              <w:t>(&lt;)</w:t>
            </w:r>
          </w:p>
          <w:p w14:paraId="0A45A397" w14:textId="77777777" w:rsidR="009A5D2D" w:rsidRDefault="004D17A5">
            <w:pPr>
              <w:pStyle w:val="p2"/>
              <w:numPr>
                <w:ilvl w:val="0"/>
                <w:numId w:val="110"/>
              </w:numPr>
              <w:ind w:left="600"/>
            </w:pPr>
            <w:r>
              <w:t xml:space="preserve">Less or Equal </w:t>
            </w:r>
            <w:r>
              <w:rPr>
                <w:rStyle w:val="b"/>
              </w:rPr>
              <w:t>(&lt;=)</w:t>
            </w:r>
          </w:p>
          <w:p w14:paraId="2CA1A003" w14:textId="77777777" w:rsidR="009A5D2D" w:rsidRDefault="004D17A5">
            <w:pPr>
              <w:pStyle w:val="p2"/>
              <w:numPr>
                <w:ilvl w:val="0"/>
                <w:numId w:val="110"/>
              </w:numPr>
              <w:ind w:left="600"/>
            </w:pPr>
            <w:r>
              <w:t xml:space="preserve">Equal </w:t>
            </w:r>
            <w:r>
              <w:rPr>
                <w:rStyle w:val="b"/>
              </w:rPr>
              <w:t>(=)</w:t>
            </w:r>
          </w:p>
          <w:p w14:paraId="4F8469DB" w14:textId="77777777" w:rsidR="009A5D2D" w:rsidRDefault="004D17A5">
            <w:pPr>
              <w:pStyle w:val="p2"/>
              <w:numPr>
                <w:ilvl w:val="0"/>
                <w:numId w:val="110"/>
              </w:numPr>
              <w:ind w:left="600"/>
            </w:pPr>
            <w:r>
              <w:t xml:space="preserve">Not Equal </w:t>
            </w:r>
            <w:r>
              <w:rPr>
                <w:rStyle w:val="b"/>
              </w:rPr>
              <w:t>(&lt;&gt;)</w:t>
            </w:r>
          </w:p>
          <w:p w14:paraId="25DDDD70" w14:textId="77777777" w:rsidR="009A5D2D" w:rsidRDefault="004D17A5">
            <w:pPr>
              <w:pStyle w:val="p2"/>
              <w:numPr>
                <w:ilvl w:val="0"/>
                <w:numId w:val="110"/>
              </w:numPr>
              <w:ind w:left="600"/>
            </w:pPr>
            <w:r>
              <w:t xml:space="preserve">Greater or Equal </w:t>
            </w:r>
            <w:r>
              <w:rPr>
                <w:rStyle w:val="b"/>
              </w:rPr>
              <w:t>(&gt;=)</w:t>
            </w:r>
          </w:p>
          <w:p w14:paraId="4B84D439" w14:textId="77777777" w:rsidR="009A5D2D" w:rsidRDefault="004D17A5">
            <w:pPr>
              <w:pStyle w:val="p2"/>
              <w:numPr>
                <w:ilvl w:val="0"/>
                <w:numId w:val="110"/>
              </w:numPr>
              <w:ind w:left="600"/>
            </w:pPr>
            <w:r>
              <w:t xml:space="preserve">Greater than </w:t>
            </w:r>
            <w:r>
              <w:rPr>
                <w:rStyle w:val="b"/>
              </w:rPr>
              <w:t>(&gt;)</w:t>
            </w:r>
          </w:p>
        </w:tc>
      </w:tr>
      <w:tr w:rsidR="009A5D2D" w14:paraId="11964528"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284280E0" w14:textId="77777777" w:rsidR="009A5D2D" w:rsidRDefault="004D17A5">
            <w:pPr>
              <w:pStyle w:val="tdTableStyle-Tablestyle-BodyE-Column1-Body1"/>
              <w:shd w:val="clear" w:color="auto" w:fill="DCDCDC"/>
            </w:pPr>
            <w:r>
              <w:rPr>
                <w:shd w:val="clear" w:color="auto" w:fill="DCDCDC"/>
              </w:rPr>
              <w:t>Usage Value</w:t>
            </w:r>
          </w:p>
        </w:tc>
        <w:tc>
          <w:tcPr>
            <w:tcW w:w="16215" w:type="dxa"/>
            <w:tcBorders>
              <w:bottom w:val="single" w:sz="6" w:space="0" w:color="000000"/>
            </w:tcBorders>
            <w:tcMar>
              <w:top w:w="15" w:type="dxa"/>
              <w:left w:w="75" w:type="dxa"/>
              <w:bottom w:w="15" w:type="dxa"/>
              <w:right w:w="15" w:type="dxa"/>
            </w:tcMar>
          </w:tcPr>
          <w:p w14:paraId="1A56DE2E" w14:textId="77777777" w:rsidR="009A5D2D" w:rsidRDefault="004D17A5">
            <w:pPr>
              <w:pStyle w:val="tdTableStyle-Tablestyle-BodyD-Column1-Body1"/>
            </w:pPr>
            <w:r>
              <w:t xml:space="preserve">Specify the usage value here. If the usage is Last used, Modified or Created, then value should be a Date in the MMDDYY format. If the usage is Days Count, the value should be a number. </w:t>
            </w:r>
          </w:p>
        </w:tc>
      </w:tr>
      <w:tr w:rsidR="009A5D2D" w14:paraId="29C65331"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4CE7DD15" w14:textId="77777777" w:rsidR="009A5D2D" w:rsidRDefault="004D17A5">
            <w:pPr>
              <w:pStyle w:val="tdTableStyle-Tablestyle-BodyE-Column1-Body1"/>
              <w:shd w:val="clear" w:color="auto" w:fill="DCDCDC"/>
            </w:pPr>
            <w:r>
              <w:rPr>
                <w:shd w:val="clear" w:color="auto" w:fill="DCDCDC"/>
              </w:rPr>
              <w:t>System</w:t>
            </w:r>
          </w:p>
        </w:tc>
        <w:tc>
          <w:tcPr>
            <w:tcW w:w="16215" w:type="dxa"/>
            <w:tcBorders>
              <w:bottom w:val="single" w:sz="6" w:space="0" w:color="000000"/>
            </w:tcBorders>
            <w:tcMar>
              <w:top w:w="15" w:type="dxa"/>
              <w:left w:w="75" w:type="dxa"/>
              <w:bottom w:w="15" w:type="dxa"/>
              <w:right w:w="15" w:type="dxa"/>
            </w:tcMar>
          </w:tcPr>
          <w:p w14:paraId="76194864" w14:textId="77777777" w:rsidR="009A5D2D" w:rsidRDefault="004D17A5">
            <w:pPr>
              <w:pStyle w:val="p"/>
            </w:pPr>
            <w:r>
              <w:t>Specify the System here. The default should be the “Local” machine or any other preference set. The list contain all the system name that a User have object attributes from. Select one of the following:</w:t>
            </w:r>
          </w:p>
          <w:p w14:paraId="42FB1565" w14:textId="77777777" w:rsidR="009A5D2D" w:rsidRDefault="004D17A5">
            <w:pPr>
              <w:pStyle w:val="p2"/>
              <w:numPr>
                <w:ilvl w:val="0"/>
                <w:numId w:val="111"/>
              </w:numPr>
              <w:ind w:left="600"/>
            </w:pPr>
            <w:r>
              <w:rPr>
                <w:rStyle w:val="b"/>
              </w:rPr>
              <w:t>&lt;Specific system&gt;</w:t>
            </w:r>
            <w:r>
              <w:t>: Identifying a specific system, the application area rules will only qualify the objects reported from the mentioned system.</w:t>
            </w:r>
          </w:p>
          <w:p w14:paraId="3570A147" w14:textId="77777777" w:rsidR="009A5D2D" w:rsidRDefault="004D17A5">
            <w:pPr>
              <w:pStyle w:val="p2"/>
              <w:numPr>
                <w:ilvl w:val="0"/>
                <w:numId w:val="112"/>
              </w:numPr>
              <w:ind w:left="600"/>
            </w:pPr>
            <w:r>
              <w:rPr>
                <w:rStyle w:val="b"/>
              </w:rPr>
              <w:t>&lt;Max All Systems&gt;</w:t>
            </w:r>
            <w:r>
              <w:t>: Selecting the System value &lt;Max All Systems&gt;, the application area rules will look if the maximum value from all the systems meets the criteria.</w:t>
            </w:r>
          </w:p>
          <w:p w14:paraId="3CE7F59D" w14:textId="77777777" w:rsidR="009A5D2D" w:rsidRDefault="004D17A5">
            <w:pPr>
              <w:pStyle w:val="p2"/>
              <w:numPr>
                <w:ilvl w:val="0"/>
                <w:numId w:val="112"/>
              </w:numPr>
              <w:ind w:left="600"/>
            </w:pPr>
            <w:r>
              <w:rPr>
                <w:rStyle w:val="b"/>
              </w:rPr>
              <w:t>&lt;Min All Systems&gt;</w:t>
            </w:r>
            <w:r>
              <w:t>: Selecting the System value &lt;Min All Systems&gt;, the application area rules will look if the minimum value from all the systems meets the criteria.</w:t>
            </w:r>
          </w:p>
        </w:tc>
      </w:tr>
      <w:tr w:rsidR="009A5D2D" w14:paraId="48B6BD3C"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38723965" w14:textId="77777777" w:rsidR="009A5D2D" w:rsidRDefault="004D17A5">
            <w:pPr>
              <w:pStyle w:val="tdTableStyle-Tablestyle-BodyE-Column1-Body1"/>
              <w:shd w:val="clear" w:color="auto" w:fill="DCDCDC"/>
            </w:pPr>
            <w:r>
              <w:rPr>
                <w:shd w:val="clear" w:color="auto" w:fill="DCDCDC"/>
              </w:rPr>
              <w:t>Omit Local Usage</w:t>
            </w:r>
          </w:p>
        </w:tc>
        <w:tc>
          <w:tcPr>
            <w:tcW w:w="16215" w:type="dxa"/>
            <w:tcBorders>
              <w:bottom w:val="single" w:sz="6" w:space="0" w:color="000000"/>
            </w:tcBorders>
            <w:tcMar>
              <w:top w:w="15" w:type="dxa"/>
              <w:left w:w="75" w:type="dxa"/>
              <w:bottom w:w="15" w:type="dxa"/>
              <w:right w:w="15" w:type="dxa"/>
            </w:tcMar>
          </w:tcPr>
          <w:p w14:paraId="1110B32F" w14:textId="77777777" w:rsidR="009A5D2D" w:rsidRDefault="004D17A5">
            <w:pPr>
              <w:pStyle w:val="tdTableStyle-Tablestyle-BodyD-Column1-Body1"/>
            </w:pPr>
            <w:r>
              <w:t xml:space="preserve">For the rules based on </w:t>
            </w:r>
            <w:r>
              <w:rPr>
                <w:rStyle w:val="b"/>
              </w:rPr>
              <w:t>Object Usage</w:t>
            </w:r>
            <w:r>
              <w:t xml:space="preserve">, the objects added to the application area are expected to be qualified by the maximum value / minimum value observed from all the systems. The </w:t>
            </w:r>
            <w:r>
              <w:rPr>
                <w:rStyle w:val="b"/>
              </w:rPr>
              <w:t>Omit Local Usage</w:t>
            </w:r>
            <w:r>
              <w:t xml:space="preserve"> </w:t>
            </w:r>
            <w:r>
              <w:lastRenderedPageBreak/>
              <w:t>criteria should dictate if the Local machine should be part of such qualification or not.</w:t>
            </w:r>
          </w:p>
        </w:tc>
      </w:tr>
      <w:tr w:rsidR="009A5D2D" w14:paraId="0D3578DA"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25867240" w14:textId="77777777" w:rsidR="009A5D2D" w:rsidRDefault="00705F3D">
            <w:pPr>
              <w:pStyle w:val="tdTableStyle-Tablestyle-BodyE-Column1-Body1"/>
              <w:shd w:val="clear" w:color="auto" w:fill="DCDCDC"/>
            </w:pPr>
            <w:r>
              <w:lastRenderedPageBreak/>
              <w:fldChar w:fldCharType="begin"/>
            </w:r>
            <w:r w:rsidR="004D17A5">
              <w:instrText xml:space="preserve"> XE "Level" </w:instrText>
            </w:r>
            <w:r>
              <w:fldChar w:fldCharType="end"/>
            </w:r>
            <w:r w:rsidR="004D17A5">
              <w:rPr>
                <w:shd w:val="clear" w:color="auto" w:fill="DCDCDC"/>
              </w:rPr>
              <w:t>Pgms Level</w:t>
            </w:r>
          </w:p>
        </w:tc>
        <w:tc>
          <w:tcPr>
            <w:tcW w:w="16215" w:type="dxa"/>
            <w:tcBorders>
              <w:bottom w:val="single" w:sz="6" w:space="0" w:color="000000"/>
            </w:tcBorders>
            <w:tcMar>
              <w:top w:w="15" w:type="dxa"/>
              <w:left w:w="75" w:type="dxa"/>
              <w:bottom w:w="15" w:type="dxa"/>
              <w:right w:w="15" w:type="dxa"/>
            </w:tcMar>
          </w:tcPr>
          <w:p w14:paraId="31D9D7B8" w14:textId="77777777" w:rsidR="009A5D2D" w:rsidRDefault="00705F3D">
            <w:pPr>
              <w:pStyle w:val="tdTableStyle-Tablestyle-BodyD-Column1-Body1"/>
            </w:pPr>
            <w:r>
              <w:fldChar w:fldCharType="begin"/>
            </w:r>
            <w:r w:rsidR="004D17A5">
              <w:instrText xml:space="preserve"> XE "Called Programs" </w:instrText>
            </w:r>
            <w:r>
              <w:fldChar w:fldCharType="end"/>
            </w:r>
            <w:r>
              <w:fldChar w:fldCharType="begin"/>
            </w:r>
            <w:r w:rsidR="004D17A5">
              <w:instrText xml:space="preserve"> XE "Batch programs" </w:instrText>
            </w:r>
            <w:r>
              <w:fldChar w:fldCharType="end"/>
            </w:r>
            <w:r w:rsidR="004D17A5">
              <w:t>When the user select to include 'All' program references (or 'All Batch Programs'), a program level from 2 to 9 can be specified. The default value is 'ALL' that brings the entire depth of called programs.</w:t>
            </w:r>
          </w:p>
        </w:tc>
      </w:tr>
      <w:tr w:rsidR="009A5D2D" w14:paraId="471E17D3"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5769EFDA" w14:textId="77777777" w:rsidR="009A5D2D" w:rsidRDefault="004D17A5">
            <w:pPr>
              <w:pStyle w:val="tdTableStyle-Tablestyle-BodyE-Column1-Body1"/>
              <w:shd w:val="clear" w:color="auto" w:fill="DCDCDC"/>
            </w:pPr>
            <w:r>
              <w:rPr>
                <w:shd w:val="clear" w:color="auto" w:fill="DCDCDC"/>
              </w:rPr>
              <w:t>Include Referred Programs</w:t>
            </w:r>
          </w:p>
        </w:tc>
        <w:tc>
          <w:tcPr>
            <w:tcW w:w="16215" w:type="dxa"/>
            <w:tcBorders>
              <w:bottom w:val="single" w:sz="6" w:space="0" w:color="000000"/>
            </w:tcBorders>
            <w:tcMar>
              <w:top w:w="15" w:type="dxa"/>
              <w:left w:w="75" w:type="dxa"/>
              <w:bottom w:w="15" w:type="dxa"/>
              <w:right w:w="15" w:type="dxa"/>
            </w:tcMar>
          </w:tcPr>
          <w:p w14:paraId="162361EE" w14:textId="77777777" w:rsidR="009A5D2D" w:rsidRDefault="004D17A5">
            <w:pPr>
              <w:pStyle w:val="p"/>
            </w:pPr>
            <w:r>
              <w:t>This option only applies to SELECT lines. It allows to specify the selection of referenced programs. Select one of:</w:t>
            </w:r>
          </w:p>
          <w:p w14:paraId="667091DE" w14:textId="77777777" w:rsidR="009A5D2D" w:rsidRDefault="004D17A5">
            <w:pPr>
              <w:pStyle w:val="p2"/>
              <w:numPr>
                <w:ilvl w:val="0"/>
                <w:numId w:val="113"/>
              </w:numPr>
              <w:ind w:left="600"/>
            </w:pPr>
            <w:r>
              <w:rPr>
                <w:rStyle w:val="b"/>
              </w:rPr>
              <w:t>N</w:t>
            </w:r>
            <w:r>
              <w:t xml:space="preserve"> - No - do not include the programs called/referred by the specified program/file.</w:t>
            </w:r>
          </w:p>
          <w:p w14:paraId="0798EA83" w14:textId="77777777" w:rsidR="009A5D2D" w:rsidRDefault="004D17A5">
            <w:pPr>
              <w:pStyle w:val="p2"/>
              <w:numPr>
                <w:ilvl w:val="0"/>
                <w:numId w:val="113"/>
              </w:numPr>
              <w:ind w:left="600"/>
            </w:pPr>
            <w:r>
              <w:rPr>
                <w:rStyle w:val="b"/>
              </w:rPr>
              <w:t>Y</w:t>
            </w:r>
            <w:r>
              <w:t xml:space="preserve"> - Yes - All the programs referred by the specified program (for program type selection) and the programs referencing the specified file (for file type selection) are included.</w:t>
            </w:r>
          </w:p>
          <w:p w14:paraId="1069568B" w14:textId="77777777" w:rsidR="009A5D2D" w:rsidRDefault="004D17A5">
            <w:pPr>
              <w:pStyle w:val="p2"/>
              <w:numPr>
                <w:ilvl w:val="0"/>
                <w:numId w:val="113"/>
              </w:numPr>
              <w:ind w:left="600"/>
            </w:pPr>
            <w:r>
              <w:rPr>
                <w:rStyle w:val="b"/>
              </w:rPr>
              <w:t>U</w:t>
            </w:r>
            <w:r>
              <w:t xml:space="preserve"> - Update programs - All programs which update the specified file are included.</w:t>
            </w:r>
          </w:p>
          <w:p w14:paraId="3429D9C1" w14:textId="77777777" w:rsidR="009A5D2D" w:rsidRDefault="004D17A5">
            <w:pPr>
              <w:pStyle w:val="p2"/>
              <w:numPr>
                <w:ilvl w:val="0"/>
                <w:numId w:val="113"/>
              </w:numPr>
              <w:ind w:left="600"/>
            </w:pPr>
            <w:r>
              <w:rPr>
                <w:rStyle w:val="b"/>
              </w:rPr>
              <w:t>S</w:t>
            </w:r>
            <w:r>
              <w:t xml:space="preserve"> - Split - All programs that update the specified file and are not present in any other application area are included.</w:t>
            </w:r>
          </w:p>
          <w:p w14:paraId="449390FD" w14:textId="77777777" w:rsidR="009A5D2D" w:rsidRDefault="004D17A5">
            <w:pPr>
              <w:pStyle w:val="p2"/>
              <w:numPr>
                <w:ilvl w:val="0"/>
                <w:numId w:val="113"/>
              </w:numPr>
              <w:ind w:left="600"/>
            </w:pPr>
            <w:r>
              <w:rPr>
                <w:rStyle w:val="b"/>
              </w:rPr>
              <w:t>V</w:t>
            </w:r>
            <w:r w:rsidR="00705F3D">
              <w:fldChar w:fldCharType="begin"/>
            </w:r>
            <w:r>
              <w:instrText xml:space="preserve"> XE "Referred Files" </w:instrText>
            </w:r>
            <w:r w:rsidR="00705F3D">
              <w:fldChar w:fldCharType="end"/>
            </w:r>
            <w:r w:rsidR="00705F3D">
              <w:fldChar w:fldCharType="begin"/>
            </w:r>
            <w:r>
              <w:instrText xml:space="preserve"> XE "Dependent File" </w:instrText>
            </w:r>
            <w:r w:rsidR="00705F3D">
              <w:fldChar w:fldCharType="end"/>
            </w:r>
            <w:r>
              <w:t xml:space="preserve"> - All updated programs - All programs which update the current file or any other file that have been added through 'Include Referred Files' or 'Include Owning File' or 'Include Dependent File” options are included.</w:t>
            </w:r>
          </w:p>
          <w:p w14:paraId="6C2E0583" w14:textId="77777777" w:rsidR="009A5D2D" w:rsidRDefault="004D17A5">
            <w:pPr>
              <w:pStyle w:val="p2"/>
              <w:numPr>
                <w:ilvl w:val="0"/>
                <w:numId w:val="113"/>
              </w:numPr>
              <w:ind w:left="600"/>
            </w:pPr>
            <w:r>
              <w:rPr>
                <w:rStyle w:val="b"/>
              </w:rPr>
              <w:t>A</w:t>
            </w:r>
            <w:r>
              <w:t xml:space="preserve"> - All - All programs referred by all called programs are included. Here dependent programs are selected based on the level (All programs which refers the current file or any other file that have been added through 'Include Referred Files' or 'Include Owning File' or 'Include Dependent File” options are included). This option for the File type selection includes the programs which reference the selected file or any files which have been included as owner or dependent files.</w:t>
            </w:r>
          </w:p>
          <w:p w14:paraId="3C9656FF" w14:textId="77777777" w:rsidR="009A5D2D" w:rsidRDefault="004D17A5">
            <w:pPr>
              <w:pStyle w:val="p2"/>
              <w:numPr>
                <w:ilvl w:val="0"/>
                <w:numId w:val="113"/>
              </w:numPr>
              <w:ind w:left="600"/>
            </w:pPr>
            <w:r>
              <w:rPr>
                <w:rStyle w:val="b"/>
              </w:rPr>
              <w:t>B</w:t>
            </w:r>
            <w:r>
              <w:t xml:space="preserve"> – All Batch Programs – All batch programs referred by all called programs are included. Here dependent programs are selected based on the level specified (All batch programs which refer the current file or any other file that have been added through 'Include Referred Files' or 'Include Owning File' or 'Include Dependent File” options are included).</w:t>
            </w:r>
          </w:p>
          <w:p w14:paraId="6E943765" w14:textId="77777777" w:rsidR="009A5D2D" w:rsidRDefault="004D17A5">
            <w:pPr>
              <w:pStyle w:val="p2"/>
              <w:numPr>
                <w:ilvl w:val="0"/>
                <w:numId w:val="113"/>
              </w:numPr>
              <w:ind w:left="600"/>
            </w:pPr>
            <w:r>
              <w:rPr>
                <w:rStyle w:val="b"/>
              </w:rPr>
              <w:t>' '</w:t>
            </w:r>
            <w:r>
              <w:t xml:space="preserve"> - For an AND line. (The AND line takes the same value as the SELECT/OMIT line.)</w:t>
            </w:r>
          </w:p>
        </w:tc>
      </w:tr>
      <w:tr w:rsidR="009A5D2D" w14:paraId="2FE4D25D"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6884D67D" w14:textId="77777777" w:rsidR="009A5D2D" w:rsidRDefault="004D17A5">
            <w:pPr>
              <w:pStyle w:val="tdTableStyle-Tablestyle-BodyE-Column1-Body1"/>
              <w:shd w:val="clear" w:color="auto" w:fill="DCDCDC"/>
            </w:pPr>
            <w:r>
              <w:rPr>
                <w:shd w:val="clear" w:color="auto" w:fill="DCDCDC"/>
              </w:rPr>
              <w:t>Include Referred Files</w:t>
            </w:r>
          </w:p>
        </w:tc>
        <w:tc>
          <w:tcPr>
            <w:tcW w:w="16215" w:type="dxa"/>
            <w:tcBorders>
              <w:bottom w:val="single" w:sz="6" w:space="0" w:color="000000"/>
            </w:tcBorders>
            <w:tcMar>
              <w:top w:w="15" w:type="dxa"/>
              <w:left w:w="75" w:type="dxa"/>
              <w:bottom w:w="15" w:type="dxa"/>
              <w:right w:w="15" w:type="dxa"/>
            </w:tcMar>
          </w:tcPr>
          <w:p w14:paraId="4B255546" w14:textId="77777777" w:rsidR="009A5D2D" w:rsidRDefault="004D17A5">
            <w:pPr>
              <w:pStyle w:val="p"/>
            </w:pPr>
            <w:r>
              <w:t>This option only applies to SELECT lines. It allows to specify the selection of referenced files. Select one of:</w:t>
            </w:r>
          </w:p>
          <w:p w14:paraId="72452C6D" w14:textId="77777777" w:rsidR="009A5D2D" w:rsidRDefault="004D17A5">
            <w:pPr>
              <w:pStyle w:val="p2"/>
              <w:numPr>
                <w:ilvl w:val="0"/>
                <w:numId w:val="114"/>
              </w:numPr>
              <w:ind w:left="600"/>
            </w:pPr>
            <w:r>
              <w:rPr>
                <w:rStyle w:val="b"/>
              </w:rPr>
              <w:lastRenderedPageBreak/>
              <w:t>N</w:t>
            </w:r>
            <w:r>
              <w:t xml:space="preserve"> - No - do not include files referenced by the specified program.</w:t>
            </w:r>
          </w:p>
          <w:p w14:paraId="62C6552C" w14:textId="77777777" w:rsidR="009A5D2D" w:rsidRDefault="004D17A5">
            <w:pPr>
              <w:pStyle w:val="p2"/>
              <w:numPr>
                <w:ilvl w:val="0"/>
                <w:numId w:val="114"/>
              </w:numPr>
              <w:ind w:left="600"/>
            </w:pPr>
            <w:r>
              <w:rPr>
                <w:rStyle w:val="b"/>
              </w:rPr>
              <w:t>Y</w:t>
            </w:r>
            <w:r>
              <w:t xml:space="preserve"> - Yes - All files referred by the program are included [Dependent PF or LF is included. (Level 1)].</w:t>
            </w:r>
          </w:p>
          <w:p w14:paraId="6DBE5153" w14:textId="77777777" w:rsidR="009A5D2D" w:rsidRDefault="004D17A5">
            <w:pPr>
              <w:pStyle w:val="p2"/>
              <w:numPr>
                <w:ilvl w:val="0"/>
                <w:numId w:val="114"/>
              </w:numPr>
              <w:ind w:left="600"/>
            </w:pPr>
            <w:r>
              <w:rPr>
                <w:rStyle w:val="b"/>
              </w:rPr>
              <w:t>U</w:t>
            </w:r>
            <w:r>
              <w:t xml:space="preserve"> - Update files - All files which are updated by the program are included.</w:t>
            </w:r>
          </w:p>
          <w:p w14:paraId="3942BCE9" w14:textId="77777777" w:rsidR="009A5D2D" w:rsidRDefault="004D17A5">
            <w:pPr>
              <w:pStyle w:val="p2"/>
              <w:numPr>
                <w:ilvl w:val="0"/>
                <w:numId w:val="114"/>
              </w:numPr>
              <w:ind w:left="600"/>
            </w:pPr>
            <w:r>
              <w:rPr>
                <w:rStyle w:val="b"/>
              </w:rPr>
              <w:t>V</w:t>
            </w:r>
            <w:r>
              <w:t xml:space="preserve"> - All updated files - All files which are updated by the program or any other called program are included.</w:t>
            </w:r>
          </w:p>
          <w:p w14:paraId="505615E1" w14:textId="77777777" w:rsidR="009A5D2D" w:rsidRDefault="004D17A5">
            <w:pPr>
              <w:pStyle w:val="p2"/>
              <w:numPr>
                <w:ilvl w:val="0"/>
                <w:numId w:val="114"/>
              </w:numPr>
              <w:ind w:left="600"/>
            </w:pPr>
            <w:r>
              <w:rPr>
                <w:rStyle w:val="b"/>
              </w:rPr>
              <w:t>A</w:t>
            </w:r>
            <w:r>
              <w:t xml:space="preserve"> - All - All files referred by the current program or any other called program is included [All dependent PFs or LFs are included (at any level].</w:t>
            </w:r>
          </w:p>
          <w:p w14:paraId="11922D69" w14:textId="77777777" w:rsidR="009A5D2D" w:rsidRDefault="004D17A5">
            <w:pPr>
              <w:pStyle w:val="p2"/>
              <w:numPr>
                <w:ilvl w:val="0"/>
                <w:numId w:val="114"/>
              </w:numPr>
              <w:ind w:left="600"/>
            </w:pPr>
            <w:r>
              <w:rPr>
                <w:rStyle w:val="b"/>
              </w:rPr>
              <w:t>' '</w:t>
            </w:r>
            <w:r>
              <w:t xml:space="preserve"> – For an AND line. (The AND line takes the same value as the SELECT/OMIT line.)</w:t>
            </w:r>
          </w:p>
        </w:tc>
      </w:tr>
      <w:tr w:rsidR="009A5D2D" w14:paraId="3DE0BDF5"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7866FC9E" w14:textId="77777777" w:rsidR="009A5D2D" w:rsidRDefault="004D17A5">
            <w:pPr>
              <w:pStyle w:val="tdTableStyle-Tablestyle-BodyE-Column1-Body1"/>
              <w:shd w:val="clear" w:color="auto" w:fill="DCDCDC"/>
            </w:pPr>
            <w:r>
              <w:rPr>
                <w:shd w:val="clear" w:color="auto" w:fill="DCDCDC"/>
              </w:rPr>
              <w:lastRenderedPageBreak/>
              <w:t>Include Owning Files</w:t>
            </w:r>
          </w:p>
        </w:tc>
        <w:tc>
          <w:tcPr>
            <w:tcW w:w="16215" w:type="dxa"/>
            <w:tcBorders>
              <w:bottom w:val="single" w:sz="6" w:space="0" w:color="000000"/>
            </w:tcBorders>
            <w:tcMar>
              <w:top w:w="15" w:type="dxa"/>
              <w:left w:w="75" w:type="dxa"/>
              <w:bottom w:w="15" w:type="dxa"/>
              <w:right w:w="15" w:type="dxa"/>
            </w:tcMar>
          </w:tcPr>
          <w:p w14:paraId="21F63A81" w14:textId="77777777" w:rsidR="009A5D2D" w:rsidRDefault="004D17A5">
            <w:pPr>
              <w:pStyle w:val="p"/>
            </w:pPr>
            <w:r>
              <w:t>This option only applies to SELECT lines. It allows to specify the selection of files which own the specified file(s). Select one of:</w:t>
            </w:r>
          </w:p>
          <w:p w14:paraId="7E2F1923" w14:textId="77777777" w:rsidR="009A5D2D" w:rsidRDefault="004D17A5">
            <w:pPr>
              <w:pStyle w:val="p2"/>
              <w:numPr>
                <w:ilvl w:val="0"/>
                <w:numId w:val="115"/>
              </w:numPr>
              <w:ind w:left="600"/>
            </w:pPr>
            <w:r>
              <w:rPr>
                <w:rStyle w:val="b"/>
              </w:rPr>
              <w:t>N</w:t>
            </w:r>
            <w:r>
              <w:t xml:space="preserve"> - No - do not include files, which own the specified file(s).</w:t>
            </w:r>
          </w:p>
          <w:p w14:paraId="6FE44F58" w14:textId="77777777" w:rsidR="009A5D2D" w:rsidRDefault="004D17A5">
            <w:pPr>
              <w:pStyle w:val="p2"/>
              <w:numPr>
                <w:ilvl w:val="0"/>
                <w:numId w:val="115"/>
              </w:numPr>
              <w:ind w:left="600"/>
            </w:pPr>
            <w:r>
              <w:rPr>
                <w:rStyle w:val="b"/>
              </w:rPr>
              <w:t>Y</w:t>
            </w:r>
            <w:r>
              <w:t xml:space="preserve"> - Yes - Owned file is included for specified file or any other file added through 'Include ref'd files' relation. (that is, Level 1).</w:t>
            </w:r>
          </w:p>
          <w:p w14:paraId="24C4D815" w14:textId="77777777" w:rsidR="009A5D2D" w:rsidRDefault="004D17A5">
            <w:pPr>
              <w:pStyle w:val="p2"/>
              <w:numPr>
                <w:ilvl w:val="0"/>
                <w:numId w:val="115"/>
              </w:numPr>
              <w:ind w:left="600"/>
            </w:pPr>
            <w:r>
              <w:rPr>
                <w:rStyle w:val="b"/>
              </w:rPr>
              <w:t>C</w:t>
            </w:r>
            <w:r>
              <w:t xml:space="preserve"> - Cumulative - Owned file is included for specified file or any other file added through 'Include ref'd files' relation. (At any level).</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405"/>
              <w:gridCol w:w="6679"/>
            </w:tblGrid>
            <w:tr w:rsidR="009A5D2D" w14:paraId="32EC1758" w14:textId="77777777">
              <w:trPr>
                <w:tblCellSpacing w:w="0" w:type="dxa"/>
              </w:trPr>
              <w:tc>
                <w:tcPr>
                  <w:tcW w:w="855" w:type="dxa"/>
                  <w:shd w:val="clear" w:color="auto" w:fill="F0F7FB"/>
                  <w:vAlign w:val="center"/>
                </w:tcPr>
                <w:p w14:paraId="2EA273DF" w14:textId="77777777" w:rsidR="009A5D2D" w:rsidRDefault="009D13D5">
                  <w:pPr>
                    <w:pStyle w:val="tdTableStyle-Note-BodyB-Column1-Body1"/>
                  </w:pPr>
                  <w:r>
                    <w:rPr>
                      <w:noProof/>
                    </w:rPr>
                    <w:drawing>
                      <wp:inline distT="0" distB="0" distL="0" distR="0" wp14:anchorId="68223247" wp14:editId="02EFC888">
                        <wp:extent cx="397566" cy="405516"/>
                        <wp:effectExtent l="0" t="0" r="0" b="0"/>
                        <wp:docPr id="287" name="Picture 5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324" cy="406289"/>
                                </a:xfrm>
                                <a:prstGeom prst="rect">
                                  <a:avLst/>
                                </a:prstGeom>
                                <a:noFill/>
                                <a:ln>
                                  <a:noFill/>
                                </a:ln>
                              </pic:spPr>
                            </pic:pic>
                          </a:graphicData>
                        </a:graphic>
                      </wp:inline>
                    </w:drawing>
                  </w:r>
                </w:p>
              </w:tc>
              <w:tc>
                <w:tcPr>
                  <w:tcW w:w="15210" w:type="dxa"/>
                  <w:shd w:val="clear" w:color="auto" w:fill="F0F7FB"/>
                  <w:vAlign w:val="center"/>
                </w:tcPr>
                <w:p w14:paraId="29440E7A" w14:textId="77777777" w:rsidR="009A5D2D" w:rsidRDefault="004D17A5">
                  <w:pPr>
                    <w:pStyle w:val="tdTableStyle-Note-BodyA-Column1-Body1"/>
                  </w:pPr>
                  <w:r>
                    <w:t>This option is only valid for the FILE type selection. If the Object Type is a Program, this option will therefore be disabled.</w:t>
                  </w:r>
                </w:p>
              </w:tc>
            </w:tr>
          </w:tbl>
          <w:p w14:paraId="26484737" w14:textId="77777777" w:rsidR="009A5D2D" w:rsidRDefault="009A5D2D"/>
        </w:tc>
      </w:tr>
      <w:tr w:rsidR="009A5D2D" w14:paraId="1431AF68"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71E42396" w14:textId="77777777" w:rsidR="009A5D2D" w:rsidRDefault="004D17A5">
            <w:pPr>
              <w:pStyle w:val="tdTableStyle-Tablestyle-BodyE-Column1-Body1"/>
              <w:shd w:val="clear" w:color="auto" w:fill="DCDCDC"/>
            </w:pPr>
            <w:r>
              <w:rPr>
                <w:shd w:val="clear" w:color="auto" w:fill="DCDCDC"/>
              </w:rPr>
              <w:t>Include Dependent Files</w:t>
            </w:r>
          </w:p>
        </w:tc>
        <w:tc>
          <w:tcPr>
            <w:tcW w:w="16215" w:type="dxa"/>
            <w:tcBorders>
              <w:bottom w:val="single" w:sz="6" w:space="0" w:color="000000"/>
            </w:tcBorders>
            <w:tcMar>
              <w:top w:w="15" w:type="dxa"/>
              <w:left w:w="75" w:type="dxa"/>
              <w:bottom w:w="15" w:type="dxa"/>
              <w:right w:w="15" w:type="dxa"/>
            </w:tcMar>
          </w:tcPr>
          <w:p w14:paraId="58362B8D" w14:textId="77777777" w:rsidR="009A5D2D" w:rsidRDefault="004D17A5">
            <w:pPr>
              <w:pStyle w:val="p"/>
            </w:pPr>
            <w:r>
              <w:t>This option only applies to SELECT lines. It allows to specify the selection of files which are owned by the specified file(s). Select one of:</w:t>
            </w:r>
          </w:p>
          <w:p w14:paraId="31319604" w14:textId="77777777" w:rsidR="009A5D2D" w:rsidRDefault="004D17A5">
            <w:pPr>
              <w:pStyle w:val="p2"/>
              <w:numPr>
                <w:ilvl w:val="0"/>
                <w:numId w:val="116"/>
              </w:numPr>
              <w:ind w:left="600"/>
            </w:pPr>
            <w:r>
              <w:rPr>
                <w:rStyle w:val="b"/>
              </w:rPr>
              <w:t>Y</w:t>
            </w:r>
            <w:r>
              <w:t xml:space="preserve"> - Yes - Dependent file is included for specified file or any other file added through 'Include ref'd files' relation. (that is, Level 1).</w:t>
            </w:r>
          </w:p>
          <w:p w14:paraId="5654F078" w14:textId="77777777" w:rsidR="009A5D2D" w:rsidRDefault="004D17A5">
            <w:pPr>
              <w:pStyle w:val="p2"/>
              <w:numPr>
                <w:ilvl w:val="0"/>
                <w:numId w:val="116"/>
              </w:numPr>
              <w:ind w:left="600"/>
            </w:pPr>
            <w:r>
              <w:rPr>
                <w:rStyle w:val="b"/>
              </w:rPr>
              <w:t>N</w:t>
            </w:r>
            <w:r>
              <w:t xml:space="preserve"> - No - do not include files, which are owned by the specified file(s).</w:t>
            </w:r>
          </w:p>
          <w:p w14:paraId="1399FD58" w14:textId="77777777" w:rsidR="009A5D2D" w:rsidRDefault="004D17A5">
            <w:pPr>
              <w:pStyle w:val="p2"/>
              <w:numPr>
                <w:ilvl w:val="0"/>
                <w:numId w:val="116"/>
              </w:numPr>
              <w:ind w:left="600"/>
            </w:pPr>
            <w:r>
              <w:rPr>
                <w:rStyle w:val="b"/>
              </w:rPr>
              <w:t>C</w:t>
            </w:r>
            <w:r>
              <w:t xml:space="preserve"> - Cumulative - Dependent file is included for specified file or any other file added through 'Include ref'd files' relation. (At any level).</w:t>
            </w:r>
          </w:p>
          <w:p w14:paraId="1598D2F7" w14:textId="77777777" w:rsidR="009A5D2D" w:rsidRDefault="004D17A5">
            <w:pPr>
              <w:pStyle w:val="p"/>
            </w:pPr>
            <w:r>
              <w:t>Cumulative means including all the dependents of the first file, all the dependents of the dependent files, and so 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405"/>
              <w:gridCol w:w="6679"/>
            </w:tblGrid>
            <w:tr w:rsidR="009A5D2D" w14:paraId="1AC78B78" w14:textId="77777777">
              <w:trPr>
                <w:tblCellSpacing w:w="0" w:type="dxa"/>
              </w:trPr>
              <w:tc>
                <w:tcPr>
                  <w:tcW w:w="855" w:type="dxa"/>
                  <w:shd w:val="clear" w:color="auto" w:fill="F0F7FB"/>
                  <w:vAlign w:val="center"/>
                </w:tcPr>
                <w:p w14:paraId="22E217D6" w14:textId="77777777" w:rsidR="009A5D2D" w:rsidRDefault="009D13D5">
                  <w:pPr>
                    <w:pStyle w:val="tdTableStyle-Note-BodyB-Column1-Body1"/>
                  </w:pPr>
                  <w:r>
                    <w:rPr>
                      <w:noProof/>
                    </w:rPr>
                    <w:lastRenderedPageBreak/>
                    <w:drawing>
                      <wp:inline distT="0" distB="0" distL="0" distR="0" wp14:anchorId="43ECC1C1" wp14:editId="6CD1D35E">
                        <wp:extent cx="461010" cy="381635"/>
                        <wp:effectExtent l="0" t="0" r="0" b="0"/>
                        <wp:docPr id="288" name="Picture 5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15210" w:type="dxa"/>
                  <w:shd w:val="clear" w:color="auto" w:fill="F0F7FB"/>
                  <w:vAlign w:val="center"/>
                </w:tcPr>
                <w:p w14:paraId="56B938DE" w14:textId="77777777" w:rsidR="009A5D2D" w:rsidRDefault="004D17A5">
                  <w:pPr>
                    <w:pStyle w:val="tdTableStyle-Note-BodyA-Column1-Body1"/>
                  </w:pPr>
                  <w:r>
                    <w:t>This option is only valid for the FILE type selection. If the Object Type is a Program, this option will therefore be disabled.</w:t>
                  </w:r>
                </w:p>
              </w:tc>
            </w:tr>
          </w:tbl>
          <w:p w14:paraId="743E46DE" w14:textId="77777777" w:rsidR="009A5D2D" w:rsidRDefault="009A5D2D"/>
        </w:tc>
      </w:tr>
      <w:tr w:rsidR="009A5D2D" w14:paraId="7D23727F"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5122ECE4" w14:textId="77777777" w:rsidR="009A5D2D" w:rsidRDefault="004D17A5">
            <w:pPr>
              <w:pStyle w:val="tdTableStyle-Tablestyle-BodyE-Column1-Body1"/>
              <w:shd w:val="clear" w:color="auto" w:fill="DCDCDC"/>
            </w:pPr>
            <w:r>
              <w:rPr>
                <w:shd w:val="clear" w:color="auto" w:fill="DCDCDC"/>
              </w:rPr>
              <w:lastRenderedPageBreak/>
              <w:t xml:space="preserve">Library Comparison </w:t>
            </w:r>
          </w:p>
        </w:tc>
        <w:tc>
          <w:tcPr>
            <w:tcW w:w="16215" w:type="dxa"/>
            <w:tcBorders>
              <w:bottom w:val="single" w:sz="6" w:space="0" w:color="000000"/>
            </w:tcBorders>
            <w:tcMar>
              <w:top w:w="15" w:type="dxa"/>
              <w:left w:w="75" w:type="dxa"/>
              <w:bottom w:w="15" w:type="dxa"/>
              <w:right w:w="15" w:type="dxa"/>
            </w:tcMar>
          </w:tcPr>
          <w:p w14:paraId="43E6C4F0" w14:textId="77777777" w:rsidR="009A5D2D" w:rsidRDefault="004D17A5">
            <w:pPr>
              <w:pStyle w:val="p"/>
            </w:pPr>
            <w:r>
              <w:t>Specify the comparison type:</w:t>
            </w:r>
          </w:p>
          <w:p w14:paraId="071E0A6D" w14:textId="77777777" w:rsidR="009A5D2D" w:rsidRDefault="004D17A5">
            <w:pPr>
              <w:pStyle w:val="p2"/>
              <w:numPr>
                <w:ilvl w:val="0"/>
                <w:numId w:val="117"/>
              </w:numPr>
              <w:ind w:left="600"/>
            </w:pPr>
            <w:r>
              <w:t>EQ - equal</w:t>
            </w:r>
          </w:p>
          <w:p w14:paraId="2682A5E8" w14:textId="77777777" w:rsidR="009A5D2D" w:rsidRDefault="004D17A5">
            <w:pPr>
              <w:pStyle w:val="p2"/>
              <w:numPr>
                <w:ilvl w:val="0"/>
                <w:numId w:val="117"/>
              </w:numPr>
              <w:ind w:left="600"/>
            </w:pPr>
            <w:r>
              <w:t>NE - not equal</w:t>
            </w:r>
          </w:p>
        </w:tc>
      </w:tr>
      <w:tr w:rsidR="009A5D2D" w14:paraId="0E5C91C1"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53EC5B56" w14:textId="77777777" w:rsidR="009A5D2D" w:rsidRDefault="004D17A5">
            <w:pPr>
              <w:pStyle w:val="tdTableStyle-Tablestyle-BodyE-Column1-Body1"/>
              <w:shd w:val="clear" w:color="auto" w:fill="DCDCDC"/>
            </w:pPr>
            <w:r>
              <w:rPr>
                <w:shd w:val="clear" w:color="auto" w:fill="DCDCDC"/>
              </w:rPr>
              <w:t>Object Attribute</w:t>
            </w:r>
          </w:p>
        </w:tc>
        <w:tc>
          <w:tcPr>
            <w:tcW w:w="16215" w:type="dxa"/>
            <w:tcBorders>
              <w:bottom w:val="single" w:sz="6" w:space="0" w:color="000000"/>
            </w:tcBorders>
            <w:tcMar>
              <w:top w:w="15" w:type="dxa"/>
              <w:left w:w="75" w:type="dxa"/>
              <w:bottom w:w="15" w:type="dxa"/>
              <w:right w:w="15" w:type="dxa"/>
            </w:tcMar>
          </w:tcPr>
          <w:p w14:paraId="2D78CCFB" w14:textId="77777777" w:rsidR="009A5D2D" w:rsidRDefault="004D17A5">
            <w:pPr>
              <w:pStyle w:val="tdTableStyle-Tablestyle-BodyD-Column1-Body1"/>
            </w:pPr>
            <w:r>
              <w:t>Specify the attribute of the objects to be selected. The default is *ALL.</w:t>
            </w:r>
          </w:p>
        </w:tc>
      </w:tr>
      <w:tr w:rsidR="009A5D2D" w14:paraId="2EB97746"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1050410E" w14:textId="77777777" w:rsidR="009A5D2D" w:rsidRDefault="004D17A5">
            <w:pPr>
              <w:pStyle w:val="tdTableStyle-Tablestyle-BodyE-Column1-Body1"/>
              <w:shd w:val="clear" w:color="auto" w:fill="DCDCDC"/>
            </w:pPr>
            <w:r>
              <w:rPr>
                <w:shd w:val="clear" w:color="auto" w:fill="DCDCDC"/>
              </w:rPr>
              <w:t>Name/Text</w:t>
            </w:r>
          </w:p>
        </w:tc>
        <w:tc>
          <w:tcPr>
            <w:tcW w:w="16215" w:type="dxa"/>
            <w:tcBorders>
              <w:bottom w:val="single" w:sz="6" w:space="0" w:color="000000"/>
            </w:tcBorders>
            <w:tcMar>
              <w:top w:w="15" w:type="dxa"/>
              <w:left w:w="75" w:type="dxa"/>
              <w:bottom w:w="15" w:type="dxa"/>
              <w:right w:w="15" w:type="dxa"/>
            </w:tcMar>
          </w:tcPr>
          <w:p w14:paraId="71DC6271" w14:textId="77777777" w:rsidR="009A5D2D" w:rsidRDefault="004D17A5">
            <w:pPr>
              <w:pStyle w:val="tdTableStyle-Tablestyle-BodyD-Column1-Body1"/>
            </w:pPr>
            <w:r>
              <w:t>Fill the name/text of the rule in this box.</w:t>
            </w:r>
          </w:p>
        </w:tc>
      </w:tr>
      <w:tr w:rsidR="009A5D2D" w14:paraId="47D974F9"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1C217367" w14:textId="77777777" w:rsidR="009A5D2D" w:rsidRDefault="004D17A5">
            <w:pPr>
              <w:pStyle w:val="tdTableStyle-Tablestyle-BodyE-Column1-Body1"/>
              <w:shd w:val="clear" w:color="auto" w:fill="DCDCDC"/>
            </w:pPr>
            <w:r>
              <w:rPr>
                <w:shd w:val="clear" w:color="auto" w:fill="DCDCDC"/>
              </w:rPr>
              <w:t>Status</w:t>
            </w:r>
          </w:p>
        </w:tc>
        <w:tc>
          <w:tcPr>
            <w:tcW w:w="16215" w:type="dxa"/>
            <w:tcBorders>
              <w:bottom w:val="single" w:sz="6" w:space="0" w:color="000000"/>
            </w:tcBorders>
            <w:tcMar>
              <w:top w:w="15" w:type="dxa"/>
              <w:left w:w="75" w:type="dxa"/>
              <w:bottom w:w="15" w:type="dxa"/>
              <w:right w:w="15" w:type="dxa"/>
            </w:tcMar>
          </w:tcPr>
          <w:p w14:paraId="4A54E805" w14:textId="77777777" w:rsidR="009A5D2D" w:rsidRDefault="004D17A5">
            <w:pPr>
              <w:pStyle w:val="p"/>
            </w:pPr>
            <w:r>
              <w:t xml:space="preserve">For the files, specify the status as: </w:t>
            </w:r>
          </w:p>
          <w:p w14:paraId="3655EB19" w14:textId="77777777" w:rsidR="009A5D2D" w:rsidRDefault="004D17A5">
            <w:pPr>
              <w:pStyle w:val="p2"/>
              <w:numPr>
                <w:ilvl w:val="0"/>
                <w:numId w:val="118"/>
              </w:numPr>
              <w:ind w:left="600"/>
            </w:pPr>
            <w:r>
              <w:t>*A - Accessed by other files but does not access any other files.</w:t>
            </w:r>
          </w:p>
          <w:p w14:paraId="1928EB69" w14:textId="77777777" w:rsidR="009A5D2D" w:rsidRDefault="004D17A5">
            <w:pPr>
              <w:pStyle w:val="p2"/>
              <w:numPr>
                <w:ilvl w:val="0"/>
                <w:numId w:val="118"/>
              </w:numPr>
              <w:ind w:left="600"/>
            </w:pPr>
            <w:r>
              <w:t>*B - Accesses other files and gets accessed by other files</w:t>
            </w:r>
          </w:p>
          <w:p w14:paraId="51DBE001" w14:textId="77777777" w:rsidR="009A5D2D" w:rsidRDefault="004D17A5">
            <w:pPr>
              <w:pStyle w:val="p2"/>
              <w:numPr>
                <w:ilvl w:val="0"/>
                <w:numId w:val="118"/>
              </w:numPr>
              <w:ind w:left="600"/>
            </w:pPr>
            <w:r>
              <w:t>*C - Only accesses other files, not accessed by others</w:t>
            </w:r>
          </w:p>
          <w:p w14:paraId="7B2D5D6D" w14:textId="77777777" w:rsidR="009A5D2D" w:rsidRDefault="004D17A5">
            <w:pPr>
              <w:pStyle w:val="p2"/>
              <w:numPr>
                <w:ilvl w:val="0"/>
                <w:numId w:val="118"/>
              </w:numPr>
              <w:ind w:left="600"/>
            </w:pPr>
            <w:r>
              <w:t>*D - Standalone File</w:t>
            </w:r>
          </w:p>
          <w:p w14:paraId="1666215A" w14:textId="77777777" w:rsidR="009A5D2D" w:rsidRDefault="004D17A5">
            <w:pPr>
              <w:pStyle w:val="p2"/>
              <w:numPr>
                <w:ilvl w:val="0"/>
                <w:numId w:val="118"/>
              </w:numPr>
              <w:ind w:left="600"/>
            </w:pPr>
            <w:r>
              <w:t>*ALL - This is the default selection.</w:t>
            </w:r>
          </w:p>
          <w:p w14:paraId="671A2BD2" w14:textId="77777777" w:rsidR="009A5D2D" w:rsidRDefault="004D17A5">
            <w:pPr>
              <w:pStyle w:val="p"/>
            </w:pPr>
            <w:r>
              <w:t>For the programs, specify the status as:</w:t>
            </w:r>
          </w:p>
          <w:p w14:paraId="721004FB" w14:textId="77777777" w:rsidR="009A5D2D" w:rsidRDefault="004D17A5">
            <w:pPr>
              <w:pStyle w:val="p2"/>
              <w:numPr>
                <w:ilvl w:val="0"/>
                <w:numId w:val="119"/>
              </w:numPr>
              <w:ind w:left="600"/>
            </w:pPr>
            <w:r>
              <w:t>*A - Parent or top-level program which calls other programs but is not called itself</w:t>
            </w:r>
          </w:p>
          <w:p w14:paraId="6B9C0E63" w14:textId="77777777" w:rsidR="009A5D2D" w:rsidRDefault="004D17A5">
            <w:pPr>
              <w:pStyle w:val="p2"/>
              <w:numPr>
                <w:ilvl w:val="0"/>
                <w:numId w:val="119"/>
              </w:numPr>
              <w:ind w:left="600"/>
            </w:pPr>
            <w:r>
              <w:t>*B - Program is called by another and calls other programs</w:t>
            </w:r>
          </w:p>
          <w:p w14:paraId="5CE0D9E2" w14:textId="77777777" w:rsidR="009A5D2D" w:rsidRDefault="004D17A5">
            <w:pPr>
              <w:pStyle w:val="p2"/>
              <w:numPr>
                <w:ilvl w:val="0"/>
                <w:numId w:val="119"/>
              </w:numPr>
              <w:ind w:left="600"/>
            </w:pPr>
            <w:r>
              <w:t>*C - Program at end of a program tree and does not call other</w:t>
            </w:r>
          </w:p>
          <w:p w14:paraId="39139EED" w14:textId="77777777" w:rsidR="009A5D2D" w:rsidRDefault="004D17A5">
            <w:pPr>
              <w:pStyle w:val="p2"/>
              <w:numPr>
                <w:ilvl w:val="0"/>
                <w:numId w:val="119"/>
              </w:numPr>
              <w:ind w:left="600"/>
            </w:pPr>
            <w:r>
              <w:t>program</w:t>
            </w:r>
          </w:p>
          <w:p w14:paraId="40C4AC2F" w14:textId="77777777" w:rsidR="009A5D2D" w:rsidRDefault="004D17A5">
            <w:pPr>
              <w:pStyle w:val="p2"/>
              <w:numPr>
                <w:ilvl w:val="0"/>
                <w:numId w:val="119"/>
              </w:numPr>
              <w:ind w:left="600"/>
            </w:pPr>
            <w:r>
              <w:t>*D - Standalone Program</w:t>
            </w:r>
          </w:p>
          <w:p w14:paraId="540E68DB" w14:textId="77777777" w:rsidR="009A5D2D" w:rsidRDefault="004D17A5">
            <w:pPr>
              <w:pStyle w:val="p2"/>
              <w:numPr>
                <w:ilvl w:val="0"/>
                <w:numId w:val="119"/>
              </w:numPr>
              <w:ind w:left="600"/>
            </w:pPr>
            <w:r>
              <w:t>*ALL - This is the default selection.</w:t>
            </w:r>
          </w:p>
        </w:tc>
      </w:tr>
      <w:tr w:rsidR="009A5D2D" w14:paraId="34B1E31F" w14:textId="77777777">
        <w:tblPrEx>
          <w:tblCellSpacing w:w="0" w:type="dxa"/>
        </w:tblPrEx>
        <w:trPr>
          <w:tblCellSpacing w:w="0" w:type="dxa"/>
        </w:trPr>
        <w:tc>
          <w:tcPr>
            <w:tcW w:w="4035" w:type="dxa"/>
            <w:shd w:val="clear" w:color="auto" w:fill="DCDCDC"/>
            <w:tcMar>
              <w:top w:w="15" w:type="dxa"/>
              <w:left w:w="75" w:type="dxa"/>
              <w:bottom w:w="15" w:type="dxa"/>
              <w:right w:w="15" w:type="dxa"/>
            </w:tcMar>
          </w:tcPr>
          <w:p w14:paraId="7C693F02" w14:textId="77777777" w:rsidR="009A5D2D" w:rsidRDefault="004D17A5">
            <w:pPr>
              <w:pStyle w:val="tdTableStyle-Tablestyle-BodyB-Column1-Body1"/>
              <w:shd w:val="clear" w:color="auto" w:fill="DCDCDC"/>
            </w:pPr>
            <w:r>
              <w:rPr>
                <w:shd w:val="clear" w:color="auto" w:fill="DCDCDC"/>
              </w:rPr>
              <w:t>Library Name</w:t>
            </w:r>
          </w:p>
        </w:tc>
        <w:tc>
          <w:tcPr>
            <w:tcW w:w="16215" w:type="dxa"/>
            <w:tcMar>
              <w:top w:w="15" w:type="dxa"/>
              <w:left w:w="75" w:type="dxa"/>
              <w:bottom w:w="15" w:type="dxa"/>
              <w:right w:w="15" w:type="dxa"/>
            </w:tcMar>
          </w:tcPr>
          <w:p w14:paraId="6CA325A9" w14:textId="77777777" w:rsidR="009A5D2D" w:rsidRDefault="00705F3D">
            <w:pPr>
              <w:pStyle w:val="p"/>
            </w:pPr>
            <w:r>
              <w:fldChar w:fldCharType="begin"/>
            </w:r>
            <w:r w:rsidR="004D17A5">
              <w:instrText xml:space="preserve"> XE "cross-reference library" </w:instrText>
            </w:r>
            <w:r>
              <w:fldChar w:fldCharType="end"/>
            </w:r>
            <w:r w:rsidR="004D17A5">
              <w:t>Provide the name of the cross-reference Library here.</w:t>
            </w:r>
          </w:p>
          <w:p w14:paraId="49E8C100" w14:textId="77777777" w:rsidR="009A5D2D" w:rsidRDefault="004D17A5">
            <w:pPr>
              <w:pStyle w:val="p2"/>
              <w:numPr>
                <w:ilvl w:val="0"/>
                <w:numId w:val="120"/>
              </w:numPr>
              <w:ind w:left="600"/>
            </w:pPr>
            <w:r>
              <w:t>An individual name/a generic name/ ‘*ALL’.</w:t>
            </w:r>
          </w:p>
          <w:p w14:paraId="0140F98A" w14:textId="77777777" w:rsidR="009A5D2D" w:rsidRDefault="004D17A5">
            <w:pPr>
              <w:pStyle w:val="p"/>
            </w:pPr>
            <w:r>
              <w:t>If the Library Rule is left blank, it will be treated as equivalent to *EQ *ALL.</w:t>
            </w:r>
          </w:p>
        </w:tc>
      </w:tr>
    </w:tbl>
    <w:p w14:paraId="2762FAC0" w14:textId="77777777" w:rsidR="009A5D2D" w:rsidRDefault="009A5D2D">
      <w:pPr>
        <w:spacing w:after="20"/>
      </w:pPr>
    </w:p>
    <w:p w14:paraId="1B3A589A" w14:textId="77777777" w:rsidR="009A5D2D" w:rsidRDefault="004D17A5">
      <w:pPr>
        <w:pStyle w:val="p"/>
      </w:pPr>
      <w:r>
        <w:t>Note: Regarding the Implicitly-selected objects:</w:t>
      </w:r>
    </w:p>
    <w:p w14:paraId="2865DAA9" w14:textId="77777777" w:rsidR="009A5D2D" w:rsidRDefault="004D17A5">
      <w:pPr>
        <w:pStyle w:val="li"/>
        <w:numPr>
          <w:ilvl w:val="0"/>
          <w:numId w:val="121"/>
        </w:numPr>
        <w:ind w:left="600"/>
      </w:pPr>
      <w:r>
        <w:rPr>
          <w:color w:val="000000"/>
        </w:rPr>
        <w:t>For every *PGM type of objects, their *SRVPGMs and *MODULES are added by default.</w:t>
      </w:r>
    </w:p>
    <w:p w14:paraId="668244E5" w14:textId="77777777" w:rsidR="009A5D2D" w:rsidRDefault="004D17A5">
      <w:pPr>
        <w:pStyle w:val="li"/>
        <w:numPr>
          <w:ilvl w:val="0"/>
          <w:numId w:val="121"/>
        </w:numPr>
        <w:ind w:left="600"/>
      </w:pPr>
      <w:r>
        <w:rPr>
          <w:color w:val="000000"/>
        </w:rPr>
        <w:t>For service programs, their modules and the program that are using those modules are implicitly added.</w:t>
      </w:r>
    </w:p>
    <w:p w14:paraId="2E99EFEE" w14:textId="77777777" w:rsidR="009A5D2D" w:rsidRDefault="004D17A5">
      <w:pPr>
        <w:pStyle w:val="li"/>
        <w:numPr>
          <w:ilvl w:val="0"/>
          <w:numId w:val="121"/>
        </w:numPr>
        <w:ind w:left="600"/>
      </w:pPr>
      <w:r>
        <w:rPr>
          <w:color w:val="000000"/>
        </w:rPr>
        <w:lastRenderedPageBreak/>
        <w:t>For modules, program/service programs that are using those modules are added in application area list.</w:t>
      </w:r>
    </w:p>
    <w:p w14:paraId="62963A73" w14:textId="77777777" w:rsidR="009A5D2D" w:rsidRDefault="004D17A5">
      <w:pPr>
        <w:pStyle w:val="p"/>
      </w:pPr>
      <w:r>
        <w:t xml:space="preserve">Click </w:t>
      </w:r>
      <w:r>
        <w:rPr>
          <w:rStyle w:val="b"/>
        </w:rPr>
        <w:t>Add</w:t>
      </w:r>
      <w:r>
        <w:t xml:space="preserve"> on the </w:t>
      </w:r>
      <w:r>
        <w:rPr>
          <w:rStyle w:val="b"/>
        </w:rPr>
        <w:t>Application Area Rules</w:t>
      </w:r>
      <w:r>
        <w:t xml:space="preserve"> dialog after making the selections. Then click the </w:t>
      </w:r>
      <w:r>
        <w:rPr>
          <w:rStyle w:val="b"/>
        </w:rPr>
        <w:t>Apply Rules</w:t>
      </w:r>
      <w:r>
        <w:t xml:space="preserve"> button on the editor toolbar to rebuild the application area as per the specified rules. The same dialog opens if the user wants to update the Application Area Rules. The </w:t>
      </w:r>
      <w:r>
        <w:rPr>
          <w:rStyle w:val="b"/>
        </w:rPr>
        <w:t>Update/Delete</w:t>
      </w:r>
      <w:r>
        <w:t xml:space="preserve"> options are available on the rule’s context menu. Also, the user can rearrange the application area rules through the </w:t>
      </w:r>
      <w:r>
        <w:rPr>
          <w:rStyle w:val="b"/>
        </w:rPr>
        <w:t>Re-Sequence Rule</w:t>
      </w:r>
      <w:r>
        <w:t xml:space="preserve"> option as is required. Whenever the user modifies the rules in any manner, the </w:t>
      </w:r>
      <w:r>
        <w:rPr>
          <w:rStyle w:val="b"/>
        </w:rPr>
        <w:t>Apply Rules</w:t>
      </w:r>
      <w:r>
        <w:t xml:space="preserve"> button changes its color to red, and the editor description also get changed accordingly.</w:t>
      </w:r>
    </w:p>
    <w:p w14:paraId="384D4870" w14:textId="77777777" w:rsidR="009A5D2D" w:rsidRDefault="004D17A5">
      <w:pPr>
        <w:pStyle w:val="p"/>
      </w:pPr>
      <w:r>
        <w:t>Right-click will invoke three options. Refer to the screen below:</w:t>
      </w:r>
    </w:p>
    <w:p w14:paraId="07E0B16E" w14:textId="77777777" w:rsidR="009A5D2D" w:rsidRDefault="009D13D5">
      <w:pPr>
        <w:pStyle w:val="figure"/>
      </w:pPr>
      <w:r>
        <w:rPr>
          <w:noProof/>
        </w:rPr>
        <w:drawing>
          <wp:inline distT="0" distB="0" distL="0" distR="0" wp14:anchorId="48A6AE37" wp14:editId="3D765191">
            <wp:extent cx="5446395" cy="835025"/>
            <wp:effectExtent l="38100" t="38100" r="20955" b="22225"/>
            <wp:docPr id="289" name="Picture 5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9"/>
                    <pic:cNvPicPr preferRelativeResize="0">
                      <a:picLocks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446395" cy="835025"/>
                    </a:xfrm>
                    <a:prstGeom prst="rect">
                      <a:avLst/>
                    </a:prstGeom>
                    <a:noFill/>
                    <a:ln w="23495" cmpd="sng">
                      <a:solidFill>
                        <a:srgbClr val="808080"/>
                      </a:solidFill>
                      <a:miter lim="800000"/>
                      <a:headEnd/>
                      <a:tailEnd/>
                    </a:ln>
                    <a:effectLst/>
                  </pic:spPr>
                </pic:pic>
              </a:graphicData>
            </a:graphic>
          </wp:inline>
        </w:drawing>
      </w:r>
    </w:p>
    <w:p w14:paraId="52037A0A" w14:textId="77777777" w:rsidR="009A5D2D" w:rsidRDefault="004D17A5">
      <w:pPr>
        <w:pStyle w:val="figcaption"/>
      </w:pPr>
      <w:r>
        <w:t xml:space="preserve"> Fig. 4.4.3 – Application Area Rules window displaying the options</w:t>
      </w:r>
    </w:p>
    <w:p w14:paraId="6A6DAA7F" w14:textId="77777777" w:rsidR="009A5D2D" w:rsidRDefault="004D17A5">
      <w:pPr>
        <w:pStyle w:val="p"/>
      </w:pPr>
      <w:r>
        <w:t xml:space="preserve">Selecting the </w:t>
      </w:r>
      <w:r>
        <w:rPr>
          <w:rStyle w:val="b"/>
        </w:rPr>
        <w:t>Re-Sequence Rule</w:t>
      </w:r>
      <w:r>
        <w:t xml:space="preserve"> option invokes the following dialog box:</w:t>
      </w:r>
    </w:p>
    <w:p w14:paraId="0C32B450" w14:textId="77777777" w:rsidR="009A5D2D" w:rsidRDefault="009D13D5">
      <w:pPr>
        <w:pStyle w:val="figure"/>
      </w:pPr>
      <w:r>
        <w:rPr>
          <w:noProof/>
        </w:rPr>
        <w:drawing>
          <wp:inline distT="0" distB="0" distL="0" distR="0" wp14:anchorId="7F23FC7E" wp14:editId="229A5F4B">
            <wp:extent cx="2138680" cy="1574165"/>
            <wp:effectExtent l="0" t="0" r="0" b="0"/>
            <wp:docPr id="290" name="Picture 5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0"/>
                    <pic:cNvPicPr preferRelativeResize="0">
                      <a:picLocks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138680" cy="1574165"/>
                    </a:xfrm>
                    <a:prstGeom prst="rect">
                      <a:avLst/>
                    </a:prstGeom>
                    <a:noFill/>
                    <a:ln>
                      <a:noFill/>
                    </a:ln>
                  </pic:spPr>
                </pic:pic>
              </a:graphicData>
            </a:graphic>
          </wp:inline>
        </w:drawing>
      </w:r>
    </w:p>
    <w:p w14:paraId="103C234D" w14:textId="77777777" w:rsidR="009A5D2D" w:rsidRDefault="004D17A5">
      <w:pPr>
        <w:pStyle w:val="figcaption"/>
      </w:pPr>
      <w:r>
        <w:rPr>
          <w:rStyle w:val="conditionalText"/>
        </w:rPr>
        <w:t xml:space="preserve"> Fig. 4.4.4 –</w:t>
      </w:r>
      <w:r>
        <w:t xml:space="preserve"> Application Area Rules – Re-Sequence Rule option</w:t>
      </w:r>
    </w:p>
    <w:p w14:paraId="6E230A53" w14:textId="77777777" w:rsidR="009A5D2D" w:rsidRDefault="004D17A5">
      <w:pPr>
        <w:pStyle w:val="p"/>
      </w:pPr>
      <w:r>
        <w:t>The Original sequence is default. Specify the Target sequence from its corresponding dropdown. The Option has the following three selections:</w:t>
      </w:r>
    </w:p>
    <w:p w14:paraId="51500BAF" w14:textId="77777777" w:rsidR="009A5D2D" w:rsidRDefault="004D17A5">
      <w:pPr>
        <w:pStyle w:val="li"/>
        <w:numPr>
          <w:ilvl w:val="0"/>
          <w:numId w:val="122"/>
        </w:numPr>
        <w:ind w:left="600"/>
      </w:pPr>
      <w:r>
        <w:rPr>
          <w:color w:val="000000"/>
        </w:rPr>
        <w:t>Swap with: Swapping will exchange the positions of the Original and Target rules. (If Original is 7 and Target is 1 - Original will become 1 and Target 7)</w:t>
      </w:r>
    </w:p>
    <w:p w14:paraId="06DD2A65" w14:textId="77777777" w:rsidR="009A5D2D" w:rsidRDefault="004D17A5">
      <w:pPr>
        <w:pStyle w:val="li"/>
        <w:numPr>
          <w:ilvl w:val="0"/>
          <w:numId w:val="122"/>
        </w:numPr>
        <w:ind w:left="600"/>
      </w:pPr>
      <w:r>
        <w:rPr>
          <w:color w:val="000000"/>
        </w:rPr>
        <w:t>Insert before will insert the Original rule just before the Target rule (If Original is 7 and Target is 2 - Original will become 2, 2-6 will become 3-7)</w:t>
      </w:r>
    </w:p>
    <w:p w14:paraId="6DB014CB" w14:textId="77777777" w:rsidR="009A5D2D" w:rsidRDefault="004D17A5">
      <w:pPr>
        <w:pStyle w:val="li"/>
        <w:numPr>
          <w:ilvl w:val="0"/>
          <w:numId w:val="122"/>
        </w:numPr>
        <w:ind w:left="600"/>
      </w:pPr>
      <w:r>
        <w:rPr>
          <w:color w:val="000000"/>
        </w:rPr>
        <w:t>Insert After will insert the Original rule just after the Target rule (If Original is 7 and Target is 2 - Original will become 3, 3-6 will become 4-7).</w:t>
      </w:r>
    </w:p>
    <w:p w14:paraId="171AA11E" w14:textId="77777777" w:rsidR="009A5D2D" w:rsidRDefault="004D17A5">
      <w:pPr>
        <w:pStyle w:val="p"/>
      </w:pPr>
      <w:r>
        <w:t xml:space="preserve">Use the </w:t>
      </w:r>
      <w:r>
        <w:rPr>
          <w:rStyle w:val="b"/>
        </w:rPr>
        <w:t>Reset Rule Sequence Numbers</w:t>
      </w:r>
      <w:r>
        <w:t xml:space="preserve"> option in editor toolbar to reset the Rule Sequence number as per the natural order (1, 2, 3…). The reset will also re-build the application area.</w:t>
      </w:r>
    </w:p>
    <w:p w14:paraId="73A3A8A1" w14:textId="77777777" w:rsidR="009A5D2D" w:rsidRDefault="009D13D5">
      <w:pPr>
        <w:pStyle w:val="figure"/>
      </w:pPr>
      <w:r>
        <w:rPr>
          <w:noProof/>
        </w:rPr>
        <w:lastRenderedPageBreak/>
        <w:drawing>
          <wp:inline distT="0" distB="0" distL="0" distR="0" wp14:anchorId="17467AEB" wp14:editId="05E64578">
            <wp:extent cx="5446395" cy="826770"/>
            <wp:effectExtent l="38100" t="38100" r="20955" b="11430"/>
            <wp:docPr id="291" name="Picture 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1"/>
                    <pic:cNvPicPr preferRelativeResize="0">
                      <a:picLocks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446395" cy="826770"/>
                    </a:xfrm>
                    <a:prstGeom prst="rect">
                      <a:avLst/>
                    </a:prstGeom>
                    <a:noFill/>
                    <a:ln w="23495" cmpd="sng">
                      <a:solidFill>
                        <a:srgbClr val="808080"/>
                      </a:solidFill>
                      <a:miter lim="800000"/>
                      <a:headEnd/>
                      <a:tailEnd/>
                    </a:ln>
                    <a:effectLst/>
                  </pic:spPr>
                </pic:pic>
              </a:graphicData>
            </a:graphic>
          </wp:inline>
        </w:drawing>
      </w:r>
    </w:p>
    <w:p w14:paraId="6889132F" w14:textId="77777777" w:rsidR="009A5D2D" w:rsidRDefault="004D17A5">
      <w:pPr>
        <w:pStyle w:val="figcaption"/>
      </w:pPr>
      <w:r>
        <w:t xml:space="preserve"> Fig. 4.4.5 – Application Area Rules – Reset Rule Sequence Numbers</w:t>
      </w:r>
    </w:p>
    <w:p w14:paraId="6DB1E516" w14:textId="77777777" w:rsidR="009A5D2D" w:rsidRDefault="004D17A5">
      <w:pPr>
        <w:pStyle w:val="p"/>
      </w:pPr>
      <w:r>
        <w:t xml:space="preserve">The editor toolbar also has the </w:t>
      </w:r>
      <w:r>
        <w:rPr>
          <w:rStyle w:val="b"/>
        </w:rPr>
        <w:t>Export to Excel</w:t>
      </w:r>
      <w:r>
        <w:t xml:space="preserve"> option. On selecting this option, an excel sheet is generated based on the same format, which is used for entering the application area rules through </w:t>
      </w:r>
      <w:r>
        <w:rPr>
          <w:rStyle w:val="b"/>
        </w:rPr>
        <w:t>Import Options - Application Area using Excel sheet</w:t>
      </w:r>
      <w:r>
        <w:t xml:space="preserve"> option.</w:t>
      </w:r>
    </w:p>
    <w:p w14:paraId="5CAE763A" w14:textId="77777777" w:rsidR="009A5D2D" w:rsidRDefault="009D13D5">
      <w:pPr>
        <w:pStyle w:val="figure"/>
      </w:pPr>
      <w:r>
        <w:rPr>
          <w:noProof/>
        </w:rPr>
        <w:drawing>
          <wp:inline distT="0" distB="0" distL="0" distR="0" wp14:anchorId="6E03B3A1" wp14:editId="1F0F19AE">
            <wp:extent cx="5446395" cy="819150"/>
            <wp:effectExtent l="38100" t="38100" r="20955" b="19050"/>
            <wp:docPr id="292" name="Picture 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2"/>
                    <pic:cNvPicPr preferRelativeResize="0">
                      <a:picLocks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446395" cy="819150"/>
                    </a:xfrm>
                    <a:prstGeom prst="rect">
                      <a:avLst/>
                    </a:prstGeom>
                    <a:noFill/>
                    <a:ln w="23495" cmpd="sng">
                      <a:solidFill>
                        <a:srgbClr val="808080"/>
                      </a:solidFill>
                      <a:miter lim="800000"/>
                      <a:headEnd/>
                      <a:tailEnd/>
                    </a:ln>
                    <a:effectLst/>
                  </pic:spPr>
                </pic:pic>
              </a:graphicData>
            </a:graphic>
          </wp:inline>
        </w:drawing>
      </w:r>
    </w:p>
    <w:p w14:paraId="2BFA6504" w14:textId="77777777" w:rsidR="009A5D2D" w:rsidRDefault="00705F3D">
      <w:pPr>
        <w:pStyle w:val="figcaption"/>
      </w:pPr>
      <w:r>
        <w:fldChar w:fldCharType="begin"/>
      </w:r>
      <w:r w:rsidR="004D17A5">
        <w:instrText xml:space="preserve"> XE "Export to MS Excel" </w:instrText>
      </w:r>
      <w:r>
        <w:fldChar w:fldCharType="end"/>
      </w:r>
      <w:r w:rsidR="004D17A5">
        <w:t xml:space="preserve"> Fig. 4.4.6 – Application Area Rules window showing the Export to MS Excel option</w:t>
      </w:r>
    </w:p>
    <w:p w14:paraId="40020B0B" w14:textId="77777777" w:rsidR="009A5D2D" w:rsidRDefault="004D17A5">
      <w:pPr>
        <w:pStyle w:val="p"/>
      </w:pPr>
      <w:r>
        <w:t>In case the user directly close the editor window without applying the rules, an alert message pops up, as shown below:</w:t>
      </w:r>
    </w:p>
    <w:p w14:paraId="296E6E81" w14:textId="77777777" w:rsidR="009A5D2D" w:rsidRDefault="009D13D5">
      <w:pPr>
        <w:pStyle w:val="figure"/>
      </w:pPr>
      <w:r>
        <w:rPr>
          <w:noProof/>
        </w:rPr>
        <w:drawing>
          <wp:inline distT="0" distB="0" distL="0" distR="0" wp14:anchorId="2158FB29" wp14:editId="6DA80A4A">
            <wp:extent cx="5446395" cy="1280160"/>
            <wp:effectExtent l="38100" t="38100" r="20955" b="15240"/>
            <wp:docPr id="293" name="Picture 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3"/>
                    <pic:cNvPicPr preferRelativeResize="0">
                      <a:picLocks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446395" cy="1280160"/>
                    </a:xfrm>
                    <a:prstGeom prst="rect">
                      <a:avLst/>
                    </a:prstGeom>
                    <a:noFill/>
                    <a:ln w="23495" cmpd="sng">
                      <a:solidFill>
                        <a:srgbClr val="808080"/>
                      </a:solidFill>
                      <a:miter lim="800000"/>
                      <a:headEnd/>
                      <a:tailEnd/>
                    </a:ln>
                    <a:effectLst/>
                  </pic:spPr>
                </pic:pic>
              </a:graphicData>
            </a:graphic>
          </wp:inline>
        </w:drawing>
      </w:r>
    </w:p>
    <w:p w14:paraId="0C92059C" w14:textId="77777777" w:rsidR="009A5D2D" w:rsidRDefault="004D17A5">
      <w:pPr>
        <w:pStyle w:val="figcaption"/>
      </w:pPr>
      <w:r>
        <w:t xml:space="preserve"> Fig. 4.4.7 – Alert message dialog box</w:t>
      </w:r>
    </w:p>
    <w:p w14:paraId="58EDF4BB" w14:textId="77777777" w:rsidR="009A5D2D" w:rsidRDefault="004D17A5">
      <w:pPr>
        <w:pStyle w:val="p"/>
      </w:pPr>
      <w:r>
        <w:t xml:space="preserve">Click </w:t>
      </w:r>
      <w:r>
        <w:rPr>
          <w:rStyle w:val="b"/>
        </w:rPr>
        <w:t>Yes</w:t>
      </w:r>
      <w:r>
        <w:t xml:space="preserve"> to confirm.</w:t>
      </w:r>
    </w:p>
    <w:p w14:paraId="3BD29994" w14:textId="77777777" w:rsidR="009A5D2D" w:rsidRDefault="00705F3D">
      <w:pPr>
        <w:pStyle w:val="p"/>
      </w:pP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rPr>
          <w:b/>
          <w:bCs/>
        </w:rPr>
        <w:t>Adding Rules from IBM i</w:t>
      </w:r>
    </w:p>
    <w:p w14:paraId="195A8EF8" w14:textId="77777777" w:rsidR="009A5D2D" w:rsidRDefault="004D17A5">
      <w:pPr>
        <w:pStyle w:val="p"/>
      </w:pPr>
      <w:r>
        <w:t>Any number of select/omit criteria (Application Area Rules) can be specified to define an Application Area.</w:t>
      </w:r>
    </w:p>
    <w:p w14:paraId="422B8F85" w14:textId="77777777" w:rsidR="009A5D2D" w:rsidRDefault="004D17A5">
      <w:pPr>
        <w:pStyle w:val="p"/>
      </w:pPr>
      <w:r>
        <w:t xml:space="preserve">Use </w:t>
      </w:r>
      <w:r>
        <w:rPr>
          <w:rStyle w:val="b"/>
        </w:rPr>
        <w:t>Option 7</w:t>
      </w:r>
      <w:r>
        <w:t xml:space="preserve"> to define the rules for a specific Application Area.</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1ECB5DBA" w14:textId="77777777">
        <w:tc>
          <w:tcPr>
            <w:tcW w:w="0" w:type="auto"/>
            <w:tcBorders>
              <w:left w:val="single" w:sz="12" w:space="7" w:color="000000"/>
            </w:tcBorders>
            <w:tcMar>
              <w:left w:w="150" w:type="dxa"/>
            </w:tcMar>
          </w:tcPr>
          <w:p w14:paraId="1C2DA97A" w14:textId="77777777" w:rsidR="009A5D2D" w:rsidRDefault="009D13D5">
            <w:pPr>
              <w:pStyle w:val="figcaption"/>
              <w:spacing w:before="240" w:after="240"/>
              <w:ind w:right="600"/>
            </w:pPr>
            <w:r>
              <w:rPr>
                <w:noProof/>
              </w:rPr>
              <w:lastRenderedPageBreak/>
              <w:drawing>
                <wp:inline distT="0" distB="0" distL="0" distR="0" wp14:anchorId="629FB423" wp14:editId="23CE9B47">
                  <wp:extent cx="5446395" cy="3124835"/>
                  <wp:effectExtent l="38100" t="38100" r="20955" b="18415"/>
                  <wp:docPr id="294" name="Picture 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4"/>
                          <pic:cNvPicPr preferRelativeResize="0">
                            <a:picLocks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446395" cy="3124835"/>
                          </a:xfrm>
                          <a:prstGeom prst="rect">
                            <a:avLst/>
                          </a:prstGeom>
                          <a:noFill/>
                          <a:ln w="23495" cmpd="sng">
                            <a:solidFill>
                              <a:srgbClr val="808080"/>
                            </a:solidFill>
                            <a:miter lim="800000"/>
                            <a:headEnd/>
                            <a:tailEnd/>
                          </a:ln>
                          <a:effectLst/>
                        </pic:spPr>
                      </pic:pic>
                    </a:graphicData>
                  </a:graphic>
                </wp:inline>
              </w:drawing>
            </w:r>
            <w:r w:rsidR="004D17A5">
              <w:t xml:space="preserve"> Fig. 4.4.8 – Application Area Rules on IBM i</w:t>
            </w:r>
          </w:p>
        </w:tc>
      </w:tr>
    </w:tbl>
    <w:p w14:paraId="7AD76915" w14:textId="77777777" w:rsidR="009A5D2D" w:rsidRDefault="004D17A5">
      <w:pPr>
        <w:pStyle w:val="p"/>
      </w:pPr>
      <w:r>
        <w:t>This screen allows the user to specify the rules used to divide an application into separate areas. The user can add any number of select or omit criteria to ensure that the areas will contain all and only the correct objects.</w:t>
      </w:r>
    </w:p>
    <w:p w14:paraId="34E73388" w14:textId="77777777" w:rsidR="009A5D2D" w:rsidRDefault="004D17A5">
      <w:pPr>
        <w:pStyle w:val="p"/>
      </w:pPr>
      <w:r>
        <w:t xml:space="preserve">Use </w:t>
      </w:r>
      <w:r>
        <w:rPr>
          <w:rStyle w:val="b"/>
        </w:rPr>
        <w:t>F6</w:t>
      </w:r>
      <w:r>
        <w:t xml:space="preserve"> to add a rule.</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280DEB1E" w14:textId="77777777">
        <w:tc>
          <w:tcPr>
            <w:tcW w:w="0" w:type="auto"/>
            <w:tcBorders>
              <w:left w:val="single" w:sz="12" w:space="7" w:color="000000"/>
            </w:tcBorders>
            <w:tcMar>
              <w:left w:w="150" w:type="dxa"/>
            </w:tcMar>
          </w:tcPr>
          <w:p w14:paraId="24B0A746" w14:textId="77777777" w:rsidR="009A5D2D" w:rsidRDefault="009D13D5">
            <w:pPr>
              <w:pStyle w:val="figcaption"/>
              <w:spacing w:before="240" w:after="240"/>
              <w:ind w:right="600"/>
            </w:pPr>
            <w:r>
              <w:rPr>
                <w:noProof/>
              </w:rPr>
              <w:drawing>
                <wp:inline distT="0" distB="0" distL="0" distR="0" wp14:anchorId="4827B03C" wp14:editId="35A0C58A">
                  <wp:extent cx="5446395" cy="3108960"/>
                  <wp:effectExtent l="38100" t="38100" r="20955" b="15240"/>
                  <wp:docPr id="295" name="Picture 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5"/>
                          <pic:cNvPicPr preferRelativeResize="0">
                            <a:picLocks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446395" cy="3108960"/>
                          </a:xfrm>
                          <a:prstGeom prst="rect">
                            <a:avLst/>
                          </a:prstGeom>
                          <a:noFill/>
                          <a:ln w="23495" cmpd="sng">
                            <a:solidFill>
                              <a:srgbClr val="808080"/>
                            </a:solidFill>
                            <a:miter lim="800000"/>
                            <a:headEnd/>
                            <a:tailEnd/>
                          </a:ln>
                          <a:effectLst/>
                        </pic:spPr>
                      </pic:pic>
                    </a:graphicData>
                  </a:graphic>
                </wp:inline>
              </w:drawing>
            </w:r>
            <w:r w:rsidR="004D17A5">
              <w:t xml:space="preserve"> Fig. 4.4.9 – Add Application Area Rules from IBM i</w:t>
            </w:r>
          </w:p>
        </w:tc>
      </w:tr>
    </w:tbl>
    <w:p w14:paraId="3901AAB3" w14:textId="77777777" w:rsidR="009A5D2D" w:rsidRDefault="004D17A5">
      <w:pPr>
        <w:pStyle w:val="p"/>
      </w:pPr>
      <w:r>
        <w:t>After addition, the Application Area appears as shown below:</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2FFB604B" w14:textId="77777777">
        <w:tc>
          <w:tcPr>
            <w:tcW w:w="0" w:type="auto"/>
            <w:tcBorders>
              <w:left w:val="single" w:sz="12" w:space="7" w:color="000000"/>
            </w:tcBorders>
            <w:tcMar>
              <w:left w:w="150" w:type="dxa"/>
            </w:tcMar>
          </w:tcPr>
          <w:p w14:paraId="0FFE75D7" w14:textId="77777777" w:rsidR="009A5D2D" w:rsidRDefault="009D13D5">
            <w:pPr>
              <w:pStyle w:val="figcaption"/>
              <w:spacing w:before="240" w:after="240"/>
              <w:ind w:right="600"/>
            </w:pPr>
            <w:r>
              <w:rPr>
                <w:noProof/>
              </w:rPr>
              <w:lastRenderedPageBreak/>
              <w:drawing>
                <wp:inline distT="0" distB="0" distL="0" distR="0" wp14:anchorId="73C70D81" wp14:editId="365E0DEB">
                  <wp:extent cx="5446395" cy="2035810"/>
                  <wp:effectExtent l="0" t="0" r="0" b="0"/>
                  <wp:docPr id="296" name="Picture 5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6"/>
                          <pic:cNvPicPr preferRelativeResize="0">
                            <a:picLocks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446395" cy="2035810"/>
                          </a:xfrm>
                          <a:prstGeom prst="rect">
                            <a:avLst/>
                          </a:prstGeom>
                          <a:noFill/>
                          <a:ln>
                            <a:noFill/>
                          </a:ln>
                        </pic:spPr>
                      </pic:pic>
                    </a:graphicData>
                  </a:graphic>
                </wp:inline>
              </w:drawing>
            </w:r>
            <w:r w:rsidR="004D17A5">
              <w:t xml:space="preserve"> Fig. 4.4.10 – Application Area Rules on IBM i</w:t>
            </w:r>
          </w:p>
        </w:tc>
      </w:tr>
    </w:tbl>
    <w:p w14:paraId="59A9F702" w14:textId="77777777" w:rsidR="009A5D2D" w:rsidRDefault="009A5D2D">
      <w:pPr>
        <w:pStyle w:val="pageBreak"/>
      </w:pPr>
      <w:bookmarkStart w:id="162" w:name="_Ref1012131606"/>
    </w:p>
    <w:bookmarkEnd w:id="162"/>
    <w:p w14:paraId="6875F8CB" w14:textId="77777777" w:rsidR="009A5D2D" w:rsidRDefault="00705F3D">
      <w:pPr>
        <w:pStyle w:val="h31"/>
      </w:pPr>
      <w:r>
        <w:lastRenderedPageBreak/>
        <w:fldChar w:fldCharType="begin"/>
      </w:r>
      <w:r w:rsidR="004D17A5">
        <w:instrText xml:space="preserve"> XE "application area" </w:instrText>
      </w:r>
      <w:r>
        <w:fldChar w:fldCharType="end"/>
      </w:r>
      <w:bookmarkStart w:id="163" w:name="_Toc143614495"/>
      <w:r w:rsidR="004D17A5">
        <w:t>New Application Area</w:t>
      </w:r>
      <w:bookmarkEnd w:id="163"/>
    </w:p>
    <w:p w14:paraId="10D66143" w14:textId="77777777" w:rsidR="009A5D2D" w:rsidRDefault="004D17A5">
      <w:pPr>
        <w:pStyle w:val="p"/>
      </w:pPr>
      <w:r>
        <w:t xml:space="preserve">The New Application Area option is used to create an Application Area as a child of an existing Application Area. For more details, refer to the section </w:t>
      </w:r>
      <w:hyperlink w:anchor="_Ref-821796634" w:history="1">
        <w:r>
          <w:rPr>
            <w:color w:val="076685"/>
            <w:u w:val="single"/>
          </w:rPr>
          <w:t>New Application Area</w:t>
        </w:r>
      </w:hyperlink>
      <w:r>
        <w:t>.</w:t>
      </w:r>
    </w:p>
    <w:bookmarkStart w:id="164" w:name="_Ref1984372831"/>
    <w:p w14:paraId="0B5DEED5" w14:textId="77777777" w:rsidR="009A5D2D" w:rsidRDefault="00705F3D">
      <w:pPr>
        <w:pStyle w:val="h3"/>
      </w:pPr>
      <w:r>
        <w:fldChar w:fldCharType="begin"/>
      </w:r>
      <w:r w:rsidR="004D17A5">
        <w:instrText xml:space="preserve"> XE "application area" </w:instrText>
      </w:r>
      <w:r>
        <w:fldChar w:fldCharType="end"/>
      </w:r>
      <w:bookmarkStart w:id="165" w:name="_Toc143614496"/>
      <w:r w:rsidR="004D17A5">
        <w:t>Move Application Area</w:t>
      </w:r>
      <w:bookmarkEnd w:id="165"/>
    </w:p>
    <w:bookmarkEnd w:id="164"/>
    <w:p w14:paraId="2DA00A4B" w14:textId="77777777" w:rsidR="009A5D2D" w:rsidRDefault="004D17A5">
      <w:pPr>
        <w:pStyle w:val="p"/>
      </w:pPr>
      <w:r>
        <w:t xml:space="preserve">This option moves the selected Application Area as a child of an existing Application Area. Select the </w:t>
      </w:r>
      <w:r>
        <w:rPr>
          <w:rStyle w:val="b"/>
        </w:rPr>
        <w:t>Move Application Area</w:t>
      </w:r>
      <w:r>
        <w:t xml:space="preserve"> option. This will invoke a dialog box with all existing Application Area enlisted, as shown below:</w:t>
      </w:r>
    </w:p>
    <w:p w14:paraId="6FB79976" w14:textId="77777777" w:rsidR="009A5D2D" w:rsidRDefault="009D13D5">
      <w:pPr>
        <w:pStyle w:val="figure"/>
      </w:pPr>
      <w:r>
        <w:rPr>
          <w:noProof/>
        </w:rPr>
        <w:drawing>
          <wp:inline distT="0" distB="0" distL="0" distR="0" wp14:anchorId="5148B42E" wp14:editId="6D35314F">
            <wp:extent cx="3220085" cy="2019935"/>
            <wp:effectExtent l="38100" t="38100" r="18415" b="18415"/>
            <wp:docPr id="297" name="Picture 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7"/>
                    <pic:cNvPicPr preferRelativeResize="0">
                      <a:picLocks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220085" cy="2019935"/>
                    </a:xfrm>
                    <a:prstGeom prst="rect">
                      <a:avLst/>
                    </a:prstGeom>
                    <a:noFill/>
                    <a:ln w="23495" cmpd="sng">
                      <a:solidFill>
                        <a:srgbClr val="808080"/>
                      </a:solidFill>
                      <a:miter lim="800000"/>
                      <a:headEnd/>
                      <a:tailEnd/>
                    </a:ln>
                    <a:effectLst/>
                  </pic:spPr>
                </pic:pic>
              </a:graphicData>
            </a:graphic>
          </wp:inline>
        </w:drawing>
      </w:r>
    </w:p>
    <w:p w14:paraId="7187493D" w14:textId="77777777" w:rsidR="009A5D2D" w:rsidRDefault="004D17A5">
      <w:pPr>
        <w:pStyle w:val="figcaption"/>
      </w:pPr>
      <w:r>
        <w:t xml:space="preserve"> </w:t>
      </w:r>
      <w:r>
        <w:rPr>
          <w:rStyle w:val="conditionalText"/>
        </w:rPr>
        <w:t xml:space="preserve">Fig. 4.4.8 – </w:t>
      </w:r>
      <w:r>
        <w:t>Move Application Area</w:t>
      </w:r>
    </w:p>
    <w:p w14:paraId="6E118F49" w14:textId="77777777" w:rsidR="009A5D2D" w:rsidRDefault="004D17A5">
      <w:pPr>
        <w:pStyle w:val="p"/>
      </w:pPr>
      <w:r>
        <w:t>Select the required Application Area and click OK to confirm. The invoked dialog box displays the process confirmation.</w:t>
      </w:r>
    </w:p>
    <w:p w14:paraId="32B2D38A" w14:textId="77777777" w:rsidR="009A5D2D" w:rsidRDefault="009D13D5">
      <w:pPr>
        <w:pStyle w:val="figure"/>
      </w:pPr>
      <w:r>
        <w:rPr>
          <w:noProof/>
        </w:rPr>
        <w:drawing>
          <wp:inline distT="0" distB="0" distL="0" distR="0" wp14:anchorId="2CB1936B" wp14:editId="3371431E">
            <wp:extent cx="5160645" cy="1256030"/>
            <wp:effectExtent l="38100" t="38100" r="20955" b="20320"/>
            <wp:docPr id="298" name="Picture 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8"/>
                    <pic:cNvPicPr preferRelativeResize="0">
                      <a:picLocks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160645" cy="1256030"/>
                    </a:xfrm>
                    <a:prstGeom prst="rect">
                      <a:avLst/>
                    </a:prstGeom>
                    <a:noFill/>
                    <a:ln w="23495" cmpd="sng">
                      <a:solidFill>
                        <a:srgbClr val="808080"/>
                      </a:solidFill>
                      <a:miter lim="800000"/>
                      <a:headEnd/>
                      <a:tailEnd/>
                    </a:ln>
                    <a:effectLst/>
                  </pic:spPr>
                </pic:pic>
              </a:graphicData>
            </a:graphic>
          </wp:inline>
        </w:drawing>
      </w:r>
    </w:p>
    <w:p w14:paraId="116A1DE4" w14:textId="77777777" w:rsidR="009A5D2D" w:rsidRDefault="004D17A5">
      <w:pPr>
        <w:pStyle w:val="figcaption"/>
      </w:pPr>
      <w:r>
        <w:t xml:space="preserve"> Fig. 4.4.9 – Confirmation dialog box</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536403C" w14:textId="77777777">
        <w:trPr>
          <w:tblCellSpacing w:w="0" w:type="dxa"/>
        </w:trPr>
        <w:tc>
          <w:tcPr>
            <w:tcW w:w="855" w:type="dxa"/>
            <w:shd w:val="clear" w:color="auto" w:fill="F0F7FB"/>
            <w:vAlign w:val="center"/>
          </w:tcPr>
          <w:p w14:paraId="2F09759E" w14:textId="77777777" w:rsidR="009A5D2D" w:rsidRDefault="009D13D5">
            <w:pPr>
              <w:pStyle w:val="tdTableStyle-Note-BodyB-Column1-Body1"/>
            </w:pPr>
            <w:r>
              <w:rPr>
                <w:noProof/>
              </w:rPr>
              <w:drawing>
                <wp:inline distT="0" distB="0" distL="0" distR="0" wp14:anchorId="1B28A82C" wp14:editId="01C86466">
                  <wp:extent cx="461010" cy="381635"/>
                  <wp:effectExtent l="0" t="0" r="0" b="0"/>
                  <wp:docPr id="299" name="Picture 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8F1F44F" w14:textId="77777777" w:rsidR="009A5D2D" w:rsidRDefault="004D17A5">
            <w:pPr>
              <w:pStyle w:val="tdTableStyle-Note-BodyA-Column1-Body1"/>
            </w:pPr>
            <w:r>
              <w:t>If the user moves an Application Area that is already nested as a child, the relation with current parent will tend to cease. A confirmation dialog box as shown below asks the user to confirm the termination.</w:t>
            </w:r>
          </w:p>
        </w:tc>
      </w:tr>
    </w:tbl>
    <w:p w14:paraId="5D4B06DA" w14:textId="77777777" w:rsidR="009A5D2D" w:rsidRDefault="009D13D5">
      <w:pPr>
        <w:pStyle w:val="figure"/>
      </w:pPr>
      <w:r>
        <w:rPr>
          <w:noProof/>
        </w:rPr>
        <w:lastRenderedPageBreak/>
        <w:drawing>
          <wp:inline distT="0" distB="0" distL="0" distR="0" wp14:anchorId="7FC04A4F" wp14:editId="0EEFADD1">
            <wp:extent cx="4842510" cy="1391285"/>
            <wp:effectExtent l="0" t="0" r="0" b="0"/>
            <wp:docPr id="300" name="Picture 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0"/>
                    <pic:cNvPicPr preferRelativeResize="0">
                      <a:picLocks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842510" cy="1391285"/>
                    </a:xfrm>
                    <a:prstGeom prst="rect">
                      <a:avLst/>
                    </a:prstGeom>
                    <a:noFill/>
                    <a:ln>
                      <a:noFill/>
                    </a:ln>
                  </pic:spPr>
                </pic:pic>
              </a:graphicData>
            </a:graphic>
          </wp:inline>
        </w:drawing>
      </w:r>
    </w:p>
    <w:p w14:paraId="2252B6DC" w14:textId="77777777" w:rsidR="009A5D2D" w:rsidRDefault="004D17A5">
      <w:pPr>
        <w:pStyle w:val="figcaption"/>
      </w:pPr>
      <w:r>
        <w:t xml:space="preserve"> Fig. 4.4.10 – Confirmation for termination</w:t>
      </w:r>
    </w:p>
    <w:p w14:paraId="5A3DCB58" w14:textId="77777777" w:rsidR="009A5D2D" w:rsidRDefault="009A5D2D">
      <w:pPr>
        <w:pStyle w:val="pageBreak"/>
      </w:pPr>
      <w:bookmarkStart w:id="166" w:name="_Ref-1575511801"/>
    </w:p>
    <w:p w14:paraId="0FAEDC5E" w14:textId="77777777" w:rsidR="009A5D2D" w:rsidRDefault="004D17A5">
      <w:pPr>
        <w:pStyle w:val="h31"/>
      </w:pPr>
      <w:bookmarkStart w:id="167" w:name="_Toc143614497"/>
      <w:bookmarkEnd w:id="166"/>
      <w:r>
        <w:lastRenderedPageBreak/>
        <w:t>Move To Root</w:t>
      </w:r>
      <w:bookmarkEnd w:id="167"/>
    </w:p>
    <w:p w14:paraId="4248BD1E" w14:textId="77777777" w:rsidR="009A5D2D" w:rsidRDefault="00705F3D">
      <w:pPr>
        <w:pStyle w:val="p"/>
      </w:pPr>
      <w:r>
        <w:fldChar w:fldCharType="begin"/>
      </w:r>
      <w:r w:rsidR="004D17A5">
        <w:instrText xml:space="preserve"> XE "application area" </w:instrText>
      </w:r>
      <w:r>
        <w:fldChar w:fldCharType="end"/>
      </w:r>
      <w:r w:rsidR="004D17A5">
        <w:t xml:space="preserve">This option will move the selected Application Area to the root position. Select the </w:t>
      </w:r>
      <w:r w:rsidR="004D17A5">
        <w:rPr>
          <w:rStyle w:val="b"/>
        </w:rPr>
        <w:t>Move To Root</w:t>
      </w:r>
      <w:r w:rsidR="004D17A5">
        <w:t xml:space="preserve"> option. The selected application area will get deleted from the current parent Application Area. Click OK to confirm.</w:t>
      </w:r>
    </w:p>
    <w:p w14:paraId="7B8BFFDC" w14:textId="77777777" w:rsidR="009A5D2D" w:rsidRDefault="009D13D5">
      <w:pPr>
        <w:pStyle w:val="figure"/>
      </w:pPr>
      <w:r>
        <w:rPr>
          <w:noProof/>
        </w:rPr>
        <w:drawing>
          <wp:inline distT="0" distB="0" distL="0" distR="0" wp14:anchorId="1BEBF1BC" wp14:editId="45A585B9">
            <wp:extent cx="5160645" cy="1264285"/>
            <wp:effectExtent l="38100" t="38100" r="20955" b="12065"/>
            <wp:docPr id="301" name="Picture 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1"/>
                    <pic:cNvPicPr preferRelativeResize="0">
                      <a:picLocks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160645" cy="1264285"/>
                    </a:xfrm>
                    <a:prstGeom prst="rect">
                      <a:avLst/>
                    </a:prstGeom>
                    <a:noFill/>
                    <a:ln w="23495" cmpd="sng">
                      <a:solidFill>
                        <a:srgbClr val="808080"/>
                      </a:solidFill>
                      <a:miter lim="800000"/>
                      <a:headEnd/>
                      <a:tailEnd/>
                    </a:ln>
                    <a:effectLst/>
                  </pic:spPr>
                </pic:pic>
              </a:graphicData>
            </a:graphic>
          </wp:inline>
        </w:drawing>
      </w:r>
    </w:p>
    <w:p w14:paraId="44E3A491" w14:textId="77777777" w:rsidR="009A5D2D" w:rsidRDefault="004D17A5">
      <w:pPr>
        <w:pStyle w:val="figcaption"/>
      </w:pPr>
      <w:r>
        <w:t xml:space="preserve"> Fig. 4.4.11 – Move to Root</w:t>
      </w:r>
    </w:p>
    <w:p w14:paraId="6C2D1C13" w14:textId="77777777" w:rsidR="009A5D2D" w:rsidRDefault="004D17A5">
      <w:pPr>
        <w:pStyle w:val="p"/>
      </w:pPr>
      <w:r>
        <w:t>A confirmation message will popup showing the process has been performed successfully.</w:t>
      </w:r>
    </w:p>
    <w:p w14:paraId="199AF719" w14:textId="77777777" w:rsidR="009A5D2D" w:rsidRDefault="009D13D5">
      <w:pPr>
        <w:pStyle w:val="figure"/>
      </w:pPr>
      <w:r>
        <w:rPr>
          <w:noProof/>
        </w:rPr>
        <w:drawing>
          <wp:inline distT="0" distB="0" distL="0" distR="0" wp14:anchorId="7A07EE88" wp14:editId="1D56DFEE">
            <wp:extent cx="5160645" cy="1256030"/>
            <wp:effectExtent l="38100" t="38100" r="20955" b="20320"/>
            <wp:docPr id="302" name="Picture 5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2"/>
                    <pic:cNvPicPr preferRelativeResize="0">
                      <a:picLocks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160645" cy="1256030"/>
                    </a:xfrm>
                    <a:prstGeom prst="rect">
                      <a:avLst/>
                    </a:prstGeom>
                    <a:noFill/>
                    <a:ln w="23495" cmpd="sng">
                      <a:solidFill>
                        <a:srgbClr val="808080"/>
                      </a:solidFill>
                      <a:miter lim="800000"/>
                      <a:headEnd/>
                      <a:tailEnd/>
                    </a:ln>
                    <a:effectLst/>
                  </pic:spPr>
                </pic:pic>
              </a:graphicData>
            </a:graphic>
          </wp:inline>
        </w:drawing>
      </w:r>
    </w:p>
    <w:p w14:paraId="690626AA" w14:textId="77777777" w:rsidR="009A5D2D" w:rsidRDefault="004D17A5">
      <w:pPr>
        <w:pStyle w:val="figcaption"/>
      </w:pPr>
      <w:r>
        <w:t xml:space="preserve"> Fig. 4.4.12 – Confirmation message</w:t>
      </w:r>
    </w:p>
    <w:p w14:paraId="2C062485" w14:textId="77777777" w:rsidR="009A5D2D" w:rsidRDefault="009A5D2D">
      <w:pPr>
        <w:pStyle w:val="pageBreak"/>
      </w:pPr>
      <w:bookmarkStart w:id="168" w:name="_Ref1484336708"/>
    </w:p>
    <w:bookmarkEnd w:id="168"/>
    <w:p w14:paraId="02B3D737" w14:textId="77777777" w:rsidR="009A5D2D" w:rsidRDefault="00705F3D">
      <w:pPr>
        <w:pStyle w:val="h31"/>
      </w:pPr>
      <w:r>
        <w:lastRenderedPageBreak/>
        <w:fldChar w:fldCharType="begin"/>
      </w:r>
      <w:r w:rsidR="004D17A5">
        <w:instrText xml:space="preserve"> XE "application area" </w:instrText>
      </w:r>
      <w:r>
        <w:fldChar w:fldCharType="end"/>
      </w:r>
      <w:bookmarkStart w:id="169" w:name="_Toc143614498"/>
      <w:r w:rsidR="004D17A5">
        <w:t>Change Application Area</w:t>
      </w:r>
      <w:bookmarkEnd w:id="169"/>
    </w:p>
    <w:p w14:paraId="485404BD" w14:textId="77777777" w:rsidR="009A5D2D" w:rsidRDefault="004D17A5">
      <w:pPr>
        <w:pStyle w:val="p"/>
      </w:pPr>
      <w:r>
        <w:t xml:space="preserve">Select the </w:t>
      </w:r>
      <w:r>
        <w:rPr>
          <w:rStyle w:val="b"/>
        </w:rPr>
        <w:t>Change Application Area</w:t>
      </w:r>
      <w:r>
        <w:t xml:space="preserve"> option to modify the application area description. The user can change the Refresh Sequence. As required check/uncheck the </w:t>
      </w:r>
      <w:r>
        <w:rPr>
          <w:rStyle w:val="b"/>
        </w:rPr>
        <w:t>Lock Flag</w:t>
      </w:r>
      <w:r>
        <w:t xml:space="preserve"> and </w:t>
      </w:r>
      <w:r>
        <w:rPr>
          <w:rStyle w:val="b"/>
        </w:rPr>
        <w:t>Allow Refresh</w:t>
      </w:r>
      <w:r>
        <w:t xml:space="preserve"> checkboxes. To recapitulate, if the user want to use the new method, change the data area </w:t>
      </w:r>
      <w:r>
        <w:rPr>
          <w:rStyle w:val="b"/>
        </w:rPr>
        <w:t>XAPPARABLD</w:t>
      </w:r>
      <w:r>
        <w:t xml:space="preserve"> in X-Ref library to </w:t>
      </w:r>
      <w:r>
        <w:rPr>
          <w:rStyle w:val="b"/>
        </w:rPr>
        <w:t>*NEW</w:t>
      </w:r>
      <w:r w:rsidR="00705F3D">
        <w:fldChar w:fldCharType="begin"/>
      </w:r>
      <w:r>
        <w:instrText xml:space="preserve"> XE "X-Analysis Client" </w:instrText>
      </w:r>
      <w:r w:rsidR="00705F3D">
        <w:fldChar w:fldCharType="end"/>
      </w:r>
      <w:r w:rsidR="00705F3D">
        <w:fldChar w:fldCharType="begin"/>
      </w:r>
      <w:r>
        <w:instrText xml:space="preserve"> XE "X-Analysis" </w:instrText>
      </w:r>
      <w:r w:rsidR="00705F3D">
        <w:fldChar w:fldCharType="end"/>
      </w:r>
      <w:r w:rsidR="00705F3D">
        <w:fldChar w:fldCharType="begin"/>
      </w:r>
      <w:r>
        <w:instrText xml:space="preserve"> XE "Client" </w:instrText>
      </w:r>
      <w:r w:rsidR="00705F3D">
        <w:fldChar w:fldCharType="end"/>
      </w:r>
      <w:r w:rsidR="00705F3D">
        <w:fldChar w:fldCharType="begin"/>
      </w:r>
      <w:r>
        <w:instrText xml:space="preserve"> XE "Server" </w:instrText>
      </w:r>
      <w:r w:rsidR="00705F3D">
        <w:fldChar w:fldCharType="end"/>
      </w:r>
      <w:r>
        <w:t>. However, with this change, the X-Analysis client will not show the check-box for using the new method. The same gets reflected on the server side.</w:t>
      </w:r>
    </w:p>
    <w:p w14:paraId="5A46A37F" w14:textId="77777777" w:rsidR="009A5D2D" w:rsidRDefault="004D17A5">
      <w:pPr>
        <w:pStyle w:val="p"/>
      </w:pPr>
      <w:r>
        <w:t xml:space="preserve">Click </w:t>
      </w:r>
      <w:r>
        <w:rPr>
          <w:rStyle w:val="b"/>
        </w:rPr>
        <w:t>OK</w:t>
      </w:r>
      <w:r>
        <w:t xml:space="preserve"> to reflect these changes to the application area.</w:t>
      </w:r>
    </w:p>
    <w:p w14:paraId="62FB3200" w14:textId="77777777" w:rsidR="009A5D2D" w:rsidRDefault="009D13D5">
      <w:pPr>
        <w:pStyle w:val="figure"/>
      </w:pPr>
      <w:r>
        <w:rPr>
          <w:noProof/>
        </w:rPr>
        <w:drawing>
          <wp:inline distT="0" distB="0" distL="0" distR="0" wp14:anchorId="28D95F24" wp14:editId="3623ABF7">
            <wp:extent cx="2488565" cy="2210435"/>
            <wp:effectExtent l="0" t="0" r="0" b="0"/>
            <wp:docPr id="303" name="Picture 5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3"/>
                    <pic:cNvPicPr preferRelativeResize="0">
                      <a:picLocks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488565" cy="2210435"/>
                    </a:xfrm>
                    <a:prstGeom prst="rect">
                      <a:avLst/>
                    </a:prstGeom>
                    <a:noFill/>
                    <a:ln>
                      <a:noFill/>
                    </a:ln>
                  </pic:spPr>
                </pic:pic>
              </a:graphicData>
            </a:graphic>
          </wp:inline>
        </w:drawing>
      </w:r>
    </w:p>
    <w:p w14:paraId="59BA154C" w14:textId="77777777" w:rsidR="009A5D2D" w:rsidRDefault="004D17A5">
      <w:pPr>
        <w:pStyle w:val="figcaption"/>
      </w:pPr>
      <w:r>
        <w:rPr>
          <w:rStyle w:val="conditionalText"/>
        </w:rPr>
        <w:t xml:space="preserve"> Fig. 4.4.13 –</w:t>
      </w:r>
      <w:r>
        <w:t xml:space="preserve"> Change Application Area dialog</w:t>
      </w:r>
    </w:p>
    <w:p w14:paraId="52CFE2A5" w14:textId="77777777" w:rsidR="009A5D2D" w:rsidRDefault="009A5D2D">
      <w:pPr>
        <w:pStyle w:val="pageBreak"/>
      </w:pPr>
      <w:bookmarkStart w:id="170" w:name="_Ref2105148626"/>
    </w:p>
    <w:bookmarkEnd w:id="170"/>
    <w:p w14:paraId="0C36AC36" w14:textId="77777777" w:rsidR="009A5D2D" w:rsidRDefault="00705F3D">
      <w:pPr>
        <w:pStyle w:val="h31"/>
      </w:pPr>
      <w:r>
        <w:lastRenderedPageBreak/>
        <w:fldChar w:fldCharType="begin"/>
      </w:r>
      <w:r w:rsidR="004D17A5">
        <w:instrText xml:space="preserve"> XE "application area" </w:instrText>
      </w:r>
      <w:r>
        <w:fldChar w:fldCharType="end"/>
      </w:r>
      <w:bookmarkStart w:id="171" w:name="_Toc143614499"/>
      <w:r w:rsidR="004D17A5">
        <w:t>Delete Application Area</w:t>
      </w:r>
      <w:bookmarkEnd w:id="171"/>
    </w:p>
    <w:p w14:paraId="2879460C" w14:textId="77777777" w:rsidR="009A5D2D" w:rsidRDefault="004D17A5">
      <w:pPr>
        <w:pStyle w:val="p"/>
      </w:pPr>
      <w:r>
        <w:t xml:space="preserve">Select the </w:t>
      </w:r>
      <w:r>
        <w:rPr>
          <w:rStyle w:val="b"/>
        </w:rPr>
        <w:t>Delete Application Area</w:t>
      </w:r>
      <w:r>
        <w:t xml:space="preserve"> option. This prompts for deleting the selected application area. </w:t>
      </w:r>
    </w:p>
    <w:p w14:paraId="4F80F733" w14:textId="77777777" w:rsidR="009A5D2D" w:rsidRDefault="009D13D5">
      <w:pPr>
        <w:pStyle w:val="figure"/>
      </w:pPr>
      <w:r>
        <w:rPr>
          <w:noProof/>
        </w:rPr>
        <w:drawing>
          <wp:inline distT="0" distB="0" distL="0" distR="0" wp14:anchorId="1188EBF0" wp14:editId="4CD01B6C">
            <wp:extent cx="4906010" cy="1304290"/>
            <wp:effectExtent l="38100" t="38100" r="27940" b="10160"/>
            <wp:docPr id="304" name="Picture 5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4"/>
                    <pic:cNvPicPr preferRelativeResize="0">
                      <a:picLocks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906010" cy="1304290"/>
                    </a:xfrm>
                    <a:prstGeom prst="rect">
                      <a:avLst/>
                    </a:prstGeom>
                    <a:noFill/>
                    <a:ln w="23495" cmpd="sng">
                      <a:solidFill>
                        <a:srgbClr val="808080"/>
                      </a:solidFill>
                      <a:miter lim="800000"/>
                      <a:headEnd/>
                      <a:tailEnd/>
                    </a:ln>
                    <a:effectLst/>
                  </pic:spPr>
                </pic:pic>
              </a:graphicData>
            </a:graphic>
          </wp:inline>
        </w:drawing>
      </w:r>
    </w:p>
    <w:p w14:paraId="21984C40" w14:textId="77777777" w:rsidR="009A5D2D" w:rsidRDefault="004D17A5">
      <w:pPr>
        <w:pStyle w:val="figcaption"/>
      </w:pPr>
      <w:r>
        <w:rPr>
          <w:rStyle w:val="conditionalText"/>
        </w:rPr>
        <w:t xml:space="preserve"> Fig. 4.4.14 –</w:t>
      </w:r>
      <w:r>
        <w:t xml:space="preserve"> Delete Application Area</w:t>
      </w:r>
    </w:p>
    <w:p w14:paraId="6AB1FC3A" w14:textId="77777777" w:rsidR="009A5D2D" w:rsidRDefault="004D17A5">
      <w:pPr>
        <w:pStyle w:val="p"/>
      </w:pPr>
      <w:r>
        <w:t>After confirmation it deletes the application area.</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DC3F76C" w14:textId="77777777">
        <w:trPr>
          <w:tblCellSpacing w:w="0" w:type="dxa"/>
        </w:trPr>
        <w:tc>
          <w:tcPr>
            <w:tcW w:w="855" w:type="dxa"/>
            <w:shd w:val="clear" w:color="auto" w:fill="F0F7FB"/>
            <w:vAlign w:val="center"/>
          </w:tcPr>
          <w:p w14:paraId="49263A20" w14:textId="77777777" w:rsidR="009A5D2D" w:rsidRDefault="009D13D5">
            <w:pPr>
              <w:pStyle w:val="tdTableStyle-Note-BodyB-Column1-Body1"/>
            </w:pPr>
            <w:r>
              <w:rPr>
                <w:noProof/>
              </w:rPr>
              <w:drawing>
                <wp:inline distT="0" distB="0" distL="0" distR="0" wp14:anchorId="66B8D1C7" wp14:editId="5B54AD70">
                  <wp:extent cx="461010" cy="381635"/>
                  <wp:effectExtent l="0" t="0" r="0" b="0"/>
                  <wp:docPr id="305" name="Picture 5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A90BD88" w14:textId="77777777" w:rsidR="009A5D2D" w:rsidRDefault="004D17A5">
            <w:pPr>
              <w:pStyle w:val="tdTableStyle-Note-BodyA-Column1-Body1"/>
            </w:pPr>
            <w:r>
              <w:t>The user cannot delete an application area if it has another nested application area as a child.</w:t>
            </w:r>
          </w:p>
        </w:tc>
      </w:tr>
    </w:tbl>
    <w:p w14:paraId="61F7F573" w14:textId="77777777" w:rsidR="009A5D2D" w:rsidRDefault="009A5D2D">
      <w:pPr>
        <w:pStyle w:val="pageBreak"/>
      </w:pPr>
      <w:bookmarkStart w:id="172" w:name="_Ref-2138751754"/>
    </w:p>
    <w:p w14:paraId="00902981" w14:textId="77777777" w:rsidR="009A5D2D" w:rsidRDefault="004D17A5">
      <w:pPr>
        <w:pStyle w:val="h31"/>
      </w:pPr>
      <w:bookmarkStart w:id="173" w:name="_Toc143614500"/>
      <w:bookmarkEnd w:id="172"/>
      <w:r>
        <w:lastRenderedPageBreak/>
        <w:t>Affinity Identification</w:t>
      </w:r>
      <w:bookmarkEnd w:id="173"/>
    </w:p>
    <w:p w14:paraId="3594DC7B" w14:textId="77777777" w:rsidR="009A5D2D" w:rsidRDefault="004D17A5">
      <w:pPr>
        <w:pStyle w:val="p"/>
      </w:pPr>
      <w:r>
        <w:t xml:space="preserve">The </w:t>
      </w:r>
      <w:r>
        <w:rPr>
          <w:rStyle w:val="b"/>
        </w:rPr>
        <w:t>Affinity Identification</w:t>
      </w:r>
      <w:r w:rsidR="00705F3D">
        <w:fldChar w:fldCharType="begin"/>
      </w:r>
      <w:r>
        <w:instrText xml:space="preserve"> XE "application area" </w:instrText>
      </w:r>
      <w:r w:rsidR="00705F3D">
        <w:fldChar w:fldCharType="end"/>
      </w:r>
      <w:r w:rsidR="00705F3D">
        <w:fldChar w:fldCharType="begin"/>
      </w:r>
      <w:r>
        <w:instrText xml:space="preserve"> XE "Server" </w:instrText>
      </w:r>
      <w:r w:rsidR="00705F3D">
        <w:fldChar w:fldCharType="end"/>
      </w:r>
      <w:r>
        <w:t xml:space="preserve"> option displays the linkage of a program to another program and thereby helps to identify the objects that do not exist in an application area. Affinity Identification have high (or low) affinity to one or multiple programs under that application area, mainly due to data linkages or program dependencies. The affinity calculation is done at the server using the </w:t>
      </w:r>
      <w:r>
        <w:rPr>
          <w:rStyle w:val="b"/>
        </w:rPr>
        <w:t>XAFFINIDX</w:t>
      </w:r>
      <w:r>
        <w:t xml:space="preserve"> command.</w:t>
      </w:r>
    </w:p>
    <w:p w14:paraId="2ADB3161" w14:textId="77777777" w:rsidR="009A5D2D" w:rsidRDefault="004D17A5">
      <w:pPr>
        <w:pStyle w:val="p"/>
      </w:pPr>
      <w:r>
        <w:t>The Affinity Identification option is shown below:</w:t>
      </w:r>
    </w:p>
    <w:p w14:paraId="36021B40" w14:textId="77777777" w:rsidR="009A5D2D" w:rsidRDefault="009D13D5">
      <w:pPr>
        <w:pStyle w:val="figure"/>
      </w:pPr>
      <w:r>
        <w:rPr>
          <w:noProof/>
        </w:rPr>
        <w:drawing>
          <wp:inline distT="0" distB="0" distL="0" distR="0" wp14:anchorId="5A8E7BFA" wp14:editId="2736FAF1">
            <wp:extent cx="4484370" cy="2663825"/>
            <wp:effectExtent l="38100" t="38100" r="11430" b="22225"/>
            <wp:docPr id="306" name="Picture 5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6"/>
                    <pic:cNvPicPr preferRelativeResize="0">
                      <a:picLocks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484370" cy="2663825"/>
                    </a:xfrm>
                    <a:prstGeom prst="rect">
                      <a:avLst/>
                    </a:prstGeom>
                    <a:noFill/>
                    <a:ln w="23495" cmpd="sng">
                      <a:solidFill>
                        <a:srgbClr val="808080"/>
                      </a:solidFill>
                      <a:miter lim="800000"/>
                      <a:headEnd/>
                      <a:tailEnd/>
                    </a:ln>
                    <a:effectLst/>
                  </pic:spPr>
                </pic:pic>
              </a:graphicData>
            </a:graphic>
          </wp:inline>
        </w:drawing>
      </w:r>
    </w:p>
    <w:p w14:paraId="09DC24E5" w14:textId="77777777" w:rsidR="009A5D2D" w:rsidRDefault="004D17A5">
      <w:pPr>
        <w:pStyle w:val="figcaption"/>
      </w:pPr>
      <w:r>
        <w:rPr>
          <w:rStyle w:val="conditionalText"/>
        </w:rPr>
        <w:t xml:space="preserve"> Fig. 4.4.15 –</w:t>
      </w:r>
      <w:r>
        <w:t xml:space="preserve"> Affinity Identification</w:t>
      </w:r>
    </w:p>
    <w:p w14:paraId="5D8012F9" w14:textId="77777777" w:rsidR="009A5D2D" w:rsidRDefault="004D17A5">
      <w:pPr>
        <w:pStyle w:val="p"/>
      </w:pPr>
      <w:r>
        <w:t>Select the option to generate a matrix of programs in the application area against the related program objects falling within or outside the selected application area. Refer to the screen below where the affinity is displayed.</w:t>
      </w:r>
    </w:p>
    <w:p w14:paraId="1564B3A0" w14:textId="77777777" w:rsidR="009A5D2D" w:rsidRDefault="009D13D5">
      <w:pPr>
        <w:pStyle w:val="figure"/>
      </w:pPr>
      <w:r>
        <w:rPr>
          <w:noProof/>
        </w:rPr>
        <w:lastRenderedPageBreak/>
        <w:drawing>
          <wp:inline distT="0" distB="0" distL="0" distR="0" wp14:anchorId="0345B038" wp14:editId="2385FE75">
            <wp:extent cx="3617595" cy="3124835"/>
            <wp:effectExtent l="38100" t="38100" r="20955" b="18415"/>
            <wp:docPr id="307" name="Picture 5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7"/>
                    <pic:cNvPicPr preferRelativeResize="0">
                      <a:picLocks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617595" cy="3124835"/>
                    </a:xfrm>
                    <a:prstGeom prst="rect">
                      <a:avLst/>
                    </a:prstGeom>
                    <a:noFill/>
                    <a:ln w="23495" cmpd="sng">
                      <a:solidFill>
                        <a:srgbClr val="808080"/>
                      </a:solidFill>
                      <a:miter lim="800000"/>
                      <a:headEnd/>
                      <a:tailEnd/>
                    </a:ln>
                    <a:effectLst/>
                  </pic:spPr>
                </pic:pic>
              </a:graphicData>
            </a:graphic>
          </wp:inline>
        </w:drawing>
      </w:r>
    </w:p>
    <w:p w14:paraId="534BBA72" w14:textId="77777777" w:rsidR="009A5D2D" w:rsidRDefault="004D17A5">
      <w:pPr>
        <w:pStyle w:val="figcaption"/>
      </w:pPr>
      <w:r>
        <w:t xml:space="preserve"> </w:t>
      </w:r>
      <w:r>
        <w:rPr>
          <w:rStyle w:val="conditionalText"/>
        </w:rPr>
        <w:t xml:space="preserve">Fig. 4.4.16 – </w:t>
      </w:r>
      <w:r>
        <w:t>Affinity Identification window</w:t>
      </w:r>
    </w:p>
    <w:p w14:paraId="1B3C7F88" w14:textId="77777777" w:rsidR="009A5D2D" w:rsidRDefault="004D17A5">
      <w:pPr>
        <w:pStyle w:val="p"/>
      </w:pPr>
      <w:r>
        <w:t>Two colors denote the affinity index of the programs with all the objects under the selected application area.</w:t>
      </w:r>
    </w:p>
    <w:p w14:paraId="7AF54F42" w14:textId="77777777" w:rsidR="009A5D2D" w:rsidRDefault="004D17A5">
      <w:pPr>
        <w:pStyle w:val="li"/>
        <w:numPr>
          <w:ilvl w:val="0"/>
          <w:numId w:val="123"/>
        </w:numPr>
        <w:ind w:left="600"/>
      </w:pPr>
      <w:r>
        <w:rPr>
          <w:color w:val="000000"/>
        </w:rPr>
        <w:t>Red – denotes above average Affinity Index.</w:t>
      </w:r>
    </w:p>
    <w:p w14:paraId="2FEE826D" w14:textId="77777777" w:rsidR="009A5D2D" w:rsidRDefault="004D17A5">
      <w:pPr>
        <w:pStyle w:val="li"/>
        <w:numPr>
          <w:ilvl w:val="0"/>
          <w:numId w:val="123"/>
        </w:numPr>
        <w:ind w:left="600"/>
      </w:pPr>
      <w:r>
        <w:rPr>
          <w:color w:val="000000"/>
        </w:rPr>
        <w:t>Green – denotes below average Affinity Index.</w:t>
      </w:r>
    </w:p>
    <w:p w14:paraId="6C0E555B" w14:textId="77777777" w:rsidR="009A5D2D" w:rsidRDefault="004D17A5">
      <w:pPr>
        <w:pStyle w:val="p"/>
      </w:pPr>
      <w:r>
        <w:t>The above calculation is done based on the criteria below:</w:t>
      </w:r>
    </w:p>
    <w:p w14:paraId="7CED6204" w14:textId="77777777" w:rsidR="009A5D2D" w:rsidRDefault="004D17A5">
      <w:pPr>
        <w:pStyle w:val="li"/>
        <w:numPr>
          <w:ilvl w:val="0"/>
          <w:numId w:val="124"/>
        </w:numPr>
        <w:ind w:left="600"/>
      </w:pPr>
      <w:r>
        <w:rPr>
          <w:color w:val="000000"/>
        </w:rPr>
        <w:t>The program-to-program dependency at the specific depth in the calling sequence.</w:t>
      </w:r>
    </w:p>
    <w:p w14:paraId="39D62B44" w14:textId="77777777" w:rsidR="009A5D2D" w:rsidRDefault="004D17A5">
      <w:pPr>
        <w:pStyle w:val="li"/>
        <w:numPr>
          <w:ilvl w:val="0"/>
          <w:numId w:val="124"/>
        </w:numPr>
        <w:ind w:left="600"/>
      </w:pPr>
      <w:r>
        <w:rPr>
          <w:color w:val="000000"/>
        </w:rPr>
        <w:t>The common Database Files used in the specific pair of the programs.</w:t>
      </w:r>
    </w:p>
    <w:p w14:paraId="68469443" w14:textId="77777777" w:rsidR="009A5D2D" w:rsidRDefault="00705F3D">
      <w:pPr>
        <w:pStyle w:val="li"/>
        <w:numPr>
          <w:ilvl w:val="0"/>
          <w:numId w:val="124"/>
        </w:numPr>
        <w:ind w:left="600"/>
      </w:pPr>
      <w:r>
        <w:fldChar w:fldCharType="begin"/>
      </w:r>
      <w:r w:rsidR="004D17A5">
        <w:instrText xml:space="preserve"> XE "Business Rules" </w:instrText>
      </w:r>
      <w:r>
        <w:fldChar w:fldCharType="end"/>
      </w:r>
      <w:r w:rsidR="004D17A5">
        <w:rPr>
          <w:color w:val="000000"/>
        </w:rPr>
        <w:t>Exactly matching Business Rules.</w:t>
      </w:r>
    </w:p>
    <w:p w14:paraId="76B2AFE5" w14:textId="77777777" w:rsidR="009A5D2D" w:rsidRDefault="004D17A5">
      <w:pPr>
        <w:pStyle w:val="li"/>
        <w:numPr>
          <w:ilvl w:val="0"/>
          <w:numId w:val="124"/>
        </w:numPr>
        <w:ind w:left="600"/>
      </w:pPr>
      <w:r>
        <w:rPr>
          <w:color w:val="000000"/>
        </w:rPr>
        <w:t>Partially matching Business Rules.</w:t>
      </w:r>
    </w:p>
    <w:p w14:paraId="4012D110" w14:textId="77777777" w:rsidR="009A5D2D" w:rsidRDefault="004D17A5">
      <w:pPr>
        <w:pStyle w:val="p"/>
      </w:pPr>
      <w:r>
        <w:t>The Affinity calculation is done considering the specific weightage for the above cases. The default calculation settings are shown below (that is, in "Affinity Index" column):</w:t>
      </w:r>
    </w:p>
    <w:tbl>
      <w:tblPr>
        <w:tblW w:w="0" w:type="auto"/>
        <w:tblCellSpacing w:w="0" w:type="dxa"/>
        <w:tblBorders>
          <w:top w:val="single" w:sz="6" w:space="0" w:color="000000"/>
          <w:left w:val="single" w:sz="6" w:space="0" w:color="000000"/>
          <w:bottom w:val="single" w:sz="6" w:space="0" w:color="000000"/>
          <w:right w:val="single" w:sz="6" w:space="0" w:color="000000"/>
        </w:tblBorders>
        <w:tblCellMar>
          <w:left w:w="10" w:type="dxa"/>
          <w:right w:w="10" w:type="dxa"/>
        </w:tblCellMar>
        <w:tblLook w:val="04A0" w:firstRow="1" w:lastRow="0" w:firstColumn="1" w:lastColumn="0" w:noHBand="0" w:noVBand="1"/>
      </w:tblPr>
      <w:tblGrid>
        <w:gridCol w:w="660"/>
        <w:gridCol w:w="2012"/>
        <w:gridCol w:w="1382"/>
      </w:tblGrid>
      <w:tr w:rsidR="009A5D2D" w14:paraId="15F8AB29" w14:textId="77777777">
        <w:trPr>
          <w:tblCellSpacing w:w="0" w:type="dxa"/>
        </w:trPr>
        <w:tc>
          <w:tcPr>
            <w:tcW w:w="660" w:type="dxa"/>
            <w:tcBorders>
              <w:bottom w:val="single" w:sz="6" w:space="0" w:color="000000"/>
              <w:right w:val="single" w:sz="6" w:space="0" w:color="000000"/>
            </w:tcBorders>
            <w:shd w:val="clear" w:color="auto" w:fill="20B2AA"/>
          </w:tcPr>
          <w:p w14:paraId="2CEB29CE" w14:textId="77777777" w:rsidR="009A5D2D" w:rsidRDefault="004D17A5">
            <w:pPr>
              <w:pStyle w:val="tdTableStyle-Basic-BodyE-Column1-Body1"/>
              <w:shd w:val="clear" w:color="auto" w:fill="20B2AA"/>
              <w:jc w:val="center"/>
            </w:pPr>
            <w:r>
              <w:rPr>
                <w:b/>
                <w:bCs/>
                <w:color w:val="FFFFFF"/>
                <w:shd w:val="clear" w:color="auto" w:fill="20B2AA"/>
              </w:rPr>
              <w:t>Type</w:t>
            </w:r>
          </w:p>
        </w:tc>
        <w:tc>
          <w:tcPr>
            <w:tcW w:w="2012" w:type="dxa"/>
            <w:tcBorders>
              <w:bottom w:val="single" w:sz="6" w:space="0" w:color="000000"/>
              <w:right w:val="single" w:sz="6" w:space="0" w:color="000000"/>
            </w:tcBorders>
            <w:shd w:val="clear" w:color="auto" w:fill="20B2AA"/>
          </w:tcPr>
          <w:p w14:paraId="54AF9941" w14:textId="77777777" w:rsidR="009A5D2D" w:rsidRDefault="00705F3D">
            <w:pPr>
              <w:pStyle w:val="tdTableStyle-Basic-BodyE-Column1-Body11"/>
              <w:shd w:val="clear" w:color="auto" w:fill="20B2AA"/>
            </w:pPr>
            <w:r>
              <w:fldChar w:fldCharType="begin"/>
            </w:r>
            <w:r w:rsidR="004D17A5">
              <w:instrText xml:space="preserve"> XE "Level" </w:instrText>
            </w:r>
            <w:r>
              <w:fldChar w:fldCharType="end"/>
            </w:r>
            <w:r w:rsidR="004D17A5">
              <w:rPr>
                <w:shd w:val="clear" w:color="auto" w:fill="20B2AA"/>
              </w:rPr>
              <w:t>Level/Depth</w:t>
            </w:r>
          </w:p>
        </w:tc>
        <w:tc>
          <w:tcPr>
            <w:tcW w:w="1382" w:type="dxa"/>
            <w:tcBorders>
              <w:bottom w:val="single" w:sz="6" w:space="0" w:color="000000"/>
            </w:tcBorders>
            <w:shd w:val="clear" w:color="auto" w:fill="20B2AA"/>
          </w:tcPr>
          <w:p w14:paraId="6F972F26" w14:textId="77777777" w:rsidR="009A5D2D" w:rsidRDefault="004D17A5">
            <w:pPr>
              <w:pStyle w:val="tdTableStyle-Basic-BodyD-Column1-Body1"/>
              <w:shd w:val="clear" w:color="auto" w:fill="20B2AA"/>
              <w:jc w:val="center"/>
            </w:pPr>
            <w:r>
              <w:rPr>
                <w:b/>
                <w:bCs/>
                <w:color w:val="FFFFFF"/>
                <w:shd w:val="clear" w:color="auto" w:fill="20B2AA"/>
              </w:rPr>
              <w:t>Affinity Index</w:t>
            </w:r>
          </w:p>
        </w:tc>
      </w:tr>
      <w:tr w:rsidR="009A5D2D" w14:paraId="10CD152D" w14:textId="77777777">
        <w:trPr>
          <w:tblCellSpacing w:w="0" w:type="dxa"/>
        </w:trPr>
        <w:tc>
          <w:tcPr>
            <w:tcW w:w="660" w:type="dxa"/>
            <w:tcBorders>
              <w:bottom w:val="single" w:sz="6" w:space="0" w:color="000000"/>
              <w:right w:val="single" w:sz="6" w:space="0" w:color="000000"/>
            </w:tcBorders>
          </w:tcPr>
          <w:p w14:paraId="7FCAFC2A" w14:textId="77777777" w:rsidR="009A5D2D" w:rsidRDefault="004D17A5">
            <w:pPr>
              <w:pStyle w:val="tdTableStyle-Basic-BodyE-Column1-Body1"/>
              <w:jc w:val="center"/>
            </w:pPr>
            <w:r>
              <w:t>PGM</w:t>
            </w:r>
          </w:p>
        </w:tc>
        <w:tc>
          <w:tcPr>
            <w:tcW w:w="2012" w:type="dxa"/>
            <w:tcBorders>
              <w:bottom w:val="single" w:sz="6" w:space="0" w:color="000000"/>
              <w:right w:val="single" w:sz="6" w:space="0" w:color="000000"/>
            </w:tcBorders>
          </w:tcPr>
          <w:p w14:paraId="2938C0E9" w14:textId="77777777" w:rsidR="009A5D2D" w:rsidRDefault="004D17A5">
            <w:pPr>
              <w:pStyle w:val="tdTableStyle-Basic-BodyE-Column1-Body1"/>
              <w:jc w:val="center"/>
            </w:pPr>
            <w:r>
              <w:t>1</w:t>
            </w:r>
          </w:p>
        </w:tc>
        <w:tc>
          <w:tcPr>
            <w:tcW w:w="1382" w:type="dxa"/>
            <w:tcBorders>
              <w:bottom w:val="single" w:sz="6" w:space="0" w:color="000000"/>
            </w:tcBorders>
          </w:tcPr>
          <w:p w14:paraId="014D629F" w14:textId="77777777" w:rsidR="009A5D2D" w:rsidRDefault="004D17A5">
            <w:pPr>
              <w:pStyle w:val="tdTableStyle-Basic-BodyD-Column1-Body1"/>
              <w:jc w:val="center"/>
            </w:pPr>
            <w:r>
              <w:t>10</w:t>
            </w:r>
          </w:p>
        </w:tc>
      </w:tr>
      <w:tr w:rsidR="009A5D2D" w14:paraId="525D084E" w14:textId="77777777">
        <w:trPr>
          <w:tblCellSpacing w:w="0" w:type="dxa"/>
        </w:trPr>
        <w:tc>
          <w:tcPr>
            <w:tcW w:w="660" w:type="dxa"/>
            <w:tcBorders>
              <w:bottom w:val="single" w:sz="6" w:space="0" w:color="000000"/>
              <w:right w:val="single" w:sz="6" w:space="0" w:color="000000"/>
            </w:tcBorders>
          </w:tcPr>
          <w:p w14:paraId="26B227A8" w14:textId="77777777" w:rsidR="009A5D2D" w:rsidRDefault="004D17A5">
            <w:pPr>
              <w:pStyle w:val="tdTableStyle-Basic-BodyE-Column1-Body1"/>
              <w:jc w:val="center"/>
            </w:pPr>
            <w:r>
              <w:t>PGM</w:t>
            </w:r>
          </w:p>
        </w:tc>
        <w:tc>
          <w:tcPr>
            <w:tcW w:w="2012" w:type="dxa"/>
            <w:tcBorders>
              <w:bottom w:val="single" w:sz="6" w:space="0" w:color="000000"/>
              <w:right w:val="single" w:sz="6" w:space="0" w:color="000000"/>
            </w:tcBorders>
          </w:tcPr>
          <w:p w14:paraId="1BA821E0" w14:textId="77777777" w:rsidR="009A5D2D" w:rsidRDefault="004D17A5">
            <w:pPr>
              <w:pStyle w:val="tdTableStyle-Basic-BodyE-Column1-Body1"/>
              <w:jc w:val="center"/>
            </w:pPr>
            <w:r>
              <w:t>2</w:t>
            </w:r>
          </w:p>
        </w:tc>
        <w:tc>
          <w:tcPr>
            <w:tcW w:w="1382" w:type="dxa"/>
            <w:tcBorders>
              <w:bottom w:val="single" w:sz="6" w:space="0" w:color="000000"/>
            </w:tcBorders>
          </w:tcPr>
          <w:p w14:paraId="1C28554C" w14:textId="77777777" w:rsidR="009A5D2D" w:rsidRDefault="004D17A5">
            <w:pPr>
              <w:pStyle w:val="tdTableStyle-Basic-BodyD-Column1-Body1"/>
              <w:jc w:val="center"/>
            </w:pPr>
            <w:r>
              <w:t>8</w:t>
            </w:r>
          </w:p>
        </w:tc>
      </w:tr>
      <w:tr w:rsidR="009A5D2D" w14:paraId="35F50B11" w14:textId="77777777">
        <w:trPr>
          <w:tblCellSpacing w:w="0" w:type="dxa"/>
        </w:trPr>
        <w:tc>
          <w:tcPr>
            <w:tcW w:w="660" w:type="dxa"/>
            <w:tcBorders>
              <w:bottom w:val="single" w:sz="6" w:space="0" w:color="000000"/>
              <w:right w:val="single" w:sz="6" w:space="0" w:color="000000"/>
            </w:tcBorders>
          </w:tcPr>
          <w:p w14:paraId="561489AA" w14:textId="77777777" w:rsidR="009A5D2D" w:rsidRDefault="004D17A5">
            <w:pPr>
              <w:pStyle w:val="tdTableStyle-Basic-BodyE-Column1-Body1"/>
              <w:jc w:val="center"/>
            </w:pPr>
            <w:r>
              <w:t>PGM</w:t>
            </w:r>
          </w:p>
        </w:tc>
        <w:tc>
          <w:tcPr>
            <w:tcW w:w="2012" w:type="dxa"/>
            <w:tcBorders>
              <w:bottom w:val="single" w:sz="6" w:space="0" w:color="000000"/>
              <w:right w:val="single" w:sz="6" w:space="0" w:color="000000"/>
            </w:tcBorders>
          </w:tcPr>
          <w:p w14:paraId="6CF22183" w14:textId="77777777" w:rsidR="009A5D2D" w:rsidRDefault="004D17A5">
            <w:pPr>
              <w:pStyle w:val="tdTableStyle-Basic-BodyE-Column1-Body1"/>
              <w:jc w:val="center"/>
            </w:pPr>
            <w:r>
              <w:t>3</w:t>
            </w:r>
          </w:p>
        </w:tc>
        <w:tc>
          <w:tcPr>
            <w:tcW w:w="1382" w:type="dxa"/>
            <w:tcBorders>
              <w:bottom w:val="single" w:sz="6" w:space="0" w:color="000000"/>
            </w:tcBorders>
          </w:tcPr>
          <w:p w14:paraId="1FFC87DE" w14:textId="77777777" w:rsidR="009A5D2D" w:rsidRDefault="004D17A5">
            <w:pPr>
              <w:pStyle w:val="tdTableStyle-Basic-BodyD-Column1-Body1"/>
              <w:jc w:val="center"/>
            </w:pPr>
            <w:r>
              <w:t>6</w:t>
            </w:r>
          </w:p>
        </w:tc>
      </w:tr>
      <w:tr w:rsidR="009A5D2D" w14:paraId="7436E8EF" w14:textId="77777777">
        <w:trPr>
          <w:tblCellSpacing w:w="0" w:type="dxa"/>
        </w:trPr>
        <w:tc>
          <w:tcPr>
            <w:tcW w:w="660" w:type="dxa"/>
            <w:tcBorders>
              <w:bottom w:val="single" w:sz="6" w:space="0" w:color="000000"/>
              <w:right w:val="single" w:sz="6" w:space="0" w:color="000000"/>
            </w:tcBorders>
          </w:tcPr>
          <w:p w14:paraId="14B66697" w14:textId="77777777" w:rsidR="009A5D2D" w:rsidRDefault="004D17A5">
            <w:pPr>
              <w:pStyle w:val="tdTableStyle-Basic-BodyE-Column1-Body1"/>
              <w:jc w:val="center"/>
            </w:pPr>
            <w:r>
              <w:t>PGM</w:t>
            </w:r>
          </w:p>
        </w:tc>
        <w:tc>
          <w:tcPr>
            <w:tcW w:w="2012" w:type="dxa"/>
            <w:tcBorders>
              <w:bottom w:val="single" w:sz="6" w:space="0" w:color="000000"/>
              <w:right w:val="single" w:sz="6" w:space="0" w:color="000000"/>
            </w:tcBorders>
          </w:tcPr>
          <w:p w14:paraId="348A7969" w14:textId="77777777" w:rsidR="009A5D2D" w:rsidRDefault="004D17A5">
            <w:pPr>
              <w:pStyle w:val="tdTableStyle-Basic-BodyE-Column1-Body1"/>
              <w:jc w:val="center"/>
            </w:pPr>
            <w:r>
              <w:t>4</w:t>
            </w:r>
          </w:p>
        </w:tc>
        <w:tc>
          <w:tcPr>
            <w:tcW w:w="1382" w:type="dxa"/>
            <w:tcBorders>
              <w:bottom w:val="single" w:sz="6" w:space="0" w:color="000000"/>
            </w:tcBorders>
          </w:tcPr>
          <w:p w14:paraId="3F6080B8" w14:textId="77777777" w:rsidR="009A5D2D" w:rsidRDefault="004D17A5">
            <w:pPr>
              <w:pStyle w:val="tdTableStyle-Basic-BodyD-Column1-Body1"/>
              <w:jc w:val="center"/>
            </w:pPr>
            <w:r>
              <w:t>4</w:t>
            </w:r>
          </w:p>
        </w:tc>
      </w:tr>
      <w:tr w:rsidR="009A5D2D" w14:paraId="245EC1FE" w14:textId="77777777">
        <w:trPr>
          <w:tblCellSpacing w:w="0" w:type="dxa"/>
        </w:trPr>
        <w:tc>
          <w:tcPr>
            <w:tcW w:w="660" w:type="dxa"/>
            <w:tcBorders>
              <w:bottom w:val="single" w:sz="6" w:space="0" w:color="000000"/>
              <w:right w:val="single" w:sz="6" w:space="0" w:color="000000"/>
            </w:tcBorders>
          </w:tcPr>
          <w:p w14:paraId="79930DB6" w14:textId="77777777" w:rsidR="009A5D2D" w:rsidRDefault="004D17A5">
            <w:pPr>
              <w:pStyle w:val="tdTableStyle-Basic-BodyE-Column1-Body1"/>
              <w:jc w:val="center"/>
            </w:pPr>
            <w:r>
              <w:t>PGM</w:t>
            </w:r>
          </w:p>
        </w:tc>
        <w:tc>
          <w:tcPr>
            <w:tcW w:w="2012" w:type="dxa"/>
            <w:tcBorders>
              <w:bottom w:val="single" w:sz="6" w:space="0" w:color="000000"/>
              <w:right w:val="single" w:sz="6" w:space="0" w:color="000000"/>
            </w:tcBorders>
          </w:tcPr>
          <w:p w14:paraId="1981E6BF" w14:textId="77777777" w:rsidR="009A5D2D" w:rsidRDefault="004D17A5">
            <w:pPr>
              <w:pStyle w:val="tdTableStyle-Basic-BodyE-Column1-Body1"/>
              <w:jc w:val="center"/>
            </w:pPr>
            <w:r>
              <w:t>5</w:t>
            </w:r>
          </w:p>
        </w:tc>
        <w:tc>
          <w:tcPr>
            <w:tcW w:w="1382" w:type="dxa"/>
            <w:tcBorders>
              <w:bottom w:val="single" w:sz="6" w:space="0" w:color="000000"/>
            </w:tcBorders>
          </w:tcPr>
          <w:p w14:paraId="277DE8F5" w14:textId="77777777" w:rsidR="009A5D2D" w:rsidRDefault="004D17A5">
            <w:pPr>
              <w:pStyle w:val="tdTableStyle-Basic-BodyD-Column1-Body1"/>
              <w:jc w:val="center"/>
            </w:pPr>
            <w:r>
              <w:t>2</w:t>
            </w:r>
          </w:p>
        </w:tc>
      </w:tr>
      <w:tr w:rsidR="009A5D2D" w14:paraId="5C61A77F" w14:textId="77777777">
        <w:trPr>
          <w:tblCellSpacing w:w="0" w:type="dxa"/>
        </w:trPr>
        <w:tc>
          <w:tcPr>
            <w:tcW w:w="660" w:type="dxa"/>
            <w:tcBorders>
              <w:bottom w:val="single" w:sz="6" w:space="0" w:color="000000"/>
              <w:right w:val="single" w:sz="6" w:space="0" w:color="000000"/>
            </w:tcBorders>
          </w:tcPr>
          <w:p w14:paraId="6244EF95" w14:textId="77777777" w:rsidR="009A5D2D" w:rsidRDefault="004D17A5">
            <w:pPr>
              <w:pStyle w:val="tdTableStyle-Basic-BodyE-Column1-Body1"/>
              <w:jc w:val="center"/>
            </w:pPr>
            <w:r>
              <w:t>PGM</w:t>
            </w:r>
          </w:p>
        </w:tc>
        <w:tc>
          <w:tcPr>
            <w:tcW w:w="2012" w:type="dxa"/>
            <w:tcBorders>
              <w:bottom w:val="single" w:sz="6" w:space="0" w:color="000000"/>
              <w:right w:val="single" w:sz="6" w:space="0" w:color="000000"/>
            </w:tcBorders>
          </w:tcPr>
          <w:p w14:paraId="09A81DD2" w14:textId="77777777" w:rsidR="009A5D2D" w:rsidRDefault="004D17A5">
            <w:pPr>
              <w:pStyle w:val="tdTableStyle-Basic-BodyE-Column1-Body1"/>
              <w:jc w:val="center"/>
            </w:pPr>
            <w:r>
              <w:t>6</w:t>
            </w:r>
          </w:p>
        </w:tc>
        <w:tc>
          <w:tcPr>
            <w:tcW w:w="1382" w:type="dxa"/>
            <w:tcBorders>
              <w:bottom w:val="single" w:sz="6" w:space="0" w:color="000000"/>
            </w:tcBorders>
          </w:tcPr>
          <w:p w14:paraId="118CA9FA" w14:textId="77777777" w:rsidR="009A5D2D" w:rsidRDefault="004D17A5">
            <w:pPr>
              <w:pStyle w:val="tdTableStyle-Basic-BodyD-Column1-Body1"/>
              <w:jc w:val="center"/>
            </w:pPr>
            <w:r>
              <w:t>2</w:t>
            </w:r>
          </w:p>
        </w:tc>
      </w:tr>
      <w:tr w:rsidR="009A5D2D" w14:paraId="59119C01" w14:textId="77777777">
        <w:trPr>
          <w:tblCellSpacing w:w="0" w:type="dxa"/>
        </w:trPr>
        <w:tc>
          <w:tcPr>
            <w:tcW w:w="660" w:type="dxa"/>
            <w:tcBorders>
              <w:bottom w:val="single" w:sz="6" w:space="0" w:color="000000"/>
              <w:right w:val="single" w:sz="6" w:space="0" w:color="000000"/>
            </w:tcBorders>
          </w:tcPr>
          <w:p w14:paraId="29639E83" w14:textId="77777777" w:rsidR="009A5D2D" w:rsidRDefault="004D17A5">
            <w:pPr>
              <w:pStyle w:val="tdTableStyle-Basic-BodyE-Column1-Body1"/>
              <w:jc w:val="center"/>
            </w:pPr>
            <w:r>
              <w:t>FILE</w:t>
            </w:r>
          </w:p>
        </w:tc>
        <w:tc>
          <w:tcPr>
            <w:tcW w:w="2012" w:type="dxa"/>
            <w:tcBorders>
              <w:bottom w:val="single" w:sz="6" w:space="0" w:color="000000"/>
              <w:right w:val="single" w:sz="6" w:space="0" w:color="000000"/>
            </w:tcBorders>
          </w:tcPr>
          <w:p w14:paraId="6DC4C63A" w14:textId="77777777" w:rsidR="009A5D2D" w:rsidRDefault="004D17A5">
            <w:pPr>
              <w:pStyle w:val="tdTableStyle-Basic-BodyE-Column1-Body1"/>
              <w:jc w:val="center"/>
            </w:pPr>
            <w:r>
              <w:t>N/A</w:t>
            </w:r>
          </w:p>
        </w:tc>
        <w:tc>
          <w:tcPr>
            <w:tcW w:w="1382" w:type="dxa"/>
            <w:tcBorders>
              <w:bottom w:val="single" w:sz="6" w:space="0" w:color="000000"/>
            </w:tcBorders>
          </w:tcPr>
          <w:p w14:paraId="30F59994" w14:textId="77777777" w:rsidR="009A5D2D" w:rsidRDefault="004D17A5">
            <w:pPr>
              <w:pStyle w:val="tdTableStyle-Basic-BodyD-Column1-Body1"/>
              <w:jc w:val="center"/>
            </w:pPr>
            <w:r>
              <w:t>10</w:t>
            </w:r>
          </w:p>
        </w:tc>
      </w:tr>
      <w:tr w:rsidR="009A5D2D" w14:paraId="2190CB4A" w14:textId="77777777">
        <w:trPr>
          <w:tblCellSpacing w:w="0" w:type="dxa"/>
        </w:trPr>
        <w:tc>
          <w:tcPr>
            <w:tcW w:w="660" w:type="dxa"/>
            <w:tcBorders>
              <w:bottom w:val="single" w:sz="6" w:space="0" w:color="000000"/>
              <w:right w:val="single" w:sz="6" w:space="0" w:color="000000"/>
            </w:tcBorders>
          </w:tcPr>
          <w:p w14:paraId="139AB905" w14:textId="77777777" w:rsidR="009A5D2D" w:rsidRDefault="004D17A5">
            <w:pPr>
              <w:pStyle w:val="tdTableStyle-Basic-BodyE-Column1-Body1"/>
              <w:jc w:val="center"/>
            </w:pPr>
            <w:r>
              <w:lastRenderedPageBreak/>
              <w:t>BizRle</w:t>
            </w:r>
          </w:p>
        </w:tc>
        <w:tc>
          <w:tcPr>
            <w:tcW w:w="2012" w:type="dxa"/>
            <w:tcBorders>
              <w:bottom w:val="single" w:sz="6" w:space="0" w:color="000000"/>
              <w:right w:val="single" w:sz="6" w:space="0" w:color="000000"/>
            </w:tcBorders>
          </w:tcPr>
          <w:p w14:paraId="31B8A273" w14:textId="77777777" w:rsidR="009A5D2D" w:rsidRDefault="004D17A5">
            <w:pPr>
              <w:pStyle w:val="tdTableStyle-Basic-BodyE-Column1-Body1"/>
              <w:jc w:val="center"/>
            </w:pPr>
            <w:r>
              <w:t>Exact Match</w:t>
            </w:r>
          </w:p>
        </w:tc>
        <w:tc>
          <w:tcPr>
            <w:tcW w:w="1382" w:type="dxa"/>
            <w:tcBorders>
              <w:bottom w:val="single" w:sz="6" w:space="0" w:color="000000"/>
            </w:tcBorders>
          </w:tcPr>
          <w:p w14:paraId="133CE102" w14:textId="77777777" w:rsidR="009A5D2D" w:rsidRDefault="004D17A5">
            <w:pPr>
              <w:pStyle w:val="tdTableStyle-Basic-BodyD-Column1-Body1"/>
              <w:jc w:val="center"/>
            </w:pPr>
            <w:r>
              <w:t>3</w:t>
            </w:r>
          </w:p>
        </w:tc>
      </w:tr>
      <w:tr w:rsidR="009A5D2D" w14:paraId="423CDB86" w14:textId="77777777">
        <w:trPr>
          <w:tblCellSpacing w:w="0" w:type="dxa"/>
        </w:trPr>
        <w:tc>
          <w:tcPr>
            <w:tcW w:w="660" w:type="dxa"/>
            <w:tcBorders>
              <w:right w:val="single" w:sz="6" w:space="0" w:color="000000"/>
            </w:tcBorders>
          </w:tcPr>
          <w:p w14:paraId="4AD3AD40" w14:textId="77777777" w:rsidR="009A5D2D" w:rsidRDefault="004D17A5">
            <w:pPr>
              <w:pStyle w:val="tdTableStyle-Basic-BodyB-Column1-Body1"/>
              <w:jc w:val="center"/>
            </w:pPr>
            <w:r>
              <w:t>BizRle</w:t>
            </w:r>
          </w:p>
        </w:tc>
        <w:tc>
          <w:tcPr>
            <w:tcW w:w="2012" w:type="dxa"/>
            <w:tcBorders>
              <w:right w:val="single" w:sz="6" w:space="0" w:color="000000"/>
            </w:tcBorders>
          </w:tcPr>
          <w:p w14:paraId="35AA4226" w14:textId="77777777" w:rsidR="009A5D2D" w:rsidRDefault="004D17A5">
            <w:pPr>
              <w:pStyle w:val="tdTableStyle-Basic-BodyB-Column1-Body1"/>
              <w:jc w:val="center"/>
            </w:pPr>
            <w:r>
              <w:t>Contained</w:t>
            </w:r>
          </w:p>
        </w:tc>
        <w:tc>
          <w:tcPr>
            <w:tcW w:w="1382" w:type="dxa"/>
          </w:tcPr>
          <w:p w14:paraId="5FB873BC" w14:textId="77777777" w:rsidR="009A5D2D" w:rsidRDefault="004D17A5">
            <w:pPr>
              <w:pStyle w:val="tdTableStyle-Basic-BodyA-Column1-Body1"/>
              <w:jc w:val="center"/>
            </w:pPr>
            <w:r>
              <w:t>1</w:t>
            </w:r>
          </w:p>
        </w:tc>
      </w:tr>
    </w:tbl>
    <w:p w14:paraId="33BE708F" w14:textId="77777777" w:rsidR="009A5D2D" w:rsidRDefault="009A5D2D"/>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2102641F" w14:textId="77777777">
        <w:trPr>
          <w:tblCellSpacing w:w="0" w:type="dxa"/>
        </w:trPr>
        <w:tc>
          <w:tcPr>
            <w:tcW w:w="855" w:type="dxa"/>
            <w:shd w:val="clear" w:color="auto" w:fill="F0F7FB"/>
            <w:vAlign w:val="center"/>
          </w:tcPr>
          <w:p w14:paraId="2BF0DF5D" w14:textId="77777777" w:rsidR="009A5D2D" w:rsidRDefault="009D13D5">
            <w:pPr>
              <w:pStyle w:val="tdTableStyle-Note-BodyB-Column1-Body1"/>
            </w:pPr>
            <w:r>
              <w:rPr>
                <w:noProof/>
              </w:rPr>
              <w:drawing>
                <wp:inline distT="0" distB="0" distL="0" distR="0" wp14:anchorId="667F8521" wp14:editId="45231D6D">
                  <wp:extent cx="461010" cy="381635"/>
                  <wp:effectExtent l="0" t="0" r="0" b="0"/>
                  <wp:docPr id="308" name="Picture 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2B5BC37" w14:textId="77777777" w:rsidR="009A5D2D" w:rsidRDefault="004D17A5">
            <w:pPr>
              <w:pStyle w:val="tdTableStyle-Note-BodyA-Column1-Body1"/>
            </w:pPr>
            <w:r>
              <w:t>The Affinity Identification report can also be exported to MS Excel.</w:t>
            </w:r>
          </w:p>
        </w:tc>
      </w:tr>
    </w:tbl>
    <w:p w14:paraId="73C7C071" w14:textId="77777777" w:rsidR="009A5D2D" w:rsidRDefault="009A5D2D">
      <w:pPr>
        <w:pStyle w:val="pageBreak"/>
      </w:pPr>
      <w:bookmarkStart w:id="174" w:name="_Ref1335906406"/>
    </w:p>
    <w:bookmarkEnd w:id="174"/>
    <w:p w14:paraId="512E9E52" w14:textId="77777777" w:rsidR="009A5D2D" w:rsidRDefault="00705F3D">
      <w:pPr>
        <w:pStyle w:val="h31"/>
      </w:pPr>
      <w:r>
        <w:lastRenderedPageBreak/>
        <w:fldChar w:fldCharType="begin"/>
      </w:r>
      <w:r w:rsidR="004D17A5">
        <w:instrText xml:space="preserve"> XE "Affinity Comparison" </w:instrText>
      </w:r>
      <w:r>
        <w:fldChar w:fldCharType="end"/>
      </w:r>
      <w:bookmarkStart w:id="175" w:name="_Toc143614501"/>
      <w:r w:rsidR="004D17A5">
        <w:t>Affinity Comparison</w:t>
      </w:r>
      <w:bookmarkEnd w:id="175"/>
    </w:p>
    <w:p w14:paraId="047C7F97" w14:textId="77777777" w:rsidR="009A5D2D" w:rsidRDefault="004D17A5">
      <w:pPr>
        <w:pStyle w:val="p"/>
      </w:pPr>
      <w:r>
        <w:t xml:space="preserve">Select the </w:t>
      </w:r>
      <w:r>
        <w:rPr>
          <w:rStyle w:val="b"/>
        </w:rPr>
        <w:t>Affinity Comparison</w:t>
      </w:r>
      <w:r w:rsidR="00705F3D">
        <w:fldChar w:fldCharType="begin"/>
      </w:r>
      <w:r>
        <w:instrText xml:space="preserve"> XE "application area" </w:instrText>
      </w:r>
      <w:r w:rsidR="00705F3D">
        <w:fldChar w:fldCharType="end"/>
      </w:r>
      <w:r w:rsidR="00705F3D">
        <w:fldChar w:fldCharType="begin"/>
      </w:r>
      <w:r>
        <w:instrText xml:space="preserve"> XE "Level" </w:instrText>
      </w:r>
      <w:r w:rsidR="00705F3D">
        <w:fldChar w:fldCharType="end"/>
      </w:r>
      <w:r>
        <w:t xml:space="preserve"> option at the application area level to display the comparison of affinity values for all the objects present in that application area versus their affinity in other application areas.</w:t>
      </w:r>
    </w:p>
    <w:p w14:paraId="3737887E" w14:textId="77777777" w:rsidR="009A5D2D" w:rsidRDefault="004D17A5">
      <w:pPr>
        <w:pStyle w:val="p"/>
      </w:pPr>
      <w:r>
        <w:t xml:space="preserve">The following screen displays the </w:t>
      </w:r>
      <w:r>
        <w:rPr>
          <w:rStyle w:val="b"/>
        </w:rPr>
        <w:t>Affinity Comparison</w:t>
      </w:r>
      <w:r>
        <w:t xml:space="preserve"> option.</w:t>
      </w:r>
    </w:p>
    <w:p w14:paraId="687C0BEF" w14:textId="77777777" w:rsidR="009A5D2D" w:rsidRDefault="009D13D5">
      <w:pPr>
        <w:pStyle w:val="figure"/>
      </w:pPr>
      <w:r>
        <w:rPr>
          <w:noProof/>
        </w:rPr>
        <w:drawing>
          <wp:inline distT="0" distB="0" distL="0" distR="0" wp14:anchorId="6F2CC1A6" wp14:editId="230E0274">
            <wp:extent cx="4524375" cy="2663825"/>
            <wp:effectExtent l="38100" t="38100" r="28575" b="22225"/>
            <wp:docPr id="309" name="Picture 5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9"/>
                    <pic:cNvPicPr preferRelativeResize="0">
                      <a:picLocks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524375" cy="2663825"/>
                    </a:xfrm>
                    <a:prstGeom prst="rect">
                      <a:avLst/>
                    </a:prstGeom>
                    <a:noFill/>
                    <a:ln w="23495" cmpd="sng">
                      <a:solidFill>
                        <a:srgbClr val="808080"/>
                      </a:solidFill>
                      <a:miter lim="800000"/>
                      <a:headEnd/>
                      <a:tailEnd/>
                    </a:ln>
                    <a:effectLst/>
                  </pic:spPr>
                </pic:pic>
              </a:graphicData>
            </a:graphic>
          </wp:inline>
        </w:drawing>
      </w:r>
    </w:p>
    <w:p w14:paraId="79E2B892" w14:textId="77777777" w:rsidR="009A5D2D" w:rsidRDefault="004D17A5">
      <w:pPr>
        <w:pStyle w:val="figcaption"/>
      </w:pPr>
      <w:r>
        <w:t xml:space="preserve"> Fig. 4.4.17 – Affinity Comparison</w:t>
      </w:r>
    </w:p>
    <w:p w14:paraId="09CFB6B3" w14:textId="77777777" w:rsidR="009A5D2D" w:rsidRDefault="004D17A5">
      <w:pPr>
        <w:pStyle w:val="p"/>
      </w:pPr>
      <w:r>
        <w:t>The following window will be invoked when the option is selected.</w:t>
      </w:r>
    </w:p>
    <w:p w14:paraId="00A095AC" w14:textId="77777777" w:rsidR="009A5D2D" w:rsidRDefault="009D13D5">
      <w:pPr>
        <w:pStyle w:val="figure"/>
      </w:pPr>
      <w:r>
        <w:rPr>
          <w:noProof/>
        </w:rPr>
        <w:drawing>
          <wp:inline distT="0" distB="0" distL="0" distR="0" wp14:anchorId="6B80ED6F" wp14:editId="4C21BE99">
            <wp:extent cx="5446395" cy="739775"/>
            <wp:effectExtent l="38100" t="38100" r="20955" b="22225"/>
            <wp:docPr id="310" name="Picture 5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0"/>
                    <pic:cNvPicPr preferRelativeResize="0">
                      <a:picLocks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446395" cy="739775"/>
                    </a:xfrm>
                    <a:prstGeom prst="rect">
                      <a:avLst/>
                    </a:prstGeom>
                    <a:noFill/>
                    <a:ln w="23495" cmpd="sng">
                      <a:solidFill>
                        <a:srgbClr val="808080"/>
                      </a:solidFill>
                      <a:miter lim="800000"/>
                      <a:headEnd/>
                      <a:tailEnd/>
                    </a:ln>
                    <a:effectLst/>
                  </pic:spPr>
                </pic:pic>
              </a:graphicData>
            </a:graphic>
          </wp:inline>
        </w:drawing>
      </w:r>
    </w:p>
    <w:p w14:paraId="2B9A9425" w14:textId="77777777" w:rsidR="009A5D2D" w:rsidRDefault="004D17A5">
      <w:pPr>
        <w:pStyle w:val="figcaption"/>
      </w:pPr>
      <w:r>
        <w:t xml:space="preserve"> Fig. 4.4.18 – Affinity Comparison window</w:t>
      </w:r>
    </w:p>
    <w:p w14:paraId="64320CCF" w14:textId="77777777" w:rsidR="009A5D2D" w:rsidRDefault="00705F3D">
      <w:pPr>
        <w:pStyle w:val="p"/>
      </w:pPr>
      <w:r>
        <w:fldChar w:fldCharType="begin"/>
      </w:r>
      <w:r w:rsidR="004D17A5">
        <w:instrText xml:space="preserve"> XE "cross-reference library" </w:instrText>
      </w:r>
      <w:r>
        <w:fldChar w:fldCharType="end"/>
      </w:r>
      <w:r w:rsidR="004D17A5">
        <w:t>The first column displays the selected application area and rest of the columns are the other application areas in the cross-reference library.</w:t>
      </w:r>
    </w:p>
    <w:p w14:paraId="6F223D79" w14:textId="77777777" w:rsidR="009A5D2D" w:rsidRDefault="004D17A5">
      <w:pPr>
        <w:pStyle w:val="p"/>
      </w:pPr>
      <w:r>
        <w:t>The color code represents the following details:</w:t>
      </w:r>
    </w:p>
    <w:p w14:paraId="0F9D2C11" w14:textId="77777777" w:rsidR="009A5D2D" w:rsidRDefault="004D17A5">
      <w:pPr>
        <w:pStyle w:val="li"/>
        <w:numPr>
          <w:ilvl w:val="0"/>
          <w:numId w:val="125"/>
        </w:numPr>
        <w:ind w:left="600"/>
      </w:pPr>
      <w:r>
        <w:rPr>
          <w:color w:val="000000"/>
        </w:rPr>
        <w:t>Blue: represents the presence of that object in the application area corresponding to that column.</w:t>
      </w:r>
    </w:p>
    <w:p w14:paraId="1BB04B3D" w14:textId="77777777" w:rsidR="009A5D2D" w:rsidRDefault="004D17A5">
      <w:pPr>
        <w:pStyle w:val="li"/>
        <w:numPr>
          <w:ilvl w:val="0"/>
          <w:numId w:val="125"/>
        </w:numPr>
        <w:ind w:left="600"/>
      </w:pPr>
      <w:r>
        <w:rPr>
          <w:color w:val="000000"/>
        </w:rPr>
        <w:t>Red: represent the object that does not exist in the application area but has the highest affinity.</w:t>
      </w:r>
    </w:p>
    <w:p w14:paraId="55432C70" w14:textId="77777777" w:rsidR="009A5D2D" w:rsidRDefault="004D17A5">
      <w:pPr>
        <w:pStyle w:val="li"/>
        <w:numPr>
          <w:ilvl w:val="0"/>
          <w:numId w:val="125"/>
        </w:numPr>
        <w:ind w:left="600"/>
      </w:pPr>
      <w:r>
        <w:rPr>
          <w:color w:val="000000"/>
        </w:rPr>
        <w:t>Green: represents the specific object that has the highest affinity and is also present in that application area.</w:t>
      </w:r>
    </w:p>
    <w:p w14:paraId="0D0CB742" w14:textId="77777777" w:rsidR="009A5D2D" w:rsidRDefault="009A5D2D">
      <w:pPr>
        <w:pStyle w:val="pageBreak"/>
      </w:pPr>
    </w:p>
    <w:p w14:paraId="3BDF080A" w14:textId="77777777" w:rsidR="009A5D2D" w:rsidRDefault="00705F3D">
      <w:pPr>
        <w:pStyle w:val="h21"/>
      </w:pPr>
      <w:r>
        <w:lastRenderedPageBreak/>
        <w:fldChar w:fldCharType="begin"/>
      </w:r>
      <w:r w:rsidR="004D17A5">
        <w:instrText xml:space="preserve"> XE "Business Rules" </w:instrText>
      </w:r>
      <w:r>
        <w:fldChar w:fldCharType="end"/>
      </w:r>
      <w:bookmarkStart w:id="176" w:name="_Toc143614502"/>
      <w:r w:rsidR="004D17A5">
        <w:t>Derive Business Rules</w:t>
      </w:r>
      <w:bookmarkEnd w:id="176"/>
    </w:p>
    <w:p w14:paraId="76442FC9" w14:textId="77777777" w:rsidR="009A5D2D" w:rsidRDefault="004D17A5">
      <w:pPr>
        <w:pStyle w:val="p"/>
      </w:pPr>
      <w:r>
        <w:t xml:space="preserve">Refer to the section </w:t>
      </w:r>
      <w:hyperlink r:id="rId275" w:history="1">
        <w:r>
          <w:rPr>
            <w:color w:val="076685"/>
            <w:u w:val="single"/>
          </w:rPr>
          <w:t>Derive Business Rules</w:t>
        </w:r>
      </w:hyperlink>
      <w:r>
        <w:t>.</w:t>
      </w:r>
    </w:p>
    <w:p w14:paraId="30EA2F27" w14:textId="77777777" w:rsidR="009A5D2D" w:rsidRDefault="00705F3D">
      <w:pPr>
        <w:pStyle w:val="h2"/>
      </w:pPr>
      <w:r>
        <w:fldChar w:fldCharType="begin"/>
      </w:r>
      <w:r w:rsidR="004D17A5">
        <w:instrText xml:space="preserve"> XE "Export Options" </w:instrText>
      </w:r>
      <w:r>
        <w:fldChar w:fldCharType="end"/>
      </w:r>
      <w:bookmarkStart w:id="177" w:name="_Toc143614503"/>
      <w:r w:rsidR="004D17A5">
        <w:t>Export Options</w:t>
      </w:r>
      <w:bookmarkEnd w:id="177"/>
    </w:p>
    <w:p w14:paraId="231FABD5" w14:textId="77777777" w:rsidR="009A5D2D" w:rsidRDefault="004D17A5">
      <w:pPr>
        <w:pStyle w:val="p"/>
      </w:pPr>
      <w:r>
        <w:t xml:space="preserve">Refer to the section </w:t>
      </w:r>
      <w:hyperlink w:anchor="_Ref-1574215978" w:history="1">
        <w:r>
          <w:rPr>
            <w:color w:val="076685"/>
            <w:u w:val="single"/>
          </w:rPr>
          <w:t>Export Options</w:t>
        </w:r>
      </w:hyperlink>
      <w:r>
        <w:t>.</w:t>
      </w:r>
    </w:p>
    <w:p w14:paraId="110FDADB" w14:textId="77777777" w:rsidR="009A5D2D" w:rsidRDefault="009A5D2D">
      <w:pPr>
        <w:pStyle w:val="pageBreak"/>
      </w:pPr>
    </w:p>
    <w:p w14:paraId="284BBA2F" w14:textId="77777777" w:rsidR="009A5D2D" w:rsidRDefault="00705F3D">
      <w:pPr>
        <w:pStyle w:val="h21"/>
      </w:pPr>
      <w:r>
        <w:lastRenderedPageBreak/>
        <w:fldChar w:fldCharType="begin"/>
      </w:r>
      <w:r w:rsidR="004D17A5">
        <w:instrText xml:space="preserve"> XE "application area" </w:instrText>
      </w:r>
      <w:r>
        <w:fldChar w:fldCharType="end"/>
      </w:r>
      <w:bookmarkStart w:id="178" w:name="_Toc143614504"/>
      <w:r w:rsidR="004D17A5">
        <w:t>Annotate Application Area</w:t>
      </w:r>
      <w:bookmarkEnd w:id="178"/>
    </w:p>
    <w:p w14:paraId="7C326082" w14:textId="77777777" w:rsidR="009A5D2D" w:rsidRDefault="00705F3D">
      <w:pPr>
        <w:pStyle w:val="p"/>
      </w:pPr>
      <w:r>
        <w:fldChar w:fldCharType="begin"/>
      </w:r>
      <w:r w:rsidR="004D17A5">
        <w:instrText xml:space="preserve"> XE "Annotation" </w:instrText>
      </w:r>
      <w:r>
        <w:fldChar w:fldCharType="end"/>
      </w:r>
      <w:r>
        <w:fldChar w:fldCharType="begin"/>
      </w:r>
      <w:r w:rsidR="004D17A5">
        <w:instrText xml:space="preserve"> XE "X-Analysis" </w:instrText>
      </w:r>
      <w:r>
        <w:fldChar w:fldCharType="end"/>
      </w:r>
      <w:r w:rsidR="004D17A5">
        <w:t xml:space="preserve">X-Analysis provides the annotation facility for application areas. Select any application area and opt for the context menu on it, then select the </w:t>
      </w:r>
      <w:r w:rsidR="004D17A5">
        <w:rPr>
          <w:rStyle w:val="b"/>
        </w:rPr>
        <w:t>Annotate</w:t>
      </w:r>
      <w:r w:rsidR="004D17A5">
        <w:t xml:space="preserve"> option. This invokes a dialog box; provide the required text and click </w:t>
      </w:r>
      <w:r w:rsidR="004D17A5">
        <w:rPr>
          <w:rStyle w:val="b"/>
        </w:rPr>
        <w:t>Save</w:t>
      </w:r>
      <w:r w:rsidR="004D17A5">
        <w:t xml:space="preserve">. </w:t>
      </w:r>
    </w:p>
    <w:p w14:paraId="33AD4759" w14:textId="77777777" w:rsidR="009A5D2D" w:rsidRDefault="009D13D5">
      <w:pPr>
        <w:pStyle w:val="figure"/>
      </w:pPr>
      <w:r>
        <w:rPr>
          <w:noProof/>
        </w:rPr>
        <w:drawing>
          <wp:inline distT="0" distB="0" distL="0" distR="0" wp14:anchorId="4599D66A" wp14:editId="39C36A63">
            <wp:extent cx="5446395" cy="3625850"/>
            <wp:effectExtent l="38100" t="38100" r="20955" b="12700"/>
            <wp:docPr id="311" name="Picture 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
                    <pic:cNvPicPr preferRelativeResize="0">
                      <a:picLocks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446395" cy="3625850"/>
                    </a:xfrm>
                    <a:prstGeom prst="rect">
                      <a:avLst/>
                    </a:prstGeom>
                    <a:noFill/>
                    <a:ln w="23495" cmpd="sng">
                      <a:solidFill>
                        <a:srgbClr val="808080"/>
                      </a:solidFill>
                      <a:miter lim="800000"/>
                      <a:headEnd/>
                      <a:tailEnd/>
                    </a:ln>
                    <a:effectLst/>
                  </pic:spPr>
                </pic:pic>
              </a:graphicData>
            </a:graphic>
          </wp:inline>
        </w:drawing>
      </w:r>
    </w:p>
    <w:p w14:paraId="1996FF5F" w14:textId="77777777" w:rsidR="009A5D2D" w:rsidRDefault="004D17A5">
      <w:pPr>
        <w:pStyle w:val="figcaption"/>
      </w:pPr>
      <w:r>
        <w:t xml:space="preserve"> Fig. 4.5.1 – Annotate</w:t>
      </w:r>
    </w:p>
    <w:p w14:paraId="50CF916A" w14:textId="77777777" w:rsidR="009A5D2D" w:rsidRDefault="00705F3D">
      <w:pPr>
        <w:pStyle w:val="p"/>
      </w:pPr>
      <w:r>
        <w:fldChar w:fldCharType="begin"/>
      </w:r>
      <w:r w:rsidR="004D17A5">
        <w:instrText xml:space="preserve"> XE "cross-reference library" </w:instrText>
      </w:r>
      <w:r>
        <w:fldChar w:fldCharType="end"/>
      </w:r>
      <w:r w:rsidR="004D17A5">
        <w:t>The annotation is stored in a table available in the cross-reference library.</w:t>
      </w:r>
    </w:p>
    <w:p w14:paraId="460A684C" w14:textId="77777777" w:rsidR="009A5D2D" w:rsidRDefault="009A5D2D">
      <w:pPr>
        <w:pStyle w:val="pageBreak"/>
      </w:pPr>
    </w:p>
    <w:p w14:paraId="18500ED1" w14:textId="77777777" w:rsidR="009A5D2D" w:rsidRDefault="00705F3D">
      <w:pPr>
        <w:pStyle w:val="h21"/>
      </w:pPr>
      <w:r>
        <w:lastRenderedPageBreak/>
        <w:fldChar w:fldCharType="begin"/>
      </w:r>
      <w:r w:rsidR="004D17A5">
        <w:instrText xml:space="preserve"> XE "Document Application Area" </w:instrText>
      </w:r>
      <w:r>
        <w:fldChar w:fldCharType="end"/>
      </w:r>
      <w:r>
        <w:fldChar w:fldCharType="begin"/>
      </w:r>
      <w:r w:rsidR="004D17A5">
        <w:instrText xml:space="preserve"> XE "application area" </w:instrText>
      </w:r>
      <w:r>
        <w:fldChar w:fldCharType="end"/>
      </w:r>
      <w:bookmarkStart w:id="179" w:name="_Toc143614505"/>
      <w:r w:rsidR="004D17A5">
        <w:t>Document Application Area</w:t>
      </w:r>
      <w:bookmarkEnd w:id="179"/>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20B5831" w14:textId="77777777">
        <w:trPr>
          <w:tblCellSpacing w:w="0" w:type="dxa"/>
        </w:trPr>
        <w:tc>
          <w:tcPr>
            <w:tcW w:w="855" w:type="dxa"/>
            <w:shd w:val="clear" w:color="auto" w:fill="F0F7FB"/>
            <w:vAlign w:val="center"/>
          </w:tcPr>
          <w:p w14:paraId="52552E48" w14:textId="77777777" w:rsidR="009A5D2D" w:rsidRDefault="009D13D5">
            <w:pPr>
              <w:pStyle w:val="tdTableStyle-Note-BodyB-Column1-Body1"/>
            </w:pPr>
            <w:r>
              <w:rPr>
                <w:noProof/>
              </w:rPr>
              <w:drawing>
                <wp:inline distT="0" distB="0" distL="0" distR="0" wp14:anchorId="18D5358E" wp14:editId="4674370B">
                  <wp:extent cx="461010" cy="381635"/>
                  <wp:effectExtent l="0" t="0" r="0" b="0"/>
                  <wp:docPr id="312" name="Picture 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2"/>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8DD6F80" w14:textId="77777777" w:rsidR="009A5D2D" w:rsidRDefault="004D17A5">
            <w:pPr>
              <w:pStyle w:val="tdTableStyle-Note-BodyA-Column1-Body1"/>
            </w:pPr>
            <w:r>
              <w:t xml:space="preserve">Refer to the section </w:t>
            </w:r>
            <w:hyperlink w:anchor="_Ref1112289795" w:history="1">
              <w:r>
                <w:rPr>
                  <w:color w:val="076685"/>
                  <w:u w:val="single"/>
                </w:rPr>
                <w:t>Documenting an Application Area</w:t>
              </w:r>
            </w:hyperlink>
            <w:r>
              <w:t>.</w:t>
            </w:r>
          </w:p>
        </w:tc>
      </w:tr>
    </w:tbl>
    <w:p w14:paraId="18432FB6" w14:textId="77777777" w:rsidR="009A5D2D" w:rsidRDefault="00705F3D">
      <w:pPr>
        <w:pStyle w:val="h2"/>
      </w:pPr>
      <w:r>
        <w:fldChar w:fldCharType="begin"/>
      </w:r>
      <w:r w:rsidR="004D17A5">
        <w:instrText xml:space="preserve"> XE "Data Management" </w:instrText>
      </w:r>
      <w:r>
        <w:fldChar w:fldCharType="end"/>
      </w:r>
      <w:bookmarkStart w:id="180" w:name="_Toc143614506"/>
      <w:r w:rsidR="004D17A5">
        <w:t>Data Management Options</w:t>
      </w:r>
      <w:bookmarkEnd w:id="180"/>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5568C3A" w14:textId="77777777">
        <w:trPr>
          <w:tblCellSpacing w:w="0" w:type="dxa"/>
        </w:trPr>
        <w:tc>
          <w:tcPr>
            <w:tcW w:w="855" w:type="dxa"/>
            <w:shd w:val="clear" w:color="auto" w:fill="F0F7FB"/>
            <w:vAlign w:val="center"/>
          </w:tcPr>
          <w:p w14:paraId="648A1FC6" w14:textId="77777777" w:rsidR="009A5D2D" w:rsidRDefault="009D13D5">
            <w:pPr>
              <w:pStyle w:val="tdTableStyle-Note-BodyB-Column1-Body1"/>
            </w:pPr>
            <w:r>
              <w:rPr>
                <w:noProof/>
              </w:rPr>
              <w:drawing>
                <wp:inline distT="0" distB="0" distL="0" distR="0" wp14:anchorId="73706C25" wp14:editId="3AF1CEC3">
                  <wp:extent cx="461010" cy="381635"/>
                  <wp:effectExtent l="0" t="0" r="0" b="0"/>
                  <wp:docPr id="313" name="Picture 5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3"/>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1F1D3C9" w14:textId="77777777" w:rsidR="009A5D2D" w:rsidRDefault="00705F3D">
            <w:pPr>
              <w:pStyle w:val="tdTableStyle-Note-BodyA-Column1-Body1"/>
            </w:pPr>
            <w:r>
              <w:fldChar w:fldCharType="begin"/>
            </w:r>
            <w:r w:rsidR="004D17A5">
              <w:instrText xml:space="preserve"> XE "X-DataTest" </w:instrText>
            </w:r>
            <w:r>
              <w:fldChar w:fldCharType="end"/>
            </w:r>
            <w:r w:rsidR="004D17A5">
              <w:t>Refer to the section “Data Management Options” in the document “X-DataTest_User_Manual” for this release.</w:t>
            </w:r>
          </w:p>
        </w:tc>
      </w:tr>
    </w:tbl>
    <w:p w14:paraId="744E6E79" w14:textId="77777777" w:rsidR="009A5D2D" w:rsidRDefault="00705F3D">
      <w:pPr>
        <w:pStyle w:val="h2"/>
      </w:pPr>
      <w:r>
        <w:fldChar w:fldCharType="begin"/>
      </w:r>
      <w:r w:rsidR="004D17A5">
        <w:instrText xml:space="preserve"> XE "Test Management Options" </w:instrText>
      </w:r>
      <w:r>
        <w:fldChar w:fldCharType="end"/>
      </w:r>
      <w:bookmarkStart w:id="181" w:name="_Toc143614507"/>
      <w:r w:rsidR="004D17A5">
        <w:t>Test Management Options</w:t>
      </w:r>
      <w:bookmarkEnd w:id="181"/>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744CA93" w14:textId="77777777">
        <w:trPr>
          <w:tblCellSpacing w:w="0" w:type="dxa"/>
        </w:trPr>
        <w:tc>
          <w:tcPr>
            <w:tcW w:w="855" w:type="dxa"/>
            <w:shd w:val="clear" w:color="auto" w:fill="F0F7FB"/>
            <w:vAlign w:val="center"/>
          </w:tcPr>
          <w:p w14:paraId="7FF11D40" w14:textId="77777777" w:rsidR="009A5D2D" w:rsidRDefault="009D13D5">
            <w:pPr>
              <w:pStyle w:val="tdTableStyle-Note-BodyB-Column1-Body1"/>
            </w:pPr>
            <w:r>
              <w:rPr>
                <w:noProof/>
              </w:rPr>
              <w:drawing>
                <wp:inline distT="0" distB="0" distL="0" distR="0" wp14:anchorId="6995EA7A" wp14:editId="375129C8">
                  <wp:extent cx="461010" cy="381635"/>
                  <wp:effectExtent l="0" t="0" r="0" b="0"/>
                  <wp:docPr id="314" name="Picture 5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FFC25D8" w14:textId="77777777" w:rsidR="009A5D2D" w:rsidRDefault="00705F3D">
            <w:pPr>
              <w:pStyle w:val="tdTableStyle-Note-BodyA-Column1-Body1"/>
            </w:pPr>
            <w:r>
              <w:fldChar w:fldCharType="begin"/>
            </w:r>
            <w:r w:rsidR="004D17A5">
              <w:instrText xml:space="preserve"> XE "X-DataTest" </w:instrText>
            </w:r>
            <w:r>
              <w:fldChar w:fldCharType="end"/>
            </w:r>
            <w:r w:rsidR="004D17A5">
              <w:t>Refer to the section “Test Management Options” in the document “X-DataTest_User_Manual” for this release.</w:t>
            </w:r>
          </w:p>
        </w:tc>
      </w:tr>
    </w:tbl>
    <w:p w14:paraId="551C53F3" w14:textId="77777777" w:rsidR="009A5D2D" w:rsidRDefault="004D17A5">
      <w:pPr>
        <w:pStyle w:val="h2"/>
      </w:pPr>
      <w:bookmarkStart w:id="182" w:name="_Toc143614508"/>
      <w:r>
        <w:t>Reengineer Programs</w:t>
      </w:r>
      <w:bookmarkEnd w:id="182"/>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7D6D907" w14:textId="77777777">
        <w:trPr>
          <w:tblCellSpacing w:w="0" w:type="dxa"/>
        </w:trPr>
        <w:tc>
          <w:tcPr>
            <w:tcW w:w="855" w:type="dxa"/>
            <w:shd w:val="clear" w:color="auto" w:fill="F0F7FB"/>
            <w:vAlign w:val="center"/>
          </w:tcPr>
          <w:p w14:paraId="3ACD765B" w14:textId="77777777" w:rsidR="009A5D2D" w:rsidRDefault="009D13D5">
            <w:pPr>
              <w:pStyle w:val="tdTableStyle-Note-BodyB-Column1-Body1"/>
            </w:pPr>
            <w:r>
              <w:rPr>
                <w:noProof/>
              </w:rPr>
              <w:drawing>
                <wp:inline distT="0" distB="0" distL="0" distR="0" wp14:anchorId="3FBCA0DE" wp14:editId="42743BDD">
                  <wp:extent cx="461010" cy="381635"/>
                  <wp:effectExtent l="0" t="0" r="0" b="0"/>
                  <wp:docPr id="315" name="Picture 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7425C2B" w14:textId="77777777" w:rsidR="009A5D2D" w:rsidRDefault="004D17A5">
            <w:pPr>
              <w:pStyle w:val="tdTableStyle-Note-BodyA-Column1-Body1"/>
            </w:pPr>
            <w:r>
              <w:t xml:space="preserve">Refer to the section </w:t>
            </w:r>
            <w:hyperlink w:anchor="_Ref1637754992" w:history="1">
              <w:r>
                <w:rPr>
                  <w:color w:val="076685"/>
                  <w:u w:val="single"/>
                </w:rPr>
                <w:t>Reengineer Programs</w:t>
              </w:r>
            </w:hyperlink>
            <w:r>
              <w:t>.</w:t>
            </w:r>
          </w:p>
        </w:tc>
      </w:tr>
    </w:tbl>
    <w:p w14:paraId="1850C1AE" w14:textId="77777777" w:rsidR="009A5D2D" w:rsidRDefault="00705F3D">
      <w:pPr>
        <w:pStyle w:val="h2"/>
      </w:pPr>
      <w:r>
        <w:fldChar w:fldCharType="begin"/>
      </w:r>
      <w:r w:rsidR="004D17A5">
        <w:instrText xml:space="preserve"> XE "Difference Analysis" </w:instrText>
      </w:r>
      <w:r>
        <w:fldChar w:fldCharType="end"/>
      </w:r>
      <w:bookmarkStart w:id="183" w:name="_Toc143614509"/>
      <w:r w:rsidR="004D17A5">
        <w:t>Display Difference Analysis</w:t>
      </w:r>
      <w:bookmarkEnd w:id="183"/>
    </w:p>
    <w:p w14:paraId="6D22E568" w14:textId="77777777" w:rsidR="009A5D2D" w:rsidRDefault="004D17A5">
      <w:pPr>
        <w:pStyle w:val="p"/>
      </w:pPr>
      <w:r>
        <w:t>Refer to the section "</w:t>
      </w:r>
      <w:r>
        <w:rPr>
          <w:rStyle w:val="b"/>
        </w:rPr>
        <w:t>Display Difference Analysis</w:t>
      </w:r>
      <w:r>
        <w:t>" in the "</w:t>
      </w:r>
      <w:r w:rsidR="00705F3D">
        <w:fldChar w:fldCharType="begin"/>
      </w:r>
      <w:r>
        <w:instrText xml:space="preserve"> XE "X-Audit" </w:instrText>
      </w:r>
      <w:r w:rsidR="00705F3D">
        <w:fldChar w:fldCharType="end"/>
      </w:r>
      <w:r>
        <w:rPr>
          <w:rStyle w:val="b"/>
        </w:rPr>
        <w:t>X-Audit Tutorial</w:t>
      </w:r>
      <w:r>
        <w:t>" for this release.</w:t>
      </w:r>
    </w:p>
    <w:p w14:paraId="6EC7C5A2" w14:textId="77777777" w:rsidR="009A5D2D" w:rsidRDefault="00705F3D">
      <w:pPr>
        <w:pStyle w:val="h2"/>
      </w:pPr>
      <w:r>
        <w:fldChar w:fldCharType="begin"/>
      </w:r>
      <w:r w:rsidR="004D17A5">
        <w:instrText xml:space="preserve"> XE "Audit Options" </w:instrText>
      </w:r>
      <w:r>
        <w:fldChar w:fldCharType="end"/>
      </w:r>
      <w:bookmarkStart w:id="184" w:name="_Toc143614510"/>
      <w:r w:rsidR="004D17A5">
        <w:t>Audit Options</w:t>
      </w:r>
      <w:bookmarkEnd w:id="184"/>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828A4A3" w14:textId="77777777">
        <w:trPr>
          <w:tblCellSpacing w:w="0" w:type="dxa"/>
        </w:trPr>
        <w:tc>
          <w:tcPr>
            <w:tcW w:w="855" w:type="dxa"/>
            <w:shd w:val="clear" w:color="auto" w:fill="F0F7FB"/>
            <w:vAlign w:val="center"/>
          </w:tcPr>
          <w:p w14:paraId="00F5C5A0" w14:textId="77777777" w:rsidR="009A5D2D" w:rsidRDefault="009D13D5">
            <w:pPr>
              <w:pStyle w:val="tdTableStyle-Note-BodyB-Column1-Body1"/>
            </w:pPr>
            <w:r>
              <w:rPr>
                <w:noProof/>
              </w:rPr>
              <w:drawing>
                <wp:inline distT="0" distB="0" distL="0" distR="0" wp14:anchorId="0029779D" wp14:editId="51DE6BD8">
                  <wp:extent cx="461010" cy="381635"/>
                  <wp:effectExtent l="0" t="0" r="0" b="0"/>
                  <wp:docPr id="316" name="Picture 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FAB42A5" w14:textId="77777777" w:rsidR="009A5D2D" w:rsidRDefault="004D17A5">
            <w:pPr>
              <w:pStyle w:val="tdTableStyle-Note-BodyA-Column1-Body1"/>
            </w:pPr>
            <w:r>
              <w:t xml:space="preserve">Refer to the section </w:t>
            </w:r>
            <w:hyperlink r:id="rId277" w:anchor="Display_Difference_Analysis1" w:history="1">
              <w:hyperlink r:id="rId278" w:anchor="Audit_Options" w:history="1">
                <w:r>
                  <w:rPr>
                    <w:color w:val="076685"/>
                    <w:u w:val="single"/>
                  </w:rPr>
                  <w:t>Audit Options</w:t>
                </w:r>
              </w:hyperlink>
              <w:r>
                <w:rPr>
                  <w:color w:val="076685"/>
                  <w:u w:val="single"/>
                </w:rPr>
                <w:t>.</w:t>
              </w:r>
            </w:hyperlink>
          </w:p>
        </w:tc>
      </w:tr>
    </w:tbl>
    <w:p w14:paraId="6A40C76C" w14:textId="77777777" w:rsidR="009A5D2D" w:rsidRDefault="009A5D2D">
      <w:pPr>
        <w:pStyle w:val="pageBreak"/>
      </w:pPr>
    </w:p>
    <w:p w14:paraId="522F5BA4" w14:textId="77777777" w:rsidR="009A5D2D" w:rsidRDefault="00705F3D">
      <w:pPr>
        <w:pStyle w:val="h21"/>
      </w:pPr>
      <w:r>
        <w:lastRenderedPageBreak/>
        <w:fldChar w:fldCharType="begin"/>
      </w:r>
      <w:r w:rsidR="004D17A5">
        <w:instrText xml:space="preserve"> XE "UML Options" </w:instrText>
      </w:r>
      <w:r>
        <w:fldChar w:fldCharType="end"/>
      </w:r>
      <w:bookmarkStart w:id="185" w:name="_Toc143614511"/>
      <w:r w:rsidR="004D17A5">
        <w:t>UML Options</w:t>
      </w:r>
      <w:bookmarkEnd w:id="185"/>
    </w:p>
    <w:p w14:paraId="7DDB8182" w14:textId="77777777" w:rsidR="009A5D2D" w:rsidRDefault="004D17A5">
      <w:pPr>
        <w:pStyle w:val="p"/>
      </w:pPr>
      <w:r>
        <w:t xml:space="preserve">The </w:t>
      </w:r>
      <w:r>
        <w:rPr>
          <w:rStyle w:val="b"/>
        </w:rPr>
        <w:t>UML Options</w:t>
      </w:r>
      <w:r>
        <w:t xml:space="preserve"> has the following option:</w:t>
      </w:r>
    </w:p>
    <w:p w14:paraId="69045DBF" w14:textId="77777777" w:rsidR="009A5D2D" w:rsidRDefault="00705F3D">
      <w:pPr>
        <w:pStyle w:val="li"/>
        <w:numPr>
          <w:ilvl w:val="0"/>
          <w:numId w:val="126"/>
        </w:numPr>
        <w:ind w:left="600"/>
      </w:pPr>
      <w:r>
        <w:fldChar w:fldCharType="begin"/>
      </w:r>
      <w:r w:rsidR="004D17A5">
        <w:instrText xml:space="preserve"> XE "application area" </w:instrText>
      </w:r>
      <w:r>
        <w:fldChar w:fldCharType="end"/>
      </w:r>
      <w:r>
        <w:fldChar w:fldCharType="begin"/>
      </w:r>
      <w:r w:rsidR="004D17A5">
        <w:instrText xml:space="preserve"> XE "Class Diagram" </w:instrText>
      </w:r>
      <w:r>
        <w:fldChar w:fldCharType="end"/>
      </w:r>
      <w:r w:rsidR="004D17A5">
        <w:rPr>
          <w:color w:val="000000"/>
        </w:rPr>
        <w:t>Application Area Class Diagram</w:t>
      </w:r>
    </w:p>
    <w:p w14:paraId="678D5C99" w14:textId="77777777" w:rsidR="009A5D2D" w:rsidRDefault="004D17A5">
      <w:pPr>
        <w:pStyle w:val="h3"/>
      </w:pPr>
      <w:bookmarkStart w:id="186" w:name="_Toc143614512"/>
      <w:r>
        <w:t>Application Area Class Diagram</w:t>
      </w:r>
      <w:bookmarkEnd w:id="186"/>
    </w:p>
    <w:p w14:paraId="35264F38" w14:textId="77777777" w:rsidR="009A5D2D" w:rsidRDefault="004D17A5">
      <w:pPr>
        <w:pStyle w:val="p"/>
      </w:pPr>
      <w:r>
        <w:t xml:space="preserve">The </w:t>
      </w:r>
      <w:r>
        <w:rPr>
          <w:rStyle w:val="b"/>
        </w:rPr>
        <w:t>Application Area Class Diagram</w:t>
      </w:r>
      <w:r>
        <w:t xml:space="preserve"> option is specific to application areas. This is a special class diagram, which displays all the objects available in the application area.</w:t>
      </w:r>
    </w:p>
    <w:p w14:paraId="19B9F7EE" w14:textId="77777777" w:rsidR="009A5D2D" w:rsidRDefault="009D13D5">
      <w:pPr>
        <w:pStyle w:val="figure"/>
      </w:pPr>
      <w:r>
        <w:rPr>
          <w:noProof/>
        </w:rPr>
        <w:drawing>
          <wp:inline distT="0" distB="0" distL="0" distR="0" wp14:anchorId="5CDC24F2" wp14:editId="04823A39">
            <wp:extent cx="5446395" cy="4563745"/>
            <wp:effectExtent l="38100" t="38100" r="20955" b="27305"/>
            <wp:docPr id="317" name="Picture 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7"/>
                    <pic:cNvPicPr preferRelativeResize="0">
                      <a:picLocks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446395" cy="4563745"/>
                    </a:xfrm>
                    <a:prstGeom prst="rect">
                      <a:avLst/>
                    </a:prstGeom>
                    <a:noFill/>
                    <a:ln w="23495" cmpd="sng">
                      <a:solidFill>
                        <a:srgbClr val="808080"/>
                      </a:solidFill>
                      <a:miter lim="800000"/>
                      <a:headEnd/>
                      <a:tailEnd/>
                    </a:ln>
                    <a:effectLst/>
                  </pic:spPr>
                </pic:pic>
              </a:graphicData>
            </a:graphic>
          </wp:inline>
        </w:drawing>
      </w:r>
    </w:p>
    <w:p w14:paraId="0E691E1C" w14:textId="77777777" w:rsidR="009A5D2D" w:rsidRDefault="004D17A5">
      <w:pPr>
        <w:pStyle w:val="figcaption"/>
      </w:pPr>
      <w:r>
        <w:t>Fig. 4.6.1 – App Area Class diagram for the application area, MVCPROCESS</w:t>
      </w:r>
    </w:p>
    <w:p w14:paraId="71B4D7EF" w14:textId="77777777" w:rsidR="009A5D2D" w:rsidRDefault="009A5D2D">
      <w:pPr>
        <w:pStyle w:val="pageBreak"/>
      </w:pPr>
    </w:p>
    <w:p w14:paraId="41CCDBC4" w14:textId="77777777" w:rsidR="009A5D2D" w:rsidRDefault="00705F3D">
      <w:pPr>
        <w:pStyle w:val="h21"/>
      </w:pPr>
      <w:r>
        <w:lastRenderedPageBreak/>
        <w:fldChar w:fldCharType="begin"/>
      </w:r>
      <w:r w:rsidR="004D17A5">
        <w:instrText xml:space="preserve"> XE "application area" </w:instrText>
      </w:r>
      <w:r>
        <w:fldChar w:fldCharType="end"/>
      </w:r>
      <w:r>
        <w:fldChar w:fldCharType="begin"/>
      </w:r>
      <w:r w:rsidR="004D17A5">
        <w:instrText xml:space="preserve"> XE "DDL" </w:instrText>
      </w:r>
      <w:r>
        <w:fldChar w:fldCharType="end"/>
      </w:r>
      <w:bookmarkStart w:id="187" w:name="_Toc143614513"/>
      <w:r w:rsidR="004D17A5">
        <w:t>DDL Modernization node on an Application Area</w:t>
      </w:r>
      <w:bookmarkEnd w:id="187"/>
    </w:p>
    <w:p w14:paraId="6B17D66D" w14:textId="77777777" w:rsidR="009A5D2D" w:rsidRDefault="004D17A5">
      <w:pPr>
        <w:pStyle w:val="p"/>
      </w:pPr>
      <w:r>
        <w:t>The intention of converting DDS into DDL is for those clients who are planning to modernize their databases to get the enhanced DDL features. Below are some of the benefits:</w:t>
      </w:r>
    </w:p>
    <w:p w14:paraId="0C8A06D7" w14:textId="77777777" w:rsidR="009A5D2D" w:rsidRDefault="004D17A5">
      <w:pPr>
        <w:pStyle w:val="li"/>
        <w:numPr>
          <w:ilvl w:val="0"/>
          <w:numId w:val="127"/>
        </w:numPr>
        <w:ind w:left="600"/>
      </w:pPr>
      <w:r>
        <w:rPr>
          <w:color w:val="000000"/>
        </w:rPr>
        <w:t>Better data integrity (data validation is performed at Write/Update, unlike in DDS where the validation is performed on a read)</w:t>
      </w:r>
    </w:p>
    <w:p w14:paraId="263527AB" w14:textId="77777777" w:rsidR="009A5D2D" w:rsidRDefault="004D17A5">
      <w:pPr>
        <w:pStyle w:val="li"/>
        <w:numPr>
          <w:ilvl w:val="0"/>
          <w:numId w:val="127"/>
        </w:numPr>
        <w:ind w:left="600"/>
      </w:pPr>
      <w:r>
        <w:rPr>
          <w:color w:val="000000"/>
        </w:rPr>
        <w:t>Access to new data types not supported in DDS (identity columns, BLOBs, CLOBs, and DataLinks etc.)</w:t>
      </w:r>
    </w:p>
    <w:p w14:paraId="603FA27C" w14:textId="77777777" w:rsidR="009A5D2D" w:rsidRDefault="004D17A5">
      <w:pPr>
        <w:pStyle w:val="li"/>
        <w:numPr>
          <w:ilvl w:val="0"/>
          <w:numId w:val="127"/>
        </w:numPr>
        <w:ind w:left="600"/>
      </w:pPr>
      <w:r>
        <w:rPr>
          <w:color w:val="000000"/>
        </w:rPr>
        <w:t>Better read performance.</w:t>
      </w:r>
    </w:p>
    <w:p w14:paraId="04496750" w14:textId="77777777" w:rsidR="009A5D2D" w:rsidRDefault="009A5D2D">
      <w:pPr>
        <w:pStyle w:val="pageBreak"/>
      </w:pPr>
    </w:p>
    <w:p w14:paraId="0F0D09A2" w14:textId="77777777" w:rsidR="009A5D2D" w:rsidRDefault="00705F3D">
      <w:pPr>
        <w:pStyle w:val="h31"/>
      </w:pPr>
      <w:r>
        <w:lastRenderedPageBreak/>
        <w:fldChar w:fldCharType="begin"/>
      </w:r>
      <w:r w:rsidR="004D17A5">
        <w:instrText xml:space="preserve"> XE "X-Analysis" </w:instrText>
      </w:r>
      <w:r>
        <w:fldChar w:fldCharType="end"/>
      </w:r>
      <w:bookmarkStart w:id="188" w:name="_Toc143614514"/>
      <w:r w:rsidR="004D17A5">
        <w:t>DDS to DDL – X-Analysis</w:t>
      </w:r>
      <w:bookmarkEnd w:id="188"/>
    </w:p>
    <w:p w14:paraId="02374DB8" w14:textId="77777777" w:rsidR="009A5D2D" w:rsidRDefault="004D17A5">
      <w:pPr>
        <w:pStyle w:val="p"/>
      </w:pPr>
      <w:r>
        <w:t xml:space="preserve">In X-Analysis, enhancing the maintainability of databases by converting from DDS to DDL can be achieved through the </w:t>
      </w:r>
      <w:r>
        <w:rPr>
          <w:rStyle w:val="b"/>
        </w:rPr>
        <w:t>DDL Modernization</w:t>
      </w:r>
      <w:r>
        <w:t xml:space="preserve"> node. This feature is only available for application areas. When an application area expands, the </w:t>
      </w:r>
      <w:r>
        <w:rPr>
          <w:rStyle w:val="b"/>
        </w:rPr>
        <w:t>DDL Modernization</w:t>
      </w:r>
      <w:r>
        <w:t xml:space="preserve"> node appears. Refer to screen as shown below:</w:t>
      </w:r>
    </w:p>
    <w:p w14:paraId="1EAD325C" w14:textId="77777777" w:rsidR="009A5D2D" w:rsidRDefault="009D13D5">
      <w:pPr>
        <w:pStyle w:val="figure"/>
      </w:pPr>
      <w:r>
        <w:rPr>
          <w:noProof/>
        </w:rPr>
        <w:drawing>
          <wp:inline distT="0" distB="0" distL="0" distR="0" wp14:anchorId="13005C2D" wp14:editId="0FDCD80F">
            <wp:extent cx="2170430" cy="2973705"/>
            <wp:effectExtent l="38100" t="38100" r="20320" b="17145"/>
            <wp:docPr id="318" name="Picture 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8"/>
                    <pic:cNvPicPr preferRelativeResize="0">
                      <a:picLocks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170430" cy="2973705"/>
                    </a:xfrm>
                    <a:prstGeom prst="rect">
                      <a:avLst/>
                    </a:prstGeom>
                    <a:noFill/>
                    <a:ln w="23495" cmpd="sng">
                      <a:solidFill>
                        <a:srgbClr val="808080"/>
                      </a:solidFill>
                      <a:miter lim="800000"/>
                      <a:headEnd/>
                      <a:tailEnd/>
                    </a:ln>
                    <a:effectLst/>
                  </pic:spPr>
                </pic:pic>
              </a:graphicData>
            </a:graphic>
          </wp:inline>
        </w:drawing>
      </w:r>
    </w:p>
    <w:p w14:paraId="7571B4D5" w14:textId="77777777" w:rsidR="009A5D2D" w:rsidRDefault="004D17A5">
      <w:pPr>
        <w:pStyle w:val="figcaption"/>
      </w:pPr>
      <w:r>
        <w:rPr>
          <w:rStyle w:val="conditionalText"/>
        </w:rPr>
        <w:t xml:space="preserve"> Fig. 4.7.1 –</w:t>
      </w:r>
      <w:r>
        <w:t xml:space="preserve"> DDL Modernization node under application area, CUSTS</w:t>
      </w:r>
    </w:p>
    <w:p w14:paraId="2633562D" w14:textId="77777777" w:rsidR="009A5D2D" w:rsidRDefault="009A5D2D">
      <w:pPr>
        <w:pStyle w:val="pageBreak"/>
      </w:pPr>
    </w:p>
    <w:p w14:paraId="1A7DCD7F" w14:textId="77777777" w:rsidR="009A5D2D" w:rsidRDefault="004D17A5">
      <w:pPr>
        <w:pStyle w:val="h31"/>
      </w:pPr>
      <w:bookmarkStart w:id="189" w:name="_Toc143614515"/>
      <w:r>
        <w:lastRenderedPageBreak/>
        <w:t>Add Conversion Library</w:t>
      </w:r>
      <w:bookmarkEnd w:id="189"/>
    </w:p>
    <w:p w14:paraId="6741501C" w14:textId="77777777" w:rsidR="009A5D2D" w:rsidRDefault="004D17A5">
      <w:pPr>
        <w:pStyle w:val="p"/>
      </w:pPr>
      <w:r>
        <w:t xml:space="preserve">Right-click the DDL Modernization node for the </w:t>
      </w:r>
      <w:r>
        <w:rPr>
          <w:rStyle w:val="b"/>
        </w:rPr>
        <w:t>Add Conversion Library</w:t>
      </w:r>
      <w:r>
        <w:t xml:space="preserve"> option. This will invoke the </w:t>
      </w:r>
      <w:r w:rsidR="00705F3D">
        <w:fldChar w:fldCharType="begin"/>
      </w:r>
      <w:r>
        <w:instrText xml:space="preserve"> XE "DDL conversion" </w:instrText>
      </w:r>
      <w:r w:rsidR="00705F3D">
        <w:fldChar w:fldCharType="end"/>
      </w:r>
      <w:r>
        <w:rPr>
          <w:rStyle w:val="b"/>
        </w:rPr>
        <w:t>DDL Conversion Setup</w:t>
      </w:r>
      <w:r>
        <w:t xml:space="preserve"> dialog box.</w:t>
      </w:r>
    </w:p>
    <w:p w14:paraId="4FAB2D3E" w14:textId="77777777" w:rsidR="009A5D2D" w:rsidRDefault="009D13D5">
      <w:pPr>
        <w:pStyle w:val="figure"/>
      </w:pPr>
      <w:r>
        <w:rPr>
          <w:noProof/>
        </w:rPr>
        <w:drawing>
          <wp:inline distT="0" distB="0" distL="0" distR="0" wp14:anchorId="26596349" wp14:editId="4E42A4F6">
            <wp:extent cx="2703195" cy="2973705"/>
            <wp:effectExtent l="38100" t="38100" r="20955" b="17145"/>
            <wp:docPr id="319" name="Picture 5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9"/>
                    <pic:cNvPicPr preferRelativeResize="0">
                      <a:picLocks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703195" cy="2973705"/>
                    </a:xfrm>
                    <a:prstGeom prst="rect">
                      <a:avLst/>
                    </a:prstGeom>
                    <a:noFill/>
                    <a:ln w="23495" cmpd="sng">
                      <a:solidFill>
                        <a:srgbClr val="808080"/>
                      </a:solidFill>
                      <a:miter lim="800000"/>
                      <a:headEnd/>
                      <a:tailEnd/>
                    </a:ln>
                    <a:effectLst/>
                  </pic:spPr>
                </pic:pic>
              </a:graphicData>
            </a:graphic>
          </wp:inline>
        </w:drawing>
      </w:r>
    </w:p>
    <w:p w14:paraId="74F39304" w14:textId="77777777" w:rsidR="009A5D2D" w:rsidRDefault="004D17A5">
      <w:pPr>
        <w:pStyle w:val="figcaption"/>
      </w:pPr>
      <w:r>
        <w:rPr>
          <w:rStyle w:val="conditionalText"/>
        </w:rPr>
        <w:t xml:space="preserve"> Fig. 4.7.2 –</w:t>
      </w:r>
      <w:r>
        <w:t xml:space="preserve"> DDL Modernization node – Add Conversion Library option</w:t>
      </w:r>
    </w:p>
    <w:p w14:paraId="3F5BE515" w14:textId="77777777" w:rsidR="009A5D2D" w:rsidRDefault="004D17A5">
      <w:pPr>
        <w:pStyle w:val="p"/>
      </w:pPr>
      <w:r>
        <w:t>Through this dialog the user can form a new DDL conversion schema library.</w:t>
      </w:r>
    </w:p>
    <w:p w14:paraId="43702E5F" w14:textId="77777777" w:rsidR="009A5D2D" w:rsidRDefault="009D13D5">
      <w:pPr>
        <w:pStyle w:val="figure"/>
      </w:pPr>
      <w:r>
        <w:rPr>
          <w:noProof/>
        </w:rPr>
        <w:drawing>
          <wp:inline distT="0" distB="0" distL="0" distR="0" wp14:anchorId="6DBF491B" wp14:editId="5E64858C">
            <wp:extent cx="2154555" cy="1526540"/>
            <wp:effectExtent l="0" t="0" r="0" b="0"/>
            <wp:docPr id="320" name="Picture 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0"/>
                    <pic:cNvPicPr preferRelativeResize="0">
                      <a:picLocks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154555" cy="1526540"/>
                    </a:xfrm>
                    <a:prstGeom prst="rect">
                      <a:avLst/>
                    </a:prstGeom>
                    <a:noFill/>
                    <a:ln>
                      <a:noFill/>
                    </a:ln>
                  </pic:spPr>
                </pic:pic>
              </a:graphicData>
            </a:graphic>
          </wp:inline>
        </w:drawing>
      </w:r>
    </w:p>
    <w:p w14:paraId="41AFC0E3" w14:textId="77777777" w:rsidR="009A5D2D" w:rsidRDefault="004D17A5">
      <w:pPr>
        <w:pStyle w:val="figcaption"/>
      </w:pPr>
      <w:r>
        <w:t xml:space="preserve"> </w:t>
      </w:r>
      <w:r>
        <w:rPr>
          <w:rStyle w:val="conditionalText"/>
        </w:rPr>
        <w:t xml:space="preserve"> Fig. 4.7.3 –</w:t>
      </w:r>
      <w:r>
        <w:t xml:space="preserve"> DDL Conversion Setup dialog box</w:t>
      </w:r>
    </w:p>
    <w:p w14:paraId="0E879E28" w14:textId="77777777" w:rsidR="009A5D2D" w:rsidRDefault="004D17A5">
      <w:pPr>
        <w:pStyle w:val="p"/>
      </w:pPr>
      <w:r>
        <w:t xml:space="preserve">Enter the </w:t>
      </w:r>
      <w:r>
        <w:rPr>
          <w:rStyle w:val="b"/>
        </w:rPr>
        <w:t>Name</w:t>
      </w:r>
      <w:r>
        <w:t xml:space="preserve"> and </w:t>
      </w:r>
      <w:r>
        <w:rPr>
          <w:rStyle w:val="b"/>
        </w:rPr>
        <w:t>Description</w:t>
      </w:r>
      <w:r>
        <w:t xml:space="preserve"> (adding </w:t>
      </w:r>
      <w:r>
        <w:rPr>
          <w:rStyle w:val="b"/>
        </w:rPr>
        <w:t>Description</w:t>
      </w:r>
      <w:r>
        <w:t xml:space="preserve"> is optional). The following dialog box shows the name of the new DDL set up.</w:t>
      </w:r>
    </w:p>
    <w:p w14:paraId="03CB2845" w14:textId="77777777" w:rsidR="009A5D2D" w:rsidRDefault="009D13D5">
      <w:pPr>
        <w:pStyle w:val="figure"/>
      </w:pPr>
      <w:r>
        <w:rPr>
          <w:noProof/>
        </w:rPr>
        <w:lastRenderedPageBreak/>
        <w:drawing>
          <wp:inline distT="0" distB="0" distL="0" distR="0" wp14:anchorId="516425B3" wp14:editId="0A0715B4">
            <wp:extent cx="2154555" cy="1526540"/>
            <wp:effectExtent l="0" t="0" r="0" b="0"/>
            <wp:docPr id="321" name="Picture 5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1"/>
                    <pic:cNvPicPr preferRelativeResize="0">
                      <a:picLocks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154555" cy="1526540"/>
                    </a:xfrm>
                    <a:prstGeom prst="rect">
                      <a:avLst/>
                    </a:prstGeom>
                    <a:noFill/>
                    <a:ln>
                      <a:noFill/>
                    </a:ln>
                  </pic:spPr>
                </pic:pic>
              </a:graphicData>
            </a:graphic>
          </wp:inline>
        </w:drawing>
      </w:r>
    </w:p>
    <w:p w14:paraId="23D49A56" w14:textId="77777777" w:rsidR="009A5D2D" w:rsidRDefault="004D17A5">
      <w:pPr>
        <w:pStyle w:val="figcaption"/>
      </w:pPr>
      <w:r>
        <w:rPr>
          <w:rStyle w:val="conditionalText"/>
        </w:rPr>
        <w:t xml:space="preserve"> Fig. 4.7.4 –</w:t>
      </w:r>
      <w:r>
        <w:t xml:space="preserve"> DDL Conversion Setup dialog with Name</w:t>
      </w:r>
    </w:p>
    <w:p w14:paraId="2E31A2B8" w14:textId="77777777" w:rsidR="009A5D2D" w:rsidRDefault="004D17A5">
      <w:pPr>
        <w:pStyle w:val="p"/>
      </w:pPr>
      <w:r>
        <w:t xml:space="preserve">Click </w:t>
      </w:r>
      <w:r>
        <w:rPr>
          <w:rStyle w:val="b"/>
        </w:rPr>
        <w:t>OK</w:t>
      </w:r>
      <w:r>
        <w:t>. The new node will appear as shown in the following screen.</w:t>
      </w:r>
    </w:p>
    <w:p w14:paraId="413C3FA4" w14:textId="77777777" w:rsidR="009A5D2D" w:rsidRDefault="009D13D5">
      <w:pPr>
        <w:pStyle w:val="figure"/>
      </w:pPr>
      <w:r>
        <w:rPr>
          <w:noProof/>
        </w:rPr>
        <w:drawing>
          <wp:inline distT="0" distB="0" distL="0" distR="0" wp14:anchorId="4CD84D6B" wp14:editId="211ED019">
            <wp:extent cx="2162810" cy="3148965"/>
            <wp:effectExtent l="38100" t="38100" r="27940" b="13335"/>
            <wp:docPr id="322" name="Picture 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2"/>
                    <pic:cNvPicPr preferRelativeResize="0">
                      <a:picLocks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2162810" cy="3148965"/>
                    </a:xfrm>
                    <a:prstGeom prst="rect">
                      <a:avLst/>
                    </a:prstGeom>
                    <a:noFill/>
                    <a:ln w="23495" cmpd="sng">
                      <a:solidFill>
                        <a:srgbClr val="808080"/>
                      </a:solidFill>
                      <a:miter lim="800000"/>
                      <a:headEnd/>
                      <a:tailEnd/>
                    </a:ln>
                    <a:effectLst/>
                  </pic:spPr>
                </pic:pic>
              </a:graphicData>
            </a:graphic>
          </wp:inline>
        </w:drawing>
      </w:r>
    </w:p>
    <w:p w14:paraId="3F624567" w14:textId="77777777" w:rsidR="009A5D2D" w:rsidRDefault="004D17A5">
      <w:pPr>
        <w:pStyle w:val="figcaption"/>
      </w:pPr>
      <w:r>
        <w:t xml:space="preserve"> </w:t>
      </w:r>
      <w:r>
        <w:rPr>
          <w:rStyle w:val="conditionalText"/>
        </w:rPr>
        <w:t xml:space="preserve"> Fig. 4.7.5 –</w:t>
      </w:r>
      <w:r>
        <w:t xml:space="preserve"> RMTDDL node</w:t>
      </w:r>
    </w:p>
    <w:p w14:paraId="380D5D8E" w14:textId="77777777" w:rsidR="009A5D2D" w:rsidRDefault="004D17A5">
      <w:pPr>
        <w:pStyle w:val="p"/>
      </w:pPr>
      <w:r>
        <w:t xml:space="preserve">The user may delete the newly created node. Right-click the </w:t>
      </w:r>
      <w:r>
        <w:rPr>
          <w:rStyle w:val="b"/>
        </w:rPr>
        <w:t>Remove Schema</w:t>
      </w:r>
      <w:r>
        <w:t xml:space="preserve"> option. The option is shown in the following screen.</w:t>
      </w:r>
    </w:p>
    <w:p w14:paraId="73CAE1F5" w14:textId="77777777" w:rsidR="009A5D2D" w:rsidRDefault="009D13D5">
      <w:pPr>
        <w:pStyle w:val="figure"/>
      </w:pPr>
      <w:r>
        <w:rPr>
          <w:noProof/>
        </w:rPr>
        <w:lastRenderedPageBreak/>
        <w:drawing>
          <wp:inline distT="0" distB="0" distL="0" distR="0" wp14:anchorId="36221AD6" wp14:editId="556C4FB8">
            <wp:extent cx="3244215" cy="3124835"/>
            <wp:effectExtent l="38100" t="38100" r="13335" b="18415"/>
            <wp:docPr id="323" name="Picture 5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3"/>
                    <pic:cNvPicPr preferRelativeResize="0">
                      <a:picLocks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244215" cy="3124835"/>
                    </a:xfrm>
                    <a:prstGeom prst="rect">
                      <a:avLst/>
                    </a:prstGeom>
                    <a:noFill/>
                    <a:ln w="23495" cmpd="sng">
                      <a:solidFill>
                        <a:srgbClr val="808080"/>
                      </a:solidFill>
                      <a:miter lim="800000"/>
                      <a:headEnd/>
                      <a:tailEnd/>
                    </a:ln>
                    <a:effectLst/>
                  </pic:spPr>
                </pic:pic>
              </a:graphicData>
            </a:graphic>
          </wp:inline>
        </w:drawing>
      </w:r>
    </w:p>
    <w:p w14:paraId="494B57E2" w14:textId="77777777" w:rsidR="009A5D2D" w:rsidRDefault="004D17A5">
      <w:pPr>
        <w:pStyle w:val="figcaption"/>
      </w:pPr>
      <w:r>
        <w:t xml:space="preserve"> </w:t>
      </w:r>
      <w:r>
        <w:rPr>
          <w:rStyle w:val="conditionalText"/>
        </w:rPr>
        <w:t xml:space="preserve"> Fig. 4.7.6 –</w:t>
      </w:r>
      <w:r>
        <w:t xml:space="preserve"> Remove Schema option</w:t>
      </w:r>
    </w:p>
    <w:p w14:paraId="6A7757E2" w14:textId="77777777" w:rsidR="009A5D2D" w:rsidRDefault="004D17A5">
      <w:pPr>
        <w:pStyle w:val="p"/>
      </w:pPr>
      <w:r>
        <w:t>A confirmation dialog box as shown below asks the user to confirm the deletion.</w:t>
      </w:r>
    </w:p>
    <w:p w14:paraId="7F7370AF" w14:textId="77777777" w:rsidR="009A5D2D" w:rsidRDefault="009D13D5">
      <w:pPr>
        <w:pStyle w:val="figure"/>
      </w:pPr>
      <w:r>
        <w:rPr>
          <w:noProof/>
        </w:rPr>
        <w:drawing>
          <wp:inline distT="0" distB="0" distL="0" distR="0" wp14:anchorId="373B26BA" wp14:editId="73498216">
            <wp:extent cx="5215890" cy="1359535"/>
            <wp:effectExtent l="0" t="0" r="0" b="0"/>
            <wp:docPr id="324" name="Picture 5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4"/>
                    <pic:cNvPicPr preferRelativeResize="0">
                      <a:picLocks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215890" cy="1359535"/>
                    </a:xfrm>
                    <a:prstGeom prst="rect">
                      <a:avLst/>
                    </a:prstGeom>
                    <a:noFill/>
                    <a:ln>
                      <a:noFill/>
                    </a:ln>
                  </pic:spPr>
                </pic:pic>
              </a:graphicData>
            </a:graphic>
          </wp:inline>
        </w:drawing>
      </w:r>
    </w:p>
    <w:p w14:paraId="0AB6E5E2" w14:textId="77777777" w:rsidR="009A5D2D" w:rsidRDefault="004D17A5">
      <w:pPr>
        <w:pStyle w:val="figcaption"/>
      </w:pPr>
      <w:r>
        <w:t>Fig. 4.7.7 – Remove Schema message prompt</w:t>
      </w:r>
    </w:p>
    <w:p w14:paraId="259DCFC4" w14:textId="77777777" w:rsidR="009A5D2D" w:rsidRDefault="004D17A5">
      <w:pPr>
        <w:pStyle w:val="p"/>
      </w:pPr>
      <w:r>
        <w:t xml:space="preserve">Click </w:t>
      </w:r>
      <w:r>
        <w:rPr>
          <w:rStyle w:val="b"/>
        </w:rPr>
        <w:t>Yes</w:t>
      </w:r>
      <w:r>
        <w:t>.</w:t>
      </w:r>
    </w:p>
    <w:p w14:paraId="323862AD" w14:textId="77777777" w:rsidR="009A5D2D" w:rsidRDefault="004D17A5">
      <w:pPr>
        <w:pStyle w:val="p"/>
      </w:pPr>
      <w:r>
        <w:t xml:space="preserve">Another dialog box will be displayed specifying that the schema library has been removed from the Cross Reference. If there are Journal Receivers and the user still wants to delete the schema library, click </w:t>
      </w:r>
      <w:r>
        <w:rPr>
          <w:rStyle w:val="b"/>
        </w:rPr>
        <w:t>Yes</w:t>
      </w:r>
      <w:r>
        <w:t>.</w:t>
      </w:r>
    </w:p>
    <w:p w14:paraId="382E63D6" w14:textId="77777777" w:rsidR="009A5D2D" w:rsidRDefault="009D13D5">
      <w:pPr>
        <w:pStyle w:val="figure"/>
      </w:pPr>
      <w:r>
        <w:rPr>
          <w:noProof/>
        </w:rPr>
        <w:drawing>
          <wp:inline distT="0" distB="0" distL="0" distR="0" wp14:anchorId="661081FF" wp14:editId="22580528">
            <wp:extent cx="5215890" cy="1336040"/>
            <wp:effectExtent l="38100" t="38100" r="22860" b="16510"/>
            <wp:docPr id="325" name="Picture 5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5"/>
                    <pic:cNvPicPr preferRelativeResize="0">
                      <a:picLocks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215890" cy="1336040"/>
                    </a:xfrm>
                    <a:prstGeom prst="rect">
                      <a:avLst/>
                    </a:prstGeom>
                    <a:noFill/>
                    <a:ln w="23495" cmpd="sng">
                      <a:solidFill>
                        <a:srgbClr val="808080"/>
                      </a:solidFill>
                      <a:miter lim="800000"/>
                      <a:headEnd/>
                      <a:tailEnd/>
                    </a:ln>
                    <a:effectLst/>
                  </pic:spPr>
                </pic:pic>
              </a:graphicData>
            </a:graphic>
          </wp:inline>
        </w:drawing>
      </w:r>
    </w:p>
    <w:p w14:paraId="66B8CC2D" w14:textId="77777777" w:rsidR="009A5D2D" w:rsidRDefault="004D17A5">
      <w:pPr>
        <w:pStyle w:val="figcaption"/>
      </w:pPr>
      <w:r>
        <w:t xml:space="preserve"> Fig. 4.7.8 – Delete Library</w:t>
      </w:r>
    </w:p>
    <w:p w14:paraId="5A7DC678" w14:textId="77777777" w:rsidR="009A5D2D" w:rsidRDefault="004D17A5">
      <w:pPr>
        <w:pStyle w:val="p"/>
      </w:pPr>
      <w:r>
        <w:lastRenderedPageBreak/>
        <w:t>This confirms the deletion of the schema library from the Client UI, table, and also from the database.</w:t>
      </w:r>
    </w:p>
    <w:p w14:paraId="2633C78E" w14:textId="77777777" w:rsidR="009A5D2D" w:rsidRDefault="004D17A5">
      <w:pPr>
        <w:pStyle w:val="p"/>
      </w:pPr>
      <w:r>
        <w:t>If another message is displayed as shown below, then the library needs to be manually deleted:</w:t>
      </w:r>
    </w:p>
    <w:p w14:paraId="2B7B63E2" w14:textId="77777777" w:rsidR="009A5D2D" w:rsidRDefault="009D13D5">
      <w:pPr>
        <w:pStyle w:val="figure"/>
      </w:pPr>
      <w:r>
        <w:rPr>
          <w:noProof/>
        </w:rPr>
        <w:drawing>
          <wp:inline distT="0" distB="0" distL="0" distR="0" wp14:anchorId="25CA8A21" wp14:editId="6621C91C">
            <wp:extent cx="5215890" cy="1367790"/>
            <wp:effectExtent l="0" t="0" r="0" b="0"/>
            <wp:docPr id="326" name="Picture 5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6"/>
                    <pic:cNvPicPr preferRelativeResize="0">
                      <a:picLocks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215890" cy="1367790"/>
                    </a:xfrm>
                    <a:prstGeom prst="rect">
                      <a:avLst/>
                    </a:prstGeom>
                    <a:noFill/>
                    <a:ln>
                      <a:noFill/>
                    </a:ln>
                  </pic:spPr>
                </pic:pic>
              </a:graphicData>
            </a:graphic>
          </wp:inline>
        </w:drawing>
      </w:r>
    </w:p>
    <w:p w14:paraId="37B3B203" w14:textId="77777777" w:rsidR="009A5D2D" w:rsidRDefault="004D17A5">
      <w:pPr>
        <w:pStyle w:val="figcaption"/>
      </w:pPr>
      <w:r>
        <w:t xml:space="preserve"> Fig. 4.7.9 – Manual Deletion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137C69F" w14:textId="77777777">
        <w:trPr>
          <w:tblCellSpacing w:w="0" w:type="dxa"/>
        </w:trPr>
        <w:tc>
          <w:tcPr>
            <w:tcW w:w="855" w:type="dxa"/>
            <w:shd w:val="clear" w:color="auto" w:fill="F0F7FB"/>
            <w:vAlign w:val="center"/>
          </w:tcPr>
          <w:p w14:paraId="03C0FFED" w14:textId="77777777" w:rsidR="009A5D2D" w:rsidRDefault="009D13D5">
            <w:pPr>
              <w:pStyle w:val="tdTableStyle-Note-BodyB-Column1-Body1"/>
            </w:pPr>
            <w:r>
              <w:rPr>
                <w:noProof/>
              </w:rPr>
              <w:drawing>
                <wp:inline distT="0" distB="0" distL="0" distR="0" wp14:anchorId="392D2F0F" wp14:editId="15731DE8">
                  <wp:extent cx="461010" cy="381635"/>
                  <wp:effectExtent l="0" t="0" r="0" b="0"/>
                  <wp:docPr id="327" name="Picture 5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E26CA9E" w14:textId="77777777" w:rsidR="009A5D2D" w:rsidRDefault="00705F3D">
            <w:pPr>
              <w:pStyle w:val="tdTableStyle-Note-BodyA-Column1-Body1"/>
            </w:pPr>
            <w:r>
              <w:fldChar w:fldCharType="begin"/>
            </w:r>
            <w:r w:rsidR="004D17A5">
              <w:instrText xml:space="preserve"> XE "Level" </w:instrText>
            </w:r>
            <w:r>
              <w:fldChar w:fldCharType="end"/>
            </w:r>
            <w:r>
              <w:fldChar w:fldCharType="begin"/>
            </w:r>
            <w:r w:rsidR="004D17A5">
              <w:instrText xml:space="preserve"> XE "LFs" </w:instrText>
            </w:r>
            <w:r>
              <w:fldChar w:fldCharType="end"/>
            </w:r>
            <w:r w:rsidR="004D17A5">
              <w:t>It is vital that if any PFs or LFs are converted, they have the same format level identifiers as the original.</w:t>
            </w:r>
          </w:p>
        </w:tc>
      </w:tr>
    </w:tbl>
    <w:p w14:paraId="63CB9694" w14:textId="77777777" w:rsidR="009A5D2D" w:rsidRDefault="004D17A5">
      <w:pPr>
        <w:pStyle w:val="p"/>
      </w:pPr>
      <w:r>
        <w:t>There are two sub-nodes under DDL Modernization:</w:t>
      </w:r>
    </w:p>
    <w:p w14:paraId="145C9D49" w14:textId="77777777" w:rsidR="009A5D2D" w:rsidRDefault="00000000">
      <w:pPr>
        <w:pStyle w:val="li"/>
        <w:numPr>
          <w:ilvl w:val="0"/>
          <w:numId w:val="128"/>
        </w:numPr>
        <w:ind w:left="600"/>
      </w:pPr>
      <w:hyperlink w:anchor="_Ref-1305720762" w:history="1">
        <w:r w:rsidR="004D17A5">
          <w:rPr>
            <w:color w:val="076685"/>
            <w:u w:val="single"/>
          </w:rPr>
          <w:t>Run DDL Conversion Analysis</w:t>
        </w:r>
      </w:hyperlink>
    </w:p>
    <w:p w14:paraId="400AB41D" w14:textId="77777777" w:rsidR="009A5D2D" w:rsidRDefault="00000000">
      <w:pPr>
        <w:pStyle w:val="li"/>
        <w:numPr>
          <w:ilvl w:val="0"/>
          <w:numId w:val="128"/>
        </w:numPr>
        <w:ind w:left="600"/>
      </w:pPr>
      <w:hyperlink w:anchor="_Ref-1990953869" w:history="1">
        <w:r w:rsidR="004D17A5">
          <w:rPr>
            <w:color w:val="076685"/>
            <w:u w:val="single"/>
          </w:rPr>
          <w:t>Problem Analysis</w:t>
        </w:r>
      </w:hyperlink>
      <w:r w:rsidR="00705F3D">
        <w:fldChar w:fldCharType="begin"/>
      </w:r>
      <w:r w:rsidR="004D17A5">
        <w:instrText xml:space="preserve"> XE "Problem Analysis" </w:instrText>
      </w:r>
      <w:r w:rsidR="00705F3D">
        <w:fldChar w:fldCharType="end"/>
      </w:r>
    </w:p>
    <w:p w14:paraId="75AC9805" w14:textId="77777777" w:rsidR="009A5D2D" w:rsidRDefault="009A5D2D">
      <w:pPr>
        <w:pStyle w:val="pageBreak"/>
      </w:pPr>
      <w:bookmarkStart w:id="190" w:name="_Ref-1305720762"/>
    </w:p>
    <w:bookmarkEnd w:id="190"/>
    <w:p w14:paraId="7950EFB3" w14:textId="77777777" w:rsidR="009A5D2D" w:rsidRDefault="00705F3D">
      <w:pPr>
        <w:pStyle w:val="h31"/>
      </w:pPr>
      <w:r>
        <w:lastRenderedPageBreak/>
        <w:fldChar w:fldCharType="begin"/>
      </w:r>
      <w:r w:rsidR="004D17A5">
        <w:instrText xml:space="preserve"> XE "DDL conversion" </w:instrText>
      </w:r>
      <w:r>
        <w:fldChar w:fldCharType="end"/>
      </w:r>
      <w:r>
        <w:fldChar w:fldCharType="begin"/>
      </w:r>
      <w:r w:rsidR="004D17A5">
        <w:instrText xml:space="preserve"> XE "DDL" </w:instrText>
      </w:r>
      <w:r>
        <w:fldChar w:fldCharType="end"/>
      </w:r>
      <w:bookmarkStart w:id="191" w:name="_Toc143614516"/>
      <w:r w:rsidR="004D17A5">
        <w:t>Run DDL Conversion Analysis</w:t>
      </w:r>
      <w:bookmarkEnd w:id="191"/>
    </w:p>
    <w:p w14:paraId="310897D8" w14:textId="77777777" w:rsidR="009A5D2D" w:rsidRDefault="004D17A5">
      <w:pPr>
        <w:pStyle w:val="p"/>
      </w:pPr>
      <w:r>
        <w:t>Select this option to invoke the following dialog box:</w:t>
      </w:r>
    </w:p>
    <w:p w14:paraId="31B61003" w14:textId="77777777" w:rsidR="009A5D2D" w:rsidRDefault="009D13D5">
      <w:pPr>
        <w:pStyle w:val="figure"/>
      </w:pPr>
      <w:r>
        <w:rPr>
          <w:noProof/>
        </w:rPr>
        <w:drawing>
          <wp:inline distT="0" distB="0" distL="0" distR="0" wp14:anchorId="7C4EFD62" wp14:editId="7D5B89F7">
            <wp:extent cx="2138680" cy="1336040"/>
            <wp:effectExtent l="0" t="0" r="0" b="0"/>
            <wp:docPr id="328" name="Picture 5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8"/>
                    <pic:cNvPicPr preferRelativeResize="0">
                      <a:picLocks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138680" cy="1336040"/>
                    </a:xfrm>
                    <a:prstGeom prst="rect">
                      <a:avLst/>
                    </a:prstGeom>
                    <a:noFill/>
                    <a:ln>
                      <a:noFill/>
                    </a:ln>
                  </pic:spPr>
                </pic:pic>
              </a:graphicData>
            </a:graphic>
          </wp:inline>
        </w:drawing>
      </w:r>
    </w:p>
    <w:p w14:paraId="30911510" w14:textId="77777777" w:rsidR="009A5D2D" w:rsidRDefault="004D17A5">
      <w:pPr>
        <w:pStyle w:val="figcaption"/>
      </w:pPr>
      <w:r>
        <w:t xml:space="preserve"> </w:t>
      </w:r>
      <w:r>
        <w:rPr>
          <w:rStyle w:val="conditionalText"/>
        </w:rPr>
        <w:t>Fig. 4.7.10 –</w:t>
      </w:r>
      <w:r w:rsidR="00705F3D">
        <w:fldChar w:fldCharType="begin"/>
      </w:r>
      <w:r>
        <w:instrText xml:space="preserve"> XE "Problem Analysis" </w:instrText>
      </w:r>
      <w:r w:rsidR="00705F3D">
        <w:fldChar w:fldCharType="end"/>
      </w:r>
      <w:r>
        <w:t xml:space="preserve"> Generate Problem Analysis window</w:t>
      </w:r>
    </w:p>
    <w:p w14:paraId="48E1D5B6" w14:textId="77777777" w:rsidR="009A5D2D" w:rsidRDefault="004D17A5">
      <w:pPr>
        <w:pStyle w:val="p"/>
      </w:pPr>
      <w:r>
        <w:t>Click OK to submit a batch job. The following window displays the progress of the batch job.</w:t>
      </w:r>
    </w:p>
    <w:p w14:paraId="1AD08B39" w14:textId="77777777" w:rsidR="009A5D2D" w:rsidRDefault="009D13D5">
      <w:pPr>
        <w:pStyle w:val="figure"/>
      </w:pPr>
      <w:r>
        <w:rPr>
          <w:noProof/>
        </w:rPr>
        <w:drawing>
          <wp:inline distT="0" distB="0" distL="0" distR="0" wp14:anchorId="3BC8C231" wp14:editId="1FCE9636">
            <wp:extent cx="4802505" cy="882650"/>
            <wp:effectExtent l="38100" t="38100" r="17145" b="12700"/>
            <wp:docPr id="329" name="Picture 5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9"/>
                    <pic:cNvPicPr preferRelativeResize="0">
                      <a:picLocks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802505" cy="882650"/>
                    </a:xfrm>
                    <a:prstGeom prst="rect">
                      <a:avLst/>
                    </a:prstGeom>
                    <a:noFill/>
                    <a:ln w="23495" cmpd="sng">
                      <a:solidFill>
                        <a:srgbClr val="808080"/>
                      </a:solidFill>
                      <a:miter lim="800000"/>
                      <a:headEnd/>
                      <a:tailEnd/>
                    </a:ln>
                    <a:effectLst/>
                  </pic:spPr>
                </pic:pic>
              </a:graphicData>
            </a:graphic>
          </wp:inline>
        </w:drawing>
      </w:r>
    </w:p>
    <w:p w14:paraId="4D79D6F5" w14:textId="77777777" w:rsidR="009A5D2D" w:rsidRDefault="004D17A5">
      <w:pPr>
        <w:pStyle w:val="figcaption"/>
      </w:pPr>
      <w:r>
        <w:t xml:space="preserve"> </w:t>
      </w:r>
      <w:r>
        <w:rPr>
          <w:rStyle w:val="conditionalText"/>
        </w:rPr>
        <w:t>Fig. 4.7.11 –</w:t>
      </w:r>
      <w:r>
        <w:t xml:space="preserve"> Batch Job Progress view</w:t>
      </w:r>
    </w:p>
    <w:p w14:paraId="56385942" w14:textId="77777777" w:rsidR="009A5D2D" w:rsidRDefault="004D17A5">
      <w:pPr>
        <w:pStyle w:val="p"/>
      </w:pPr>
      <w:r>
        <w:t>At any point, while the batch job is running, click on the hyperlink (*JOBQ) to view the Job Log. The Job Log view is shown below:</w:t>
      </w:r>
    </w:p>
    <w:p w14:paraId="4AC5142A" w14:textId="77777777" w:rsidR="009A5D2D" w:rsidRDefault="009D13D5">
      <w:pPr>
        <w:pStyle w:val="figure"/>
      </w:pPr>
      <w:r>
        <w:rPr>
          <w:noProof/>
        </w:rPr>
        <w:drawing>
          <wp:inline distT="0" distB="0" distL="0" distR="0" wp14:anchorId="5365693C" wp14:editId="748317E8">
            <wp:extent cx="3848735" cy="3068955"/>
            <wp:effectExtent l="0" t="0" r="0" b="0"/>
            <wp:docPr id="330" name="Picture 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0"/>
                    <pic:cNvPicPr preferRelativeResize="0">
                      <a:picLocks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3848735" cy="3068955"/>
                    </a:xfrm>
                    <a:prstGeom prst="rect">
                      <a:avLst/>
                    </a:prstGeom>
                    <a:noFill/>
                    <a:ln>
                      <a:noFill/>
                    </a:ln>
                  </pic:spPr>
                </pic:pic>
              </a:graphicData>
            </a:graphic>
          </wp:inline>
        </w:drawing>
      </w:r>
    </w:p>
    <w:p w14:paraId="05A36B46" w14:textId="77777777" w:rsidR="009A5D2D" w:rsidRDefault="004D17A5">
      <w:pPr>
        <w:pStyle w:val="figcaption"/>
      </w:pPr>
      <w:r>
        <w:t xml:space="preserve"> </w:t>
      </w:r>
      <w:r>
        <w:rPr>
          <w:rStyle w:val="conditionalText"/>
        </w:rPr>
        <w:t>Fig. 4.7.12 –</w:t>
      </w:r>
      <w:r>
        <w:t xml:space="preserve"> Window displaying the Batch Job status</w:t>
      </w:r>
    </w:p>
    <w:p w14:paraId="69571200" w14:textId="77777777" w:rsidR="009A5D2D" w:rsidRDefault="009A5D2D">
      <w:pPr>
        <w:pStyle w:val="pageBreak"/>
      </w:pPr>
      <w:bookmarkStart w:id="192" w:name="_Ref-1990953869"/>
    </w:p>
    <w:bookmarkEnd w:id="192"/>
    <w:p w14:paraId="4C5A8555" w14:textId="77777777" w:rsidR="009A5D2D" w:rsidRDefault="00705F3D">
      <w:pPr>
        <w:pStyle w:val="h31"/>
      </w:pPr>
      <w:r>
        <w:lastRenderedPageBreak/>
        <w:fldChar w:fldCharType="begin"/>
      </w:r>
      <w:r w:rsidR="004D17A5">
        <w:instrText xml:space="preserve"> XE "Problem Analysis" </w:instrText>
      </w:r>
      <w:r>
        <w:fldChar w:fldCharType="end"/>
      </w:r>
      <w:bookmarkStart w:id="193" w:name="_Toc143614517"/>
      <w:r w:rsidR="004D17A5">
        <w:t>Problem Analysis</w:t>
      </w:r>
      <w:bookmarkEnd w:id="193"/>
    </w:p>
    <w:p w14:paraId="47B9E6F8" w14:textId="77777777" w:rsidR="009A5D2D" w:rsidRDefault="00705F3D">
      <w:pPr>
        <w:pStyle w:val="p"/>
      </w:pPr>
      <w:r>
        <w:fldChar w:fldCharType="begin"/>
      </w:r>
      <w:r w:rsidR="004D17A5">
        <w:instrText xml:space="preserve"> XE "DDL conversion" </w:instrText>
      </w:r>
      <w:r>
        <w:fldChar w:fldCharType="end"/>
      </w:r>
      <w:r>
        <w:fldChar w:fldCharType="begin"/>
      </w:r>
      <w:r w:rsidR="004D17A5">
        <w:instrText xml:space="preserve"> XE "DDL" </w:instrText>
      </w:r>
      <w:r>
        <w:fldChar w:fldCharType="end"/>
      </w:r>
      <w:r w:rsidR="004D17A5">
        <w:t>Problem Analysis contains specific information related to DDL conversion issues.</w:t>
      </w:r>
    </w:p>
    <w:p w14:paraId="41DE90CF" w14:textId="77777777" w:rsidR="009A5D2D" w:rsidRDefault="004D17A5">
      <w:pPr>
        <w:pStyle w:val="p"/>
      </w:pPr>
      <w:r>
        <w:t xml:space="preserve">Double-click </w:t>
      </w:r>
      <w:r>
        <w:rPr>
          <w:rStyle w:val="b"/>
        </w:rPr>
        <w:t>Problem Analysis</w:t>
      </w:r>
      <w:r w:rsidR="00705F3D">
        <w:fldChar w:fldCharType="begin"/>
      </w:r>
      <w:r>
        <w:instrText xml:space="preserve"> XE "application area" </w:instrText>
      </w:r>
      <w:r w:rsidR="00705F3D">
        <w:fldChar w:fldCharType="end"/>
      </w:r>
      <w:r>
        <w:t xml:space="preserve"> option. The following screen presents the conversion issues (like File is a Joined logical) for the application area, </w:t>
      </w:r>
      <w:r>
        <w:rPr>
          <w:rStyle w:val="b"/>
        </w:rPr>
        <w:t>CUSTS</w:t>
      </w:r>
      <w:r>
        <w:t>.</w:t>
      </w:r>
    </w:p>
    <w:p w14:paraId="12663170" w14:textId="77777777" w:rsidR="009A5D2D" w:rsidRDefault="009D13D5">
      <w:pPr>
        <w:pStyle w:val="figure"/>
      </w:pPr>
      <w:r>
        <w:rPr>
          <w:noProof/>
        </w:rPr>
        <w:drawing>
          <wp:inline distT="0" distB="0" distL="0" distR="0" wp14:anchorId="64391BCF" wp14:editId="7DECD034">
            <wp:extent cx="5462270" cy="1693545"/>
            <wp:effectExtent l="38100" t="38100" r="24130" b="20955"/>
            <wp:docPr id="331" name="Picture 5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1"/>
                    <pic:cNvPicPr preferRelativeResize="0">
                      <a:picLocks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462270" cy="1693545"/>
                    </a:xfrm>
                    <a:prstGeom prst="rect">
                      <a:avLst/>
                    </a:prstGeom>
                    <a:noFill/>
                    <a:ln w="23495" cmpd="sng">
                      <a:solidFill>
                        <a:srgbClr val="808080"/>
                      </a:solidFill>
                      <a:miter lim="800000"/>
                      <a:headEnd/>
                      <a:tailEnd/>
                    </a:ln>
                    <a:effectLst/>
                  </pic:spPr>
                </pic:pic>
              </a:graphicData>
            </a:graphic>
          </wp:inline>
        </w:drawing>
      </w:r>
    </w:p>
    <w:p w14:paraId="7583602A" w14:textId="77777777" w:rsidR="009A5D2D" w:rsidRDefault="004D17A5">
      <w:pPr>
        <w:pStyle w:val="figcaption"/>
      </w:pPr>
      <w:r>
        <w:t xml:space="preserve"> Fig. 4.7.13 – Problem Analysis window</w:t>
      </w:r>
    </w:p>
    <w:p w14:paraId="4C0D1A3A" w14:textId="77777777" w:rsidR="009A5D2D" w:rsidRDefault="009A5D2D">
      <w:pPr>
        <w:pStyle w:val="pageBreak"/>
      </w:pPr>
    </w:p>
    <w:p w14:paraId="2DB3FD5C" w14:textId="77777777" w:rsidR="009A5D2D" w:rsidRDefault="00705F3D">
      <w:pPr>
        <w:pStyle w:val="h31"/>
      </w:pPr>
      <w:r>
        <w:lastRenderedPageBreak/>
        <w:fldChar w:fldCharType="begin"/>
      </w:r>
      <w:r w:rsidR="004D17A5">
        <w:instrText xml:space="preserve"> XE "DDL conversion" </w:instrText>
      </w:r>
      <w:r>
        <w:fldChar w:fldCharType="end"/>
      </w:r>
      <w:r>
        <w:fldChar w:fldCharType="begin"/>
      </w:r>
      <w:r w:rsidR="004D17A5">
        <w:instrText xml:space="preserve"> XE "DDL" </w:instrText>
      </w:r>
      <w:r>
        <w:fldChar w:fldCharType="end"/>
      </w:r>
      <w:bookmarkStart w:id="194" w:name="_Toc143614518"/>
      <w:r w:rsidR="004D17A5">
        <w:t>DDL Conversion – RMTDDL</w:t>
      </w:r>
      <w:bookmarkEnd w:id="194"/>
    </w:p>
    <w:p w14:paraId="6D0B878A" w14:textId="77777777" w:rsidR="009A5D2D" w:rsidRDefault="004D17A5">
      <w:pPr>
        <w:pStyle w:val="p"/>
      </w:pPr>
      <w:r>
        <w:t>The sub-nodes under the new node are shown below:</w:t>
      </w:r>
    </w:p>
    <w:p w14:paraId="6E5BA028" w14:textId="77777777" w:rsidR="009A5D2D" w:rsidRDefault="009D13D5">
      <w:pPr>
        <w:pStyle w:val="figure"/>
      </w:pPr>
      <w:r>
        <w:rPr>
          <w:noProof/>
        </w:rPr>
        <w:drawing>
          <wp:inline distT="0" distB="0" distL="0" distR="0" wp14:anchorId="00FC4C56" wp14:editId="6A093304">
            <wp:extent cx="2051685" cy="3164840"/>
            <wp:effectExtent l="38100" t="38100" r="24765" b="16510"/>
            <wp:docPr id="332" name="Picture 5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2"/>
                    <pic:cNvPicPr preferRelativeResize="0">
                      <a:picLocks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051685" cy="3164840"/>
                    </a:xfrm>
                    <a:prstGeom prst="rect">
                      <a:avLst/>
                    </a:prstGeom>
                    <a:noFill/>
                    <a:ln w="23495" cmpd="sng">
                      <a:solidFill>
                        <a:srgbClr val="808080"/>
                      </a:solidFill>
                      <a:miter lim="800000"/>
                      <a:headEnd/>
                      <a:tailEnd/>
                    </a:ln>
                    <a:effectLst/>
                  </pic:spPr>
                </pic:pic>
              </a:graphicData>
            </a:graphic>
          </wp:inline>
        </w:drawing>
      </w:r>
    </w:p>
    <w:p w14:paraId="4C1C1571" w14:textId="77777777" w:rsidR="009A5D2D" w:rsidRDefault="004D17A5">
      <w:pPr>
        <w:pStyle w:val="figcaption"/>
      </w:pPr>
      <w:r>
        <w:rPr>
          <w:rStyle w:val="conditionalText"/>
        </w:rPr>
        <w:t xml:space="preserve"> Fig. 4.7.14 –</w:t>
      </w:r>
      <w:r>
        <w:t xml:space="preserve"> DDL Modernization – sub-nodes</w:t>
      </w:r>
    </w:p>
    <w:p w14:paraId="6C6F7414" w14:textId="77777777" w:rsidR="009A5D2D" w:rsidRDefault="004D17A5">
      <w:pPr>
        <w:pStyle w:val="p"/>
      </w:pPr>
      <w:r>
        <w:t>The subnodes available under the new setup, RMTDDL are:</w:t>
      </w:r>
    </w:p>
    <w:p w14:paraId="0AC50FEA" w14:textId="77777777" w:rsidR="009A5D2D" w:rsidRDefault="00000000">
      <w:pPr>
        <w:pStyle w:val="li"/>
        <w:numPr>
          <w:ilvl w:val="0"/>
          <w:numId w:val="129"/>
        </w:numPr>
        <w:ind w:left="600"/>
      </w:pPr>
      <w:hyperlink w:anchor="_Ref1392627189" w:history="1">
        <w:r w:rsidR="004D17A5">
          <w:rPr>
            <w:color w:val="076685"/>
            <w:u w:val="single"/>
          </w:rPr>
          <w:t>DDL Conversion Settings</w:t>
        </w:r>
      </w:hyperlink>
    </w:p>
    <w:p w14:paraId="4500462B" w14:textId="77777777" w:rsidR="009A5D2D" w:rsidRDefault="00000000">
      <w:pPr>
        <w:pStyle w:val="li"/>
        <w:numPr>
          <w:ilvl w:val="0"/>
          <w:numId w:val="129"/>
        </w:numPr>
        <w:ind w:left="600"/>
      </w:pPr>
      <w:hyperlink w:anchor="_Ref1987039986" w:history="1">
        <w:r w:rsidR="004D17A5">
          <w:rPr>
            <w:color w:val="076685"/>
            <w:u w:val="single"/>
          </w:rPr>
          <w:t>Generate File Analysis</w:t>
        </w:r>
      </w:hyperlink>
      <w:r w:rsidR="00705F3D">
        <w:fldChar w:fldCharType="begin"/>
      </w:r>
      <w:r w:rsidR="004D17A5">
        <w:instrText xml:space="preserve"> XE "File Analysis" </w:instrText>
      </w:r>
      <w:r w:rsidR="00705F3D">
        <w:fldChar w:fldCharType="end"/>
      </w:r>
    </w:p>
    <w:p w14:paraId="3690C85F" w14:textId="77777777" w:rsidR="009A5D2D" w:rsidRDefault="00000000">
      <w:pPr>
        <w:pStyle w:val="li"/>
        <w:numPr>
          <w:ilvl w:val="0"/>
          <w:numId w:val="129"/>
        </w:numPr>
        <w:ind w:left="600"/>
      </w:pPr>
      <w:hyperlink w:anchor="_Ref1508701731" w:history="1">
        <w:r w:rsidR="004D17A5">
          <w:rPr>
            <w:color w:val="076685"/>
            <w:u w:val="single"/>
          </w:rPr>
          <w:t>File Analysis</w:t>
        </w:r>
      </w:hyperlink>
    </w:p>
    <w:p w14:paraId="6B63BBCD" w14:textId="77777777" w:rsidR="009A5D2D" w:rsidRDefault="00000000">
      <w:pPr>
        <w:pStyle w:val="li"/>
        <w:numPr>
          <w:ilvl w:val="0"/>
          <w:numId w:val="129"/>
        </w:numPr>
        <w:ind w:left="600"/>
      </w:pPr>
      <w:hyperlink w:anchor="_Ref-343673034" w:history="1">
        <w:r w:rsidR="004D17A5">
          <w:rPr>
            <w:color w:val="076685"/>
            <w:u w:val="single"/>
          </w:rPr>
          <w:t>Surrogate File Analysis</w:t>
        </w:r>
      </w:hyperlink>
      <w:r w:rsidR="00705F3D">
        <w:fldChar w:fldCharType="begin"/>
      </w:r>
      <w:r w:rsidR="004D17A5">
        <w:instrText xml:space="preserve"> XE "Surrogate File Analysis" </w:instrText>
      </w:r>
      <w:r w:rsidR="00705F3D">
        <w:fldChar w:fldCharType="end"/>
      </w:r>
    </w:p>
    <w:p w14:paraId="6C2898C3" w14:textId="77777777" w:rsidR="009A5D2D" w:rsidRDefault="00000000">
      <w:pPr>
        <w:pStyle w:val="li"/>
        <w:numPr>
          <w:ilvl w:val="0"/>
          <w:numId w:val="129"/>
        </w:numPr>
        <w:ind w:left="600"/>
      </w:pPr>
      <w:hyperlink w:anchor="_Ref968440707" w:history="1">
        <w:r w:rsidR="004D17A5">
          <w:rPr>
            <w:color w:val="076685"/>
            <w:u w:val="single"/>
          </w:rPr>
          <w:t>Derived Constraints</w:t>
        </w:r>
      </w:hyperlink>
    </w:p>
    <w:p w14:paraId="6C796341" w14:textId="77777777" w:rsidR="009A5D2D" w:rsidRDefault="00000000">
      <w:pPr>
        <w:pStyle w:val="li"/>
        <w:numPr>
          <w:ilvl w:val="0"/>
          <w:numId w:val="129"/>
        </w:numPr>
        <w:ind w:left="600"/>
      </w:pPr>
      <w:hyperlink w:anchor="_Ref-824484806" w:history="1">
        <w:r w:rsidR="004D17A5">
          <w:rPr>
            <w:color w:val="076685"/>
            <w:u w:val="single"/>
          </w:rPr>
          <w:t>Run DDL conversion</w:t>
        </w:r>
      </w:hyperlink>
    </w:p>
    <w:p w14:paraId="07E19C8B" w14:textId="77777777" w:rsidR="009A5D2D" w:rsidRDefault="00000000">
      <w:pPr>
        <w:pStyle w:val="li"/>
        <w:numPr>
          <w:ilvl w:val="0"/>
          <w:numId w:val="129"/>
        </w:numPr>
        <w:ind w:left="600"/>
      </w:pPr>
      <w:hyperlink w:anchor="_Ref763727785" w:history="1">
        <w:r w:rsidR="004D17A5">
          <w:rPr>
            <w:color w:val="076685"/>
            <w:u w:val="single"/>
          </w:rPr>
          <w:t>DDL conversion error log</w:t>
        </w:r>
      </w:hyperlink>
    </w:p>
    <w:p w14:paraId="753F3192" w14:textId="77777777" w:rsidR="009A5D2D" w:rsidRDefault="00000000">
      <w:pPr>
        <w:pStyle w:val="li"/>
        <w:numPr>
          <w:ilvl w:val="0"/>
          <w:numId w:val="129"/>
        </w:numPr>
        <w:ind w:left="600"/>
      </w:pPr>
      <w:hyperlink w:anchor="_Ref-1244303259" w:history="1">
        <w:r w:rsidR="004D17A5">
          <w:rPr>
            <w:color w:val="076685"/>
            <w:u w:val="single"/>
          </w:rPr>
          <w:t>File Conversion Report</w:t>
        </w:r>
      </w:hyperlink>
    </w:p>
    <w:p w14:paraId="145DAD45" w14:textId="77777777" w:rsidR="009A5D2D" w:rsidRDefault="00000000">
      <w:pPr>
        <w:pStyle w:val="li"/>
        <w:numPr>
          <w:ilvl w:val="0"/>
          <w:numId w:val="129"/>
        </w:numPr>
        <w:ind w:left="600"/>
      </w:pPr>
      <w:hyperlink w:anchor="_Ref293910949" w:history="1">
        <w:r w:rsidR="004D17A5">
          <w:rPr>
            <w:color w:val="076685"/>
            <w:u w:val="single"/>
          </w:rPr>
          <w:t>Tables</w:t>
        </w:r>
      </w:hyperlink>
    </w:p>
    <w:p w14:paraId="68CCF406" w14:textId="77777777" w:rsidR="009A5D2D" w:rsidRDefault="00000000">
      <w:pPr>
        <w:pStyle w:val="li"/>
        <w:numPr>
          <w:ilvl w:val="0"/>
          <w:numId w:val="129"/>
        </w:numPr>
        <w:ind w:left="600"/>
      </w:pPr>
      <w:hyperlink w:anchor="_Ref56226663" w:history="1">
        <w:r w:rsidR="004D17A5">
          <w:rPr>
            <w:color w:val="076685"/>
            <w:u w:val="single"/>
          </w:rPr>
          <w:t>Indexes</w:t>
        </w:r>
      </w:hyperlink>
    </w:p>
    <w:p w14:paraId="19BA80B8" w14:textId="77777777" w:rsidR="009A5D2D" w:rsidRDefault="00000000">
      <w:pPr>
        <w:pStyle w:val="li"/>
        <w:numPr>
          <w:ilvl w:val="0"/>
          <w:numId w:val="129"/>
        </w:numPr>
        <w:ind w:left="600"/>
      </w:pPr>
      <w:hyperlink w:anchor="_Ref-1713121227" w:history="1">
        <w:r w:rsidR="004D17A5">
          <w:rPr>
            <w:color w:val="076685"/>
            <w:u w:val="single"/>
          </w:rPr>
          <w:t>Views</w:t>
        </w:r>
      </w:hyperlink>
    </w:p>
    <w:p w14:paraId="22E8D3F5" w14:textId="77777777" w:rsidR="009A5D2D" w:rsidRDefault="00000000">
      <w:pPr>
        <w:pStyle w:val="li"/>
        <w:numPr>
          <w:ilvl w:val="0"/>
          <w:numId w:val="129"/>
        </w:numPr>
        <w:ind w:left="600"/>
      </w:pPr>
      <w:hyperlink w:anchor="_Ref-627149765" w:history="1">
        <w:r w:rsidR="004D17A5">
          <w:rPr>
            <w:color w:val="076685"/>
            <w:u w:val="single"/>
          </w:rPr>
          <w:t>DDS LFs</w:t>
        </w:r>
      </w:hyperlink>
      <w:r w:rsidR="00705F3D">
        <w:fldChar w:fldCharType="begin"/>
      </w:r>
      <w:r w:rsidR="004D17A5">
        <w:instrText xml:space="preserve"> XE "DDS LFs" </w:instrText>
      </w:r>
      <w:r w:rsidR="00705F3D">
        <w:fldChar w:fldCharType="end"/>
      </w:r>
      <w:r w:rsidR="00705F3D">
        <w:fldChar w:fldCharType="begin"/>
      </w:r>
      <w:r w:rsidR="004D17A5">
        <w:instrText xml:space="preserve"> XE "LFs" </w:instrText>
      </w:r>
      <w:r w:rsidR="00705F3D">
        <w:fldChar w:fldCharType="end"/>
      </w:r>
    </w:p>
    <w:p w14:paraId="591831EC" w14:textId="77777777" w:rsidR="009A5D2D" w:rsidRDefault="00000000">
      <w:pPr>
        <w:pStyle w:val="li"/>
        <w:numPr>
          <w:ilvl w:val="0"/>
          <w:numId w:val="129"/>
        </w:numPr>
        <w:ind w:left="600"/>
      </w:pPr>
      <w:hyperlink w:anchor="_Ref-1423746409" w:history="1">
        <w:r w:rsidR="004D17A5">
          <w:rPr>
            <w:color w:val="076685"/>
            <w:u w:val="single"/>
          </w:rPr>
          <w:t>Schema Diagram</w:t>
        </w:r>
      </w:hyperlink>
      <w:r w:rsidR="004D17A5">
        <w:rPr>
          <w:color w:val="000000"/>
        </w:rPr>
        <w:t xml:space="preserve"> </w:t>
      </w:r>
    </w:p>
    <w:p w14:paraId="1040155C" w14:textId="77777777" w:rsidR="009A5D2D" w:rsidRDefault="009A5D2D">
      <w:pPr>
        <w:pStyle w:val="pageBreak"/>
      </w:pPr>
      <w:bookmarkStart w:id="195" w:name="_Ref1392627189"/>
    </w:p>
    <w:bookmarkEnd w:id="195"/>
    <w:p w14:paraId="0580301C" w14:textId="77777777" w:rsidR="009A5D2D" w:rsidRDefault="00705F3D">
      <w:pPr>
        <w:pStyle w:val="h41"/>
      </w:pPr>
      <w:r>
        <w:lastRenderedPageBreak/>
        <w:fldChar w:fldCharType="begin"/>
      </w:r>
      <w:r w:rsidR="004D17A5">
        <w:instrText xml:space="preserve"> XE "DDL conversion" </w:instrText>
      </w:r>
      <w:r>
        <w:fldChar w:fldCharType="end"/>
      </w:r>
      <w:r>
        <w:fldChar w:fldCharType="begin"/>
      </w:r>
      <w:r w:rsidR="004D17A5">
        <w:instrText xml:space="preserve"> XE "DDL" </w:instrText>
      </w:r>
      <w:r>
        <w:fldChar w:fldCharType="end"/>
      </w:r>
      <w:bookmarkStart w:id="196" w:name="_Toc143614519"/>
      <w:r w:rsidR="004D17A5">
        <w:t>DDL Conversion Settings</w:t>
      </w:r>
      <w:bookmarkEnd w:id="196"/>
    </w:p>
    <w:p w14:paraId="21C252CD" w14:textId="77777777" w:rsidR="009A5D2D" w:rsidRDefault="004D17A5">
      <w:pPr>
        <w:pStyle w:val="p"/>
      </w:pPr>
      <w:r>
        <w:t xml:space="preserve">Click the </w:t>
      </w:r>
      <w:r>
        <w:rPr>
          <w:rStyle w:val="b"/>
        </w:rPr>
        <w:t>DDL Conversion Settings</w:t>
      </w:r>
      <w:r>
        <w:t xml:space="preserve"> option to invoke the following dialog box.</w:t>
      </w:r>
    </w:p>
    <w:p w14:paraId="36EF57E4" w14:textId="77777777" w:rsidR="009A5D2D" w:rsidRDefault="009D13D5">
      <w:pPr>
        <w:pStyle w:val="figure"/>
      </w:pPr>
      <w:r>
        <w:rPr>
          <w:noProof/>
        </w:rPr>
        <w:drawing>
          <wp:inline distT="0" distB="0" distL="0" distR="0" wp14:anchorId="7DF70DFF" wp14:editId="09E0EA5F">
            <wp:extent cx="5446395" cy="5629275"/>
            <wp:effectExtent l="38100" t="38100" r="20955" b="28575"/>
            <wp:docPr id="333" name="Picture 5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3"/>
                    <pic:cNvPicPr preferRelativeResize="0">
                      <a:picLocks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446395" cy="5629275"/>
                    </a:xfrm>
                    <a:prstGeom prst="rect">
                      <a:avLst/>
                    </a:prstGeom>
                    <a:noFill/>
                    <a:ln w="23495" cmpd="sng">
                      <a:solidFill>
                        <a:srgbClr val="808080"/>
                      </a:solidFill>
                      <a:miter lim="800000"/>
                      <a:headEnd/>
                      <a:tailEnd/>
                    </a:ln>
                    <a:effectLst/>
                  </pic:spPr>
                </pic:pic>
              </a:graphicData>
            </a:graphic>
          </wp:inline>
        </w:drawing>
      </w:r>
    </w:p>
    <w:p w14:paraId="170BA25E" w14:textId="77777777" w:rsidR="009A5D2D" w:rsidRDefault="004D17A5">
      <w:pPr>
        <w:pStyle w:val="figcaption"/>
      </w:pPr>
      <w:r>
        <w:t xml:space="preserve"> Fig. 4.7.15 – DDL Conversion Settings window</w:t>
      </w:r>
    </w:p>
    <w:p w14:paraId="3460B023" w14:textId="77777777" w:rsidR="009A5D2D" w:rsidRDefault="004D17A5">
      <w:pPr>
        <w:pStyle w:val="p"/>
      </w:pPr>
      <w:r>
        <w:t>DDL conversions for each Generation Method:</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10" w:type="dxa"/>
          <w:right w:w="10" w:type="dxa"/>
        </w:tblCellMar>
        <w:tblLook w:val="04A0" w:firstRow="1" w:lastRow="0" w:firstColumn="1" w:lastColumn="0" w:noHBand="0" w:noVBand="1"/>
      </w:tblPr>
      <w:tblGrid>
        <w:gridCol w:w="2260"/>
        <w:gridCol w:w="1843"/>
        <w:gridCol w:w="1559"/>
        <w:gridCol w:w="1843"/>
        <w:gridCol w:w="1505"/>
      </w:tblGrid>
      <w:tr w:rsidR="009A5D2D" w14:paraId="0924C68F" w14:textId="77777777" w:rsidTr="002A6DFC">
        <w:tc>
          <w:tcPr>
            <w:tcW w:w="2260" w:type="dxa"/>
            <w:tcBorders>
              <w:bottom w:val="single" w:sz="6" w:space="0" w:color="000000"/>
              <w:right w:val="single" w:sz="6" w:space="0" w:color="000000"/>
            </w:tcBorders>
            <w:shd w:val="clear" w:color="auto" w:fill="40E0D0"/>
          </w:tcPr>
          <w:p w14:paraId="7C520D32" w14:textId="77777777" w:rsidR="009A5D2D" w:rsidRDefault="004D17A5">
            <w:pPr>
              <w:pStyle w:val="tdTableStyle-Basic-BodyE-Column1-Body1"/>
              <w:shd w:val="clear" w:color="auto" w:fill="40E0D0"/>
            </w:pPr>
            <w:r>
              <w:rPr>
                <w:b/>
                <w:bCs/>
                <w:color w:val="FFFFFF"/>
                <w:shd w:val="clear" w:color="auto" w:fill="40E0D0"/>
              </w:rPr>
              <w:t>Generation Method</w:t>
            </w:r>
          </w:p>
        </w:tc>
        <w:tc>
          <w:tcPr>
            <w:tcW w:w="1843" w:type="dxa"/>
            <w:tcBorders>
              <w:bottom w:val="single" w:sz="6" w:space="0" w:color="000000"/>
              <w:right w:val="single" w:sz="6" w:space="0" w:color="000000"/>
            </w:tcBorders>
            <w:shd w:val="clear" w:color="auto" w:fill="40E0D0"/>
          </w:tcPr>
          <w:p w14:paraId="72D1393D" w14:textId="77777777" w:rsidR="009A5D2D" w:rsidRDefault="004D17A5">
            <w:pPr>
              <w:pStyle w:val="tdTableStyle-Basic-BodyE-Column1-Body1"/>
              <w:shd w:val="clear" w:color="auto" w:fill="40E0D0"/>
            </w:pPr>
            <w:r>
              <w:rPr>
                <w:b/>
                <w:bCs/>
                <w:color w:val="FFFFFF"/>
                <w:shd w:val="clear" w:color="auto" w:fill="40E0D0"/>
              </w:rPr>
              <w:t>PF with unique key converted to:</w:t>
            </w:r>
          </w:p>
        </w:tc>
        <w:tc>
          <w:tcPr>
            <w:tcW w:w="1559" w:type="dxa"/>
            <w:tcBorders>
              <w:bottom w:val="single" w:sz="6" w:space="0" w:color="000000"/>
              <w:right w:val="single" w:sz="6" w:space="0" w:color="000000"/>
            </w:tcBorders>
            <w:shd w:val="clear" w:color="auto" w:fill="40E0D0"/>
          </w:tcPr>
          <w:p w14:paraId="5F8DBF96" w14:textId="77777777" w:rsidR="009A5D2D" w:rsidRDefault="004D17A5">
            <w:pPr>
              <w:pStyle w:val="tdTableStyle-Basic-BodyE-Column1-Body1"/>
              <w:shd w:val="clear" w:color="auto" w:fill="40E0D0"/>
            </w:pPr>
            <w:r>
              <w:rPr>
                <w:b/>
                <w:bCs/>
                <w:color w:val="FFFFFF"/>
                <w:shd w:val="clear" w:color="auto" w:fill="40E0D0"/>
              </w:rPr>
              <w:t>PF with non-unique key converted to:</w:t>
            </w:r>
          </w:p>
        </w:tc>
        <w:tc>
          <w:tcPr>
            <w:tcW w:w="1843" w:type="dxa"/>
            <w:tcBorders>
              <w:bottom w:val="single" w:sz="6" w:space="0" w:color="000000"/>
              <w:right w:val="single" w:sz="6" w:space="0" w:color="000000"/>
            </w:tcBorders>
            <w:shd w:val="clear" w:color="auto" w:fill="40E0D0"/>
          </w:tcPr>
          <w:p w14:paraId="5BFBC305" w14:textId="77777777" w:rsidR="009A5D2D" w:rsidRDefault="004D17A5">
            <w:pPr>
              <w:pStyle w:val="tdTableStyle-Basic-BodyE-Column1-Body1"/>
              <w:shd w:val="clear" w:color="auto" w:fill="40E0D0"/>
            </w:pPr>
            <w:r>
              <w:rPr>
                <w:b/>
                <w:bCs/>
                <w:color w:val="FFFFFF"/>
                <w:shd w:val="clear" w:color="auto" w:fill="40E0D0"/>
              </w:rPr>
              <w:t>PF without key converted to:</w:t>
            </w:r>
          </w:p>
        </w:tc>
        <w:tc>
          <w:tcPr>
            <w:tcW w:w="1505" w:type="dxa"/>
            <w:tcBorders>
              <w:bottom w:val="single" w:sz="6" w:space="0" w:color="000000"/>
            </w:tcBorders>
            <w:shd w:val="clear" w:color="auto" w:fill="40E0D0"/>
          </w:tcPr>
          <w:p w14:paraId="64757560" w14:textId="77777777" w:rsidR="009A5D2D" w:rsidRDefault="004D17A5">
            <w:pPr>
              <w:pStyle w:val="tdTableStyle-Basic-BodyD-Column1-Body1"/>
              <w:shd w:val="clear" w:color="auto" w:fill="40E0D0"/>
            </w:pPr>
            <w:r>
              <w:rPr>
                <w:b/>
                <w:bCs/>
                <w:color w:val="FFFFFF"/>
                <w:shd w:val="clear" w:color="auto" w:fill="40E0D0"/>
              </w:rPr>
              <w:t>LF converted to:</w:t>
            </w:r>
          </w:p>
        </w:tc>
      </w:tr>
      <w:tr w:rsidR="009A5D2D" w14:paraId="3438EB58" w14:textId="77777777" w:rsidTr="002A6DFC">
        <w:tc>
          <w:tcPr>
            <w:tcW w:w="2260" w:type="dxa"/>
            <w:tcBorders>
              <w:bottom w:val="single" w:sz="6" w:space="0" w:color="000000"/>
              <w:right w:val="single" w:sz="6" w:space="0" w:color="000000"/>
            </w:tcBorders>
            <w:shd w:val="clear" w:color="auto" w:fill="DCDCDC"/>
          </w:tcPr>
          <w:p w14:paraId="62E217E4" w14:textId="77777777" w:rsidR="009A5D2D" w:rsidRDefault="004D17A5">
            <w:pPr>
              <w:pStyle w:val="tdTableStyle-Basic-BodyE-Column1-Body1"/>
              <w:shd w:val="clear" w:color="auto" w:fill="DCDCDC"/>
            </w:pPr>
            <w:r>
              <w:rPr>
                <w:b/>
                <w:bCs/>
                <w:shd w:val="clear" w:color="auto" w:fill="DCDCDC"/>
              </w:rPr>
              <w:t>Basic Conversion</w:t>
            </w:r>
          </w:p>
        </w:tc>
        <w:tc>
          <w:tcPr>
            <w:tcW w:w="1843" w:type="dxa"/>
            <w:tcBorders>
              <w:bottom w:val="single" w:sz="6" w:space="0" w:color="000000"/>
              <w:right w:val="single" w:sz="6" w:space="0" w:color="000000"/>
            </w:tcBorders>
          </w:tcPr>
          <w:p w14:paraId="16BB6BA9" w14:textId="77777777" w:rsidR="009A5D2D" w:rsidRDefault="004D17A5">
            <w:pPr>
              <w:pStyle w:val="tdTableStyle-Basic-BodyE-Column1-Body1"/>
            </w:pPr>
            <w:r>
              <w:t>Table with primary key</w:t>
            </w:r>
          </w:p>
        </w:tc>
        <w:tc>
          <w:tcPr>
            <w:tcW w:w="1559" w:type="dxa"/>
            <w:tcBorders>
              <w:bottom w:val="single" w:sz="6" w:space="0" w:color="000000"/>
              <w:right w:val="single" w:sz="6" w:space="0" w:color="000000"/>
            </w:tcBorders>
          </w:tcPr>
          <w:p w14:paraId="2F1DE01A" w14:textId="77777777" w:rsidR="009A5D2D" w:rsidRDefault="004D17A5">
            <w:pPr>
              <w:pStyle w:val="p2"/>
              <w:numPr>
                <w:ilvl w:val="0"/>
                <w:numId w:val="130"/>
              </w:numPr>
              <w:ind w:left="600"/>
            </w:pPr>
            <w:r>
              <w:t xml:space="preserve">Suffixed surrogate table </w:t>
            </w:r>
            <w:r>
              <w:lastRenderedPageBreak/>
              <w:t>without key</w:t>
            </w:r>
          </w:p>
          <w:p w14:paraId="282B17A5" w14:textId="77777777" w:rsidR="009A5D2D" w:rsidRDefault="004D17A5">
            <w:pPr>
              <w:pStyle w:val="p2"/>
              <w:numPr>
                <w:ilvl w:val="0"/>
                <w:numId w:val="130"/>
              </w:numPr>
              <w:ind w:left="600"/>
            </w:pPr>
            <w:r>
              <w:t>Index with the key with PF name</w:t>
            </w:r>
          </w:p>
        </w:tc>
        <w:tc>
          <w:tcPr>
            <w:tcW w:w="1843" w:type="dxa"/>
            <w:tcBorders>
              <w:bottom w:val="single" w:sz="6" w:space="0" w:color="000000"/>
              <w:right w:val="single" w:sz="6" w:space="0" w:color="000000"/>
            </w:tcBorders>
          </w:tcPr>
          <w:p w14:paraId="1836D263" w14:textId="77777777" w:rsidR="009A5D2D" w:rsidRDefault="004D17A5">
            <w:pPr>
              <w:pStyle w:val="tdTableStyle-Basic-BodyE-Column1-Body1"/>
            </w:pPr>
            <w:r>
              <w:lastRenderedPageBreak/>
              <w:t>Table</w:t>
            </w:r>
          </w:p>
        </w:tc>
        <w:tc>
          <w:tcPr>
            <w:tcW w:w="1505" w:type="dxa"/>
            <w:tcBorders>
              <w:bottom w:val="single" w:sz="6" w:space="0" w:color="000000"/>
            </w:tcBorders>
          </w:tcPr>
          <w:p w14:paraId="0A31D159" w14:textId="77777777" w:rsidR="009A5D2D" w:rsidRDefault="004D17A5">
            <w:pPr>
              <w:pStyle w:val="tdTableStyle-Basic-BodyD-Column1-Body1"/>
            </w:pPr>
            <w:r>
              <w:t>DDL index/view as applicable</w:t>
            </w:r>
          </w:p>
        </w:tc>
      </w:tr>
      <w:tr w:rsidR="009A5D2D" w14:paraId="68E7F426" w14:textId="77777777" w:rsidTr="002A6DFC">
        <w:tc>
          <w:tcPr>
            <w:tcW w:w="2260" w:type="dxa"/>
            <w:tcBorders>
              <w:bottom w:val="single" w:sz="6" w:space="0" w:color="000000"/>
              <w:right w:val="single" w:sz="6" w:space="0" w:color="000000"/>
            </w:tcBorders>
            <w:shd w:val="clear" w:color="auto" w:fill="DCDCDC"/>
          </w:tcPr>
          <w:p w14:paraId="06A968A9" w14:textId="77777777" w:rsidR="009A5D2D" w:rsidRDefault="004D17A5">
            <w:pPr>
              <w:pStyle w:val="tdTableStyle-Basic-BodyE-Column1-Body1"/>
              <w:shd w:val="clear" w:color="auto" w:fill="DCDCDC"/>
            </w:pPr>
            <w:r>
              <w:rPr>
                <w:b/>
                <w:bCs/>
                <w:shd w:val="clear" w:color="auto" w:fill="DCDCDC"/>
              </w:rPr>
              <w:t>Surrogate Table for keyed PF and Index for PF keys</w:t>
            </w:r>
          </w:p>
        </w:tc>
        <w:tc>
          <w:tcPr>
            <w:tcW w:w="1843" w:type="dxa"/>
            <w:tcBorders>
              <w:bottom w:val="single" w:sz="6" w:space="0" w:color="000000"/>
              <w:right w:val="single" w:sz="6" w:space="0" w:color="000000"/>
            </w:tcBorders>
          </w:tcPr>
          <w:p w14:paraId="2C20DF22" w14:textId="77777777" w:rsidR="009A5D2D" w:rsidRDefault="004D17A5">
            <w:pPr>
              <w:pStyle w:val="tdTableStyle-Basic-BodyE-Column1-Body1"/>
            </w:pPr>
            <w:r>
              <w:t>Table with suffixed name</w:t>
            </w:r>
          </w:p>
        </w:tc>
        <w:tc>
          <w:tcPr>
            <w:tcW w:w="1559" w:type="dxa"/>
            <w:tcBorders>
              <w:bottom w:val="single" w:sz="6" w:space="0" w:color="000000"/>
              <w:right w:val="single" w:sz="6" w:space="0" w:color="000000"/>
            </w:tcBorders>
          </w:tcPr>
          <w:p w14:paraId="041CD6A0" w14:textId="77777777" w:rsidR="009A5D2D" w:rsidRDefault="004D17A5">
            <w:pPr>
              <w:pStyle w:val="tdTableStyle-Basic-BodyE-Column1-Body1"/>
            </w:pPr>
            <w:r>
              <w:t>Table with suffixed name</w:t>
            </w:r>
          </w:p>
        </w:tc>
        <w:tc>
          <w:tcPr>
            <w:tcW w:w="1843" w:type="dxa"/>
            <w:tcBorders>
              <w:bottom w:val="single" w:sz="6" w:space="0" w:color="000000"/>
              <w:right w:val="single" w:sz="6" w:space="0" w:color="000000"/>
            </w:tcBorders>
          </w:tcPr>
          <w:p w14:paraId="61625F3C" w14:textId="77777777" w:rsidR="009A5D2D" w:rsidRDefault="004D17A5">
            <w:pPr>
              <w:pStyle w:val="p2"/>
              <w:numPr>
                <w:ilvl w:val="0"/>
                <w:numId w:val="131"/>
              </w:numPr>
              <w:ind w:left="600"/>
            </w:pPr>
            <w:r>
              <w:t>Suffixed surrogate table</w:t>
            </w:r>
          </w:p>
          <w:p w14:paraId="15EC79F5" w14:textId="77777777" w:rsidR="009A5D2D" w:rsidRDefault="004D17A5">
            <w:pPr>
              <w:pStyle w:val="p2"/>
              <w:numPr>
                <w:ilvl w:val="0"/>
                <w:numId w:val="131"/>
              </w:numPr>
              <w:ind w:left="600"/>
            </w:pPr>
            <w:r>
              <w:t>DDS LF with PF name</w:t>
            </w:r>
          </w:p>
        </w:tc>
        <w:tc>
          <w:tcPr>
            <w:tcW w:w="1505" w:type="dxa"/>
            <w:tcBorders>
              <w:bottom w:val="single" w:sz="6" w:space="0" w:color="000000"/>
            </w:tcBorders>
          </w:tcPr>
          <w:p w14:paraId="2C0F7AD4" w14:textId="77777777" w:rsidR="009A5D2D" w:rsidRDefault="004D17A5">
            <w:pPr>
              <w:pStyle w:val="tdTableStyle-Basic-BodyD-Column1-Body1"/>
            </w:pPr>
            <w:r>
              <w:t>DDL index/view as applicable</w:t>
            </w:r>
          </w:p>
        </w:tc>
      </w:tr>
      <w:tr w:rsidR="009A5D2D" w14:paraId="0F71F3E6" w14:textId="77777777" w:rsidTr="002A6DFC">
        <w:tc>
          <w:tcPr>
            <w:tcW w:w="2260" w:type="dxa"/>
            <w:tcBorders>
              <w:bottom w:val="single" w:sz="6" w:space="0" w:color="000000"/>
              <w:right w:val="single" w:sz="6" w:space="0" w:color="000000"/>
            </w:tcBorders>
            <w:shd w:val="clear" w:color="auto" w:fill="DCDCDC"/>
          </w:tcPr>
          <w:p w14:paraId="258E4D8B" w14:textId="77777777" w:rsidR="009A5D2D" w:rsidRDefault="00705F3D">
            <w:pPr>
              <w:pStyle w:val="tdTableStyle-Basic-BodyE-Column1-Body12"/>
              <w:shd w:val="clear" w:color="auto" w:fill="DCDCDC"/>
            </w:pPr>
            <w:r>
              <w:fldChar w:fldCharType="begin"/>
            </w:r>
            <w:r w:rsidR="004D17A5">
              <w:instrText xml:space="preserve"> XE "Fields" </w:instrText>
            </w:r>
            <w:r>
              <w:fldChar w:fldCharType="end"/>
            </w:r>
            <w:r w:rsidR="004D17A5">
              <w:rPr>
                <w:shd w:val="clear" w:color="auto" w:fill="DCDCDC"/>
              </w:rPr>
              <w:t>Surrogate Table for PF and DDS LF for original PF fields/keys</w:t>
            </w:r>
          </w:p>
        </w:tc>
        <w:tc>
          <w:tcPr>
            <w:tcW w:w="1843" w:type="dxa"/>
            <w:tcBorders>
              <w:bottom w:val="single" w:sz="6" w:space="0" w:color="000000"/>
              <w:right w:val="single" w:sz="6" w:space="0" w:color="000000"/>
            </w:tcBorders>
          </w:tcPr>
          <w:p w14:paraId="5F418B03" w14:textId="77777777" w:rsidR="009A5D2D" w:rsidRDefault="004D17A5">
            <w:pPr>
              <w:pStyle w:val="p2"/>
              <w:numPr>
                <w:ilvl w:val="0"/>
                <w:numId w:val="132"/>
              </w:numPr>
              <w:ind w:left="600"/>
            </w:pPr>
            <w:r>
              <w:t>Suffixed surrogate table</w:t>
            </w:r>
          </w:p>
          <w:p w14:paraId="707ED0CC" w14:textId="77777777" w:rsidR="009A5D2D" w:rsidRDefault="004D17A5">
            <w:pPr>
              <w:pStyle w:val="p2"/>
              <w:numPr>
                <w:ilvl w:val="0"/>
                <w:numId w:val="132"/>
              </w:numPr>
              <w:ind w:left="600"/>
            </w:pPr>
            <w:r>
              <w:t>DDS LF with PF name</w:t>
            </w:r>
          </w:p>
        </w:tc>
        <w:tc>
          <w:tcPr>
            <w:tcW w:w="1559" w:type="dxa"/>
            <w:tcBorders>
              <w:bottom w:val="single" w:sz="6" w:space="0" w:color="000000"/>
              <w:right w:val="single" w:sz="6" w:space="0" w:color="000000"/>
            </w:tcBorders>
          </w:tcPr>
          <w:p w14:paraId="4C1D12BA" w14:textId="77777777" w:rsidR="009A5D2D" w:rsidRDefault="004D17A5">
            <w:pPr>
              <w:pStyle w:val="p2"/>
              <w:numPr>
                <w:ilvl w:val="0"/>
                <w:numId w:val="133"/>
              </w:numPr>
              <w:ind w:left="600"/>
            </w:pPr>
            <w:r>
              <w:t>Suffixed surrogate table</w:t>
            </w:r>
          </w:p>
          <w:p w14:paraId="126443B6" w14:textId="77777777" w:rsidR="009A5D2D" w:rsidRDefault="004D17A5">
            <w:pPr>
              <w:pStyle w:val="p2"/>
              <w:numPr>
                <w:ilvl w:val="0"/>
                <w:numId w:val="133"/>
              </w:numPr>
              <w:ind w:left="600"/>
            </w:pPr>
            <w:r>
              <w:t>DDS LF with PF name</w:t>
            </w:r>
          </w:p>
        </w:tc>
        <w:tc>
          <w:tcPr>
            <w:tcW w:w="1843" w:type="dxa"/>
            <w:tcBorders>
              <w:bottom w:val="single" w:sz="6" w:space="0" w:color="000000"/>
              <w:right w:val="single" w:sz="6" w:space="0" w:color="000000"/>
            </w:tcBorders>
          </w:tcPr>
          <w:p w14:paraId="2B86644D" w14:textId="77777777" w:rsidR="009A5D2D" w:rsidRDefault="004D17A5">
            <w:pPr>
              <w:pStyle w:val="p2"/>
              <w:numPr>
                <w:ilvl w:val="0"/>
                <w:numId w:val="134"/>
              </w:numPr>
              <w:ind w:left="600"/>
            </w:pPr>
            <w:r>
              <w:t>Suffixed surrogate table</w:t>
            </w:r>
          </w:p>
          <w:p w14:paraId="5DC2A6E0" w14:textId="77777777" w:rsidR="009A5D2D" w:rsidRDefault="004D17A5">
            <w:pPr>
              <w:pStyle w:val="p2"/>
              <w:numPr>
                <w:ilvl w:val="0"/>
                <w:numId w:val="134"/>
              </w:numPr>
              <w:ind w:left="600"/>
            </w:pPr>
            <w:r>
              <w:t>DDS LF with PF name</w:t>
            </w:r>
          </w:p>
        </w:tc>
        <w:tc>
          <w:tcPr>
            <w:tcW w:w="1505" w:type="dxa"/>
            <w:tcBorders>
              <w:bottom w:val="single" w:sz="6" w:space="0" w:color="000000"/>
            </w:tcBorders>
          </w:tcPr>
          <w:p w14:paraId="0F88D577" w14:textId="77777777" w:rsidR="009A5D2D" w:rsidRDefault="004D17A5">
            <w:pPr>
              <w:pStyle w:val="tdTableStyle-Basic-BodyD-Column1-Body1"/>
            </w:pPr>
            <w:r>
              <w:t>DDL index/view as applicable</w:t>
            </w:r>
          </w:p>
        </w:tc>
      </w:tr>
      <w:tr w:rsidR="009A5D2D" w14:paraId="0E6D6215" w14:textId="77777777" w:rsidTr="002A6DFC">
        <w:tc>
          <w:tcPr>
            <w:tcW w:w="2260" w:type="dxa"/>
            <w:tcBorders>
              <w:right w:val="single" w:sz="6" w:space="0" w:color="000000"/>
            </w:tcBorders>
            <w:shd w:val="clear" w:color="auto" w:fill="DCDCDC"/>
          </w:tcPr>
          <w:p w14:paraId="21A684D7" w14:textId="77777777" w:rsidR="009A5D2D" w:rsidRDefault="00705F3D">
            <w:pPr>
              <w:pStyle w:val="tdTableStyle-Basic-BodyB-Column1-Body11"/>
              <w:shd w:val="clear" w:color="auto" w:fill="DCDCDC"/>
            </w:pPr>
            <w:r>
              <w:fldChar w:fldCharType="begin"/>
            </w:r>
            <w:r w:rsidR="004D17A5">
              <w:instrText xml:space="preserve"> XE "Access Paths" </w:instrText>
            </w:r>
            <w:r>
              <w:fldChar w:fldCharType="end"/>
            </w:r>
            <w:r w:rsidR="004D17A5">
              <w:rPr>
                <w:shd w:val="clear" w:color="auto" w:fill="DCDCDC"/>
              </w:rPr>
              <w:t>Surrogate Table for PF and DDS LF for PF and all Access Paths</w:t>
            </w:r>
          </w:p>
        </w:tc>
        <w:tc>
          <w:tcPr>
            <w:tcW w:w="1843" w:type="dxa"/>
            <w:tcBorders>
              <w:right w:val="single" w:sz="6" w:space="0" w:color="000000"/>
            </w:tcBorders>
          </w:tcPr>
          <w:p w14:paraId="0C42EE1F" w14:textId="77777777" w:rsidR="009A5D2D" w:rsidRDefault="004D17A5">
            <w:pPr>
              <w:pStyle w:val="p2"/>
              <w:numPr>
                <w:ilvl w:val="0"/>
                <w:numId w:val="135"/>
              </w:numPr>
              <w:ind w:left="600"/>
            </w:pPr>
            <w:r>
              <w:t>Suffixed surrogate table</w:t>
            </w:r>
          </w:p>
          <w:p w14:paraId="7EB5CFB5" w14:textId="77777777" w:rsidR="009A5D2D" w:rsidRDefault="004D17A5">
            <w:pPr>
              <w:pStyle w:val="p2"/>
              <w:numPr>
                <w:ilvl w:val="0"/>
                <w:numId w:val="135"/>
              </w:numPr>
              <w:ind w:left="600"/>
            </w:pPr>
            <w:r>
              <w:t>DDS LF with PF name</w:t>
            </w:r>
          </w:p>
        </w:tc>
        <w:tc>
          <w:tcPr>
            <w:tcW w:w="1559" w:type="dxa"/>
            <w:tcBorders>
              <w:right w:val="single" w:sz="6" w:space="0" w:color="000000"/>
            </w:tcBorders>
          </w:tcPr>
          <w:p w14:paraId="1FEE58A7" w14:textId="77777777" w:rsidR="009A5D2D" w:rsidRDefault="004D17A5">
            <w:pPr>
              <w:pStyle w:val="p2"/>
              <w:numPr>
                <w:ilvl w:val="0"/>
                <w:numId w:val="136"/>
              </w:numPr>
              <w:ind w:left="600"/>
            </w:pPr>
            <w:r>
              <w:t>Suffixed surrogate table</w:t>
            </w:r>
          </w:p>
          <w:p w14:paraId="15CBC8ED" w14:textId="77777777" w:rsidR="009A5D2D" w:rsidRDefault="004D17A5">
            <w:pPr>
              <w:pStyle w:val="p2"/>
              <w:numPr>
                <w:ilvl w:val="0"/>
                <w:numId w:val="136"/>
              </w:numPr>
              <w:ind w:left="600"/>
            </w:pPr>
            <w:r>
              <w:t>DDS LF with PF name</w:t>
            </w:r>
          </w:p>
        </w:tc>
        <w:tc>
          <w:tcPr>
            <w:tcW w:w="1843" w:type="dxa"/>
            <w:tcBorders>
              <w:right w:val="single" w:sz="6" w:space="0" w:color="000000"/>
            </w:tcBorders>
          </w:tcPr>
          <w:p w14:paraId="45E7DFCC" w14:textId="77777777" w:rsidR="009A5D2D" w:rsidRDefault="004D17A5">
            <w:pPr>
              <w:pStyle w:val="p2"/>
              <w:numPr>
                <w:ilvl w:val="0"/>
                <w:numId w:val="137"/>
              </w:numPr>
              <w:ind w:left="600"/>
            </w:pPr>
            <w:r>
              <w:t>Suffixed surrogate table</w:t>
            </w:r>
          </w:p>
          <w:p w14:paraId="6B817BAF" w14:textId="77777777" w:rsidR="009A5D2D" w:rsidRDefault="004D17A5">
            <w:pPr>
              <w:pStyle w:val="p2"/>
              <w:numPr>
                <w:ilvl w:val="0"/>
                <w:numId w:val="137"/>
              </w:numPr>
              <w:ind w:left="600"/>
            </w:pPr>
            <w:r>
              <w:t>DDS LF with PF name</w:t>
            </w:r>
          </w:p>
        </w:tc>
        <w:tc>
          <w:tcPr>
            <w:tcW w:w="1505" w:type="dxa"/>
          </w:tcPr>
          <w:p w14:paraId="6172DBF6" w14:textId="77777777" w:rsidR="009A5D2D" w:rsidRDefault="004D17A5">
            <w:pPr>
              <w:pStyle w:val="tdTableStyle-Basic-BodyA-Column1-Body1"/>
            </w:pPr>
            <w:r>
              <w:t>DDS LF method of indexes/views</w:t>
            </w:r>
          </w:p>
        </w:tc>
      </w:tr>
    </w:tbl>
    <w:p w14:paraId="155880D2" w14:textId="77777777" w:rsidR="009A5D2D" w:rsidRDefault="004D17A5">
      <w:pPr>
        <w:pStyle w:val="p"/>
      </w:pPr>
      <w:r>
        <w:t xml:space="preserve">Only on selecting the Generation Method as </w:t>
      </w:r>
      <w:r>
        <w:rPr>
          <w:rStyle w:val="b"/>
        </w:rPr>
        <w:t>Surrogate Table for PF and DDS LF for PF and all Access Paths</w:t>
      </w:r>
      <w:r>
        <w:t xml:space="preserve"> the checkboxes for </w:t>
      </w:r>
      <w:r>
        <w:rPr>
          <w:rStyle w:val="b"/>
        </w:rPr>
        <w:t>Generate Existing LF with original fields specified</w:t>
      </w:r>
      <w:r>
        <w:t xml:space="preserve"> and </w:t>
      </w:r>
      <w:r w:rsidR="00705F3D">
        <w:fldChar w:fldCharType="begin"/>
      </w:r>
      <w:r>
        <w:instrText xml:space="preserve"> XE "DDS LFs" </w:instrText>
      </w:r>
      <w:r w:rsidR="00705F3D">
        <w:fldChar w:fldCharType="end"/>
      </w:r>
      <w:r w:rsidR="00705F3D">
        <w:fldChar w:fldCharType="begin"/>
      </w:r>
      <w:r>
        <w:instrText xml:space="preserve"> XE "LFs" </w:instrText>
      </w:r>
      <w:r w:rsidR="00705F3D">
        <w:fldChar w:fldCharType="end"/>
      </w:r>
      <w:r>
        <w:rPr>
          <w:rStyle w:val="b"/>
        </w:rPr>
        <w:t>Create Indexes to support retained DDS LFs</w:t>
      </w:r>
      <w:r>
        <w:t xml:space="preserve"> will be enabled. This is indicated in the dialog below.</w:t>
      </w:r>
    </w:p>
    <w:p w14:paraId="7F52ACCF" w14:textId="77777777" w:rsidR="009A5D2D" w:rsidRDefault="009D13D5">
      <w:pPr>
        <w:pStyle w:val="figure"/>
      </w:pPr>
      <w:r>
        <w:rPr>
          <w:noProof/>
        </w:rPr>
        <w:lastRenderedPageBreak/>
        <w:drawing>
          <wp:inline distT="0" distB="0" distL="0" distR="0" wp14:anchorId="148C065F" wp14:editId="5ADD2567">
            <wp:extent cx="5446395" cy="5621655"/>
            <wp:effectExtent l="38100" t="38100" r="20955" b="17145"/>
            <wp:docPr id="334" name="Picture 5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4"/>
                    <pic:cNvPicPr preferRelativeResize="0">
                      <a:picLocks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446395" cy="5621655"/>
                    </a:xfrm>
                    <a:prstGeom prst="rect">
                      <a:avLst/>
                    </a:prstGeom>
                    <a:noFill/>
                    <a:ln w="23495" cmpd="sng">
                      <a:solidFill>
                        <a:srgbClr val="808080"/>
                      </a:solidFill>
                      <a:miter lim="800000"/>
                      <a:headEnd/>
                      <a:tailEnd/>
                    </a:ln>
                    <a:effectLst/>
                  </pic:spPr>
                </pic:pic>
              </a:graphicData>
            </a:graphic>
          </wp:inline>
        </w:drawing>
      </w:r>
    </w:p>
    <w:p w14:paraId="21BC8E11" w14:textId="77777777" w:rsidR="009A5D2D" w:rsidRDefault="004D17A5">
      <w:pPr>
        <w:pStyle w:val="figcaption"/>
      </w:pPr>
      <w:r>
        <w:t>Fig. 4.7.16 – DDL Conversion Settings window</w:t>
      </w:r>
    </w:p>
    <w:p w14:paraId="59A2E83C" w14:textId="77777777" w:rsidR="009A5D2D" w:rsidRDefault="00705F3D">
      <w:pPr>
        <w:pStyle w:val="p"/>
      </w:pPr>
      <w:r>
        <w:fldChar w:fldCharType="begin"/>
      </w:r>
      <w:r w:rsidR="004D17A5">
        <w:instrText xml:space="preserve"> XE "SOURCE" </w:instrText>
      </w:r>
      <w:r>
        <w:fldChar w:fldCharType="end"/>
      </w:r>
      <w:r w:rsidR="004D17A5">
        <w:t>Checking the “Create Constraints in separate source members” box will create the constraints for the specific member, else all the constraints will get added in a single source member. Check “Apply Derived Constraints” box to ensure that the derived constraints are applied.</w:t>
      </w:r>
    </w:p>
    <w:p w14:paraId="59B41944" w14:textId="77777777" w:rsidR="009A5D2D" w:rsidRDefault="004D17A5">
      <w:pPr>
        <w:pStyle w:val="p"/>
      </w:pPr>
      <w:r>
        <w:t>Check the other relevant boxes as per the conversion requirements, and then click Apply.</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E6B908C" w14:textId="77777777">
        <w:trPr>
          <w:tblCellSpacing w:w="0" w:type="dxa"/>
        </w:trPr>
        <w:tc>
          <w:tcPr>
            <w:tcW w:w="855" w:type="dxa"/>
            <w:shd w:val="clear" w:color="auto" w:fill="F0F7FB"/>
            <w:vAlign w:val="center"/>
          </w:tcPr>
          <w:p w14:paraId="6D3A2CE0" w14:textId="77777777" w:rsidR="009A5D2D" w:rsidRDefault="009D13D5">
            <w:pPr>
              <w:pStyle w:val="tdTableStyle-Note-BodyB-Column1-Body1"/>
            </w:pPr>
            <w:r>
              <w:rPr>
                <w:noProof/>
              </w:rPr>
              <w:drawing>
                <wp:inline distT="0" distB="0" distL="0" distR="0" wp14:anchorId="70F0D7C7" wp14:editId="6292D4B1">
                  <wp:extent cx="461010" cy="381635"/>
                  <wp:effectExtent l="0" t="0" r="0" b="0"/>
                  <wp:docPr id="335" name="Picture 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BD89225" w14:textId="77777777" w:rsidR="009A5D2D" w:rsidRDefault="00705F3D">
            <w:pPr>
              <w:pStyle w:val="tdTableStyle-Note-BodyA-Column1-Body1"/>
            </w:pP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The Import Column Template in the image provided above is disabled. To enable this feature, the XDDLTMPLTE table must be populated manually from the IBM i screen.</w:t>
            </w:r>
          </w:p>
        </w:tc>
      </w:tr>
    </w:tbl>
    <w:p w14:paraId="2F95357C" w14:textId="77777777" w:rsidR="009A5D2D" w:rsidRDefault="00705F3D">
      <w:pPr>
        <w:pStyle w:val="p"/>
      </w:pPr>
      <w:r>
        <w:fldChar w:fldCharType="begin"/>
      </w:r>
      <w:r w:rsidR="004D17A5">
        <w:instrText xml:space="preserve"> XE "parameters" </w:instrText>
      </w:r>
      <w:r>
        <w:fldChar w:fldCharType="end"/>
      </w:r>
      <w:r w:rsidR="004D17A5">
        <w:t>Click the Conversion Setup tab to modify the conversion parameters.</w:t>
      </w:r>
    </w:p>
    <w:p w14:paraId="0A319BCF" w14:textId="77777777" w:rsidR="009A5D2D" w:rsidRDefault="009D13D5">
      <w:pPr>
        <w:pStyle w:val="figure"/>
      </w:pPr>
      <w:r>
        <w:rPr>
          <w:noProof/>
        </w:rPr>
        <w:lastRenderedPageBreak/>
        <w:drawing>
          <wp:inline distT="0" distB="0" distL="0" distR="0" wp14:anchorId="35F67D9E" wp14:editId="4C3DDEC7">
            <wp:extent cx="4810760" cy="4007485"/>
            <wp:effectExtent l="38100" t="38100" r="27940" b="12065"/>
            <wp:docPr id="336" name="Picture 5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6"/>
                    <pic:cNvPicPr preferRelativeResize="0">
                      <a:picLocks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810760" cy="4007485"/>
                    </a:xfrm>
                    <a:prstGeom prst="rect">
                      <a:avLst/>
                    </a:prstGeom>
                    <a:noFill/>
                    <a:ln w="23495" cmpd="sng">
                      <a:solidFill>
                        <a:srgbClr val="808080"/>
                      </a:solidFill>
                      <a:miter lim="800000"/>
                      <a:headEnd/>
                      <a:tailEnd/>
                    </a:ln>
                    <a:effectLst/>
                  </pic:spPr>
                </pic:pic>
              </a:graphicData>
            </a:graphic>
          </wp:inline>
        </w:drawing>
      </w:r>
    </w:p>
    <w:p w14:paraId="2C330BCC" w14:textId="77777777" w:rsidR="009A5D2D" w:rsidRDefault="004D17A5">
      <w:pPr>
        <w:pStyle w:val="figcaption"/>
      </w:pPr>
      <w:r>
        <w:t xml:space="preserve"> Fig. 4.7.17 – DDL Conversion Settings displaying the Conversion Setup tab</w:t>
      </w:r>
    </w:p>
    <w:p w14:paraId="3D586268" w14:textId="77777777" w:rsidR="009A5D2D" w:rsidRDefault="004D17A5">
      <w:pPr>
        <w:pStyle w:val="p"/>
      </w:pPr>
      <w:r>
        <w:t xml:space="preserve">Click </w:t>
      </w:r>
      <w:r>
        <w:rPr>
          <w:rStyle w:val="b"/>
        </w:rPr>
        <w:t>Apply</w:t>
      </w:r>
      <w:r>
        <w:t xml:space="preserve"> to implement the changes.</w:t>
      </w:r>
    </w:p>
    <w:p w14:paraId="02C40CB2" w14:textId="77777777" w:rsidR="009A5D2D" w:rsidRDefault="009A5D2D">
      <w:pPr>
        <w:pStyle w:val="pageBreak"/>
      </w:pPr>
      <w:bookmarkStart w:id="197" w:name="_Ref1987039986"/>
    </w:p>
    <w:bookmarkEnd w:id="197"/>
    <w:p w14:paraId="3627C522" w14:textId="77777777" w:rsidR="009A5D2D" w:rsidRDefault="00705F3D">
      <w:pPr>
        <w:pStyle w:val="h41"/>
      </w:pPr>
      <w:r>
        <w:lastRenderedPageBreak/>
        <w:fldChar w:fldCharType="begin"/>
      </w:r>
      <w:r w:rsidR="004D17A5">
        <w:instrText xml:space="preserve"> XE "File Analysis" </w:instrText>
      </w:r>
      <w:r>
        <w:fldChar w:fldCharType="end"/>
      </w:r>
      <w:bookmarkStart w:id="198" w:name="_Toc143614520"/>
      <w:r w:rsidR="004D17A5">
        <w:t>Generate File Analysis</w:t>
      </w:r>
      <w:bookmarkEnd w:id="198"/>
    </w:p>
    <w:p w14:paraId="2EC2733C" w14:textId="77777777" w:rsidR="009A5D2D" w:rsidRDefault="004D17A5">
      <w:pPr>
        <w:pStyle w:val="p"/>
      </w:pPr>
      <w:r>
        <w:t xml:space="preserve">Select the </w:t>
      </w:r>
      <w:r>
        <w:rPr>
          <w:rStyle w:val="b"/>
        </w:rPr>
        <w:t>Generate File Analysis</w:t>
      </w:r>
      <w:r>
        <w:t xml:space="preserve"> option, to invoke the following dialog box.</w:t>
      </w:r>
    </w:p>
    <w:p w14:paraId="74CB9305" w14:textId="77777777" w:rsidR="009A5D2D" w:rsidRDefault="009D13D5">
      <w:pPr>
        <w:pStyle w:val="figure"/>
      </w:pPr>
      <w:r>
        <w:rPr>
          <w:noProof/>
        </w:rPr>
        <w:drawing>
          <wp:inline distT="0" distB="0" distL="0" distR="0" wp14:anchorId="7C9863F6" wp14:editId="7D3FD53E">
            <wp:extent cx="2154555" cy="1621790"/>
            <wp:effectExtent l="0" t="0" r="0" b="0"/>
            <wp:docPr id="337" name="Picture 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7"/>
                    <pic:cNvPicPr preferRelativeResize="0">
                      <a:picLocks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154555" cy="1621790"/>
                    </a:xfrm>
                    <a:prstGeom prst="rect">
                      <a:avLst/>
                    </a:prstGeom>
                    <a:noFill/>
                    <a:ln>
                      <a:noFill/>
                    </a:ln>
                  </pic:spPr>
                </pic:pic>
              </a:graphicData>
            </a:graphic>
          </wp:inline>
        </w:drawing>
      </w:r>
    </w:p>
    <w:p w14:paraId="40D418EF" w14:textId="77777777" w:rsidR="009A5D2D" w:rsidRDefault="004D17A5">
      <w:pPr>
        <w:pStyle w:val="figcaption"/>
      </w:pPr>
      <w:r>
        <w:t xml:space="preserve"> </w:t>
      </w:r>
      <w:r>
        <w:rPr>
          <w:rStyle w:val="conditionalText"/>
        </w:rPr>
        <w:t xml:space="preserve"> Fig. 4.7.18 –</w:t>
      </w:r>
      <w:r>
        <w:t xml:space="preserve"> Generate File Analysis dialog box</w:t>
      </w:r>
    </w:p>
    <w:p w14:paraId="23CD54E1" w14:textId="77777777" w:rsidR="009A5D2D" w:rsidRDefault="004D17A5">
      <w:pPr>
        <w:pStyle w:val="p"/>
      </w:pPr>
      <w:r>
        <w:t xml:space="preserve">Click </w:t>
      </w:r>
      <w:r>
        <w:rPr>
          <w:rStyle w:val="b"/>
        </w:rPr>
        <w:t>OK</w:t>
      </w:r>
      <w:r>
        <w:t>.</w:t>
      </w:r>
    </w:p>
    <w:p w14:paraId="173DFD3A" w14:textId="77777777" w:rsidR="009A5D2D" w:rsidRDefault="009A5D2D">
      <w:pPr>
        <w:pStyle w:val="pageBreak"/>
      </w:pPr>
      <w:bookmarkStart w:id="199" w:name="_Ref1508701731"/>
    </w:p>
    <w:bookmarkEnd w:id="199"/>
    <w:p w14:paraId="40286A78" w14:textId="77777777" w:rsidR="009A5D2D" w:rsidRDefault="00705F3D">
      <w:pPr>
        <w:pStyle w:val="h41"/>
      </w:pPr>
      <w:r>
        <w:lastRenderedPageBreak/>
        <w:fldChar w:fldCharType="begin"/>
      </w:r>
      <w:r w:rsidR="004D17A5">
        <w:instrText xml:space="preserve"> XE "File Analysis" </w:instrText>
      </w:r>
      <w:r>
        <w:fldChar w:fldCharType="end"/>
      </w:r>
      <w:bookmarkStart w:id="200" w:name="_Toc143614521"/>
      <w:r w:rsidR="004D17A5">
        <w:t>File Analysis</w:t>
      </w:r>
      <w:bookmarkEnd w:id="200"/>
    </w:p>
    <w:p w14:paraId="6989539C" w14:textId="77777777" w:rsidR="009A5D2D" w:rsidRDefault="004D17A5">
      <w:pPr>
        <w:pStyle w:val="p"/>
      </w:pPr>
      <w:r>
        <w:t xml:space="preserve">Selecting the </w:t>
      </w:r>
      <w:r>
        <w:rPr>
          <w:rStyle w:val="b"/>
        </w:rPr>
        <w:t>File Analysis</w:t>
      </w:r>
      <w:r>
        <w:t xml:space="preserve"> option will present a list, which displays all the files. The files are sorted as per the settings applied through the </w:t>
      </w:r>
      <w:r w:rsidR="00705F3D">
        <w:fldChar w:fldCharType="begin"/>
      </w:r>
      <w:r>
        <w:instrText xml:space="preserve"> XE "DDL conversion" </w:instrText>
      </w:r>
      <w:r w:rsidR="00705F3D">
        <w:fldChar w:fldCharType="end"/>
      </w:r>
      <w:r w:rsidR="00705F3D">
        <w:fldChar w:fldCharType="begin"/>
      </w:r>
      <w:r>
        <w:instrText xml:space="preserve"> XE "DDL" </w:instrText>
      </w:r>
      <w:r w:rsidR="00705F3D">
        <w:fldChar w:fldCharType="end"/>
      </w:r>
      <w:r>
        <w:rPr>
          <w:rStyle w:val="b"/>
        </w:rPr>
        <w:t>DDL Conversion Settings</w:t>
      </w:r>
      <w:r>
        <w:t xml:space="preserve"> option.</w:t>
      </w:r>
    </w:p>
    <w:p w14:paraId="54597597" w14:textId="77777777" w:rsidR="009A5D2D" w:rsidRDefault="004D17A5">
      <w:pPr>
        <w:pStyle w:val="p"/>
      </w:pPr>
      <w:r>
        <w:t xml:space="preserve">The below screen shows the File Analysis list for the conversion library, </w:t>
      </w:r>
      <w:r>
        <w:rPr>
          <w:rStyle w:val="b"/>
        </w:rPr>
        <w:t>RMTDDL</w:t>
      </w:r>
      <w:r>
        <w:t>.</w:t>
      </w:r>
    </w:p>
    <w:p w14:paraId="07010D9B" w14:textId="77777777" w:rsidR="009A5D2D" w:rsidRDefault="009D13D5">
      <w:pPr>
        <w:pStyle w:val="figure"/>
      </w:pPr>
      <w:r>
        <w:rPr>
          <w:noProof/>
        </w:rPr>
        <w:drawing>
          <wp:inline distT="0" distB="0" distL="0" distR="0" wp14:anchorId="14E4958D" wp14:editId="2049F69A">
            <wp:extent cx="5446395" cy="3100705"/>
            <wp:effectExtent l="38100" t="38100" r="20955" b="23495"/>
            <wp:docPr id="338" name="Picture 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8"/>
                    <pic:cNvPicPr preferRelativeResize="0">
                      <a:picLocks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446395" cy="3100705"/>
                    </a:xfrm>
                    <a:prstGeom prst="rect">
                      <a:avLst/>
                    </a:prstGeom>
                    <a:noFill/>
                    <a:ln w="23495" cmpd="sng">
                      <a:solidFill>
                        <a:srgbClr val="808080"/>
                      </a:solidFill>
                      <a:miter lim="800000"/>
                      <a:headEnd/>
                      <a:tailEnd/>
                    </a:ln>
                    <a:effectLst/>
                  </pic:spPr>
                </pic:pic>
              </a:graphicData>
            </a:graphic>
          </wp:inline>
        </w:drawing>
      </w:r>
    </w:p>
    <w:p w14:paraId="4E73AE6D" w14:textId="77777777" w:rsidR="009A5D2D" w:rsidRDefault="004D17A5">
      <w:pPr>
        <w:pStyle w:val="figcaption"/>
      </w:pPr>
      <w:r>
        <w:t xml:space="preserve"> Fig. 4.7.19 – File Analysis window</w:t>
      </w:r>
    </w:p>
    <w:p w14:paraId="46F77180" w14:textId="77777777" w:rsidR="009A5D2D" w:rsidRDefault="004D17A5">
      <w:pPr>
        <w:pStyle w:val="p"/>
      </w:pPr>
      <w:r>
        <w:t xml:space="preserve">The right-click context menu has the </w:t>
      </w:r>
      <w:r w:rsidR="00705F3D">
        <w:fldChar w:fldCharType="begin"/>
      </w:r>
      <w:r>
        <w:instrText xml:space="preserve"> XE "SOURCE" </w:instrText>
      </w:r>
      <w:r w:rsidR="00705F3D">
        <w:fldChar w:fldCharType="end"/>
      </w:r>
      <w:r>
        <w:rPr>
          <w:rStyle w:val="b"/>
        </w:rPr>
        <w:t>Compare Converted Source</w:t>
      </w:r>
      <w:r w:rsidR="00705F3D">
        <w:fldChar w:fldCharType="begin"/>
      </w:r>
      <w:r>
        <w:instrText xml:space="preserve"> XE "Source Compare" </w:instrText>
      </w:r>
      <w:r w:rsidR="00705F3D">
        <w:fldChar w:fldCharType="end"/>
      </w:r>
      <w:r>
        <w:t xml:space="preserve"> option, which allows you to compare the original source of a file, with the one that has been generated using X-DB Modernize. The below screen shows the converted Source Compare window.</w:t>
      </w:r>
    </w:p>
    <w:p w14:paraId="1DCA168A" w14:textId="77777777" w:rsidR="009A5D2D" w:rsidRDefault="009D13D5">
      <w:pPr>
        <w:pStyle w:val="figure"/>
      </w:pPr>
      <w:r>
        <w:rPr>
          <w:noProof/>
        </w:rPr>
        <w:drawing>
          <wp:inline distT="0" distB="0" distL="0" distR="0" wp14:anchorId="50862426" wp14:editId="4525941B">
            <wp:extent cx="5446395" cy="2369185"/>
            <wp:effectExtent l="38100" t="38100" r="20955" b="12065"/>
            <wp:docPr id="339" name="Picture 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9"/>
                    <pic:cNvPicPr preferRelativeResize="0">
                      <a:picLocks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446395" cy="2369185"/>
                    </a:xfrm>
                    <a:prstGeom prst="rect">
                      <a:avLst/>
                    </a:prstGeom>
                    <a:noFill/>
                    <a:ln w="23495" cmpd="sng">
                      <a:solidFill>
                        <a:srgbClr val="808080"/>
                      </a:solidFill>
                      <a:miter lim="800000"/>
                      <a:headEnd/>
                      <a:tailEnd/>
                    </a:ln>
                    <a:effectLst/>
                  </pic:spPr>
                </pic:pic>
              </a:graphicData>
            </a:graphic>
          </wp:inline>
        </w:drawing>
      </w:r>
    </w:p>
    <w:p w14:paraId="6CCF7A35" w14:textId="77777777" w:rsidR="009A5D2D" w:rsidRDefault="004D17A5">
      <w:pPr>
        <w:pStyle w:val="figcaption"/>
      </w:pPr>
      <w:r>
        <w:t>Fig. 4.7.20 – Compare Converted Source window</w:t>
      </w:r>
    </w:p>
    <w:p w14:paraId="6E90276E" w14:textId="77777777" w:rsidR="009A5D2D" w:rsidRDefault="009A5D2D">
      <w:pPr>
        <w:pStyle w:val="pageBreak"/>
      </w:pPr>
      <w:bookmarkStart w:id="201" w:name="_Ref-343673034"/>
    </w:p>
    <w:bookmarkEnd w:id="201"/>
    <w:p w14:paraId="2B45A19F" w14:textId="77777777" w:rsidR="009A5D2D" w:rsidRDefault="00705F3D">
      <w:pPr>
        <w:pStyle w:val="h41"/>
      </w:pPr>
      <w:r>
        <w:lastRenderedPageBreak/>
        <w:fldChar w:fldCharType="begin"/>
      </w:r>
      <w:r w:rsidR="004D17A5">
        <w:instrText xml:space="preserve"> XE "Surrogate File Analysis" </w:instrText>
      </w:r>
      <w:r>
        <w:fldChar w:fldCharType="end"/>
      </w:r>
      <w:r>
        <w:fldChar w:fldCharType="begin"/>
      </w:r>
      <w:r w:rsidR="004D17A5">
        <w:instrText xml:space="preserve"> XE "File Analysis" </w:instrText>
      </w:r>
      <w:r>
        <w:fldChar w:fldCharType="end"/>
      </w:r>
      <w:bookmarkStart w:id="202" w:name="_Toc143614522"/>
      <w:r w:rsidR="004D17A5">
        <w:t>Surrogate File Analysis</w:t>
      </w:r>
      <w:bookmarkEnd w:id="202"/>
    </w:p>
    <w:p w14:paraId="29561194" w14:textId="77777777" w:rsidR="009A5D2D" w:rsidRDefault="004D17A5">
      <w:pPr>
        <w:pStyle w:val="p"/>
      </w:pPr>
      <w:r>
        <w:t xml:space="preserve">When the user select the </w:t>
      </w:r>
      <w:r>
        <w:rPr>
          <w:rStyle w:val="b"/>
        </w:rPr>
        <w:t>Surrogate File Analysis</w:t>
      </w:r>
      <w:r>
        <w:t xml:space="preserve"> option, a list gets displayed for the PFs, which are now converted to surrogate tables.</w:t>
      </w:r>
    </w:p>
    <w:p w14:paraId="65ED12CF" w14:textId="77777777" w:rsidR="009A5D2D" w:rsidRDefault="00705F3D">
      <w:pPr>
        <w:pStyle w:val="p"/>
      </w:pPr>
      <w:r>
        <w:fldChar w:fldCharType="begin"/>
      </w:r>
      <w:r w:rsidR="004D17A5">
        <w:instrText xml:space="preserve"> XE "SOURCE" </w:instrText>
      </w:r>
      <w:r>
        <w:fldChar w:fldCharType="end"/>
      </w:r>
      <w:r w:rsidR="004D17A5">
        <w:t>The list contains details about the file name, program name, source file, source library, source RRN and statement. This data gets automatically populated when the user run the conversion job.</w:t>
      </w:r>
    </w:p>
    <w:p w14:paraId="52F78A4E" w14:textId="77777777" w:rsidR="009A5D2D" w:rsidRDefault="009D13D5">
      <w:pPr>
        <w:pStyle w:val="figure"/>
      </w:pPr>
      <w:r>
        <w:rPr>
          <w:noProof/>
        </w:rPr>
        <w:drawing>
          <wp:inline distT="0" distB="0" distL="0" distR="0" wp14:anchorId="4DAFA287" wp14:editId="65FB0343">
            <wp:extent cx="5446395" cy="1574165"/>
            <wp:effectExtent l="38100" t="38100" r="20955" b="26035"/>
            <wp:docPr id="340" name="Picture 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0"/>
                    <pic:cNvPicPr preferRelativeResize="0">
                      <a:picLocks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446395" cy="1574165"/>
                    </a:xfrm>
                    <a:prstGeom prst="rect">
                      <a:avLst/>
                    </a:prstGeom>
                    <a:noFill/>
                    <a:ln w="23495" cmpd="sng">
                      <a:solidFill>
                        <a:srgbClr val="808080"/>
                      </a:solidFill>
                      <a:miter lim="800000"/>
                      <a:headEnd/>
                      <a:tailEnd/>
                    </a:ln>
                    <a:effectLst/>
                  </pic:spPr>
                </pic:pic>
              </a:graphicData>
            </a:graphic>
          </wp:inline>
        </w:drawing>
      </w:r>
    </w:p>
    <w:p w14:paraId="7D81BCE1" w14:textId="77777777" w:rsidR="009A5D2D" w:rsidRDefault="004D17A5">
      <w:pPr>
        <w:pStyle w:val="figcaption"/>
      </w:pPr>
      <w:r>
        <w:t xml:space="preserve"> Fig. 4.7.21 – Surrogate File Analysis window</w:t>
      </w:r>
    </w:p>
    <w:p w14:paraId="75380F2D" w14:textId="77777777" w:rsidR="009A5D2D" w:rsidRDefault="009A5D2D">
      <w:pPr>
        <w:pStyle w:val="pageBreak"/>
      </w:pPr>
      <w:bookmarkStart w:id="203" w:name="_Ref968440707"/>
    </w:p>
    <w:p w14:paraId="02AB32E7" w14:textId="77777777" w:rsidR="009A5D2D" w:rsidRDefault="004D17A5">
      <w:pPr>
        <w:pStyle w:val="h41"/>
      </w:pPr>
      <w:bookmarkStart w:id="204" w:name="_Toc143614523"/>
      <w:bookmarkEnd w:id="203"/>
      <w:r>
        <w:lastRenderedPageBreak/>
        <w:t>Derived Constraints</w:t>
      </w:r>
      <w:bookmarkEnd w:id="204"/>
    </w:p>
    <w:p w14:paraId="7CCC7DA3" w14:textId="77777777" w:rsidR="009A5D2D" w:rsidRDefault="00705F3D">
      <w:pPr>
        <w:pStyle w:val="p"/>
      </w:pPr>
      <w:r>
        <w:fldChar w:fldCharType="begin"/>
      </w:r>
      <w:r w:rsidR="004D17A5">
        <w:instrText xml:space="preserve"> XE "Problem Analysis" </w:instrText>
      </w:r>
      <w:r>
        <w:fldChar w:fldCharType="end"/>
      </w:r>
      <w:r>
        <w:fldChar w:fldCharType="begin"/>
      </w:r>
      <w:r w:rsidR="004D17A5">
        <w:instrText xml:space="preserve"> XE "data model" </w:instrText>
      </w:r>
      <w:r>
        <w:fldChar w:fldCharType="end"/>
      </w:r>
      <w:r>
        <w:fldChar w:fldCharType="begin"/>
      </w:r>
      <w:r w:rsidR="004D17A5">
        <w:instrText xml:space="preserve"> XE "DDL" </w:instrText>
      </w:r>
      <w:r>
        <w:fldChar w:fldCharType="end"/>
      </w:r>
      <w:r w:rsidR="004D17A5">
        <w:t xml:space="preserve">Derived constraints are derived from the Data model and are generated optionally generated during DDL modernization. The user can determine the validity of the constraints during problem analysis and the invalid entries get reported in the </w:t>
      </w:r>
      <w:r w:rsidR="004D17A5">
        <w:rPr>
          <w:rStyle w:val="b"/>
        </w:rPr>
        <w:t>DDL Modernization-&gt;Problem Analysis</w:t>
      </w:r>
      <w:r w:rsidR="004D17A5">
        <w:t xml:space="preserve"> node.</w:t>
      </w:r>
    </w:p>
    <w:p w14:paraId="4BFCDF7C" w14:textId="77777777" w:rsidR="009A5D2D" w:rsidRDefault="004D17A5">
      <w:pPr>
        <w:pStyle w:val="p"/>
      </w:pPr>
      <w:r>
        <w:t>The following screen shows the Derived Constraints window.</w:t>
      </w:r>
    </w:p>
    <w:p w14:paraId="3F167FF9" w14:textId="77777777" w:rsidR="009A5D2D" w:rsidRDefault="009D13D5">
      <w:pPr>
        <w:pStyle w:val="figure"/>
      </w:pPr>
      <w:r>
        <w:rPr>
          <w:noProof/>
        </w:rPr>
        <w:drawing>
          <wp:inline distT="0" distB="0" distL="0" distR="0" wp14:anchorId="69B90298" wp14:editId="79A57894">
            <wp:extent cx="5446395" cy="2019935"/>
            <wp:effectExtent l="38100" t="38100" r="20955" b="18415"/>
            <wp:docPr id="341" name="Picture 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
                    <pic:cNvPicPr preferRelativeResize="0">
                      <a:picLocks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446395" cy="2019935"/>
                    </a:xfrm>
                    <a:prstGeom prst="rect">
                      <a:avLst/>
                    </a:prstGeom>
                    <a:noFill/>
                    <a:ln w="23495" cmpd="sng">
                      <a:solidFill>
                        <a:srgbClr val="808080"/>
                      </a:solidFill>
                      <a:miter lim="800000"/>
                      <a:headEnd/>
                      <a:tailEnd/>
                    </a:ln>
                    <a:effectLst/>
                  </pic:spPr>
                </pic:pic>
              </a:graphicData>
            </a:graphic>
          </wp:inline>
        </w:drawing>
      </w:r>
    </w:p>
    <w:p w14:paraId="5D384AD2" w14:textId="77777777" w:rsidR="009A5D2D" w:rsidRDefault="004D17A5">
      <w:pPr>
        <w:pStyle w:val="figcaption"/>
      </w:pPr>
      <w:r>
        <w:t xml:space="preserve"> Fig. 4.7.22 – Derived Constraints window</w:t>
      </w:r>
    </w:p>
    <w:p w14:paraId="539B528C" w14:textId="77777777" w:rsidR="009A5D2D" w:rsidRDefault="004D17A5">
      <w:pPr>
        <w:pStyle w:val="p"/>
      </w:pPr>
      <w:r>
        <w:t>The user can omit/select a specific constraint by right-clicking on a row or use Ctrl / Shift and right-clicking the mouse. Through toggle behavior, the omitted constraint(s) can be re-selected. The user can also click the Omit All (</w:t>
      </w:r>
      <w:r>
        <w:rPr>
          <w:rStyle w:val="span9"/>
        </w:rPr>
        <w:t>X</w:t>
      </w:r>
      <w:r>
        <w:t>) or Select All (</w:t>
      </w:r>
      <w:r>
        <w:rPr>
          <w:rStyle w:val="span10"/>
        </w:rPr>
        <w:t>✓</w:t>
      </w:r>
      <w:r>
        <w:t xml:space="preserve">) icons from the editor toolbar. The </w:t>
      </w:r>
      <w:r>
        <w:rPr>
          <w:rStyle w:val="b"/>
        </w:rPr>
        <w:t>Show Description</w:t>
      </w:r>
      <w:r>
        <w:t xml:space="preserve"> button also has toggle behavior, and The user can click on it to get the detailed description. Alternatively, the user can click the box under the </w:t>
      </w:r>
      <w:r>
        <w:rPr>
          <w:rStyle w:val="b"/>
        </w:rPr>
        <w:t>Constraint Selected</w:t>
      </w:r>
      <w:r>
        <w:t xml:space="preserve"> column for the omit/select purpose.</w:t>
      </w:r>
    </w:p>
    <w:p w14:paraId="08BAB328" w14:textId="77777777" w:rsidR="009A5D2D" w:rsidRDefault="009D13D5">
      <w:pPr>
        <w:pStyle w:val="figure"/>
      </w:pPr>
      <w:r>
        <w:rPr>
          <w:noProof/>
        </w:rPr>
        <w:drawing>
          <wp:inline distT="0" distB="0" distL="0" distR="0" wp14:anchorId="5C0FAD2A" wp14:editId="60731792">
            <wp:extent cx="5446395" cy="2170430"/>
            <wp:effectExtent l="38100" t="38100" r="20955" b="20320"/>
            <wp:docPr id="342" name="Picture 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2"/>
                    <pic:cNvPicPr preferRelativeResize="0">
                      <a:picLocks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446395" cy="2170430"/>
                    </a:xfrm>
                    <a:prstGeom prst="rect">
                      <a:avLst/>
                    </a:prstGeom>
                    <a:noFill/>
                    <a:ln w="23495" cmpd="sng">
                      <a:solidFill>
                        <a:srgbClr val="808080"/>
                      </a:solidFill>
                      <a:miter lim="800000"/>
                      <a:headEnd/>
                      <a:tailEnd/>
                    </a:ln>
                    <a:effectLst/>
                  </pic:spPr>
                </pic:pic>
              </a:graphicData>
            </a:graphic>
          </wp:inline>
        </w:drawing>
      </w:r>
    </w:p>
    <w:p w14:paraId="7D77C764" w14:textId="77777777" w:rsidR="009A5D2D" w:rsidRDefault="004D17A5">
      <w:pPr>
        <w:pStyle w:val="figcaption"/>
      </w:pPr>
      <w:r>
        <w:t xml:space="preserve"> Fig. 4.7.23 – Show Description button – Derived Constraints</w:t>
      </w:r>
    </w:p>
    <w:p w14:paraId="77293A91" w14:textId="77777777" w:rsidR="009A5D2D" w:rsidRDefault="009A5D2D">
      <w:pPr>
        <w:pStyle w:val="pageBreak"/>
      </w:pPr>
      <w:bookmarkStart w:id="205" w:name="_Ref-824484806"/>
    </w:p>
    <w:bookmarkEnd w:id="205"/>
    <w:p w14:paraId="03B8B49B" w14:textId="77777777" w:rsidR="009A5D2D" w:rsidRDefault="00705F3D">
      <w:pPr>
        <w:pStyle w:val="h41"/>
      </w:pPr>
      <w:r>
        <w:lastRenderedPageBreak/>
        <w:fldChar w:fldCharType="begin"/>
      </w:r>
      <w:r w:rsidR="004D17A5">
        <w:instrText xml:space="preserve"> XE "DDL conversion" </w:instrText>
      </w:r>
      <w:r>
        <w:fldChar w:fldCharType="end"/>
      </w:r>
      <w:r>
        <w:fldChar w:fldCharType="begin"/>
      </w:r>
      <w:r w:rsidR="004D17A5">
        <w:instrText xml:space="preserve"> XE "DDL" </w:instrText>
      </w:r>
      <w:r>
        <w:fldChar w:fldCharType="end"/>
      </w:r>
      <w:bookmarkStart w:id="206" w:name="_Toc143614524"/>
      <w:r w:rsidR="004D17A5">
        <w:t>Run DDL Conversion</w:t>
      </w:r>
      <w:bookmarkEnd w:id="206"/>
    </w:p>
    <w:p w14:paraId="5FF54F63" w14:textId="77777777" w:rsidR="009A5D2D" w:rsidRDefault="004D17A5">
      <w:pPr>
        <w:pStyle w:val="p"/>
      </w:pPr>
      <w:r>
        <w:t>Double-clicking the Run DDL Conversion option invokes the following dialog box:</w:t>
      </w:r>
    </w:p>
    <w:p w14:paraId="60F361D4" w14:textId="77777777" w:rsidR="009A5D2D" w:rsidRDefault="009D13D5">
      <w:pPr>
        <w:pStyle w:val="figure"/>
      </w:pPr>
      <w:r>
        <w:rPr>
          <w:noProof/>
        </w:rPr>
        <w:drawing>
          <wp:inline distT="0" distB="0" distL="0" distR="0" wp14:anchorId="3A5C2AC9" wp14:editId="7CE22653">
            <wp:extent cx="3021330" cy="2592070"/>
            <wp:effectExtent l="38100" t="38100" r="26670" b="17780"/>
            <wp:docPr id="343" name="Picture 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3"/>
                    <pic:cNvPicPr preferRelativeResize="0">
                      <a:picLocks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3021330" cy="2592070"/>
                    </a:xfrm>
                    <a:prstGeom prst="rect">
                      <a:avLst/>
                    </a:prstGeom>
                    <a:noFill/>
                    <a:ln w="23495" cmpd="sng">
                      <a:solidFill>
                        <a:srgbClr val="808080"/>
                      </a:solidFill>
                      <a:miter lim="800000"/>
                      <a:headEnd/>
                      <a:tailEnd/>
                    </a:ln>
                    <a:effectLst/>
                  </pic:spPr>
                </pic:pic>
              </a:graphicData>
            </a:graphic>
          </wp:inline>
        </w:drawing>
      </w:r>
    </w:p>
    <w:p w14:paraId="73FCEC30" w14:textId="77777777" w:rsidR="009A5D2D" w:rsidRDefault="004D17A5">
      <w:pPr>
        <w:pStyle w:val="figcaption"/>
      </w:pPr>
      <w:r>
        <w:t xml:space="preserve"> </w:t>
      </w:r>
      <w:r>
        <w:rPr>
          <w:rStyle w:val="conditionalText"/>
        </w:rPr>
        <w:t xml:space="preserve"> Fig. 4.7.24 –</w:t>
      </w:r>
      <w:r>
        <w:t xml:space="preserve"> Run DDL Conversion dialog box</w:t>
      </w:r>
    </w:p>
    <w:p w14:paraId="48FDD60A" w14:textId="77777777" w:rsidR="009A5D2D" w:rsidRDefault="004D17A5">
      <w:pPr>
        <w:pStyle w:val="p"/>
      </w:pPr>
      <w:r>
        <w:t xml:space="preserve">Choose the </w:t>
      </w:r>
      <w:r>
        <w:rPr>
          <w:rStyle w:val="b"/>
        </w:rPr>
        <w:t>Compilation Type</w:t>
      </w:r>
      <w:r>
        <w:t xml:space="preserve"> from the drop-down menu. The default option is </w:t>
      </w:r>
      <w:r>
        <w:rPr>
          <w:rStyle w:val="b"/>
        </w:rPr>
        <w:t>*INLINE</w:t>
      </w:r>
      <w:r>
        <w:t xml:space="preserve">. Click </w:t>
      </w:r>
      <w:r>
        <w:rPr>
          <w:rStyle w:val="b"/>
        </w:rPr>
        <w:t>OK</w:t>
      </w:r>
      <w:r>
        <w:t>.</w:t>
      </w:r>
    </w:p>
    <w:p w14:paraId="4D0906FD" w14:textId="77777777" w:rsidR="009A5D2D" w:rsidRDefault="009A5D2D">
      <w:pPr>
        <w:pStyle w:val="pageBreak"/>
      </w:pPr>
      <w:bookmarkStart w:id="207" w:name="_Ref763727785"/>
    </w:p>
    <w:bookmarkEnd w:id="207"/>
    <w:p w14:paraId="6E5DEB14" w14:textId="77777777" w:rsidR="009A5D2D" w:rsidRDefault="00705F3D">
      <w:pPr>
        <w:pStyle w:val="h41"/>
      </w:pPr>
      <w:r>
        <w:lastRenderedPageBreak/>
        <w:fldChar w:fldCharType="begin"/>
      </w:r>
      <w:r w:rsidR="004D17A5">
        <w:instrText xml:space="preserve"> XE "DDL conversion" </w:instrText>
      </w:r>
      <w:r>
        <w:fldChar w:fldCharType="end"/>
      </w:r>
      <w:r>
        <w:fldChar w:fldCharType="begin"/>
      </w:r>
      <w:r w:rsidR="004D17A5">
        <w:instrText xml:space="preserve"> XE "DDL" </w:instrText>
      </w:r>
      <w:r>
        <w:fldChar w:fldCharType="end"/>
      </w:r>
      <w:bookmarkStart w:id="208" w:name="_Toc143614525"/>
      <w:r w:rsidR="004D17A5">
        <w:t>DDL Conversion Error log</w:t>
      </w:r>
      <w:bookmarkEnd w:id="208"/>
    </w:p>
    <w:p w14:paraId="24104FEF" w14:textId="77777777" w:rsidR="009A5D2D" w:rsidRDefault="004D17A5">
      <w:pPr>
        <w:pStyle w:val="p"/>
      </w:pPr>
      <w:r>
        <w:t xml:space="preserve">The </w:t>
      </w:r>
      <w:r>
        <w:rPr>
          <w:rStyle w:val="b"/>
        </w:rPr>
        <w:t>DDL conversion error log</w:t>
      </w:r>
      <w:r>
        <w:t xml:space="preserve"> lists the record of errors that occurred during the DDL conversion process. Refer to the example below for the DDL conversion error log.</w:t>
      </w:r>
    </w:p>
    <w:p w14:paraId="20D74C6F" w14:textId="77777777" w:rsidR="009A5D2D" w:rsidRDefault="009D13D5">
      <w:pPr>
        <w:pStyle w:val="figure"/>
      </w:pPr>
      <w:r>
        <w:rPr>
          <w:noProof/>
        </w:rPr>
        <w:drawing>
          <wp:inline distT="0" distB="0" distL="0" distR="0" wp14:anchorId="0AE53F08" wp14:editId="17AFD992">
            <wp:extent cx="5462270" cy="413385"/>
            <wp:effectExtent l="38100" t="38100" r="24130" b="24765"/>
            <wp:docPr id="344" name="Picture 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4"/>
                    <pic:cNvPicPr preferRelativeResize="0">
                      <a:picLocks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5462270" cy="413385"/>
                    </a:xfrm>
                    <a:prstGeom prst="rect">
                      <a:avLst/>
                    </a:prstGeom>
                    <a:noFill/>
                    <a:ln w="23495" cmpd="sng">
                      <a:solidFill>
                        <a:srgbClr val="808080"/>
                      </a:solidFill>
                      <a:miter lim="800000"/>
                      <a:headEnd/>
                      <a:tailEnd/>
                    </a:ln>
                    <a:effectLst/>
                  </pic:spPr>
                </pic:pic>
              </a:graphicData>
            </a:graphic>
          </wp:inline>
        </w:drawing>
      </w:r>
    </w:p>
    <w:p w14:paraId="7E9BF22C" w14:textId="77777777" w:rsidR="009A5D2D" w:rsidRDefault="004D17A5">
      <w:pPr>
        <w:pStyle w:val="figcaption"/>
      </w:pPr>
      <w:r>
        <w:t xml:space="preserve"> Fig. 4.7.25 – DDL Conversion Error log for VISHDDLIB</w:t>
      </w:r>
    </w:p>
    <w:p w14:paraId="3FA67680" w14:textId="77777777" w:rsidR="009A5D2D" w:rsidRDefault="009A5D2D">
      <w:pPr>
        <w:pStyle w:val="pageBreak"/>
      </w:pPr>
      <w:bookmarkStart w:id="209" w:name="_Ref-1244303259"/>
    </w:p>
    <w:p w14:paraId="701CD15B" w14:textId="77777777" w:rsidR="009A5D2D" w:rsidRDefault="004D17A5">
      <w:pPr>
        <w:pStyle w:val="h41"/>
      </w:pPr>
      <w:bookmarkStart w:id="210" w:name="_Toc143614526"/>
      <w:bookmarkEnd w:id="209"/>
      <w:r>
        <w:lastRenderedPageBreak/>
        <w:t>File Conversion Report</w:t>
      </w:r>
      <w:bookmarkEnd w:id="210"/>
    </w:p>
    <w:p w14:paraId="1C988D7E" w14:textId="77777777" w:rsidR="009A5D2D" w:rsidRDefault="004D17A5">
      <w:pPr>
        <w:pStyle w:val="p"/>
      </w:pPr>
      <w:r>
        <w:t xml:space="preserve">The </w:t>
      </w:r>
      <w:r>
        <w:rPr>
          <w:rStyle w:val="b"/>
        </w:rPr>
        <w:t>File Conversion Report</w:t>
      </w:r>
      <w:r w:rsidR="00705F3D">
        <w:fldChar w:fldCharType="begin"/>
      </w:r>
      <w:r>
        <w:instrText xml:space="preserve"> XE "DDL conversion" </w:instrText>
      </w:r>
      <w:r w:rsidR="00705F3D">
        <w:fldChar w:fldCharType="end"/>
      </w:r>
      <w:r w:rsidR="00705F3D">
        <w:fldChar w:fldCharType="begin"/>
      </w:r>
      <w:r>
        <w:instrText xml:space="preserve"> XE "DDL" </w:instrText>
      </w:r>
      <w:r w:rsidR="00705F3D">
        <w:fldChar w:fldCharType="end"/>
      </w:r>
      <w:r>
        <w:t xml:space="preserve"> lists all the objects for conversion under the given categories. The number of categories displayed may vary, as these are based on the Generation Method, which the user would have selected for DDL conversion. This window is similar to the </w:t>
      </w:r>
      <w:r w:rsidR="00705F3D">
        <w:fldChar w:fldCharType="begin"/>
      </w:r>
      <w:r>
        <w:instrText xml:space="preserve"> XE "File Analysis" </w:instrText>
      </w:r>
      <w:r w:rsidR="00705F3D">
        <w:fldChar w:fldCharType="end"/>
      </w:r>
      <w:r>
        <w:rPr>
          <w:rStyle w:val="b"/>
        </w:rPr>
        <w:t>File Analysis</w:t>
      </w:r>
      <w:r>
        <w:t xml:space="preserve"> window.</w:t>
      </w:r>
    </w:p>
    <w:p w14:paraId="2378D0F3" w14:textId="77777777" w:rsidR="009A5D2D" w:rsidRDefault="004D17A5">
      <w:pPr>
        <w:pStyle w:val="p"/>
      </w:pPr>
      <w:r>
        <w:t xml:space="preserve">The below screens shows the </w:t>
      </w:r>
      <w:r>
        <w:rPr>
          <w:rStyle w:val="b"/>
        </w:rPr>
        <w:t>File Conversion Report</w:t>
      </w:r>
      <w:r>
        <w:t xml:space="preserve"> for </w:t>
      </w:r>
      <w:r>
        <w:rPr>
          <w:rStyle w:val="b"/>
        </w:rPr>
        <w:t>RMTDDL</w:t>
      </w:r>
      <w:r>
        <w:t>. It gives the total count for the objects falling under each category.</w:t>
      </w:r>
    </w:p>
    <w:p w14:paraId="6CF4BA44" w14:textId="77777777" w:rsidR="009A5D2D" w:rsidRDefault="009D13D5">
      <w:pPr>
        <w:pStyle w:val="figure"/>
      </w:pPr>
      <w:r>
        <w:rPr>
          <w:noProof/>
        </w:rPr>
        <w:drawing>
          <wp:inline distT="0" distB="0" distL="0" distR="0" wp14:anchorId="503A6A57" wp14:editId="6C0E5D33">
            <wp:extent cx="5462270" cy="659765"/>
            <wp:effectExtent l="38100" t="38100" r="24130" b="26035"/>
            <wp:docPr id="345" name="Picture 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5"/>
                    <pic:cNvPicPr preferRelativeResize="0">
                      <a:picLocks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5462270" cy="659765"/>
                    </a:xfrm>
                    <a:prstGeom prst="rect">
                      <a:avLst/>
                    </a:prstGeom>
                    <a:noFill/>
                    <a:ln w="23495" cmpd="sng">
                      <a:solidFill>
                        <a:srgbClr val="808080"/>
                      </a:solidFill>
                      <a:miter lim="800000"/>
                      <a:headEnd/>
                      <a:tailEnd/>
                    </a:ln>
                    <a:effectLst/>
                  </pic:spPr>
                </pic:pic>
              </a:graphicData>
            </a:graphic>
          </wp:inline>
        </w:drawing>
      </w:r>
    </w:p>
    <w:p w14:paraId="039AA131" w14:textId="77777777" w:rsidR="009A5D2D" w:rsidRDefault="004D17A5">
      <w:pPr>
        <w:pStyle w:val="figcaption"/>
      </w:pPr>
      <w:r>
        <w:t xml:space="preserve"> Fig. 4.7.26 – File Conversion Report for RMTDDL</w:t>
      </w:r>
    </w:p>
    <w:p w14:paraId="5E268A39" w14:textId="77777777" w:rsidR="009A5D2D" w:rsidRDefault="004D17A5">
      <w:pPr>
        <w:pStyle w:val="p"/>
      </w:pPr>
      <w:r>
        <w:t>When the user expand each category, the details of the files are presented as shown below.</w:t>
      </w:r>
    </w:p>
    <w:p w14:paraId="07919A1B" w14:textId="77777777" w:rsidR="009A5D2D" w:rsidRDefault="009D13D5">
      <w:pPr>
        <w:pStyle w:val="figure"/>
      </w:pPr>
      <w:r>
        <w:rPr>
          <w:noProof/>
        </w:rPr>
        <w:drawing>
          <wp:inline distT="0" distB="0" distL="0" distR="0" wp14:anchorId="7E1A664F" wp14:editId="55D3DD68">
            <wp:extent cx="5446395" cy="2568575"/>
            <wp:effectExtent l="38100" t="38100" r="20955" b="22225"/>
            <wp:docPr id="346" name="Picture 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6"/>
                    <pic:cNvPicPr preferRelativeResize="0">
                      <a:picLocks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5446395" cy="2568575"/>
                    </a:xfrm>
                    <a:prstGeom prst="rect">
                      <a:avLst/>
                    </a:prstGeom>
                    <a:noFill/>
                    <a:ln w="23495" cmpd="sng">
                      <a:solidFill>
                        <a:srgbClr val="808080"/>
                      </a:solidFill>
                      <a:miter lim="800000"/>
                      <a:headEnd/>
                      <a:tailEnd/>
                    </a:ln>
                    <a:effectLst/>
                  </pic:spPr>
                </pic:pic>
              </a:graphicData>
            </a:graphic>
          </wp:inline>
        </w:drawing>
      </w:r>
    </w:p>
    <w:p w14:paraId="77D1B8C6" w14:textId="77777777" w:rsidR="009A5D2D" w:rsidRDefault="004D17A5">
      <w:pPr>
        <w:pStyle w:val="figcaption"/>
      </w:pPr>
      <w:r>
        <w:t xml:space="preserve"> Fig. 4.7.27 – Detailed view of File Conversion Report</w:t>
      </w:r>
    </w:p>
    <w:p w14:paraId="43AA8242" w14:textId="77777777" w:rsidR="009A5D2D" w:rsidRDefault="00705F3D">
      <w:pPr>
        <w:pStyle w:val="p"/>
      </w:pPr>
      <w:r>
        <w:fldChar w:fldCharType="begin"/>
      </w:r>
      <w:r w:rsidR="004D17A5">
        <w:instrText xml:space="preserve"> XE "Level" </w:instrText>
      </w:r>
      <w:r>
        <w:fldChar w:fldCharType="end"/>
      </w:r>
      <w:r w:rsidR="004D17A5">
        <w:t xml:space="preserve">These details show data after the conversion is complete. The user can see before and after conversion through the Format level identifier columns. The record count before and after conversion is also available. In the above window, the </w:t>
      </w:r>
      <w:r w:rsidR="004D17A5">
        <w:rPr>
          <w:rStyle w:val="b"/>
        </w:rPr>
        <w:t>Constraints</w:t>
      </w:r>
      <w:r w:rsidR="004D17A5">
        <w:t xml:space="preserve"> column shows “N”. It shows “Y” if a constraint member name has been provided for a table after which the user can use the </w:t>
      </w:r>
      <w:r>
        <w:fldChar w:fldCharType="begin"/>
      </w:r>
      <w:r w:rsidR="004D17A5">
        <w:instrText xml:space="preserve"> XE "Zoom Source" </w:instrText>
      </w:r>
      <w:r>
        <w:fldChar w:fldCharType="end"/>
      </w:r>
      <w:r>
        <w:fldChar w:fldCharType="begin"/>
      </w:r>
      <w:r w:rsidR="004D17A5">
        <w:instrText xml:space="preserve"> XE "SOURCE" </w:instrText>
      </w:r>
      <w:r>
        <w:fldChar w:fldCharType="end"/>
      </w:r>
      <w:r w:rsidR="004D17A5">
        <w:rPr>
          <w:rStyle w:val="b"/>
        </w:rPr>
        <w:t>Zoom Source</w:t>
      </w:r>
      <w:r w:rsidR="004D17A5">
        <w:t xml:space="preserve"> option to zoom to the specific constraint member.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9DB5F20" w14:textId="77777777">
        <w:trPr>
          <w:tblCellSpacing w:w="0" w:type="dxa"/>
        </w:trPr>
        <w:tc>
          <w:tcPr>
            <w:tcW w:w="855" w:type="dxa"/>
            <w:shd w:val="clear" w:color="auto" w:fill="F0F7FB"/>
            <w:vAlign w:val="center"/>
          </w:tcPr>
          <w:p w14:paraId="7F540167" w14:textId="77777777" w:rsidR="009A5D2D" w:rsidRDefault="009D13D5">
            <w:pPr>
              <w:pStyle w:val="tdTableStyle-Note-BodyB-Column1-Body1"/>
            </w:pPr>
            <w:r>
              <w:rPr>
                <w:noProof/>
              </w:rPr>
              <w:drawing>
                <wp:inline distT="0" distB="0" distL="0" distR="0" wp14:anchorId="3BE1D099" wp14:editId="610C540C">
                  <wp:extent cx="461010" cy="381635"/>
                  <wp:effectExtent l="0" t="0" r="0" b="0"/>
                  <wp:docPr id="347" name="Pictur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4C6CE0B" w14:textId="77777777" w:rsidR="009A5D2D" w:rsidRDefault="004D17A5">
            <w:pPr>
              <w:pStyle w:val="tdTableStyle-Note-BodyA-Column1-Body1"/>
            </w:pPr>
            <w:r>
              <w:t>If the Format ID (Before and After) does not match, the report will highlight this row in blue.</w:t>
            </w:r>
          </w:p>
        </w:tc>
      </w:tr>
    </w:tbl>
    <w:p w14:paraId="1FDD3461" w14:textId="77777777" w:rsidR="009A5D2D" w:rsidRDefault="009A5D2D">
      <w:pPr>
        <w:pStyle w:val="pageBreak"/>
      </w:pPr>
      <w:bookmarkStart w:id="211" w:name="_Ref293910949"/>
    </w:p>
    <w:p w14:paraId="042F3A58" w14:textId="77777777" w:rsidR="009A5D2D" w:rsidRDefault="004D17A5">
      <w:pPr>
        <w:pStyle w:val="h41"/>
      </w:pPr>
      <w:bookmarkStart w:id="212" w:name="_Toc143614527"/>
      <w:bookmarkEnd w:id="211"/>
      <w:r>
        <w:lastRenderedPageBreak/>
        <w:t>Tables</w:t>
      </w:r>
      <w:bookmarkEnd w:id="212"/>
    </w:p>
    <w:p w14:paraId="22DDF1ED" w14:textId="77777777" w:rsidR="009A5D2D" w:rsidRDefault="004D17A5">
      <w:pPr>
        <w:pStyle w:val="p"/>
      </w:pPr>
      <w:r>
        <w:t xml:space="preserve">Double-click the </w:t>
      </w:r>
      <w:r>
        <w:rPr>
          <w:rStyle w:val="b"/>
        </w:rPr>
        <w:t>Tables</w:t>
      </w:r>
      <w:r>
        <w:t xml:space="preserve"> sub-node to invoke the following window. It presents the names of all the Tables for </w:t>
      </w:r>
      <w:r>
        <w:rPr>
          <w:rStyle w:val="b"/>
        </w:rPr>
        <w:t>RMTDDL</w:t>
      </w:r>
      <w:r>
        <w:t>. Each table is also assigned a system table name.</w:t>
      </w:r>
    </w:p>
    <w:p w14:paraId="3796CE2A" w14:textId="77777777" w:rsidR="009A5D2D" w:rsidRDefault="009D13D5">
      <w:pPr>
        <w:pStyle w:val="figure"/>
      </w:pPr>
      <w:r>
        <w:rPr>
          <w:noProof/>
        </w:rPr>
        <w:drawing>
          <wp:inline distT="0" distB="0" distL="0" distR="0" wp14:anchorId="310141BA" wp14:editId="18434F98">
            <wp:extent cx="4993200" cy="4291200"/>
            <wp:effectExtent l="38100" t="38100" r="36195" b="33655"/>
            <wp:docPr id="348" name="Pictur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8"/>
                    <pic:cNvPicPr preferRelativeResize="0">
                      <a:picLocks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993200" cy="4291200"/>
                    </a:xfrm>
                    <a:prstGeom prst="rect">
                      <a:avLst/>
                    </a:prstGeom>
                    <a:noFill/>
                    <a:ln w="23495" cmpd="sng">
                      <a:solidFill>
                        <a:srgbClr val="808080"/>
                      </a:solidFill>
                      <a:miter lim="800000"/>
                      <a:headEnd/>
                      <a:tailEnd/>
                    </a:ln>
                    <a:effectLst/>
                  </pic:spPr>
                </pic:pic>
              </a:graphicData>
            </a:graphic>
          </wp:inline>
        </w:drawing>
      </w:r>
    </w:p>
    <w:p w14:paraId="2F6FFC86" w14:textId="77777777" w:rsidR="009A5D2D" w:rsidRDefault="004D17A5">
      <w:pPr>
        <w:pStyle w:val="figcaption"/>
      </w:pPr>
      <w:r>
        <w:t>Fig. 4.7.28 – Window displaying Tables for RMTDDL</w:t>
      </w:r>
    </w:p>
    <w:p w14:paraId="76375D4B" w14:textId="77777777" w:rsidR="009A5D2D" w:rsidRDefault="004D17A5">
      <w:pPr>
        <w:pStyle w:val="p"/>
      </w:pPr>
      <w:r>
        <w:t xml:space="preserve">The table names have a right-click option, </w:t>
      </w:r>
      <w:r w:rsidR="00705F3D">
        <w:fldChar w:fldCharType="begin"/>
      </w:r>
      <w:r>
        <w:instrText xml:space="preserve"> XE "Zoom Source" </w:instrText>
      </w:r>
      <w:r w:rsidR="00705F3D">
        <w:fldChar w:fldCharType="end"/>
      </w:r>
      <w:r w:rsidR="00705F3D">
        <w:fldChar w:fldCharType="begin"/>
      </w:r>
      <w:r>
        <w:instrText xml:space="preserve"> XE "SOURCE" </w:instrText>
      </w:r>
      <w:r w:rsidR="00705F3D">
        <w:fldChar w:fldCharType="end"/>
      </w:r>
      <w:r>
        <w:rPr>
          <w:rStyle w:val="b"/>
        </w:rPr>
        <w:t>Zoom Source</w:t>
      </w:r>
      <w:r>
        <w:t xml:space="preserve"> to invoke the Source List for that table. Select the </w:t>
      </w:r>
      <w:r>
        <w:rPr>
          <w:rStyle w:val="b"/>
        </w:rPr>
        <w:t>Zoom Source</w:t>
      </w:r>
      <w:r>
        <w:t xml:space="preserve"> option to invoke the following window:</w:t>
      </w:r>
    </w:p>
    <w:p w14:paraId="4503046D" w14:textId="77777777" w:rsidR="009A5D2D" w:rsidRDefault="009D13D5">
      <w:pPr>
        <w:pStyle w:val="figure"/>
      </w:pPr>
      <w:r>
        <w:rPr>
          <w:noProof/>
        </w:rPr>
        <w:drawing>
          <wp:inline distT="0" distB="0" distL="0" distR="0" wp14:anchorId="69513795" wp14:editId="6BCE4643">
            <wp:extent cx="5454650" cy="1868805"/>
            <wp:effectExtent l="38100" t="38100" r="12700" b="17145"/>
            <wp:docPr id="349" name="Pictur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9"/>
                    <pic:cNvPicPr preferRelativeResize="0">
                      <a:picLocks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454650" cy="1868805"/>
                    </a:xfrm>
                    <a:prstGeom prst="rect">
                      <a:avLst/>
                    </a:prstGeom>
                    <a:noFill/>
                    <a:ln w="23495" cmpd="sng">
                      <a:solidFill>
                        <a:srgbClr val="808080"/>
                      </a:solidFill>
                      <a:miter lim="800000"/>
                      <a:headEnd/>
                      <a:tailEnd/>
                    </a:ln>
                    <a:effectLst/>
                  </pic:spPr>
                </pic:pic>
              </a:graphicData>
            </a:graphic>
          </wp:inline>
        </w:drawing>
      </w:r>
    </w:p>
    <w:p w14:paraId="1FCD9EF1" w14:textId="77777777" w:rsidR="009A5D2D" w:rsidRDefault="004D17A5">
      <w:pPr>
        <w:pStyle w:val="figcaption"/>
      </w:pPr>
      <w:r>
        <w:t xml:space="preserve"> Fig. 4.7.29 – Source List window – ASTATUSXQ</w:t>
      </w:r>
    </w:p>
    <w:p w14:paraId="2E57591F" w14:textId="77777777" w:rsidR="009A5D2D" w:rsidRDefault="009A5D2D">
      <w:pPr>
        <w:pStyle w:val="pageBreak"/>
      </w:pPr>
      <w:bookmarkStart w:id="213" w:name="_Ref56226663"/>
    </w:p>
    <w:p w14:paraId="6802BE5F" w14:textId="77777777" w:rsidR="009A5D2D" w:rsidRDefault="004D17A5">
      <w:pPr>
        <w:pStyle w:val="h41"/>
      </w:pPr>
      <w:bookmarkStart w:id="214" w:name="_Toc143614528"/>
      <w:bookmarkEnd w:id="213"/>
      <w:r>
        <w:lastRenderedPageBreak/>
        <w:t>Indexes</w:t>
      </w:r>
      <w:bookmarkEnd w:id="214"/>
    </w:p>
    <w:p w14:paraId="4C4E209F" w14:textId="77777777" w:rsidR="009A5D2D" w:rsidRDefault="004D17A5">
      <w:pPr>
        <w:pStyle w:val="p"/>
      </w:pPr>
      <w:r>
        <w:t xml:space="preserve">Double-click the </w:t>
      </w:r>
      <w:r>
        <w:rPr>
          <w:rStyle w:val="b"/>
        </w:rPr>
        <w:t>Indexes</w:t>
      </w:r>
      <w:r>
        <w:t xml:space="preserve"> sub-node to display the index names. Similar to the Tables, each index is assigned a System Index Name.</w:t>
      </w:r>
    </w:p>
    <w:p w14:paraId="6C4652FE" w14:textId="77777777" w:rsidR="009A5D2D" w:rsidRDefault="009D13D5">
      <w:pPr>
        <w:pStyle w:val="figure"/>
      </w:pPr>
      <w:r>
        <w:rPr>
          <w:noProof/>
        </w:rPr>
        <w:drawing>
          <wp:inline distT="0" distB="0" distL="0" distR="0" wp14:anchorId="636A7133" wp14:editId="05858AEC">
            <wp:extent cx="3093085" cy="3601720"/>
            <wp:effectExtent l="38100" t="38100" r="12065" b="17780"/>
            <wp:docPr id="350" name="Pictur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0"/>
                    <pic:cNvPicPr preferRelativeResize="0">
                      <a:picLocks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093085" cy="3601720"/>
                    </a:xfrm>
                    <a:prstGeom prst="rect">
                      <a:avLst/>
                    </a:prstGeom>
                    <a:noFill/>
                    <a:ln w="23495" cmpd="sng">
                      <a:solidFill>
                        <a:srgbClr val="808080"/>
                      </a:solidFill>
                      <a:miter lim="800000"/>
                      <a:headEnd/>
                      <a:tailEnd/>
                    </a:ln>
                    <a:effectLst/>
                  </pic:spPr>
                </pic:pic>
              </a:graphicData>
            </a:graphic>
          </wp:inline>
        </w:drawing>
      </w:r>
    </w:p>
    <w:p w14:paraId="60EAD54E" w14:textId="77777777" w:rsidR="009A5D2D" w:rsidRDefault="004D17A5">
      <w:pPr>
        <w:pStyle w:val="figcaption"/>
      </w:pPr>
      <w:r>
        <w:t xml:space="preserve"> </w:t>
      </w:r>
      <w:r>
        <w:rPr>
          <w:rStyle w:val="conditionalText"/>
        </w:rPr>
        <w:t xml:space="preserve"> Fig. 4.7.30 –</w:t>
      </w:r>
      <w:r>
        <w:t xml:space="preserve"> Window displaying Indexes for RMTDDL</w:t>
      </w:r>
    </w:p>
    <w:p w14:paraId="2C05F511" w14:textId="77777777" w:rsidR="009A5D2D" w:rsidRDefault="004D17A5">
      <w:pPr>
        <w:pStyle w:val="p"/>
      </w:pPr>
      <w:r>
        <w:t xml:space="preserve">Right-click on an index name to invoke the </w:t>
      </w:r>
      <w:r w:rsidR="00705F3D">
        <w:fldChar w:fldCharType="begin"/>
      </w:r>
      <w:r>
        <w:instrText xml:space="preserve"> XE "Zoom Source" </w:instrText>
      </w:r>
      <w:r w:rsidR="00705F3D">
        <w:fldChar w:fldCharType="end"/>
      </w:r>
      <w:r w:rsidR="00705F3D">
        <w:fldChar w:fldCharType="begin"/>
      </w:r>
      <w:r>
        <w:instrText xml:space="preserve"> XE "SOURCE" </w:instrText>
      </w:r>
      <w:r w:rsidR="00705F3D">
        <w:fldChar w:fldCharType="end"/>
      </w:r>
      <w:r>
        <w:rPr>
          <w:rStyle w:val="b"/>
        </w:rPr>
        <w:t>Zoom Source</w:t>
      </w:r>
      <w:r>
        <w:t xml:space="preserve"> option. The following screen shows the Source List for a selected Index name:</w:t>
      </w:r>
    </w:p>
    <w:p w14:paraId="7B975DF2" w14:textId="77777777" w:rsidR="009A5D2D" w:rsidRDefault="009D13D5">
      <w:pPr>
        <w:pStyle w:val="figure"/>
      </w:pPr>
      <w:r>
        <w:rPr>
          <w:noProof/>
        </w:rPr>
        <w:drawing>
          <wp:inline distT="0" distB="0" distL="0" distR="0" wp14:anchorId="6F2F2798" wp14:editId="7F0EE455">
            <wp:extent cx="5446395" cy="2122805"/>
            <wp:effectExtent l="38100" t="38100" r="20955" b="10795"/>
            <wp:docPr id="351" name="Pictur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1"/>
                    <pic:cNvPicPr preferRelativeResize="0">
                      <a:picLocks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446395" cy="2122805"/>
                    </a:xfrm>
                    <a:prstGeom prst="rect">
                      <a:avLst/>
                    </a:prstGeom>
                    <a:noFill/>
                    <a:ln w="23495" cmpd="sng">
                      <a:solidFill>
                        <a:srgbClr val="808080"/>
                      </a:solidFill>
                      <a:miter lim="800000"/>
                      <a:headEnd/>
                      <a:tailEnd/>
                    </a:ln>
                    <a:effectLst/>
                  </pic:spPr>
                </pic:pic>
              </a:graphicData>
            </a:graphic>
          </wp:inline>
        </w:drawing>
      </w:r>
    </w:p>
    <w:p w14:paraId="78FC05C5" w14:textId="77777777" w:rsidR="009A5D2D" w:rsidRDefault="004D17A5">
      <w:pPr>
        <w:pStyle w:val="figcaption"/>
      </w:pPr>
      <w:r>
        <w:t xml:space="preserve"> Fig. 4.7.31 – Source List window – CONDETL1ID</w:t>
      </w:r>
    </w:p>
    <w:p w14:paraId="77765651" w14:textId="77777777" w:rsidR="009A5D2D" w:rsidRDefault="009A5D2D">
      <w:pPr>
        <w:pStyle w:val="pageBreak"/>
      </w:pPr>
      <w:bookmarkStart w:id="215" w:name="_Ref-1713121227"/>
    </w:p>
    <w:p w14:paraId="11DA5618" w14:textId="77777777" w:rsidR="009A5D2D" w:rsidRDefault="004D17A5">
      <w:pPr>
        <w:pStyle w:val="h41"/>
      </w:pPr>
      <w:bookmarkStart w:id="216" w:name="_Toc143614529"/>
      <w:bookmarkEnd w:id="215"/>
      <w:r>
        <w:lastRenderedPageBreak/>
        <w:t>Views</w:t>
      </w:r>
      <w:bookmarkEnd w:id="216"/>
    </w:p>
    <w:p w14:paraId="00258328" w14:textId="77777777" w:rsidR="009A5D2D" w:rsidRDefault="004D17A5">
      <w:pPr>
        <w:pStyle w:val="p"/>
      </w:pPr>
      <w:r>
        <w:t xml:space="preserve">Select the </w:t>
      </w:r>
      <w:r>
        <w:rPr>
          <w:rStyle w:val="b"/>
        </w:rPr>
        <w:t>Views</w:t>
      </w:r>
      <w:r>
        <w:t xml:space="preserve"> sub-node to invoke the window listing the Table Name beside the System View Name. The screen below presents the Views window:</w:t>
      </w:r>
    </w:p>
    <w:p w14:paraId="3A253DFE" w14:textId="77777777" w:rsidR="009A5D2D" w:rsidRDefault="009D13D5">
      <w:pPr>
        <w:pStyle w:val="figure"/>
      </w:pPr>
      <w:r>
        <w:rPr>
          <w:noProof/>
        </w:rPr>
        <w:drawing>
          <wp:inline distT="0" distB="0" distL="0" distR="0" wp14:anchorId="795A834B" wp14:editId="206BBC2D">
            <wp:extent cx="4683125" cy="1256030"/>
            <wp:effectExtent l="38100" t="38100" r="22225" b="20320"/>
            <wp:docPr id="352" name="Pictur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2"/>
                    <pic:cNvPicPr preferRelativeResize="0">
                      <a:picLocks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683125" cy="1256030"/>
                    </a:xfrm>
                    <a:prstGeom prst="rect">
                      <a:avLst/>
                    </a:prstGeom>
                    <a:noFill/>
                    <a:ln w="23495" cmpd="sng">
                      <a:solidFill>
                        <a:srgbClr val="808080"/>
                      </a:solidFill>
                      <a:miter lim="800000"/>
                      <a:headEnd/>
                      <a:tailEnd/>
                    </a:ln>
                    <a:effectLst/>
                  </pic:spPr>
                </pic:pic>
              </a:graphicData>
            </a:graphic>
          </wp:inline>
        </w:drawing>
      </w:r>
    </w:p>
    <w:p w14:paraId="41C81669" w14:textId="77777777" w:rsidR="009A5D2D" w:rsidRDefault="004D17A5">
      <w:pPr>
        <w:pStyle w:val="figcaption"/>
      </w:pPr>
      <w:r>
        <w:t xml:space="preserve"> Fig. 4.7.32 – Window displaying Views for RMTDDL</w:t>
      </w:r>
    </w:p>
    <w:p w14:paraId="341099E7" w14:textId="77777777" w:rsidR="009A5D2D" w:rsidRDefault="004D17A5">
      <w:pPr>
        <w:pStyle w:val="p"/>
      </w:pPr>
      <w:r>
        <w:t xml:space="preserve">Select the </w:t>
      </w:r>
      <w:r w:rsidR="00705F3D">
        <w:fldChar w:fldCharType="begin"/>
      </w:r>
      <w:r>
        <w:instrText xml:space="preserve"> XE "Zoom Source" </w:instrText>
      </w:r>
      <w:r w:rsidR="00705F3D">
        <w:fldChar w:fldCharType="end"/>
      </w:r>
      <w:r w:rsidR="00705F3D">
        <w:fldChar w:fldCharType="begin"/>
      </w:r>
      <w:r>
        <w:instrText xml:space="preserve"> XE "SOURCE" </w:instrText>
      </w:r>
      <w:r w:rsidR="00705F3D">
        <w:fldChar w:fldCharType="end"/>
      </w:r>
      <w:r>
        <w:rPr>
          <w:rStyle w:val="b"/>
        </w:rPr>
        <w:t>Zoom Source</w:t>
      </w:r>
      <w:r>
        <w:t xml:space="preserve"> option to invoke the Source List window.</w:t>
      </w:r>
    </w:p>
    <w:p w14:paraId="7BED1200" w14:textId="77777777" w:rsidR="009A5D2D" w:rsidRDefault="009D13D5">
      <w:pPr>
        <w:pStyle w:val="figure"/>
      </w:pPr>
      <w:r>
        <w:rPr>
          <w:noProof/>
        </w:rPr>
        <w:drawing>
          <wp:inline distT="0" distB="0" distL="0" distR="0" wp14:anchorId="601EBB6D" wp14:editId="16091D77">
            <wp:extent cx="5224145" cy="2298065"/>
            <wp:effectExtent l="38100" t="38100" r="14605" b="26035"/>
            <wp:docPr id="353" name="Pictur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3"/>
                    <pic:cNvPicPr preferRelativeResize="0">
                      <a:picLocks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224145" cy="2298065"/>
                    </a:xfrm>
                    <a:prstGeom prst="rect">
                      <a:avLst/>
                    </a:prstGeom>
                    <a:noFill/>
                    <a:ln w="23495" cmpd="sng">
                      <a:solidFill>
                        <a:srgbClr val="808080"/>
                      </a:solidFill>
                      <a:miter lim="800000"/>
                      <a:headEnd/>
                      <a:tailEnd/>
                    </a:ln>
                    <a:effectLst/>
                  </pic:spPr>
                </pic:pic>
              </a:graphicData>
            </a:graphic>
          </wp:inline>
        </w:drawing>
      </w:r>
    </w:p>
    <w:p w14:paraId="50D87718" w14:textId="77777777" w:rsidR="009A5D2D" w:rsidRDefault="004D17A5">
      <w:pPr>
        <w:pStyle w:val="figcaption"/>
      </w:pPr>
      <w:r>
        <w:t xml:space="preserve"> Fig. 4.7.33 – Source List window – ASTATUSL1</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2638AAEA" w14:textId="77777777">
        <w:trPr>
          <w:tblCellSpacing w:w="0" w:type="dxa"/>
        </w:trPr>
        <w:tc>
          <w:tcPr>
            <w:tcW w:w="855" w:type="dxa"/>
            <w:shd w:val="clear" w:color="auto" w:fill="F0F7FB"/>
            <w:vAlign w:val="center"/>
          </w:tcPr>
          <w:p w14:paraId="1B5DBF8B" w14:textId="77777777" w:rsidR="009A5D2D" w:rsidRDefault="009D13D5">
            <w:pPr>
              <w:pStyle w:val="tdTableStyle-Note-BodyB-Column1-Body1"/>
            </w:pPr>
            <w:r>
              <w:rPr>
                <w:noProof/>
              </w:rPr>
              <w:drawing>
                <wp:inline distT="0" distB="0" distL="0" distR="0" wp14:anchorId="76BC220A" wp14:editId="2A72C23C">
                  <wp:extent cx="461010" cy="381635"/>
                  <wp:effectExtent l="0" t="0" r="0" b="0"/>
                  <wp:docPr id="354" name="Pictur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689F994" w14:textId="77777777" w:rsidR="009A5D2D" w:rsidRDefault="004D17A5">
            <w:pPr>
              <w:pStyle w:val="tdTableStyle-Note-BodyA-Column1-Body1"/>
            </w:pPr>
            <w:r>
              <w:t>Zoom Source displays the source from QDDLSRC, if existing in the given library. Otherwise, the image of DSPFFD would be displayed.</w:t>
            </w:r>
          </w:p>
        </w:tc>
      </w:tr>
    </w:tbl>
    <w:p w14:paraId="67018821" w14:textId="77777777" w:rsidR="009A5D2D" w:rsidRDefault="009A5D2D">
      <w:pPr>
        <w:pStyle w:val="pageBreak"/>
      </w:pPr>
      <w:bookmarkStart w:id="217" w:name="_Ref-627149765"/>
    </w:p>
    <w:bookmarkEnd w:id="217"/>
    <w:p w14:paraId="40D051E0" w14:textId="77777777" w:rsidR="009A5D2D" w:rsidRDefault="00705F3D">
      <w:pPr>
        <w:pStyle w:val="h41"/>
      </w:pPr>
      <w:r>
        <w:lastRenderedPageBreak/>
        <w:fldChar w:fldCharType="begin"/>
      </w:r>
      <w:r w:rsidR="004D17A5">
        <w:instrText xml:space="preserve"> XE "DDS LFs" </w:instrText>
      </w:r>
      <w:r>
        <w:fldChar w:fldCharType="end"/>
      </w:r>
      <w:r>
        <w:fldChar w:fldCharType="begin"/>
      </w:r>
      <w:r w:rsidR="004D17A5">
        <w:instrText xml:space="preserve"> XE "LFs" </w:instrText>
      </w:r>
      <w:r>
        <w:fldChar w:fldCharType="end"/>
      </w:r>
      <w:bookmarkStart w:id="218" w:name="_Toc143614530"/>
      <w:r w:rsidR="004D17A5">
        <w:t>DDS LFs</w:t>
      </w:r>
      <w:bookmarkEnd w:id="218"/>
    </w:p>
    <w:p w14:paraId="12E1C9D5" w14:textId="77777777" w:rsidR="009A5D2D" w:rsidRDefault="004D17A5">
      <w:pPr>
        <w:pStyle w:val="p"/>
      </w:pPr>
      <w:r>
        <w:t xml:space="preserve">Select the </w:t>
      </w:r>
      <w:r>
        <w:rPr>
          <w:rStyle w:val="b"/>
        </w:rPr>
        <w:t>DDS LFs</w:t>
      </w:r>
      <w:r>
        <w:t xml:space="preserve"> option to view all the </w:t>
      </w:r>
      <w:r>
        <w:rPr>
          <w:rStyle w:val="b"/>
        </w:rPr>
        <w:t>DDS LFs</w:t>
      </w:r>
      <w:r>
        <w:t xml:space="preserve"> generated by DB-Modernize process.</w:t>
      </w:r>
    </w:p>
    <w:p w14:paraId="7B08A07B" w14:textId="77777777" w:rsidR="009A5D2D" w:rsidRDefault="004D17A5">
      <w:pPr>
        <w:pStyle w:val="p"/>
      </w:pPr>
      <w:r>
        <w:t xml:space="preserve">The following screen shows the </w:t>
      </w:r>
      <w:r>
        <w:rPr>
          <w:rStyle w:val="b"/>
        </w:rPr>
        <w:t>DDS LFs</w:t>
      </w:r>
      <w:r>
        <w:t xml:space="preserve"> window.</w:t>
      </w:r>
    </w:p>
    <w:p w14:paraId="1501800E" w14:textId="77777777" w:rsidR="009A5D2D" w:rsidRDefault="009D13D5">
      <w:pPr>
        <w:pStyle w:val="figure"/>
      </w:pPr>
      <w:r>
        <w:rPr>
          <w:noProof/>
        </w:rPr>
        <w:drawing>
          <wp:inline distT="0" distB="0" distL="0" distR="0" wp14:anchorId="0F924128" wp14:editId="78DA4856">
            <wp:extent cx="4380865" cy="2814955"/>
            <wp:effectExtent l="38100" t="38100" r="19685" b="23495"/>
            <wp:docPr id="355" name="Picture 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5"/>
                    <pic:cNvPicPr preferRelativeResize="0">
                      <a:picLocks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380865" cy="2814955"/>
                    </a:xfrm>
                    <a:prstGeom prst="rect">
                      <a:avLst/>
                    </a:prstGeom>
                    <a:noFill/>
                    <a:ln w="23495" cmpd="sng">
                      <a:solidFill>
                        <a:srgbClr val="808080"/>
                      </a:solidFill>
                      <a:miter lim="800000"/>
                      <a:headEnd/>
                      <a:tailEnd/>
                    </a:ln>
                    <a:effectLst/>
                  </pic:spPr>
                </pic:pic>
              </a:graphicData>
            </a:graphic>
          </wp:inline>
        </w:drawing>
      </w:r>
    </w:p>
    <w:p w14:paraId="759A45D1" w14:textId="77777777" w:rsidR="009A5D2D" w:rsidRDefault="004D17A5">
      <w:pPr>
        <w:pStyle w:val="figcaption"/>
      </w:pPr>
      <w:r>
        <w:rPr>
          <w:rStyle w:val="conditionalText"/>
        </w:rPr>
        <w:t xml:space="preserve"> Fig. 4.7.34 –</w:t>
      </w:r>
      <w:r>
        <w:t xml:space="preserve"> DDS LFs window</w:t>
      </w:r>
    </w:p>
    <w:p w14:paraId="3A754DA0" w14:textId="77777777" w:rsidR="009A5D2D" w:rsidRDefault="00705F3D">
      <w:pPr>
        <w:pStyle w:val="p"/>
      </w:pPr>
      <w:r>
        <w:fldChar w:fldCharType="begin"/>
      </w:r>
      <w:r w:rsidR="004D17A5">
        <w:instrText xml:space="preserve"> XE "SOURCE" </w:instrText>
      </w:r>
      <w:r>
        <w:fldChar w:fldCharType="end"/>
      </w:r>
      <w:r w:rsidR="004D17A5">
        <w:t xml:space="preserve">Right-click or double-click on a row to zoom to the source of an LF. The following screen shows the </w:t>
      </w:r>
      <w:r>
        <w:fldChar w:fldCharType="begin"/>
      </w:r>
      <w:r w:rsidR="004D17A5">
        <w:instrText xml:space="preserve"> XE "Zoom Source" </w:instrText>
      </w:r>
      <w:r>
        <w:fldChar w:fldCharType="end"/>
      </w:r>
      <w:r w:rsidR="004D17A5">
        <w:rPr>
          <w:rStyle w:val="b"/>
        </w:rPr>
        <w:t>Zoom Source</w:t>
      </w:r>
      <w:r w:rsidR="004D17A5">
        <w:t xml:space="preserve"> option.</w:t>
      </w:r>
    </w:p>
    <w:p w14:paraId="412FBFC7" w14:textId="77777777" w:rsidR="009A5D2D" w:rsidRDefault="009D13D5">
      <w:pPr>
        <w:pStyle w:val="figure"/>
      </w:pPr>
      <w:r>
        <w:rPr>
          <w:noProof/>
        </w:rPr>
        <w:drawing>
          <wp:inline distT="0" distB="0" distL="0" distR="0" wp14:anchorId="6915FCE8" wp14:editId="0B943F41">
            <wp:extent cx="4325620" cy="2250440"/>
            <wp:effectExtent l="38100" t="38100" r="17780" b="16510"/>
            <wp:docPr id="356" name="Pictur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6"/>
                    <pic:cNvPicPr preferRelativeResize="0">
                      <a:picLocks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325620" cy="2250440"/>
                    </a:xfrm>
                    <a:prstGeom prst="rect">
                      <a:avLst/>
                    </a:prstGeom>
                    <a:noFill/>
                    <a:ln w="23495" cmpd="sng">
                      <a:solidFill>
                        <a:srgbClr val="808080"/>
                      </a:solidFill>
                      <a:miter lim="800000"/>
                      <a:headEnd/>
                      <a:tailEnd/>
                    </a:ln>
                    <a:effectLst/>
                  </pic:spPr>
                </pic:pic>
              </a:graphicData>
            </a:graphic>
          </wp:inline>
        </w:drawing>
      </w:r>
    </w:p>
    <w:p w14:paraId="5FDD0829" w14:textId="77777777" w:rsidR="009A5D2D" w:rsidRDefault="004D17A5">
      <w:pPr>
        <w:pStyle w:val="figcaption"/>
      </w:pPr>
      <w:r>
        <w:t xml:space="preserve"> </w:t>
      </w:r>
      <w:r>
        <w:rPr>
          <w:rStyle w:val="conditionalText"/>
        </w:rPr>
        <w:t xml:space="preserve"> Fig. 4.7.35 –</w:t>
      </w:r>
      <w:r>
        <w:t xml:space="preserve"> DDS LFs window showing the Zoom Source option</w:t>
      </w:r>
    </w:p>
    <w:p w14:paraId="3D8F090D" w14:textId="77777777" w:rsidR="009A5D2D" w:rsidRDefault="009A5D2D">
      <w:pPr>
        <w:pStyle w:val="pageBreak"/>
      </w:pPr>
      <w:bookmarkStart w:id="219" w:name="_Ref-1423746409"/>
    </w:p>
    <w:p w14:paraId="335B10BD" w14:textId="77777777" w:rsidR="009A5D2D" w:rsidRDefault="004D17A5">
      <w:pPr>
        <w:pStyle w:val="h41"/>
      </w:pPr>
      <w:bookmarkStart w:id="220" w:name="_Toc143614531"/>
      <w:bookmarkEnd w:id="219"/>
      <w:r>
        <w:lastRenderedPageBreak/>
        <w:t>Schema Diagram</w:t>
      </w:r>
      <w:bookmarkEnd w:id="220"/>
    </w:p>
    <w:p w14:paraId="479DF468" w14:textId="77777777" w:rsidR="009A5D2D" w:rsidRDefault="004D17A5">
      <w:pPr>
        <w:pStyle w:val="p"/>
      </w:pPr>
      <w:r>
        <w:t xml:space="preserve">Select the </w:t>
      </w:r>
      <w:r>
        <w:rPr>
          <w:rStyle w:val="b"/>
        </w:rPr>
        <w:t>Schema Diagram</w:t>
      </w:r>
      <w:r>
        <w:t xml:space="preserve"> option to invoke the block diagram for the entire schema, which represents the files and relation among the files. The user can see the storage types, length, and the NULL constraint. Various relevant details like the primary keys, foreign keys, columns are presented in the Schema Diagram.</w:t>
      </w:r>
    </w:p>
    <w:p w14:paraId="11B61A24" w14:textId="77777777" w:rsidR="009A5D2D" w:rsidRDefault="009D13D5">
      <w:pPr>
        <w:pStyle w:val="figure"/>
      </w:pPr>
      <w:r>
        <w:rPr>
          <w:noProof/>
        </w:rPr>
        <w:drawing>
          <wp:inline distT="0" distB="0" distL="0" distR="0" wp14:anchorId="514B5477" wp14:editId="51F42761">
            <wp:extent cx="5462270" cy="4364990"/>
            <wp:effectExtent l="38100" t="38100" r="24130" b="16510"/>
            <wp:docPr id="357" name="Pictur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7"/>
                    <pic:cNvPicPr preferRelativeResize="0">
                      <a:picLocks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462270" cy="4364990"/>
                    </a:xfrm>
                    <a:prstGeom prst="rect">
                      <a:avLst/>
                    </a:prstGeom>
                    <a:noFill/>
                    <a:ln w="23495" cmpd="sng">
                      <a:solidFill>
                        <a:srgbClr val="808080"/>
                      </a:solidFill>
                      <a:miter lim="800000"/>
                      <a:headEnd/>
                      <a:tailEnd/>
                    </a:ln>
                    <a:effectLst/>
                  </pic:spPr>
                </pic:pic>
              </a:graphicData>
            </a:graphic>
          </wp:inline>
        </w:drawing>
      </w:r>
    </w:p>
    <w:p w14:paraId="1215A12F" w14:textId="77777777" w:rsidR="009A5D2D" w:rsidRDefault="004D17A5">
      <w:pPr>
        <w:pStyle w:val="figcaption"/>
      </w:pPr>
      <w:r>
        <w:t xml:space="preserve"> Fig. 4.7.36 – Schema Diagram for RMTDDL</w:t>
      </w:r>
    </w:p>
    <w:p w14:paraId="62D55433" w14:textId="77777777" w:rsidR="009A5D2D" w:rsidRDefault="004D17A5">
      <w:pPr>
        <w:pStyle w:val="p"/>
      </w:pPr>
      <w:r>
        <w:t xml:space="preserve">The user can export the Schema Diagram using the </w:t>
      </w:r>
      <w:r>
        <w:rPr>
          <w:rStyle w:val="b"/>
        </w:rPr>
        <w:t>Export to Image</w:t>
      </w:r>
      <w:r>
        <w:t xml:space="preserve"> option. The option is shown below:</w:t>
      </w:r>
    </w:p>
    <w:p w14:paraId="2D0C1759" w14:textId="77777777" w:rsidR="009A5D2D" w:rsidRDefault="009D13D5">
      <w:pPr>
        <w:pStyle w:val="figure"/>
      </w:pPr>
      <w:r>
        <w:rPr>
          <w:noProof/>
        </w:rPr>
        <w:lastRenderedPageBreak/>
        <w:drawing>
          <wp:inline distT="0" distB="0" distL="0" distR="0" wp14:anchorId="1E979F63" wp14:editId="39CA6910">
            <wp:extent cx="5446395" cy="2894330"/>
            <wp:effectExtent l="38100" t="38100" r="20955" b="20320"/>
            <wp:docPr id="358" name="Pictur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8"/>
                    <pic:cNvPicPr preferRelativeResize="0">
                      <a:picLocks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46395" cy="2894330"/>
                    </a:xfrm>
                    <a:prstGeom prst="rect">
                      <a:avLst/>
                    </a:prstGeom>
                    <a:noFill/>
                    <a:ln w="23495" cmpd="sng">
                      <a:solidFill>
                        <a:srgbClr val="808080"/>
                      </a:solidFill>
                      <a:miter lim="800000"/>
                      <a:headEnd/>
                      <a:tailEnd/>
                    </a:ln>
                    <a:effectLst/>
                  </pic:spPr>
                </pic:pic>
              </a:graphicData>
            </a:graphic>
          </wp:inline>
        </w:drawing>
      </w:r>
    </w:p>
    <w:p w14:paraId="43E87D9C" w14:textId="77777777" w:rsidR="009A5D2D" w:rsidRDefault="004D17A5">
      <w:pPr>
        <w:pStyle w:val="figcaption"/>
      </w:pPr>
      <w:r>
        <w:t xml:space="preserve"> Fig. 4.7.37 – DDL Schema Diagram showing the Export to Image option</w:t>
      </w:r>
    </w:p>
    <w:p w14:paraId="4927A010" w14:textId="77777777" w:rsidR="009A5D2D" w:rsidRDefault="004D17A5">
      <w:pPr>
        <w:pStyle w:val="h1"/>
      </w:pPr>
      <w:bookmarkStart w:id="221" w:name="_Toc143614532"/>
      <w:r>
        <w:lastRenderedPageBreak/>
        <w:t>Working with Object</w:t>
      </w:r>
      <w:bookmarkEnd w:id="221"/>
    </w:p>
    <w:p w14:paraId="10347037" w14:textId="77777777" w:rsidR="009A5D2D" w:rsidRDefault="00705F3D">
      <w:pPr>
        <w:pStyle w:val="p"/>
      </w:pPr>
      <w:r>
        <w:fldChar w:fldCharType="begin"/>
      </w:r>
      <w:r w:rsidR="004D17A5">
        <w:instrText xml:space="preserve"> XE "X-Analysis" </w:instrText>
      </w:r>
      <w:r>
        <w:fldChar w:fldCharType="end"/>
      </w:r>
      <w:r w:rsidR="004D17A5">
        <w:t>X-Analysis provides various options that provide detailed information regarding different objects/members. When required, these give the user the options to refer to any given object quickly, and provide relevant information and/or diagrammatic presentations.</w:t>
      </w:r>
    </w:p>
    <w:p w14:paraId="46C19EC2"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3174"/>
        <w:gridCol w:w="5852"/>
      </w:tblGrid>
      <w:tr w:rsidR="009A5D2D" w14:paraId="16CC8397" w14:textId="77777777">
        <w:tc>
          <w:tcPr>
            <w:tcW w:w="3165" w:type="dxa"/>
            <w:tcBorders>
              <w:bottom w:val="single" w:sz="6" w:space="0" w:color="000000"/>
            </w:tcBorders>
            <w:shd w:val="clear" w:color="auto" w:fill="48D1CC"/>
            <w:tcMar>
              <w:top w:w="15" w:type="dxa"/>
              <w:left w:w="75" w:type="dxa"/>
              <w:bottom w:w="15" w:type="dxa"/>
              <w:right w:w="15" w:type="dxa"/>
            </w:tcMar>
          </w:tcPr>
          <w:p w14:paraId="0CF45BD6" w14:textId="77777777" w:rsidR="009A5D2D" w:rsidRDefault="004D17A5">
            <w:pPr>
              <w:pStyle w:val="tdTableStyle-Tablestyle-BodyE-Column1-Body1"/>
              <w:shd w:val="clear" w:color="auto" w:fill="48D1CC"/>
            </w:pPr>
            <w:r>
              <w:rPr>
                <w:b/>
                <w:bCs/>
                <w:color w:val="FFFFFF"/>
                <w:shd w:val="clear" w:color="auto" w:fill="48D1CC"/>
              </w:rPr>
              <w:t>Feature</w:t>
            </w:r>
          </w:p>
        </w:tc>
        <w:tc>
          <w:tcPr>
            <w:tcW w:w="5835" w:type="dxa"/>
            <w:tcBorders>
              <w:bottom w:val="single" w:sz="6" w:space="0" w:color="000000"/>
            </w:tcBorders>
            <w:shd w:val="clear" w:color="auto" w:fill="48D1CC"/>
            <w:tcMar>
              <w:top w:w="15" w:type="dxa"/>
              <w:left w:w="75" w:type="dxa"/>
              <w:bottom w:w="15" w:type="dxa"/>
              <w:right w:w="15" w:type="dxa"/>
            </w:tcMar>
          </w:tcPr>
          <w:p w14:paraId="1573CEAD" w14:textId="77777777" w:rsidR="009A5D2D" w:rsidRDefault="004D17A5">
            <w:pPr>
              <w:pStyle w:val="tdTableStyle-Tablestyle-BodyD-Column1-Body1"/>
              <w:shd w:val="clear" w:color="auto" w:fill="48D1CC"/>
            </w:pPr>
            <w:r>
              <w:rPr>
                <w:b/>
                <w:bCs/>
                <w:color w:val="FFFFFF"/>
                <w:shd w:val="clear" w:color="auto" w:fill="48D1CC"/>
              </w:rPr>
              <w:t>Brief Description</w:t>
            </w:r>
          </w:p>
        </w:tc>
      </w:tr>
      <w:tr w:rsidR="009A5D2D" w14:paraId="36C8D71D" w14:textId="77777777">
        <w:tc>
          <w:tcPr>
            <w:tcW w:w="3165" w:type="dxa"/>
            <w:tcBorders>
              <w:bottom w:val="single" w:sz="6" w:space="0" w:color="000000"/>
            </w:tcBorders>
            <w:shd w:val="clear" w:color="auto" w:fill="DCDCDC"/>
            <w:tcMar>
              <w:top w:w="15" w:type="dxa"/>
              <w:left w:w="75" w:type="dxa"/>
              <w:bottom w:w="15" w:type="dxa"/>
              <w:right w:w="15" w:type="dxa"/>
            </w:tcMar>
          </w:tcPr>
          <w:p w14:paraId="3EE0E8EF" w14:textId="77777777" w:rsidR="009A5D2D" w:rsidRDefault="00000000">
            <w:pPr>
              <w:pStyle w:val="tdTableStyle-Tablestyle-BodyE-Column1-Body1"/>
              <w:shd w:val="clear" w:color="auto" w:fill="DCDCDC"/>
            </w:pPr>
            <w:hyperlink w:anchor="_Ref1516209170" w:history="1">
              <w:r w:rsidR="004D17A5">
                <w:rPr>
                  <w:color w:val="076685"/>
                  <w:u w:val="single"/>
                  <w:shd w:val="clear" w:color="auto" w:fill="DCDCDC"/>
                </w:rPr>
                <w:t>Jump to</w:t>
              </w:r>
            </w:hyperlink>
          </w:p>
        </w:tc>
        <w:tc>
          <w:tcPr>
            <w:tcW w:w="5835" w:type="dxa"/>
            <w:tcBorders>
              <w:bottom w:val="single" w:sz="6" w:space="0" w:color="000000"/>
            </w:tcBorders>
            <w:tcMar>
              <w:top w:w="15" w:type="dxa"/>
              <w:left w:w="75" w:type="dxa"/>
              <w:bottom w:w="15" w:type="dxa"/>
              <w:right w:w="15" w:type="dxa"/>
            </w:tcMar>
          </w:tcPr>
          <w:p w14:paraId="5554F1B0" w14:textId="77777777" w:rsidR="009A5D2D" w:rsidRDefault="00705F3D">
            <w:pPr>
              <w:pStyle w:val="tdTableStyle-Tablestyle-BodyD-Column1-Body1"/>
            </w:pPr>
            <w:r>
              <w:fldChar w:fldCharType="begin"/>
            </w:r>
            <w:r w:rsidR="004D17A5">
              <w:instrText xml:space="preserve"> XE "Variable Where Used" </w:instrText>
            </w:r>
            <w:r>
              <w:fldChar w:fldCharType="end"/>
            </w:r>
            <w:r>
              <w:fldChar w:fldCharType="begin"/>
            </w:r>
            <w:r w:rsidR="004D17A5">
              <w:instrText xml:space="preserve"> XE "Object Where Used" </w:instrText>
            </w:r>
            <w:r>
              <w:fldChar w:fldCharType="end"/>
            </w:r>
            <w:r>
              <w:fldChar w:fldCharType="begin"/>
            </w:r>
            <w:r w:rsidR="004D17A5">
              <w:instrText xml:space="preserve"> XE "Source Browser" </w:instrText>
            </w:r>
            <w:r>
              <w:fldChar w:fldCharType="end"/>
            </w:r>
            <w:r>
              <w:fldChar w:fldCharType="begin"/>
            </w:r>
            <w:r w:rsidR="004D17A5">
              <w:instrText xml:space="preserve"> XE "SOURCE" </w:instrText>
            </w:r>
            <w:r>
              <w:fldChar w:fldCharType="end"/>
            </w:r>
            <w:r>
              <w:fldChar w:fldCharType="begin"/>
            </w:r>
            <w:r w:rsidR="004D17A5">
              <w:instrText xml:space="preserve"> XE "DFD" </w:instrText>
            </w:r>
            <w:r>
              <w:fldChar w:fldCharType="end"/>
            </w:r>
            <w:r>
              <w:fldChar w:fldCharType="begin"/>
            </w:r>
            <w:r w:rsidR="004D17A5">
              <w:instrText xml:space="preserve"> XE "DMD" </w:instrText>
            </w:r>
            <w:r>
              <w:fldChar w:fldCharType="end"/>
            </w:r>
            <w:r>
              <w:fldChar w:fldCharType="begin"/>
            </w:r>
            <w:r w:rsidR="004D17A5">
              <w:instrText xml:space="preserve"> XE "PSC" </w:instrText>
            </w:r>
            <w:r>
              <w:fldChar w:fldCharType="end"/>
            </w:r>
            <w:r w:rsidR="004D17A5">
              <w:t>Displays all the options available for a specified member, object or variable for fast access to Source Browser, DFD, Structure Chart, PSC, Object Where Used, Source cross-reference, Variable Where Used and DMD.</w:t>
            </w:r>
          </w:p>
        </w:tc>
      </w:tr>
      <w:tr w:rsidR="009A5D2D" w14:paraId="3C65E1B1" w14:textId="77777777">
        <w:tc>
          <w:tcPr>
            <w:tcW w:w="3165" w:type="dxa"/>
            <w:tcBorders>
              <w:bottom w:val="single" w:sz="6" w:space="0" w:color="000000"/>
            </w:tcBorders>
            <w:shd w:val="clear" w:color="auto" w:fill="DCDCDC"/>
            <w:tcMar>
              <w:top w:w="15" w:type="dxa"/>
              <w:left w:w="75" w:type="dxa"/>
              <w:bottom w:w="15" w:type="dxa"/>
              <w:right w:w="15" w:type="dxa"/>
            </w:tcMar>
          </w:tcPr>
          <w:p w14:paraId="51F135C5" w14:textId="77777777" w:rsidR="009A5D2D" w:rsidRDefault="00000000">
            <w:pPr>
              <w:pStyle w:val="tdTableStyle-Tablestyle-BodyE-Column1-Body1"/>
              <w:shd w:val="clear" w:color="auto" w:fill="DCDCDC"/>
            </w:pPr>
            <w:hyperlink w:anchor="_Ref-1710635430" w:history="1">
              <w:r w:rsidR="004D17A5">
                <w:rPr>
                  <w:color w:val="076685"/>
                  <w:u w:val="single"/>
                  <w:shd w:val="clear" w:color="auto" w:fill="DCDCDC"/>
                </w:rPr>
                <w:t>Source Browser</w:t>
              </w:r>
            </w:hyperlink>
            <w:r w:rsidR="004D17A5">
              <w:rPr>
                <w:shd w:val="clear" w:color="auto" w:fill="DCDCDC"/>
              </w:rPr>
              <w:t xml:space="preserve"> </w:t>
            </w:r>
          </w:p>
        </w:tc>
        <w:tc>
          <w:tcPr>
            <w:tcW w:w="5835" w:type="dxa"/>
            <w:tcBorders>
              <w:bottom w:val="single" w:sz="6" w:space="0" w:color="000000"/>
            </w:tcBorders>
            <w:tcMar>
              <w:top w:w="15" w:type="dxa"/>
              <w:left w:w="75" w:type="dxa"/>
              <w:bottom w:w="15" w:type="dxa"/>
              <w:right w:w="15" w:type="dxa"/>
            </w:tcMar>
          </w:tcPr>
          <w:p w14:paraId="2DA8B649" w14:textId="77777777" w:rsidR="009A5D2D" w:rsidRDefault="004D17A5">
            <w:pPr>
              <w:pStyle w:val="tdTableStyle-Tablestyle-BodyD-Column1-Body1"/>
            </w:pPr>
            <w:r>
              <w:t>Displays source code of the selected member. Provides various options related to the source code.</w:t>
            </w:r>
          </w:p>
        </w:tc>
      </w:tr>
      <w:tr w:rsidR="009A5D2D" w14:paraId="4FFEC35A" w14:textId="77777777">
        <w:tc>
          <w:tcPr>
            <w:tcW w:w="3165" w:type="dxa"/>
            <w:tcBorders>
              <w:bottom w:val="single" w:sz="6" w:space="0" w:color="000000"/>
            </w:tcBorders>
            <w:shd w:val="clear" w:color="auto" w:fill="DCDCDC"/>
            <w:tcMar>
              <w:top w:w="15" w:type="dxa"/>
              <w:left w:w="75" w:type="dxa"/>
              <w:bottom w:w="15" w:type="dxa"/>
              <w:right w:w="15" w:type="dxa"/>
            </w:tcMar>
          </w:tcPr>
          <w:p w14:paraId="2B900E9B" w14:textId="77777777" w:rsidR="009A5D2D" w:rsidRDefault="00000000">
            <w:pPr>
              <w:pStyle w:val="tdTableStyle-Tablestyle-BodyE-Column1-Body1"/>
              <w:shd w:val="clear" w:color="auto" w:fill="DCDCDC"/>
            </w:pPr>
            <w:hyperlink w:anchor="_Ref-2001550459" w:history="1">
              <w:r w:rsidR="004D17A5">
                <w:rPr>
                  <w:color w:val="076685"/>
                  <w:u w:val="single"/>
                  <w:shd w:val="clear" w:color="auto" w:fill="DCDCDC"/>
                </w:rPr>
                <w:t>View Object Where Used</w:t>
              </w:r>
            </w:hyperlink>
          </w:p>
        </w:tc>
        <w:tc>
          <w:tcPr>
            <w:tcW w:w="5835" w:type="dxa"/>
            <w:tcBorders>
              <w:bottom w:val="single" w:sz="6" w:space="0" w:color="000000"/>
            </w:tcBorders>
            <w:tcMar>
              <w:top w:w="15" w:type="dxa"/>
              <w:left w:w="75" w:type="dxa"/>
              <w:bottom w:w="15" w:type="dxa"/>
              <w:right w:w="15" w:type="dxa"/>
            </w:tcMar>
          </w:tcPr>
          <w:p w14:paraId="508D18D7" w14:textId="77777777" w:rsidR="009A5D2D" w:rsidRDefault="004D17A5">
            <w:pPr>
              <w:pStyle w:val="tdTableStyle-Tablestyle-BodyD-Column1-Body1"/>
            </w:pPr>
            <w:r>
              <w:t>Displays all the instances of an object in the application.</w:t>
            </w:r>
          </w:p>
        </w:tc>
      </w:tr>
      <w:tr w:rsidR="009A5D2D" w14:paraId="1C26AB90" w14:textId="77777777">
        <w:tc>
          <w:tcPr>
            <w:tcW w:w="3165" w:type="dxa"/>
            <w:tcBorders>
              <w:bottom w:val="single" w:sz="6" w:space="0" w:color="000000"/>
            </w:tcBorders>
            <w:shd w:val="clear" w:color="auto" w:fill="DCDCDC"/>
            <w:tcMar>
              <w:top w:w="15" w:type="dxa"/>
              <w:left w:w="75" w:type="dxa"/>
              <w:bottom w:w="15" w:type="dxa"/>
              <w:right w:w="15" w:type="dxa"/>
            </w:tcMar>
          </w:tcPr>
          <w:p w14:paraId="7B9925F7" w14:textId="77777777" w:rsidR="009A5D2D" w:rsidRDefault="004D17A5">
            <w:pPr>
              <w:pStyle w:val="tdTableStyle-Tablestyle-BodyE-Column1-Body1"/>
              <w:shd w:val="clear" w:color="auto" w:fill="DCDCDC"/>
            </w:pPr>
            <w:r>
              <w:rPr>
                <w:shd w:val="clear" w:color="auto" w:fill="DCDCDC"/>
              </w:rPr>
              <w:t xml:space="preserve"> </w:t>
            </w:r>
            <w:hyperlink w:anchor="_Ref591998825" w:history="1">
              <w:r>
                <w:rPr>
                  <w:color w:val="076685"/>
                  <w:u w:val="single"/>
                  <w:shd w:val="clear" w:color="auto" w:fill="DCDCDC"/>
                </w:rPr>
                <w:t>Variable Where Used</w:t>
              </w:r>
            </w:hyperlink>
          </w:p>
        </w:tc>
        <w:tc>
          <w:tcPr>
            <w:tcW w:w="5835" w:type="dxa"/>
            <w:tcBorders>
              <w:bottom w:val="single" w:sz="6" w:space="0" w:color="000000"/>
            </w:tcBorders>
            <w:tcMar>
              <w:top w:w="15" w:type="dxa"/>
              <w:left w:w="75" w:type="dxa"/>
              <w:bottom w:w="15" w:type="dxa"/>
              <w:right w:w="15" w:type="dxa"/>
            </w:tcMar>
          </w:tcPr>
          <w:p w14:paraId="3D525F81" w14:textId="77777777" w:rsidR="009A5D2D" w:rsidRDefault="004D17A5">
            <w:pPr>
              <w:pStyle w:val="tdTableStyle-Tablestyle-BodyD-Column1-Body1"/>
            </w:pPr>
            <w:r>
              <w:t>Displays all the instances of the specified variable in the application.</w:t>
            </w:r>
          </w:p>
        </w:tc>
      </w:tr>
      <w:tr w:rsidR="009A5D2D" w14:paraId="76ADA37C" w14:textId="77777777">
        <w:tc>
          <w:tcPr>
            <w:tcW w:w="3165" w:type="dxa"/>
            <w:tcBorders>
              <w:bottom w:val="single" w:sz="6" w:space="0" w:color="000000"/>
            </w:tcBorders>
            <w:shd w:val="clear" w:color="auto" w:fill="DCDCDC"/>
            <w:tcMar>
              <w:top w:w="15" w:type="dxa"/>
              <w:left w:w="75" w:type="dxa"/>
              <w:bottom w:w="15" w:type="dxa"/>
              <w:right w:w="15" w:type="dxa"/>
            </w:tcMar>
          </w:tcPr>
          <w:p w14:paraId="129062AC" w14:textId="77777777" w:rsidR="009A5D2D" w:rsidRDefault="00000000">
            <w:pPr>
              <w:pStyle w:val="tdTableStyle-Tablestyle-BodyE-Column1-Body1"/>
              <w:shd w:val="clear" w:color="auto" w:fill="DCDCDC"/>
            </w:pPr>
            <w:hyperlink w:anchor="_Ref430764578" w:history="1">
              <w:r w:rsidR="004D17A5">
                <w:rPr>
                  <w:color w:val="076685"/>
                  <w:u w:val="single"/>
                  <w:shd w:val="clear" w:color="auto" w:fill="DCDCDC"/>
                </w:rPr>
                <w:t>File Field Details</w:t>
              </w:r>
            </w:hyperlink>
            <w:r w:rsidR="00705F3D">
              <w:fldChar w:fldCharType="begin"/>
            </w:r>
            <w:r w:rsidR="004D17A5">
              <w:instrText xml:space="preserve"> XE "File Field Details" </w:instrText>
            </w:r>
            <w:r w:rsidR="00705F3D">
              <w:fldChar w:fldCharType="end"/>
            </w:r>
          </w:p>
        </w:tc>
        <w:tc>
          <w:tcPr>
            <w:tcW w:w="5835" w:type="dxa"/>
            <w:tcBorders>
              <w:bottom w:val="single" w:sz="6" w:space="0" w:color="000000"/>
            </w:tcBorders>
            <w:tcMar>
              <w:top w:w="15" w:type="dxa"/>
              <w:left w:w="75" w:type="dxa"/>
              <w:bottom w:w="15" w:type="dxa"/>
              <w:right w:w="15" w:type="dxa"/>
            </w:tcMar>
          </w:tcPr>
          <w:p w14:paraId="48260C2B" w14:textId="77777777" w:rsidR="009A5D2D" w:rsidRDefault="004D17A5">
            <w:pPr>
              <w:pStyle w:val="tdTableStyle-Tablestyle-BodyD-Column1-Body1"/>
            </w:pPr>
            <w:r>
              <w:t>Displays the Field Details for a file.</w:t>
            </w:r>
          </w:p>
        </w:tc>
      </w:tr>
      <w:tr w:rsidR="009A5D2D" w14:paraId="31DDF61B" w14:textId="77777777">
        <w:tc>
          <w:tcPr>
            <w:tcW w:w="3165" w:type="dxa"/>
            <w:tcBorders>
              <w:bottom w:val="single" w:sz="6" w:space="0" w:color="000000"/>
            </w:tcBorders>
            <w:shd w:val="clear" w:color="auto" w:fill="DCDCDC"/>
            <w:tcMar>
              <w:top w:w="15" w:type="dxa"/>
              <w:left w:w="75" w:type="dxa"/>
              <w:bottom w:w="15" w:type="dxa"/>
              <w:right w:w="15" w:type="dxa"/>
            </w:tcMar>
          </w:tcPr>
          <w:p w14:paraId="7E65D264" w14:textId="77777777" w:rsidR="009A5D2D" w:rsidRDefault="004D17A5">
            <w:pPr>
              <w:pStyle w:val="tdTableStyle-Tablestyle-BodyE-Column1-Body1"/>
              <w:shd w:val="clear" w:color="auto" w:fill="DCDCDC"/>
            </w:pPr>
            <w:r>
              <w:rPr>
                <w:shd w:val="clear" w:color="auto" w:fill="DCDCDC"/>
              </w:rPr>
              <w:t xml:space="preserve"> </w:t>
            </w:r>
            <w:hyperlink w:anchor="_Ref1374853886" w:history="1">
              <w:r>
                <w:rPr>
                  <w:color w:val="076685"/>
                  <w:u w:val="single"/>
                  <w:shd w:val="clear" w:color="auto" w:fill="DCDCDC"/>
                </w:rPr>
                <w:t>LFs / Access Paths</w:t>
              </w:r>
            </w:hyperlink>
            <w:r w:rsidR="00705F3D">
              <w:fldChar w:fldCharType="begin"/>
            </w:r>
            <w:r>
              <w:instrText xml:space="preserve"> XE "Access Paths" </w:instrText>
            </w:r>
            <w:r w:rsidR="00705F3D">
              <w:fldChar w:fldCharType="end"/>
            </w:r>
            <w:r w:rsidR="00705F3D">
              <w:fldChar w:fldCharType="begin"/>
            </w:r>
            <w:r>
              <w:instrText xml:space="preserve"> XE "LFs" </w:instrText>
            </w:r>
            <w:r w:rsidR="00705F3D">
              <w:fldChar w:fldCharType="end"/>
            </w:r>
          </w:p>
        </w:tc>
        <w:tc>
          <w:tcPr>
            <w:tcW w:w="5835" w:type="dxa"/>
            <w:tcBorders>
              <w:bottom w:val="single" w:sz="6" w:space="0" w:color="000000"/>
            </w:tcBorders>
            <w:tcMar>
              <w:top w:w="15" w:type="dxa"/>
              <w:left w:w="75" w:type="dxa"/>
              <w:bottom w:w="15" w:type="dxa"/>
              <w:right w:w="15" w:type="dxa"/>
            </w:tcMar>
          </w:tcPr>
          <w:p w14:paraId="23453A65" w14:textId="77777777" w:rsidR="009A5D2D" w:rsidRDefault="004D17A5">
            <w:pPr>
              <w:pStyle w:val="tdTableStyle-Tablestyle-BodyD-Column1-Body1"/>
            </w:pPr>
            <w:r>
              <w:t>Displays all Access Paths for the selected Physical File.</w:t>
            </w:r>
          </w:p>
        </w:tc>
      </w:tr>
      <w:tr w:rsidR="009A5D2D" w14:paraId="71C7A227" w14:textId="77777777">
        <w:tc>
          <w:tcPr>
            <w:tcW w:w="3165" w:type="dxa"/>
            <w:tcBorders>
              <w:bottom w:val="single" w:sz="6" w:space="0" w:color="000000"/>
            </w:tcBorders>
            <w:shd w:val="clear" w:color="auto" w:fill="DCDCDC"/>
            <w:tcMar>
              <w:top w:w="15" w:type="dxa"/>
              <w:left w:w="75" w:type="dxa"/>
              <w:bottom w:w="15" w:type="dxa"/>
              <w:right w:w="15" w:type="dxa"/>
            </w:tcMar>
          </w:tcPr>
          <w:p w14:paraId="2B37333D" w14:textId="77777777" w:rsidR="009A5D2D" w:rsidRDefault="00000000">
            <w:pPr>
              <w:pStyle w:val="tdTableStyle-Tablestyle-BodyE-Column1-Body1"/>
              <w:shd w:val="clear" w:color="auto" w:fill="DCDCDC"/>
            </w:pPr>
            <w:hyperlink w:anchor="_Ref829901287" w:history="1">
              <w:r w:rsidR="004D17A5">
                <w:rPr>
                  <w:color w:val="076685"/>
                  <w:u w:val="single"/>
                  <w:shd w:val="clear" w:color="auto" w:fill="DCDCDC"/>
                </w:rPr>
                <w:t>Member X-Ref</w:t>
              </w:r>
            </w:hyperlink>
          </w:p>
        </w:tc>
        <w:tc>
          <w:tcPr>
            <w:tcW w:w="5835" w:type="dxa"/>
            <w:tcBorders>
              <w:bottom w:val="single" w:sz="6" w:space="0" w:color="000000"/>
            </w:tcBorders>
            <w:tcMar>
              <w:top w:w="15" w:type="dxa"/>
              <w:left w:w="75" w:type="dxa"/>
              <w:bottom w:w="15" w:type="dxa"/>
              <w:right w:w="15" w:type="dxa"/>
            </w:tcMar>
          </w:tcPr>
          <w:p w14:paraId="7FB5854C" w14:textId="77777777" w:rsidR="009A5D2D" w:rsidRDefault="004D17A5">
            <w:pPr>
              <w:pStyle w:val="tdTableStyle-Tablestyle-BodyD-Column1-Body1"/>
            </w:pPr>
            <w:r>
              <w:t>Displays all the instances of the specified variable in the source code. This is available only on the Source Browser view.</w:t>
            </w:r>
          </w:p>
        </w:tc>
      </w:tr>
      <w:tr w:rsidR="009A5D2D" w14:paraId="031BF4D4" w14:textId="77777777">
        <w:tc>
          <w:tcPr>
            <w:tcW w:w="3165" w:type="dxa"/>
            <w:tcBorders>
              <w:bottom w:val="single" w:sz="6" w:space="0" w:color="000000"/>
            </w:tcBorders>
            <w:shd w:val="clear" w:color="auto" w:fill="DCDCDC"/>
            <w:tcMar>
              <w:top w:w="15" w:type="dxa"/>
              <w:left w:w="75" w:type="dxa"/>
              <w:bottom w:w="15" w:type="dxa"/>
              <w:right w:w="15" w:type="dxa"/>
            </w:tcMar>
          </w:tcPr>
          <w:p w14:paraId="12A4A197" w14:textId="77777777" w:rsidR="009A5D2D" w:rsidRDefault="00000000">
            <w:pPr>
              <w:pStyle w:val="tdTableStyle-Tablestyle-BodyE-Column1-Body1"/>
              <w:shd w:val="clear" w:color="auto" w:fill="DCDCDC"/>
            </w:pPr>
            <w:hyperlink w:anchor="_Ref1176917001" w:history="1">
              <w:r w:rsidR="004D17A5">
                <w:rPr>
                  <w:color w:val="076685"/>
                  <w:u w:val="single"/>
                  <w:shd w:val="clear" w:color="auto" w:fill="DCDCDC"/>
                </w:rPr>
                <w:t>Enhanced Member X-Ref</w:t>
              </w:r>
            </w:hyperlink>
          </w:p>
        </w:tc>
        <w:tc>
          <w:tcPr>
            <w:tcW w:w="5835" w:type="dxa"/>
            <w:tcBorders>
              <w:bottom w:val="single" w:sz="6" w:space="0" w:color="000000"/>
            </w:tcBorders>
            <w:tcMar>
              <w:top w:w="15" w:type="dxa"/>
              <w:left w:w="75" w:type="dxa"/>
              <w:bottom w:w="15" w:type="dxa"/>
              <w:right w:w="15" w:type="dxa"/>
            </w:tcMar>
          </w:tcPr>
          <w:p w14:paraId="50D7D53A" w14:textId="77777777" w:rsidR="009A5D2D" w:rsidRDefault="004D17A5">
            <w:pPr>
              <w:pStyle w:val="tdTableStyle-Tablestyle-BodyD-Column1-Body1"/>
            </w:pPr>
            <w:r>
              <w:t>Displays the references of a variable in the member, along with the information.</w:t>
            </w:r>
          </w:p>
        </w:tc>
      </w:tr>
      <w:tr w:rsidR="009A5D2D" w14:paraId="1B8B3E49" w14:textId="77777777">
        <w:tc>
          <w:tcPr>
            <w:tcW w:w="3165" w:type="dxa"/>
            <w:tcBorders>
              <w:bottom w:val="single" w:sz="6" w:space="0" w:color="000000"/>
            </w:tcBorders>
            <w:shd w:val="clear" w:color="auto" w:fill="DCDCDC"/>
            <w:tcMar>
              <w:top w:w="15" w:type="dxa"/>
              <w:left w:w="75" w:type="dxa"/>
              <w:bottom w:w="15" w:type="dxa"/>
              <w:right w:w="15" w:type="dxa"/>
            </w:tcMar>
          </w:tcPr>
          <w:p w14:paraId="628C2BED" w14:textId="77777777" w:rsidR="009A5D2D" w:rsidRDefault="00000000">
            <w:pPr>
              <w:pStyle w:val="tdTableStyle-Tablestyle-BodyE-Column1-Body1"/>
              <w:shd w:val="clear" w:color="auto" w:fill="DCDCDC"/>
            </w:pPr>
            <w:hyperlink w:anchor="_Ref-423782655" w:history="1">
              <w:r w:rsidR="004D17A5">
                <w:rPr>
                  <w:color w:val="076685"/>
                  <w:u w:val="single"/>
                  <w:shd w:val="clear" w:color="auto" w:fill="DCDCDC"/>
                </w:rPr>
                <w:t>Add Bookmark</w:t>
              </w:r>
            </w:hyperlink>
            <w:r w:rsidR="00705F3D">
              <w:fldChar w:fldCharType="begin"/>
            </w:r>
            <w:r w:rsidR="004D17A5">
              <w:instrText xml:space="preserve"> XE "Bookmark" </w:instrText>
            </w:r>
            <w:r w:rsidR="00705F3D">
              <w:fldChar w:fldCharType="end"/>
            </w:r>
          </w:p>
        </w:tc>
        <w:tc>
          <w:tcPr>
            <w:tcW w:w="5835" w:type="dxa"/>
            <w:tcBorders>
              <w:bottom w:val="single" w:sz="6" w:space="0" w:color="000000"/>
            </w:tcBorders>
            <w:tcMar>
              <w:top w:w="15" w:type="dxa"/>
              <w:left w:w="75" w:type="dxa"/>
              <w:bottom w:w="15" w:type="dxa"/>
              <w:right w:w="15" w:type="dxa"/>
            </w:tcMar>
          </w:tcPr>
          <w:p w14:paraId="367E04CF" w14:textId="77777777" w:rsidR="009A5D2D" w:rsidRDefault="00705F3D">
            <w:pPr>
              <w:pStyle w:val="tdTableStyle-Tablestyle-BodyD-Column1-Body1"/>
            </w:pPr>
            <w:r>
              <w:fldChar w:fldCharType="begin"/>
            </w:r>
            <w:r w:rsidR="004D17A5">
              <w:instrText xml:space="preserve"> XE "Source Lines" </w:instrText>
            </w:r>
            <w:r>
              <w:fldChar w:fldCharType="end"/>
            </w:r>
            <w:r w:rsidR="004D17A5">
              <w:t>Displays the bookmarked source lines, besides allowing the user to edit bookmarks as per requirement.</w:t>
            </w:r>
          </w:p>
        </w:tc>
      </w:tr>
      <w:tr w:rsidR="009A5D2D" w14:paraId="1070E2A2" w14:textId="77777777">
        <w:tc>
          <w:tcPr>
            <w:tcW w:w="3165" w:type="dxa"/>
            <w:tcBorders>
              <w:bottom w:val="single" w:sz="6" w:space="0" w:color="000000"/>
            </w:tcBorders>
            <w:shd w:val="clear" w:color="auto" w:fill="DCDCDC"/>
            <w:tcMar>
              <w:top w:w="15" w:type="dxa"/>
              <w:left w:w="75" w:type="dxa"/>
              <w:bottom w:w="15" w:type="dxa"/>
              <w:right w:w="15" w:type="dxa"/>
            </w:tcMar>
          </w:tcPr>
          <w:p w14:paraId="47E13C21" w14:textId="77777777" w:rsidR="009A5D2D" w:rsidRDefault="00000000">
            <w:pPr>
              <w:pStyle w:val="tdTableStyle-Tablestyle-BodyE-Column1-Body1"/>
              <w:shd w:val="clear" w:color="auto" w:fill="DCDCDC"/>
            </w:pPr>
            <w:hyperlink w:anchor="_Ref-1487306537" w:history="1">
              <w:r w:rsidR="004D17A5">
                <w:rPr>
                  <w:color w:val="076685"/>
                  <w:u w:val="single"/>
                  <w:shd w:val="clear" w:color="auto" w:fill="DCDCDC"/>
                </w:rPr>
                <w:t>More Info</w:t>
              </w:r>
            </w:hyperlink>
          </w:p>
        </w:tc>
        <w:tc>
          <w:tcPr>
            <w:tcW w:w="5835" w:type="dxa"/>
            <w:tcBorders>
              <w:bottom w:val="single" w:sz="6" w:space="0" w:color="000000"/>
            </w:tcBorders>
            <w:tcMar>
              <w:top w:w="15" w:type="dxa"/>
              <w:left w:w="75" w:type="dxa"/>
              <w:bottom w:w="15" w:type="dxa"/>
              <w:right w:w="15" w:type="dxa"/>
            </w:tcMar>
          </w:tcPr>
          <w:p w14:paraId="26CC8E03" w14:textId="77777777" w:rsidR="009A5D2D" w:rsidRDefault="004D17A5">
            <w:pPr>
              <w:pStyle w:val="tdTableStyle-Tablestyle-BodyD-Column1-Body1"/>
            </w:pPr>
            <w:r>
              <w:t>Displays detailed object Information like name, Long name, library, type, attribute, etc.</w:t>
            </w:r>
          </w:p>
        </w:tc>
      </w:tr>
      <w:tr w:rsidR="009A5D2D" w14:paraId="7EA4596F" w14:textId="77777777">
        <w:tc>
          <w:tcPr>
            <w:tcW w:w="3165" w:type="dxa"/>
            <w:tcBorders>
              <w:bottom w:val="single" w:sz="6" w:space="0" w:color="000000"/>
            </w:tcBorders>
            <w:shd w:val="clear" w:color="auto" w:fill="DCDCDC"/>
            <w:tcMar>
              <w:top w:w="15" w:type="dxa"/>
              <w:left w:w="75" w:type="dxa"/>
              <w:bottom w:w="15" w:type="dxa"/>
              <w:right w:w="15" w:type="dxa"/>
            </w:tcMar>
          </w:tcPr>
          <w:p w14:paraId="55B316A6" w14:textId="77777777" w:rsidR="009A5D2D" w:rsidRDefault="00000000">
            <w:pPr>
              <w:pStyle w:val="tdTableStyle-Tablestyle-BodyE-Column1-Body1"/>
              <w:shd w:val="clear" w:color="auto" w:fill="DCDCDC"/>
            </w:pPr>
            <w:hyperlink w:anchor="_Ref-1004166072" w:history="1">
              <w:r w:rsidR="004D17A5">
                <w:rPr>
                  <w:color w:val="076685"/>
                  <w:u w:val="single"/>
                  <w:shd w:val="clear" w:color="auto" w:fill="DCDCDC"/>
                </w:rPr>
                <w:t>File/Field Where Used (FFWU)</w:t>
              </w:r>
            </w:hyperlink>
          </w:p>
        </w:tc>
        <w:tc>
          <w:tcPr>
            <w:tcW w:w="5835" w:type="dxa"/>
            <w:tcBorders>
              <w:bottom w:val="single" w:sz="6" w:space="0" w:color="000000"/>
            </w:tcBorders>
            <w:tcMar>
              <w:top w:w="15" w:type="dxa"/>
              <w:left w:w="75" w:type="dxa"/>
              <w:bottom w:w="15" w:type="dxa"/>
              <w:right w:w="15" w:type="dxa"/>
            </w:tcMar>
          </w:tcPr>
          <w:p w14:paraId="5278C82D" w14:textId="77777777" w:rsidR="009A5D2D" w:rsidRDefault="00705F3D">
            <w:pPr>
              <w:pStyle w:val="tdTableStyle-Tablestyle-BodyD-Column1-Body1"/>
            </w:pPr>
            <w:r>
              <w:fldChar w:fldCharType="begin"/>
            </w:r>
            <w:r w:rsidR="004D17A5">
              <w:instrText xml:space="preserve"> XE "Fields" </w:instrText>
            </w:r>
            <w:r>
              <w:fldChar w:fldCharType="end"/>
            </w:r>
            <w:r w:rsidR="004D17A5">
              <w:t>Works similar to the Variable Where Used with the only difference being that the tracking of the references is limited to the fields within the specified file.</w:t>
            </w:r>
          </w:p>
        </w:tc>
      </w:tr>
      <w:tr w:rsidR="009A5D2D" w14:paraId="209070BF" w14:textId="77777777">
        <w:tc>
          <w:tcPr>
            <w:tcW w:w="3165" w:type="dxa"/>
            <w:shd w:val="clear" w:color="auto" w:fill="DCDCDC"/>
            <w:tcMar>
              <w:top w:w="15" w:type="dxa"/>
              <w:left w:w="75" w:type="dxa"/>
              <w:bottom w:w="15" w:type="dxa"/>
              <w:right w:w="15" w:type="dxa"/>
            </w:tcMar>
          </w:tcPr>
          <w:p w14:paraId="0207F788" w14:textId="77777777" w:rsidR="009A5D2D" w:rsidRDefault="00000000">
            <w:pPr>
              <w:pStyle w:val="tdTableStyle-Tablestyle-BodyB-Column1-Body1"/>
              <w:shd w:val="clear" w:color="auto" w:fill="DCDCDC"/>
            </w:pPr>
            <w:hyperlink w:anchor="_Ref-71780810" w:history="1">
              <w:r w:rsidR="004D17A5">
                <w:rPr>
                  <w:color w:val="076685"/>
                  <w:u w:val="single"/>
                  <w:shd w:val="clear" w:color="auto" w:fill="DCDCDC"/>
                </w:rPr>
                <w:t>Copy Variable Name</w:t>
              </w:r>
            </w:hyperlink>
          </w:p>
        </w:tc>
        <w:tc>
          <w:tcPr>
            <w:tcW w:w="5835" w:type="dxa"/>
            <w:tcMar>
              <w:top w:w="15" w:type="dxa"/>
              <w:left w:w="75" w:type="dxa"/>
              <w:bottom w:w="15" w:type="dxa"/>
              <w:right w:w="15" w:type="dxa"/>
            </w:tcMar>
          </w:tcPr>
          <w:p w14:paraId="06AFC7CB" w14:textId="77777777" w:rsidR="009A5D2D" w:rsidRDefault="004D17A5">
            <w:pPr>
              <w:pStyle w:val="tdTableStyle-Tablestyle-BodyA-Column1-Body1"/>
            </w:pPr>
            <w:r>
              <w:t>User may copy the variable name to the clipboard by simply clicking the option depicting variable name.</w:t>
            </w:r>
          </w:p>
        </w:tc>
      </w:tr>
    </w:tbl>
    <w:p w14:paraId="60420A1F" w14:textId="77777777" w:rsidR="009A5D2D" w:rsidRDefault="009A5D2D">
      <w:pPr>
        <w:spacing w:after="20"/>
      </w:pPr>
    </w:p>
    <w:p w14:paraId="608B2170" w14:textId="77777777" w:rsidR="009A5D2D" w:rsidRDefault="009A5D2D">
      <w:pPr>
        <w:pStyle w:val="pageBreak"/>
      </w:pPr>
      <w:bookmarkStart w:id="222" w:name="_Ref1516209170"/>
    </w:p>
    <w:p w14:paraId="548EA37F" w14:textId="77777777" w:rsidR="009A5D2D" w:rsidRDefault="004D17A5">
      <w:pPr>
        <w:pStyle w:val="h21"/>
      </w:pPr>
      <w:bookmarkStart w:id="223" w:name="_Toc143614533"/>
      <w:bookmarkEnd w:id="222"/>
      <w:r>
        <w:lastRenderedPageBreak/>
        <w:t>Jump to Dialog</w:t>
      </w:r>
      <w:bookmarkEnd w:id="223"/>
    </w:p>
    <w:p w14:paraId="7F2328DB" w14:textId="77777777" w:rsidR="009A5D2D" w:rsidRDefault="00705F3D">
      <w:pPr>
        <w:pStyle w:val="p"/>
      </w:pPr>
      <w:r>
        <w:fldChar w:fldCharType="begin"/>
      </w:r>
      <w:r w:rsidR="004D17A5">
        <w:instrText xml:space="preserve"> XE "X-Analysis" </w:instrText>
      </w:r>
      <w:r>
        <w:fldChar w:fldCharType="end"/>
      </w:r>
      <w:r>
        <w:fldChar w:fldCharType="begin"/>
      </w:r>
      <w:r w:rsidR="004D17A5">
        <w:instrText xml:space="preserve"> XE "CASE Tool" </w:instrText>
      </w:r>
      <w:r>
        <w:fldChar w:fldCharType="end"/>
      </w:r>
      <w:r w:rsidR="004D17A5">
        <w:t xml:space="preserve">The primary requirement of an analyst working with a case tool is to get quick and ample information about an object. X-Analysis facilitates this by providing faster access to the objects using the </w:t>
      </w:r>
      <w:r w:rsidR="004D17A5">
        <w:rPr>
          <w:rStyle w:val="b"/>
        </w:rPr>
        <w:t>Jump to</w:t>
      </w:r>
      <w:r w:rsidR="004D17A5">
        <w:t xml:space="preserve"> the utility. This utility is accessible from any screen using the </w:t>
      </w:r>
      <w:r w:rsidR="004D17A5">
        <w:rPr>
          <w:rStyle w:val="b"/>
        </w:rPr>
        <w:t>Jump to</w:t>
      </w:r>
      <w:r w:rsidR="004D17A5">
        <w:t xml:space="preserve"> button on the toolbar. </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054F64A8" w14:textId="77777777">
        <w:tc>
          <w:tcPr>
            <w:tcW w:w="0" w:type="auto"/>
            <w:tcBorders>
              <w:left w:val="single" w:sz="12" w:space="7" w:color="000000"/>
            </w:tcBorders>
            <w:tcMar>
              <w:left w:w="150" w:type="dxa"/>
            </w:tcMar>
          </w:tcPr>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5"/>
              <w:gridCol w:w="7910"/>
            </w:tblGrid>
            <w:tr w:rsidR="009A5D2D" w14:paraId="46A63337" w14:textId="77777777">
              <w:trPr>
                <w:tblCellSpacing w:w="0" w:type="dxa"/>
              </w:trPr>
              <w:tc>
                <w:tcPr>
                  <w:tcW w:w="855" w:type="dxa"/>
                  <w:shd w:val="clear" w:color="auto" w:fill="F0F7FB"/>
                  <w:vAlign w:val="center"/>
                </w:tcPr>
                <w:p w14:paraId="02E36514" w14:textId="77777777" w:rsidR="009A5D2D" w:rsidRDefault="009D13D5">
                  <w:pPr>
                    <w:pStyle w:val="tdTableStyle-Note-BodyB-Column1-Body1"/>
                  </w:pPr>
                  <w:r>
                    <w:rPr>
                      <w:noProof/>
                    </w:rPr>
                    <w:drawing>
                      <wp:inline distT="0" distB="0" distL="0" distR="0" wp14:anchorId="252D6B52" wp14:editId="5A7B00D4">
                        <wp:extent cx="461010" cy="381635"/>
                        <wp:effectExtent l="0" t="0" r="0" b="0"/>
                        <wp:docPr id="359" name="Pictur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35" w:type="dxa"/>
                  <w:shd w:val="clear" w:color="auto" w:fill="F0F7FB"/>
                  <w:vAlign w:val="center"/>
                </w:tcPr>
                <w:p w14:paraId="68A96C22" w14:textId="77777777" w:rsidR="009A5D2D" w:rsidRDefault="004D17A5">
                  <w:pPr>
                    <w:pStyle w:val="tdTableStyle-Note-BodyA-Column1-Body1"/>
                  </w:pPr>
                  <w:r>
                    <w:t xml:space="preserve">The user can also invoke the option </w:t>
                  </w:r>
                  <w:r>
                    <w:rPr>
                      <w:rStyle w:val="b"/>
                    </w:rPr>
                    <w:t>Jump to</w:t>
                  </w:r>
                  <w:r>
                    <w:t xml:space="preserve"> by pressing </w:t>
                  </w:r>
                  <w:r>
                    <w:rPr>
                      <w:rStyle w:val="b"/>
                    </w:rPr>
                    <w:t>Ctrl+Shift+J</w:t>
                  </w:r>
                  <w:r>
                    <w:t>.</w:t>
                  </w:r>
                </w:p>
              </w:tc>
            </w:tr>
          </w:tbl>
          <w:p w14:paraId="71078DCF" w14:textId="77777777" w:rsidR="009A5D2D" w:rsidRDefault="009A5D2D"/>
          <w:p w14:paraId="49D82D51" w14:textId="77777777" w:rsidR="009A5D2D" w:rsidRDefault="009A5D2D"/>
        </w:tc>
      </w:tr>
    </w:tbl>
    <w:p w14:paraId="51D5278B" w14:textId="77777777" w:rsidR="009A5D2D" w:rsidRDefault="004D17A5">
      <w:pPr>
        <w:pStyle w:val="p"/>
      </w:pPr>
      <w:r>
        <w:rPr>
          <w:rStyle w:val="b"/>
        </w:rPr>
        <w:t>Jump to</w:t>
      </w:r>
      <w:r w:rsidR="00705F3D">
        <w:fldChar w:fldCharType="begin"/>
      </w:r>
      <w:r>
        <w:instrText xml:space="preserve"> XE "Variable Where Used" </w:instrText>
      </w:r>
      <w:r w:rsidR="00705F3D">
        <w:fldChar w:fldCharType="end"/>
      </w:r>
      <w:r w:rsidR="00705F3D">
        <w:fldChar w:fldCharType="begin"/>
      </w:r>
      <w:r>
        <w:instrText xml:space="preserve"> XE "Object Where Used" </w:instrText>
      </w:r>
      <w:r w:rsidR="00705F3D">
        <w:fldChar w:fldCharType="end"/>
      </w:r>
      <w:r w:rsidR="00705F3D">
        <w:fldChar w:fldCharType="begin"/>
      </w:r>
      <w:r>
        <w:instrText xml:space="preserve"> XE "application area" </w:instrText>
      </w:r>
      <w:r w:rsidR="00705F3D">
        <w:fldChar w:fldCharType="end"/>
      </w:r>
      <w:r w:rsidR="00705F3D">
        <w:fldChar w:fldCharType="begin"/>
      </w:r>
      <w:r>
        <w:instrText xml:space="preserve"> XE "Source Browser" </w:instrText>
      </w:r>
      <w:r w:rsidR="00705F3D">
        <w:fldChar w:fldCharType="end"/>
      </w:r>
      <w:r w:rsidR="00705F3D">
        <w:fldChar w:fldCharType="begin"/>
      </w:r>
      <w:r>
        <w:instrText xml:space="preserve"> XE "SOURCE" </w:instrText>
      </w:r>
      <w:r w:rsidR="00705F3D">
        <w:fldChar w:fldCharType="end"/>
      </w:r>
      <w:r w:rsidR="00705F3D">
        <w:fldChar w:fldCharType="begin"/>
      </w:r>
      <w:r>
        <w:instrText xml:space="preserve"> XE "DFD" </w:instrText>
      </w:r>
      <w:r w:rsidR="00705F3D">
        <w:fldChar w:fldCharType="end"/>
      </w:r>
      <w:r w:rsidR="00705F3D">
        <w:fldChar w:fldCharType="begin"/>
      </w:r>
      <w:r>
        <w:instrText xml:space="preserve"> XE "DMD" </w:instrText>
      </w:r>
      <w:r w:rsidR="00705F3D">
        <w:fldChar w:fldCharType="end"/>
      </w:r>
      <w:r w:rsidR="00705F3D">
        <w:fldChar w:fldCharType="begin"/>
      </w:r>
      <w:r>
        <w:instrText xml:space="preserve"> XE "PSC" </w:instrText>
      </w:r>
      <w:r w:rsidR="00705F3D">
        <w:fldChar w:fldCharType="end"/>
      </w:r>
      <w:r>
        <w:t xml:space="preserve"> displays all the options available for a specified member, object, or variable for fast access to Source Browser, DFD, Structure Chart, PSC, Object Where Used, Member X-Ref, Variable Where Used, DMD, and Application Area. </w:t>
      </w:r>
    </w:p>
    <w:p w14:paraId="795AE745" w14:textId="77777777" w:rsidR="009A5D2D" w:rsidRDefault="009D13D5">
      <w:pPr>
        <w:pStyle w:val="figure"/>
      </w:pPr>
      <w:r>
        <w:rPr>
          <w:noProof/>
        </w:rPr>
        <w:drawing>
          <wp:inline distT="0" distB="0" distL="0" distR="0" wp14:anchorId="3BDBAF44" wp14:editId="75DF8CE8">
            <wp:extent cx="1590040" cy="4055110"/>
            <wp:effectExtent l="0" t="0" r="0" b="0"/>
            <wp:docPr id="360" name="Pictur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0"/>
                    <pic:cNvPicPr preferRelativeResize="0">
                      <a:picLocks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590040" cy="4055110"/>
                    </a:xfrm>
                    <a:prstGeom prst="rect">
                      <a:avLst/>
                    </a:prstGeom>
                    <a:noFill/>
                    <a:ln>
                      <a:noFill/>
                    </a:ln>
                  </pic:spPr>
                </pic:pic>
              </a:graphicData>
            </a:graphic>
          </wp:inline>
        </w:drawing>
      </w:r>
    </w:p>
    <w:p w14:paraId="2F6731DC" w14:textId="77777777" w:rsidR="009A5D2D" w:rsidRDefault="004D17A5">
      <w:pPr>
        <w:pStyle w:val="figcaption"/>
      </w:pPr>
      <w:r>
        <w:rPr>
          <w:rStyle w:val="conditionalText"/>
        </w:rPr>
        <w:t xml:space="preserve">Fig. 5.1.1 – </w:t>
      </w:r>
      <w:r>
        <w:t>Jump to dialog</w:t>
      </w:r>
    </w:p>
    <w:p w14:paraId="24F09F10"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3219"/>
        <w:gridCol w:w="5807"/>
      </w:tblGrid>
      <w:tr w:rsidR="009A5D2D" w14:paraId="16D2EE39" w14:textId="77777777">
        <w:tc>
          <w:tcPr>
            <w:tcW w:w="3210" w:type="dxa"/>
            <w:tcBorders>
              <w:bottom w:val="single" w:sz="6" w:space="0" w:color="000000"/>
            </w:tcBorders>
            <w:shd w:val="clear" w:color="auto" w:fill="48D1CC"/>
            <w:tcMar>
              <w:top w:w="15" w:type="dxa"/>
              <w:left w:w="75" w:type="dxa"/>
              <w:bottom w:w="15" w:type="dxa"/>
              <w:right w:w="15" w:type="dxa"/>
            </w:tcMar>
          </w:tcPr>
          <w:p w14:paraId="3E12EFFF" w14:textId="77777777" w:rsidR="009A5D2D" w:rsidRDefault="004D17A5">
            <w:pPr>
              <w:pStyle w:val="tdTableStyle-Tablestyle-BodyE-Column1-Body1"/>
              <w:shd w:val="clear" w:color="auto" w:fill="48D1CC"/>
            </w:pPr>
            <w:r>
              <w:rPr>
                <w:b/>
                <w:bCs/>
                <w:color w:val="FFFFFF"/>
                <w:shd w:val="clear" w:color="auto" w:fill="48D1CC"/>
              </w:rPr>
              <w:t>Options</w:t>
            </w:r>
          </w:p>
        </w:tc>
        <w:tc>
          <w:tcPr>
            <w:tcW w:w="5790" w:type="dxa"/>
            <w:tcBorders>
              <w:bottom w:val="single" w:sz="6" w:space="0" w:color="000000"/>
            </w:tcBorders>
            <w:shd w:val="clear" w:color="auto" w:fill="48D1CC"/>
            <w:tcMar>
              <w:top w:w="15" w:type="dxa"/>
              <w:left w:w="75" w:type="dxa"/>
              <w:bottom w:w="15" w:type="dxa"/>
              <w:right w:w="15" w:type="dxa"/>
            </w:tcMar>
          </w:tcPr>
          <w:p w14:paraId="778DD28A" w14:textId="77777777" w:rsidR="009A5D2D" w:rsidRDefault="004D17A5">
            <w:pPr>
              <w:pStyle w:val="tdTableStyle-Tablestyle-BodyD-Column1-Body1"/>
              <w:shd w:val="clear" w:color="auto" w:fill="48D1CC"/>
            </w:pPr>
            <w:r>
              <w:rPr>
                <w:b/>
                <w:bCs/>
                <w:color w:val="FFFFFF"/>
                <w:shd w:val="clear" w:color="auto" w:fill="48D1CC"/>
              </w:rPr>
              <w:t xml:space="preserve">Each option acts on the Object/Variable specified in the selection edit box </w:t>
            </w:r>
          </w:p>
        </w:tc>
      </w:tr>
      <w:tr w:rsidR="009A5D2D" w14:paraId="13F2F9E9" w14:textId="77777777">
        <w:tc>
          <w:tcPr>
            <w:tcW w:w="3210" w:type="dxa"/>
            <w:tcBorders>
              <w:bottom w:val="single" w:sz="6" w:space="0" w:color="000000"/>
            </w:tcBorders>
            <w:shd w:val="clear" w:color="auto" w:fill="DCDCDC"/>
            <w:tcMar>
              <w:top w:w="15" w:type="dxa"/>
              <w:left w:w="75" w:type="dxa"/>
              <w:bottom w:w="15" w:type="dxa"/>
              <w:right w:w="15" w:type="dxa"/>
            </w:tcMar>
          </w:tcPr>
          <w:p w14:paraId="3509BE60" w14:textId="77777777" w:rsidR="009A5D2D" w:rsidRDefault="00705F3D">
            <w:pPr>
              <w:pStyle w:val="tdTableStyle-Tablestyle-BodyE-Column1-Body1"/>
              <w:shd w:val="clear" w:color="auto" w:fill="DCDCDC"/>
            </w:pPr>
            <w:r>
              <w:fldChar w:fldCharType="begin"/>
            </w:r>
            <w:r w:rsidR="004D17A5">
              <w:instrText xml:space="preserve"> XE "Zoom Source" </w:instrText>
            </w:r>
            <w:r>
              <w:fldChar w:fldCharType="end"/>
            </w:r>
            <w:r w:rsidR="004D17A5">
              <w:rPr>
                <w:shd w:val="clear" w:color="auto" w:fill="DCDCDC"/>
              </w:rPr>
              <w:t xml:space="preserve">Zoom Source  </w:t>
            </w:r>
          </w:p>
        </w:tc>
        <w:tc>
          <w:tcPr>
            <w:tcW w:w="5790" w:type="dxa"/>
            <w:tcBorders>
              <w:bottom w:val="single" w:sz="6" w:space="0" w:color="000000"/>
            </w:tcBorders>
            <w:tcMar>
              <w:top w:w="15" w:type="dxa"/>
              <w:left w:w="75" w:type="dxa"/>
              <w:bottom w:w="15" w:type="dxa"/>
              <w:right w:w="15" w:type="dxa"/>
            </w:tcMar>
          </w:tcPr>
          <w:p w14:paraId="51D92F28" w14:textId="77777777" w:rsidR="009A5D2D" w:rsidRDefault="004D17A5">
            <w:pPr>
              <w:pStyle w:val="tdTableStyle-Tablestyle-BodyD-Column1-Body1"/>
            </w:pPr>
            <w:r>
              <w:t xml:space="preserve">Zooms the source code of the object. </w:t>
            </w:r>
          </w:p>
        </w:tc>
      </w:tr>
      <w:tr w:rsidR="009A5D2D" w14:paraId="74EFD3DD" w14:textId="77777777">
        <w:tc>
          <w:tcPr>
            <w:tcW w:w="3210" w:type="dxa"/>
            <w:tcBorders>
              <w:bottom w:val="single" w:sz="6" w:space="0" w:color="000000"/>
            </w:tcBorders>
            <w:shd w:val="clear" w:color="auto" w:fill="DCDCDC"/>
            <w:tcMar>
              <w:top w:w="15" w:type="dxa"/>
              <w:left w:w="75" w:type="dxa"/>
              <w:bottom w:w="15" w:type="dxa"/>
              <w:right w:w="15" w:type="dxa"/>
            </w:tcMar>
          </w:tcPr>
          <w:p w14:paraId="6B6A1418" w14:textId="77777777" w:rsidR="009A5D2D" w:rsidRDefault="00705F3D">
            <w:pPr>
              <w:pStyle w:val="tdTableStyle-Tablestyle-BodyE-Column1-Body1"/>
              <w:shd w:val="clear" w:color="auto" w:fill="DCDCDC"/>
            </w:pPr>
            <w:r>
              <w:fldChar w:fldCharType="begin"/>
            </w:r>
            <w:r w:rsidR="004D17A5">
              <w:instrText xml:space="preserve"> XE "Data Flow Diagram" </w:instrText>
            </w:r>
            <w:r>
              <w:fldChar w:fldCharType="end"/>
            </w:r>
            <w:r w:rsidR="004D17A5">
              <w:rPr>
                <w:shd w:val="clear" w:color="auto" w:fill="DCDCDC"/>
              </w:rPr>
              <w:t>Data Flow Diagram</w:t>
            </w:r>
          </w:p>
        </w:tc>
        <w:tc>
          <w:tcPr>
            <w:tcW w:w="5790" w:type="dxa"/>
            <w:tcBorders>
              <w:bottom w:val="single" w:sz="6" w:space="0" w:color="000000"/>
            </w:tcBorders>
            <w:tcMar>
              <w:top w:w="15" w:type="dxa"/>
              <w:left w:w="75" w:type="dxa"/>
              <w:bottom w:w="15" w:type="dxa"/>
              <w:right w:w="15" w:type="dxa"/>
            </w:tcMar>
          </w:tcPr>
          <w:p w14:paraId="5F91BC40" w14:textId="77777777" w:rsidR="009A5D2D" w:rsidRDefault="004D17A5">
            <w:pPr>
              <w:pStyle w:val="tdTableStyle-Tablestyle-BodyD-Column1-Body1"/>
            </w:pPr>
            <w:r>
              <w:t>Displays the Data Flow Diagram of the object.</w:t>
            </w:r>
          </w:p>
        </w:tc>
      </w:tr>
      <w:tr w:rsidR="009A5D2D" w14:paraId="432FE26F" w14:textId="77777777">
        <w:tc>
          <w:tcPr>
            <w:tcW w:w="3210" w:type="dxa"/>
            <w:tcBorders>
              <w:bottom w:val="single" w:sz="6" w:space="0" w:color="000000"/>
            </w:tcBorders>
            <w:shd w:val="clear" w:color="auto" w:fill="DCDCDC"/>
            <w:tcMar>
              <w:top w:w="15" w:type="dxa"/>
              <w:left w:w="75" w:type="dxa"/>
              <w:bottom w:w="15" w:type="dxa"/>
              <w:right w:w="15" w:type="dxa"/>
            </w:tcMar>
          </w:tcPr>
          <w:p w14:paraId="2F9FC5B7" w14:textId="77777777" w:rsidR="009A5D2D" w:rsidRDefault="00705F3D">
            <w:pPr>
              <w:pStyle w:val="tdTableStyle-Tablestyle-BodyE-Column1-Body1"/>
              <w:shd w:val="clear" w:color="auto" w:fill="DCDCDC"/>
            </w:pPr>
            <w:r>
              <w:fldChar w:fldCharType="begin"/>
            </w:r>
            <w:r w:rsidR="004D17A5">
              <w:instrText xml:space="preserve"> XE "Structure Chart Diagram" </w:instrText>
            </w:r>
            <w:r>
              <w:fldChar w:fldCharType="end"/>
            </w:r>
            <w:r w:rsidR="004D17A5">
              <w:rPr>
                <w:shd w:val="clear" w:color="auto" w:fill="DCDCDC"/>
              </w:rPr>
              <w:t>Structure Chart Diagram</w:t>
            </w:r>
          </w:p>
        </w:tc>
        <w:tc>
          <w:tcPr>
            <w:tcW w:w="5790" w:type="dxa"/>
            <w:tcBorders>
              <w:bottom w:val="single" w:sz="6" w:space="0" w:color="000000"/>
            </w:tcBorders>
            <w:tcMar>
              <w:top w:w="15" w:type="dxa"/>
              <w:left w:w="75" w:type="dxa"/>
              <w:bottom w:w="15" w:type="dxa"/>
              <w:right w:w="15" w:type="dxa"/>
            </w:tcMar>
          </w:tcPr>
          <w:p w14:paraId="1F70BDD9" w14:textId="77777777" w:rsidR="009A5D2D" w:rsidRDefault="004D17A5">
            <w:pPr>
              <w:pStyle w:val="tdTableStyle-Tablestyle-BodyD-Column1-Body1"/>
            </w:pPr>
            <w:r>
              <w:t xml:space="preserve">Displays the Structure Chart of the object. </w:t>
            </w:r>
          </w:p>
        </w:tc>
      </w:tr>
      <w:tr w:rsidR="009A5D2D" w14:paraId="27B80D30" w14:textId="77777777">
        <w:tc>
          <w:tcPr>
            <w:tcW w:w="3210" w:type="dxa"/>
            <w:tcBorders>
              <w:bottom w:val="single" w:sz="6" w:space="0" w:color="000000"/>
            </w:tcBorders>
            <w:shd w:val="clear" w:color="auto" w:fill="DCDCDC"/>
            <w:tcMar>
              <w:top w:w="15" w:type="dxa"/>
              <w:left w:w="75" w:type="dxa"/>
              <w:bottom w:w="15" w:type="dxa"/>
              <w:right w:w="15" w:type="dxa"/>
            </w:tcMar>
          </w:tcPr>
          <w:p w14:paraId="1F0E836F" w14:textId="77777777" w:rsidR="009A5D2D" w:rsidRDefault="00705F3D">
            <w:pPr>
              <w:pStyle w:val="tdTableStyle-Tablestyle-BodyE-Column1-Body1"/>
              <w:shd w:val="clear" w:color="auto" w:fill="DCDCDC"/>
            </w:pPr>
            <w:r>
              <w:lastRenderedPageBreak/>
              <w:fldChar w:fldCharType="begin"/>
            </w:r>
            <w:r w:rsidR="004D17A5">
              <w:instrText xml:space="preserve"> XE "Program Structure Chart" </w:instrText>
            </w:r>
            <w:r>
              <w:fldChar w:fldCharType="end"/>
            </w:r>
            <w:r w:rsidR="004D17A5">
              <w:rPr>
                <w:shd w:val="clear" w:color="auto" w:fill="DCDCDC"/>
              </w:rPr>
              <w:t>Program Structure Chart</w:t>
            </w:r>
          </w:p>
        </w:tc>
        <w:tc>
          <w:tcPr>
            <w:tcW w:w="5790" w:type="dxa"/>
            <w:tcBorders>
              <w:bottom w:val="single" w:sz="6" w:space="0" w:color="000000"/>
            </w:tcBorders>
            <w:tcMar>
              <w:top w:w="15" w:type="dxa"/>
              <w:left w:w="75" w:type="dxa"/>
              <w:bottom w:w="15" w:type="dxa"/>
              <w:right w:w="15" w:type="dxa"/>
            </w:tcMar>
          </w:tcPr>
          <w:p w14:paraId="0AD4FB44" w14:textId="77777777" w:rsidR="009A5D2D" w:rsidRDefault="004D17A5">
            <w:pPr>
              <w:pStyle w:val="tdTableStyle-Tablestyle-BodyD-Column1-Body1"/>
            </w:pPr>
            <w:r>
              <w:t>Displays the sequence of calls within the program.</w:t>
            </w:r>
          </w:p>
        </w:tc>
      </w:tr>
      <w:tr w:rsidR="009A5D2D" w14:paraId="5AD27B47" w14:textId="77777777">
        <w:tc>
          <w:tcPr>
            <w:tcW w:w="3210" w:type="dxa"/>
            <w:tcBorders>
              <w:bottom w:val="single" w:sz="6" w:space="0" w:color="000000"/>
            </w:tcBorders>
            <w:shd w:val="clear" w:color="auto" w:fill="DCDCDC"/>
            <w:tcMar>
              <w:top w:w="15" w:type="dxa"/>
              <w:left w:w="75" w:type="dxa"/>
              <w:bottom w:w="15" w:type="dxa"/>
              <w:right w:w="15" w:type="dxa"/>
            </w:tcMar>
          </w:tcPr>
          <w:p w14:paraId="5ADEA7BA" w14:textId="77777777" w:rsidR="009A5D2D" w:rsidRDefault="004D17A5">
            <w:pPr>
              <w:pStyle w:val="tdTableStyle-Tablestyle-BodyE-Column1-Body1"/>
              <w:shd w:val="clear" w:color="auto" w:fill="DCDCDC"/>
            </w:pPr>
            <w:r>
              <w:rPr>
                <w:shd w:val="clear" w:color="auto" w:fill="DCDCDC"/>
              </w:rPr>
              <w:t>Object Where Used</w:t>
            </w:r>
          </w:p>
        </w:tc>
        <w:tc>
          <w:tcPr>
            <w:tcW w:w="5790" w:type="dxa"/>
            <w:tcBorders>
              <w:bottom w:val="single" w:sz="6" w:space="0" w:color="000000"/>
            </w:tcBorders>
            <w:tcMar>
              <w:top w:w="15" w:type="dxa"/>
              <w:left w:w="75" w:type="dxa"/>
              <w:bottom w:w="15" w:type="dxa"/>
              <w:right w:w="15" w:type="dxa"/>
            </w:tcMar>
          </w:tcPr>
          <w:p w14:paraId="2AD57ABD" w14:textId="77777777" w:rsidR="009A5D2D" w:rsidRDefault="004D17A5">
            <w:pPr>
              <w:pStyle w:val="tdTableStyle-Tablestyle-BodyD-Column1-Body1"/>
            </w:pPr>
            <w:r>
              <w:t>Displays all the instances of an object in the application.</w:t>
            </w:r>
          </w:p>
        </w:tc>
      </w:tr>
      <w:tr w:rsidR="009A5D2D" w14:paraId="44CC3B62" w14:textId="77777777">
        <w:tc>
          <w:tcPr>
            <w:tcW w:w="3210" w:type="dxa"/>
            <w:tcBorders>
              <w:bottom w:val="single" w:sz="6" w:space="0" w:color="000000"/>
            </w:tcBorders>
            <w:shd w:val="clear" w:color="auto" w:fill="DCDCDC"/>
            <w:tcMar>
              <w:top w:w="15" w:type="dxa"/>
              <w:left w:w="75" w:type="dxa"/>
              <w:bottom w:w="15" w:type="dxa"/>
              <w:right w:w="15" w:type="dxa"/>
            </w:tcMar>
          </w:tcPr>
          <w:p w14:paraId="57D02BBB" w14:textId="77777777" w:rsidR="009A5D2D" w:rsidRDefault="004D17A5">
            <w:pPr>
              <w:pStyle w:val="tdTableStyle-Tablestyle-BodyE-Column1-Body1"/>
              <w:shd w:val="clear" w:color="auto" w:fill="DCDCDC"/>
            </w:pPr>
            <w:r>
              <w:rPr>
                <w:shd w:val="clear" w:color="auto" w:fill="DCDCDC"/>
              </w:rPr>
              <w:t>Member X-Ref</w:t>
            </w:r>
          </w:p>
        </w:tc>
        <w:tc>
          <w:tcPr>
            <w:tcW w:w="5790" w:type="dxa"/>
            <w:tcBorders>
              <w:bottom w:val="single" w:sz="6" w:space="0" w:color="000000"/>
            </w:tcBorders>
            <w:tcMar>
              <w:top w:w="15" w:type="dxa"/>
              <w:left w:w="75" w:type="dxa"/>
              <w:bottom w:w="15" w:type="dxa"/>
              <w:right w:w="15" w:type="dxa"/>
            </w:tcMar>
          </w:tcPr>
          <w:p w14:paraId="682A9613" w14:textId="77777777" w:rsidR="009A5D2D" w:rsidRDefault="00705F3D">
            <w:pPr>
              <w:pStyle w:val="tdTableStyle-Tablestyle-BodyD-Column1-Body1"/>
            </w:pPr>
            <w:r>
              <w:fldChar w:fldCharType="begin"/>
            </w:r>
            <w:r w:rsidR="004D17A5">
              <w:instrText xml:space="preserve"> XE "Device Files" </w:instrText>
            </w:r>
            <w:r>
              <w:fldChar w:fldCharType="end"/>
            </w:r>
            <w:r>
              <w:fldChar w:fldCharType="begin"/>
            </w:r>
            <w:r w:rsidR="004D17A5">
              <w:instrText xml:space="preserve"> XE "Source Lines" </w:instrText>
            </w:r>
            <w:r>
              <w:fldChar w:fldCharType="end"/>
            </w:r>
            <w:r w:rsidR="004D17A5">
              <w:t xml:space="preserve"> Lists all the Source Lines where the Field/Variable has been used/referenced, in the Source Member and its associated Device Files and Copybooks. This option enables only when </w:t>
            </w:r>
            <w:r w:rsidR="004D17A5">
              <w:rPr>
                <w:rStyle w:val="b"/>
              </w:rPr>
              <w:t>Jump to</w:t>
            </w:r>
            <w:r w:rsidR="004D17A5">
              <w:t xml:space="preserve"> is opted on the Source Browser.</w:t>
            </w:r>
          </w:p>
        </w:tc>
      </w:tr>
      <w:tr w:rsidR="009A5D2D" w14:paraId="1D2D1C1B" w14:textId="77777777">
        <w:tc>
          <w:tcPr>
            <w:tcW w:w="3210" w:type="dxa"/>
            <w:tcBorders>
              <w:bottom w:val="single" w:sz="6" w:space="0" w:color="000000"/>
            </w:tcBorders>
            <w:shd w:val="clear" w:color="auto" w:fill="DCDCDC"/>
            <w:tcMar>
              <w:top w:w="15" w:type="dxa"/>
              <w:left w:w="75" w:type="dxa"/>
              <w:bottom w:w="15" w:type="dxa"/>
              <w:right w:w="15" w:type="dxa"/>
            </w:tcMar>
          </w:tcPr>
          <w:p w14:paraId="6A0EE854" w14:textId="77777777" w:rsidR="009A5D2D" w:rsidRDefault="004D17A5">
            <w:pPr>
              <w:pStyle w:val="tdTableStyle-Tablestyle-BodyE-Column1-Body1"/>
              <w:shd w:val="clear" w:color="auto" w:fill="DCDCDC"/>
            </w:pPr>
            <w:r>
              <w:rPr>
                <w:shd w:val="clear" w:color="auto" w:fill="DCDCDC"/>
              </w:rPr>
              <w:t xml:space="preserve"> Variable Where Used</w:t>
            </w:r>
          </w:p>
        </w:tc>
        <w:tc>
          <w:tcPr>
            <w:tcW w:w="5790" w:type="dxa"/>
            <w:tcBorders>
              <w:bottom w:val="single" w:sz="6" w:space="0" w:color="000000"/>
            </w:tcBorders>
            <w:tcMar>
              <w:top w:w="15" w:type="dxa"/>
              <w:left w:w="75" w:type="dxa"/>
              <w:bottom w:w="15" w:type="dxa"/>
              <w:right w:w="15" w:type="dxa"/>
            </w:tcMar>
          </w:tcPr>
          <w:p w14:paraId="58F3D487" w14:textId="77777777" w:rsidR="009A5D2D" w:rsidRDefault="004D17A5">
            <w:pPr>
              <w:pStyle w:val="tdTableStyle-Tablestyle-BodyD-Column1-Body1"/>
            </w:pPr>
            <w:r>
              <w:t xml:space="preserve"> This option enables only when Jump to is opted on the Source Browser.</w:t>
            </w:r>
          </w:p>
        </w:tc>
      </w:tr>
      <w:tr w:rsidR="009A5D2D" w14:paraId="4B96C0BC" w14:textId="77777777">
        <w:tc>
          <w:tcPr>
            <w:tcW w:w="3210" w:type="dxa"/>
            <w:tcBorders>
              <w:bottom w:val="single" w:sz="6" w:space="0" w:color="000000"/>
            </w:tcBorders>
            <w:shd w:val="clear" w:color="auto" w:fill="DCDCDC"/>
            <w:tcMar>
              <w:top w:w="15" w:type="dxa"/>
              <w:left w:w="75" w:type="dxa"/>
              <w:bottom w:w="15" w:type="dxa"/>
              <w:right w:w="15" w:type="dxa"/>
            </w:tcMar>
          </w:tcPr>
          <w:p w14:paraId="669C0236" w14:textId="77777777" w:rsidR="009A5D2D" w:rsidRDefault="004D17A5">
            <w:pPr>
              <w:pStyle w:val="tdTableStyle-Tablestyle-BodyE-Column1-Body1"/>
              <w:shd w:val="clear" w:color="auto" w:fill="DCDCDC"/>
            </w:pPr>
            <w:r>
              <w:rPr>
                <w:shd w:val="clear" w:color="auto" w:fill="DCDCDC"/>
              </w:rPr>
              <w:t xml:space="preserve"> Variable Where Updated</w:t>
            </w:r>
          </w:p>
        </w:tc>
        <w:tc>
          <w:tcPr>
            <w:tcW w:w="5790" w:type="dxa"/>
            <w:tcBorders>
              <w:bottom w:val="single" w:sz="6" w:space="0" w:color="000000"/>
            </w:tcBorders>
            <w:tcMar>
              <w:top w:w="15" w:type="dxa"/>
              <w:left w:w="75" w:type="dxa"/>
              <w:bottom w:w="15" w:type="dxa"/>
              <w:right w:w="15" w:type="dxa"/>
            </w:tcMar>
          </w:tcPr>
          <w:p w14:paraId="0A0DB99F" w14:textId="77777777" w:rsidR="009A5D2D" w:rsidRDefault="004D17A5">
            <w:pPr>
              <w:pStyle w:val="tdTableStyle-Tablestyle-BodyD-Column1-Body1"/>
            </w:pPr>
            <w:r>
              <w:t xml:space="preserve"> Displays all the instances of the specified variable in the application.</w:t>
            </w:r>
          </w:p>
        </w:tc>
      </w:tr>
      <w:tr w:rsidR="009A5D2D" w14:paraId="5B585D08" w14:textId="77777777">
        <w:tc>
          <w:tcPr>
            <w:tcW w:w="3210" w:type="dxa"/>
            <w:tcBorders>
              <w:bottom w:val="single" w:sz="6" w:space="0" w:color="000000"/>
            </w:tcBorders>
            <w:shd w:val="clear" w:color="auto" w:fill="DCDCDC"/>
            <w:tcMar>
              <w:top w:w="15" w:type="dxa"/>
              <w:left w:w="75" w:type="dxa"/>
              <w:bottom w:w="15" w:type="dxa"/>
              <w:right w:w="15" w:type="dxa"/>
            </w:tcMar>
          </w:tcPr>
          <w:p w14:paraId="716CBA12" w14:textId="77777777" w:rsidR="009A5D2D" w:rsidRDefault="004D17A5">
            <w:pPr>
              <w:pStyle w:val="tdTableStyle-Tablestyle-BodyE-Column1-Body1"/>
              <w:shd w:val="clear" w:color="auto" w:fill="DCDCDC"/>
            </w:pPr>
            <w:r>
              <w:rPr>
                <w:shd w:val="clear" w:color="auto" w:fill="DCDCDC"/>
              </w:rPr>
              <w:t xml:space="preserve"> Variable Where Defined</w:t>
            </w:r>
          </w:p>
        </w:tc>
        <w:tc>
          <w:tcPr>
            <w:tcW w:w="5790" w:type="dxa"/>
            <w:tcBorders>
              <w:bottom w:val="single" w:sz="6" w:space="0" w:color="000000"/>
            </w:tcBorders>
            <w:tcMar>
              <w:top w:w="15" w:type="dxa"/>
              <w:left w:w="75" w:type="dxa"/>
              <w:bottom w:w="15" w:type="dxa"/>
              <w:right w:w="15" w:type="dxa"/>
            </w:tcMar>
          </w:tcPr>
          <w:p w14:paraId="732B3335" w14:textId="77777777" w:rsidR="009A5D2D" w:rsidRDefault="004D17A5">
            <w:pPr>
              <w:pStyle w:val="tdTableStyle-Tablestyle-BodyD-Column1-Body1"/>
            </w:pPr>
            <w:r>
              <w:t xml:space="preserve">Same as Variable Where Used, but displays only those source lines where the field is updated. </w:t>
            </w:r>
          </w:p>
        </w:tc>
      </w:tr>
      <w:tr w:rsidR="009A5D2D" w14:paraId="389DBD90" w14:textId="77777777">
        <w:tc>
          <w:tcPr>
            <w:tcW w:w="3210" w:type="dxa"/>
            <w:tcBorders>
              <w:bottom w:val="single" w:sz="6" w:space="0" w:color="000000"/>
            </w:tcBorders>
            <w:shd w:val="clear" w:color="auto" w:fill="DCDCDC"/>
            <w:tcMar>
              <w:top w:w="15" w:type="dxa"/>
              <w:left w:w="75" w:type="dxa"/>
              <w:bottom w:w="15" w:type="dxa"/>
              <w:right w:w="15" w:type="dxa"/>
            </w:tcMar>
          </w:tcPr>
          <w:p w14:paraId="67F5E195" w14:textId="77777777" w:rsidR="009A5D2D" w:rsidRDefault="00705F3D">
            <w:pPr>
              <w:pStyle w:val="tdTableStyle-Tablestyle-BodyE-Column1-Body1"/>
              <w:shd w:val="clear" w:color="auto" w:fill="DCDCDC"/>
            </w:pPr>
            <w:r>
              <w:fldChar w:fldCharType="begin"/>
            </w:r>
            <w:r w:rsidR="004D17A5">
              <w:instrText xml:space="preserve"> XE "Data Model Diagram" </w:instrText>
            </w:r>
            <w:r>
              <w:fldChar w:fldCharType="end"/>
            </w:r>
            <w:r>
              <w:fldChar w:fldCharType="begin"/>
            </w:r>
            <w:r w:rsidR="004D17A5">
              <w:instrText xml:space="preserve"> XE "data model" </w:instrText>
            </w:r>
            <w:r>
              <w:fldChar w:fldCharType="end"/>
            </w:r>
            <w:r w:rsidR="004D17A5">
              <w:rPr>
                <w:shd w:val="clear" w:color="auto" w:fill="DCDCDC"/>
              </w:rPr>
              <w:t>Data Model Diagram</w:t>
            </w:r>
          </w:p>
        </w:tc>
        <w:tc>
          <w:tcPr>
            <w:tcW w:w="5790" w:type="dxa"/>
            <w:tcBorders>
              <w:bottom w:val="single" w:sz="6" w:space="0" w:color="000000"/>
            </w:tcBorders>
            <w:tcMar>
              <w:top w:w="15" w:type="dxa"/>
              <w:left w:w="75" w:type="dxa"/>
              <w:bottom w:w="15" w:type="dxa"/>
              <w:right w:w="15" w:type="dxa"/>
            </w:tcMar>
          </w:tcPr>
          <w:p w14:paraId="5EDBFDA0" w14:textId="77777777" w:rsidR="009A5D2D" w:rsidRDefault="004D17A5">
            <w:pPr>
              <w:pStyle w:val="tdTableStyle-Tablestyle-BodyD-Column1-Body1"/>
            </w:pPr>
            <w:r>
              <w:t xml:space="preserve">Displays the source lines where the variable is defined. Displays the Data Model Diagram of the object. </w:t>
            </w:r>
          </w:p>
        </w:tc>
      </w:tr>
      <w:tr w:rsidR="009A5D2D" w14:paraId="1ADA660D" w14:textId="77777777">
        <w:tc>
          <w:tcPr>
            <w:tcW w:w="3210" w:type="dxa"/>
            <w:shd w:val="clear" w:color="auto" w:fill="DCDCDC"/>
            <w:tcMar>
              <w:top w:w="15" w:type="dxa"/>
              <w:left w:w="75" w:type="dxa"/>
              <w:bottom w:w="15" w:type="dxa"/>
              <w:right w:w="15" w:type="dxa"/>
            </w:tcMar>
          </w:tcPr>
          <w:p w14:paraId="167E205F" w14:textId="77777777" w:rsidR="009A5D2D" w:rsidRDefault="004D17A5">
            <w:pPr>
              <w:pStyle w:val="tdTableStyle-Tablestyle-BodyB-Column1-Body1"/>
              <w:shd w:val="clear" w:color="auto" w:fill="DCDCDC"/>
            </w:pPr>
            <w:r>
              <w:rPr>
                <w:shd w:val="clear" w:color="auto" w:fill="DCDCDC"/>
              </w:rPr>
              <w:t>Application Area</w:t>
            </w:r>
          </w:p>
        </w:tc>
        <w:tc>
          <w:tcPr>
            <w:tcW w:w="5790" w:type="dxa"/>
            <w:tcMar>
              <w:top w:w="15" w:type="dxa"/>
              <w:left w:w="75" w:type="dxa"/>
              <w:bottom w:w="15" w:type="dxa"/>
              <w:right w:w="15" w:type="dxa"/>
            </w:tcMar>
          </w:tcPr>
          <w:p w14:paraId="7FAC94EE" w14:textId="77777777" w:rsidR="009A5D2D" w:rsidRDefault="004D17A5">
            <w:pPr>
              <w:pStyle w:val="tdTableStyle-Tablestyle-BodyA-Column1-Body1"/>
            </w:pPr>
            <w:r>
              <w:t xml:space="preserve">Selects the Application area on the Navigation panel. </w:t>
            </w:r>
          </w:p>
        </w:tc>
      </w:tr>
    </w:tbl>
    <w:p w14:paraId="4789B04D" w14:textId="77777777" w:rsidR="009A5D2D" w:rsidRDefault="009A5D2D">
      <w:pPr>
        <w:spacing w:after="20"/>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F2E4E0E" w14:textId="77777777" w:rsidTr="002A6DFC">
        <w:trPr>
          <w:tblCellSpacing w:w="0" w:type="dxa"/>
        </w:trPr>
        <w:tc>
          <w:tcPr>
            <w:tcW w:w="859" w:type="dxa"/>
            <w:shd w:val="clear" w:color="auto" w:fill="F0F7FB"/>
            <w:vAlign w:val="center"/>
          </w:tcPr>
          <w:p w14:paraId="083D60EE" w14:textId="77777777" w:rsidR="009A5D2D" w:rsidRDefault="009D13D5">
            <w:pPr>
              <w:pStyle w:val="tdTableStyle-Note-BodyB-Column1-Body1"/>
            </w:pPr>
            <w:r>
              <w:rPr>
                <w:noProof/>
              </w:rPr>
              <w:drawing>
                <wp:inline distT="0" distB="0" distL="0" distR="0" wp14:anchorId="1C2D8BE1" wp14:editId="1A5C0A49">
                  <wp:extent cx="461010" cy="381635"/>
                  <wp:effectExtent l="0" t="0" r="0" b="0"/>
                  <wp:docPr id="361" name="Picture 4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51" w:type="dxa"/>
            <w:shd w:val="clear" w:color="auto" w:fill="F0F7FB"/>
            <w:vAlign w:val="center"/>
          </w:tcPr>
          <w:p w14:paraId="35BC2D9A" w14:textId="77777777" w:rsidR="009A5D2D" w:rsidRDefault="004D17A5">
            <w:pPr>
              <w:pStyle w:val="tdTableStyle-Note-BodyA-Column1-Body1"/>
            </w:pPr>
            <w:r>
              <w:t>When entering a search for Variable Where Used on a string literal from Jump to, include the variable name within the single quotations marks (‘ ’) as shown below:</w:t>
            </w:r>
          </w:p>
        </w:tc>
      </w:tr>
    </w:tbl>
    <w:p w14:paraId="7E753225" w14:textId="77777777" w:rsidR="009A5D2D" w:rsidRDefault="009D13D5">
      <w:pPr>
        <w:pStyle w:val="figure"/>
      </w:pPr>
      <w:r>
        <w:rPr>
          <w:noProof/>
        </w:rPr>
        <w:drawing>
          <wp:inline distT="0" distB="0" distL="0" distR="0" wp14:anchorId="58035A4D" wp14:editId="13AC1644">
            <wp:extent cx="1550670" cy="4023360"/>
            <wp:effectExtent l="38100" t="38100" r="11430" b="15240"/>
            <wp:docPr id="362" name="Pictur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2"/>
                    <pic:cNvPicPr preferRelativeResize="0">
                      <a:picLocks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550670" cy="4023360"/>
                    </a:xfrm>
                    <a:prstGeom prst="rect">
                      <a:avLst/>
                    </a:prstGeom>
                    <a:noFill/>
                    <a:ln w="23495" cmpd="sng">
                      <a:solidFill>
                        <a:srgbClr val="808080"/>
                      </a:solidFill>
                      <a:miter lim="800000"/>
                      <a:headEnd/>
                      <a:tailEnd/>
                    </a:ln>
                    <a:effectLst/>
                  </pic:spPr>
                </pic:pic>
              </a:graphicData>
            </a:graphic>
          </wp:inline>
        </w:drawing>
      </w:r>
    </w:p>
    <w:p w14:paraId="7111A515" w14:textId="77777777" w:rsidR="009A5D2D" w:rsidRDefault="004D17A5">
      <w:pPr>
        <w:pStyle w:val="figcaption"/>
      </w:pPr>
      <w:r>
        <w:rPr>
          <w:rStyle w:val="conditionalText"/>
        </w:rPr>
        <w:t xml:space="preserve">Fig. 5.1.2 – </w:t>
      </w:r>
      <w:r>
        <w:t>Jump to dialog</w:t>
      </w:r>
    </w:p>
    <w:p w14:paraId="4CF70958" w14:textId="77777777" w:rsidR="009A5D2D" w:rsidRDefault="004D17A5">
      <w:pPr>
        <w:pStyle w:val="p"/>
      </w:pPr>
      <w:r>
        <w:lastRenderedPageBreak/>
        <w:t xml:space="preserve">When the search is performed for Physical File/Field Name, the result will have only </w:t>
      </w:r>
      <w:r>
        <w:rPr>
          <w:rStyle w:val="b"/>
        </w:rPr>
        <w:t>File/field Where Used</w:t>
      </w:r>
      <w:r>
        <w:t xml:space="preserve"> references.</w:t>
      </w:r>
    </w:p>
    <w:p w14:paraId="3C2E5268" w14:textId="77777777" w:rsidR="009A5D2D" w:rsidRDefault="009A5D2D">
      <w:pPr>
        <w:pStyle w:val="pageBreak"/>
      </w:pPr>
      <w:bookmarkStart w:id="224" w:name="_Ref-1710635430"/>
    </w:p>
    <w:bookmarkEnd w:id="224"/>
    <w:p w14:paraId="581C26AA" w14:textId="77777777" w:rsidR="009A5D2D" w:rsidRDefault="00705F3D">
      <w:pPr>
        <w:pStyle w:val="h21"/>
      </w:pPr>
      <w:r>
        <w:lastRenderedPageBreak/>
        <w:fldChar w:fldCharType="begin"/>
      </w:r>
      <w:r w:rsidR="004D17A5">
        <w:instrText xml:space="preserve"> XE "Source Browser" </w:instrText>
      </w:r>
      <w:r>
        <w:fldChar w:fldCharType="end"/>
      </w:r>
      <w:r>
        <w:fldChar w:fldCharType="begin"/>
      </w:r>
      <w:r w:rsidR="004D17A5">
        <w:instrText xml:space="preserve"> XE "SOURCE" </w:instrText>
      </w:r>
      <w:r>
        <w:fldChar w:fldCharType="end"/>
      </w:r>
      <w:bookmarkStart w:id="225" w:name="_Toc143614534"/>
      <w:r w:rsidR="004D17A5">
        <w:t>Source Browser View</w:t>
      </w:r>
      <w:bookmarkEnd w:id="225"/>
    </w:p>
    <w:p w14:paraId="4B041B27" w14:textId="77777777" w:rsidR="009A5D2D" w:rsidRDefault="004D17A5">
      <w:pPr>
        <w:pStyle w:val="p"/>
      </w:pPr>
      <w:r>
        <w:t xml:space="preserve">The source browser displays the source for an object. The context menu on any member/object has the </w:t>
      </w:r>
      <w:r w:rsidR="00705F3D">
        <w:fldChar w:fldCharType="begin"/>
      </w:r>
      <w:r>
        <w:instrText xml:space="preserve"> XE "Zoom Source" </w:instrText>
      </w:r>
      <w:r w:rsidR="00705F3D">
        <w:fldChar w:fldCharType="end"/>
      </w:r>
      <w:r>
        <w:rPr>
          <w:rStyle w:val="b"/>
        </w:rPr>
        <w:t>Zoom Source</w:t>
      </w:r>
      <w:r>
        <w:t xml:space="preserve"> option, which invokes the source browser for that object or member.</w:t>
      </w:r>
    </w:p>
    <w:p w14:paraId="7792875F" w14:textId="77777777" w:rsidR="009A5D2D" w:rsidRDefault="009D13D5">
      <w:pPr>
        <w:pStyle w:val="figure"/>
      </w:pPr>
      <w:r>
        <w:rPr>
          <w:noProof/>
        </w:rPr>
        <w:drawing>
          <wp:inline distT="0" distB="0" distL="0" distR="0" wp14:anchorId="4BDEDD75" wp14:editId="3FE2B888">
            <wp:extent cx="5462270" cy="3649345"/>
            <wp:effectExtent l="38100" t="38100" r="24130" b="27305"/>
            <wp:docPr id="363" name="Pictur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3"/>
                    <pic:cNvPicPr preferRelativeResize="0">
                      <a:picLocks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462270" cy="3649345"/>
                    </a:xfrm>
                    <a:prstGeom prst="rect">
                      <a:avLst/>
                    </a:prstGeom>
                    <a:noFill/>
                    <a:ln w="23495" cmpd="sng">
                      <a:solidFill>
                        <a:srgbClr val="808080"/>
                      </a:solidFill>
                      <a:miter lim="800000"/>
                      <a:headEnd/>
                      <a:tailEnd/>
                    </a:ln>
                    <a:effectLst/>
                  </pic:spPr>
                </pic:pic>
              </a:graphicData>
            </a:graphic>
          </wp:inline>
        </w:drawing>
      </w:r>
    </w:p>
    <w:p w14:paraId="4B605068" w14:textId="77777777" w:rsidR="009A5D2D" w:rsidRDefault="004D17A5">
      <w:pPr>
        <w:pStyle w:val="figcaption"/>
      </w:pPr>
      <w:r>
        <w:t xml:space="preserve"> Fig. 5.2.1 – Context menu – Zoom Source option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949"/>
        <w:gridCol w:w="8061"/>
      </w:tblGrid>
      <w:tr w:rsidR="009A5D2D" w14:paraId="23C55B97" w14:textId="77777777">
        <w:trPr>
          <w:tblCellSpacing w:w="0" w:type="dxa"/>
        </w:trPr>
        <w:tc>
          <w:tcPr>
            <w:tcW w:w="945" w:type="dxa"/>
            <w:shd w:val="clear" w:color="auto" w:fill="F0F7FB"/>
            <w:vAlign w:val="center"/>
          </w:tcPr>
          <w:p w14:paraId="48F97A3A" w14:textId="77777777" w:rsidR="009A5D2D" w:rsidRDefault="009D13D5">
            <w:pPr>
              <w:pStyle w:val="tdTableStyle-Note-BodyB-Column1-Body1"/>
            </w:pPr>
            <w:r>
              <w:rPr>
                <w:noProof/>
              </w:rPr>
              <w:drawing>
                <wp:inline distT="0" distB="0" distL="0" distR="0" wp14:anchorId="77CE09E0" wp14:editId="365DD9BA">
                  <wp:extent cx="461010" cy="381635"/>
                  <wp:effectExtent l="0" t="0" r="0" b="0"/>
                  <wp:docPr id="364" name="Pictur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025" w:type="dxa"/>
            <w:shd w:val="clear" w:color="auto" w:fill="F0F7FB"/>
            <w:vAlign w:val="center"/>
          </w:tcPr>
          <w:p w14:paraId="25D2D1BF" w14:textId="77777777" w:rsidR="009A5D2D" w:rsidRDefault="00705F3D">
            <w:pPr>
              <w:pStyle w:val="tdTableStyle-Note-BodyA-Column1-Body1"/>
            </w:pPr>
            <w:r>
              <w:fldChar w:fldCharType="begin"/>
            </w:r>
            <w:r w:rsidR="004D17A5">
              <w:instrText xml:space="preserve"> XE "X-Analysis" </w:instrText>
            </w:r>
            <w:r>
              <w:fldChar w:fldCharType="end"/>
            </w:r>
            <w:r w:rsidR="004D17A5">
              <w:t>Select any member/object and double-click on it to open the source member of that object in the X-Analysis source browser.</w:t>
            </w:r>
          </w:p>
        </w:tc>
      </w:tr>
    </w:tbl>
    <w:p w14:paraId="6557631B" w14:textId="77777777" w:rsidR="009A5D2D" w:rsidRDefault="009A5D2D">
      <w:pPr>
        <w:pStyle w:val="pageBreak"/>
      </w:pPr>
    </w:p>
    <w:p w14:paraId="6481E5F0" w14:textId="77777777" w:rsidR="009A5D2D" w:rsidRDefault="00705F3D">
      <w:pPr>
        <w:pStyle w:val="h31"/>
      </w:pPr>
      <w:r>
        <w:lastRenderedPageBreak/>
        <w:fldChar w:fldCharType="begin"/>
      </w:r>
      <w:r w:rsidR="004D17A5">
        <w:instrText xml:space="preserve"> XE "Zoom Source" </w:instrText>
      </w:r>
      <w:r>
        <w:fldChar w:fldCharType="end"/>
      </w:r>
      <w:r>
        <w:fldChar w:fldCharType="begin"/>
      </w:r>
      <w:r w:rsidR="004D17A5">
        <w:instrText xml:space="preserve"> XE "SOURCE" </w:instrText>
      </w:r>
      <w:r>
        <w:fldChar w:fldCharType="end"/>
      </w:r>
      <w:bookmarkStart w:id="226" w:name="_Toc143614535"/>
      <w:r w:rsidR="004D17A5">
        <w:t>Zoom Source</w:t>
      </w:r>
      <w:bookmarkEnd w:id="226"/>
    </w:p>
    <w:p w14:paraId="665F0DF0" w14:textId="77777777" w:rsidR="009A5D2D" w:rsidRDefault="00705F3D">
      <w:pPr>
        <w:pStyle w:val="p"/>
      </w:pPr>
      <w:r>
        <w:fldChar w:fldCharType="begin"/>
      </w:r>
      <w:r w:rsidR="004D17A5">
        <w:instrText xml:space="preserve"> XE "Source Browser" </w:instrText>
      </w:r>
      <w:r>
        <w:fldChar w:fldCharType="end"/>
      </w:r>
      <w:r>
        <w:fldChar w:fldCharType="begin"/>
      </w:r>
      <w:r w:rsidR="004D17A5">
        <w:instrText xml:space="preserve"> XE "X-Analysis" </w:instrText>
      </w:r>
      <w:r>
        <w:fldChar w:fldCharType="end"/>
      </w:r>
      <w:r>
        <w:fldChar w:fldCharType="begin"/>
      </w:r>
      <w:r w:rsidR="004D17A5">
        <w:instrText xml:space="preserve"> XE "IBM" </w:instrText>
      </w:r>
      <w:r>
        <w:fldChar w:fldCharType="end"/>
      </w:r>
      <w:r w:rsidR="004D17A5">
        <w:t>The Source Browser follows the pattern similar to IBM’s SEU and is equivalent to viewing a source member in SEU browser mode. However, the X-Analysis source browser provides a number of additional features. It allows the user to browse another source, and also continue with another zoom on reaching there. Further, the user can traverse to the previous screen from where the zoom was issued.</w:t>
      </w:r>
    </w:p>
    <w:p w14:paraId="67A6A3A6" w14:textId="77777777" w:rsidR="009A5D2D" w:rsidRDefault="009D13D5">
      <w:pPr>
        <w:pStyle w:val="figure"/>
      </w:pPr>
      <w:r>
        <w:rPr>
          <w:noProof/>
        </w:rPr>
        <w:drawing>
          <wp:inline distT="0" distB="0" distL="0" distR="0" wp14:anchorId="49767815" wp14:editId="60E98A5B">
            <wp:extent cx="5446395" cy="2734945"/>
            <wp:effectExtent l="38100" t="38100" r="20955" b="27305"/>
            <wp:docPr id="365" name="Pictur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5"/>
                    <pic:cNvPicPr preferRelativeResize="0">
                      <a:picLocks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446395" cy="2734945"/>
                    </a:xfrm>
                    <a:prstGeom prst="rect">
                      <a:avLst/>
                    </a:prstGeom>
                    <a:noFill/>
                    <a:ln w="23495" cmpd="sng">
                      <a:solidFill>
                        <a:srgbClr val="808080"/>
                      </a:solidFill>
                      <a:miter lim="800000"/>
                      <a:headEnd/>
                      <a:tailEnd/>
                    </a:ln>
                    <a:effectLst/>
                  </pic:spPr>
                </pic:pic>
              </a:graphicData>
            </a:graphic>
          </wp:inline>
        </w:drawing>
      </w:r>
    </w:p>
    <w:p w14:paraId="7EE113FB" w14:textId="77777777" w:rsidR="009A5D2D" w:rsidRDefault="004D17A5">
      <w:pPr>
        <w:pStyle w:val="figcaption"/>
      </w:pPr>
      <w:r>
        <w:t xml:space="preserve"> Fig. 5.2.2 – Source Browser View</w:t>
      </w:r>
    </w:p>
    <w:p w14:paraId="1BC88DFB" w14:textId="77777777" w:rsidR="009A5D2D" w:rsidRDefault="004D17A5">
      <w:pPr>
        <w:pStyle w:val="p"/>
      </w:pPr>
      <w:r>
        <w:rPr>
          <w:b/>
          <w:bCs/>
        </w:rPr>
        <w:t>Note the following on this view:</w:t>
      </w:r>
    </w:p>
    <w:p w14:paraId="77FB8B28" w14:textId="77777777" w:rsidR="009A5D2D" w:rsidRDefault="00705F3D">
      <w:pPr>
        <w:pStyle w:val="li"/>
        <w:numPr>
          <w:ilvl w:val="0"/>
          <w:numId w:val="138"/>
        </w:numPr>
        <w:ind w:left="600"/>
      </w:pPr>
      <w:r>
        <w:fldChar w:fldCharType="begin"/>
      </w:r>
      <w:r w:rsidR="004D17A5">
        <w:instrText xml:space="preserve"> XE "COBOL" </w:instrText>
      </w:r>
      <w:r>
        <w:fldChar w:fldCharType="end"/>
      </w:r>
      <w:r>
        <w:fldChar w:fldCharType="begin"/>
      </w:r>
      <w:r w:rsidR="004D17A5">
        <w:instrText xml:space="preserve"> XE "RPG" </w:instrText>
      </w:r>
      <w:r>
        <w:fldChar w:fldCharType="end"/>
      </w:r>
      <w:r w:rsidR="004D17A5">
        <w:rPr>
          <w:color w:val="000000"/>
        </w:rPr>
        <w:t>When the Source Browser invokes, then the cursor is positioned to the beginning of C-specifications for RPG/RPGLE programs and Procedure Division for COBOL programs.</w:t>
      </w:r>
    </w:p>
    <w:p w14:paraId="0816677C" w14:textId="77777777" w:rsidR="009A5D2D" w:rsidRDefault="00705F3D">
      <w:pPr>
        <w:pStyle w:val="li"/>
        <w:numPr>
          <w:ilvl w:val="0"/>
          <w:numId w:val="138"/>
        </w:numPr>
        <w:ind w:left="600"/>
      </w:pPr>
      <w:r>
        <w:fldChar w:fldCharType="begin"/>
      </w:r>
      <w:r w:rsidR="004D17A5">
        <w:instrText xml:space="preserve"> XE "Variable Where Used" </w:instrText>
      </w:r>
      <w:r>
        <w:fldChar w:fldCharType="end"/>
      </w:r>
      <w:r>
        <w:fldChar w:fldCharType="begin"/>
      </w:r>
      <w:r w:rsidR="004D17A5">
        <w:instrText xml:space="preserve"> XE "Object Where Used" </w:instrText>
      </w:r>
      <w:r>
        <w:fldChar w:fldCharType="end"/>
      </w:r>
      <w:r w:rsidR="004D17A5">
        <w:rPr>
          <w:color w:val="000000"/>
        </w:rPr>
        <w:t>Double-click on the line performs 'Member X-Ref' or 'Object Where Used' depending on whether Object/Variable is available on that line. Preference is given to the Member X-Ref option, in case it is a Program. On Physical/Logical Files, Variable Where Used is performed for the field on that line for that file.</w:t>
      </w:r>
    </w:p>
    <w:p w14:paraId="5E8CAD87" w14:textId="77777777" w:rsidR="009A5D2D" w:rsidRDefault="004D17A5">
      <w:pPr>
        <w:pStyle w:val="p"/>
      </w:pPr>
      <w:r>
        <w:rPr>
          <w:b/>
          <w:bCs/>
        </w:rPr>
        <w:t>Use of Templates by the Source Browser</w:t>
      </w:r>
    </w:p>
    <w:p w14:paraId="55E9F7B2" w14:textId="77777777" w:rsidR="009A5D2D" w:rsidRDefault="004D17A5">
      <w:pPr>
        <w:pStyle w:val="p"/>
      </w:pPr>
      <w:r>
        <w:t xml:space="preserve">The source browser uses the extension of any </w:t>
      </w:r>
      <w:r>
        <w:rPr>
          <w:rStyle w:val="b"/>
        </w:rPr>
        <w:t>*PGM</w:t>
      </w:r>
      <w:r w:rsidR="00705F3D">
        <w:fldChar w:fldCharType="begin"/>
      </w:r>
      <w:r>
        <w:instrText xml:space="preserve"> XE "Attributes" </w:instrText>
      </w:r>
      <w:r w:rsidR="00705F3D">
        <w:fldChar w:fldCharType="end"/>
      </w:r>
      <w:r>
        <w:t xml:space="preserve"> file to determine its type, for example, the attributes which are equivalent to CBL are: CBLLE, CBLnn (CBL36 &amp; CBL38), CICSCBL, CICSSQLCBL, SQLCBL, SQLCBLLE, and undefined attributes if it is a COBOL Source File.</w:t>
      </w:r>
    </w:p>
    <w:p w14:paraId="0BD057D6" w14:textId="77777777" w:rsidR="009A5D2D" w:rsidRDefault="004D17A5">
      <w:pPr>
        <w:pStyle w:val="p"/>
      </w:pPr>
      <w:r>
        <w:t>Information about an object can be displayed by selecting/highlighting the object and performing one of these.</w:t>
      </w:r>
    </w:p>
    <w:p w14:paraId="52C65CFF" w14:textId="77777777" w:rsidR="009A5D2D" w:rsidRDefault="004D17A5">
      <w:pPr>
        <w:pStyle w:val="li"/>
        <w:numPr>
          <w:ilvl w:val="0"/>
          <w:numId w:val="139"/>
        </w:numPr>
        <w:ind w:left="600"/>
      </w:pPr>
      <w:r>
        <w:rPr>
          <w:color w:val="000000"/>
        </w:rPr>
        <w:t>Opt for the context menu to select an option.</w:t>
      </w:r>
    </w:p>
    <w:p w14:paraId="1EEA7B94" w14:textId="77777777" w:rsidR="009A5D2D" w:rsidRDefault="004D17A5">
      <w:pPr>
        <w:pStyle w:val="li"/>
        <w:numPr>
          <w:ilvl w:val="0"/>
          <w:numId w:val="139"/>
        </w:numPr>
        <w:ind w:left="600"/>
      </w:pPr>
      <w:r>
        <w:rPr>
          <w:color w:val="000000"/>
        </w:rPr>
        <w:lastRenderedPageBreak/>
        <w:t>User may copy the variable name to the clipboard by simply clicking the option depicting variable name in the context menu as shown below:</w:t>
      </w:r>
    </w:p>
    <w:p w14:paraId="2493A78C" w14:textId="77777777" w:rsidR="009A5D2D" w:rsidRDefault="009D13D5">
      <w:pPr>
        <w:pStyle w:val="figure4"/>
      </w:pPr>
      <w:r>
        <w:rPr>
          <w:noProof/>
        </w:rPr>
        <w:drawing>
          <wp:inline distT="0" distB="0" distL="0" distR="0" wp14:anchorId="7A6D9EE5" wp14:editId="5A75AF3A">
            <wp:extent cx="5160645" cy="1542415"/>
            <wp:effectExtent l="38100" t="38100" r="20955" b="19685"/>
            <wp:docPr id="366" name="Pictur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6"/>
                    <pic:cNvPicPr preferRelativeResize="0">
                      <a:picLocks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160645" cy="1542415"/>
                    </a:xfrm>
                    <a:prstGeom prst="rect">
                      <a:avLst/>
                    </a:prstGeom>
                    <a:noFill/>
                    <a:ln w="23495" cmpd="sng">
                      <a:solidFill>
                        <a:srgbClr val="808080"/>
                      </a:solidFill>
                      <a:miter lim="800000"/>
                      <a:headEnd/>
                      <a:tailEnd/>
                    </a:ln>
                    <a:effectLst/>
                  </pic:spPr>
                </pic:pic>
              </a:graphicData>
            </a:graphic>
          </wp:inline>
        </w:drawing>
      </w:r>
    </w:p>
    <w:p w14:paraId="4F8F63F9" w14:textId="77777777" w:rsidR="009A5D2D" w:rsidRDefault="004D17A5">
      <w:pPr>
        <w:pStyle w:val="figcaption5"/>
      </w:pPr>
      <w:r>
        <w:t>Fig. 5.2.3 – Templates by the Source Browser</w:t>
      </w:r>
    </w:p>
    <w:p w14:paraId="4AFB378D" w14:textId="77777777" w:rsidR="009A5D2D" w:rsidRDefault="004D17A5">
      <w:pPr>
        <w:pStyle w:val="li"/>
        <w:numPr>
          <w:ilvl w:val="0"/>
          <w:numId w:val="139"/>
        </w:numPr>
        <w:ind w:left="600"/>
      </w:pPr>
      <w:r>
        <w:rPr>
          <w:color w:val="000000"/>
        </w:rPr>
        <w:t>Double-click to bring up a designated view depending on the current view.</w:t>
      </w:r>
    </w:p>
    <w:p w14:paraId="228EEBE0" w14:textId="77777777" w:rsidR="009A5D2D" w:rsidRDefault="009A5D2D">
      <w:pPr>
        <w:pStyle w:val="pageBreak"/>
      </w:pPr>
      <w:bookmarkStart w:id="227" w:name="_Ref-984474341"/>
    </w:p>
    <w:bookmarkEnd w:id="227"/>
    <w:p w14:paraId="5FFBA712" w14:textId="77777777" w:rsidR="009A5D2D" w:rsidRDefault="00705F3D">
      <w:pPr>
        <w:pStyle w:val="h31"/>
      </w:pPr>
      <w:r>
        <w:lastRenderedPageBreak/>
        <w:fldChar w:fldCharType="begin"/>
      </w:r>
      <w:r w:rsidR="004D17A5">
        <w:instrText xml:space="preserve"> XE "Zoom Source" </w:instrText>
      </w:r>
      <w:r>
        <w:fldChar w:fldCharType="end"/>
      </w:r>
      <w:r>
        <w:fldChar w:fldCharType="begin"/>
      </w:r>
      <w:r w:rsidR="004D17A5">
        <w:instrText xml:space="preserve"> XE "SOURCE" </w:instrText>
      </w:r>
      <w:r>
        <w:fldChar w:fldCharType="end"/>
      </w:r>
      <w:bookmarkStart w:id="228" w:name="_Toc143614536"/>
      <w:r w:rsidR="004D17A5">
        <w:t>Zoom Source toolbar</w:t>
      </w:r>
      <w:bookmarkEnd w:id="228"/>
    </w:p>
    <w:p w14:paraId="54454E4E" w14:textId="77777777" w:rsidR="009A5D2D" w:rsidRDefault="004D17A5">
      <w:pPr>
        <w:pStyle w:val="p"/>
      </w:pPr>
      <w:r>
        <w:t>The Zoom Source toolbar comprises various options, which are discussed below.</w:t>
      </w:r>
    </w:p>
    <w:p w14:paraId="01D9EE57" w14:textId="77777777" w:rsidR="009A5D2D" w:rsidRDefault="009D13D5">
      <w:pPr>
        <w:pStyle w:val="figure"/>
      </w:pPr>
      <w:r>
        <w:rPr>
          <w:noProof/>
        </w:rPr>
        <w:drawing>
          <wp:inline distT="0" distB="0" distL="0" distR="0" wp14:anchorId="6FD01D9B" wp14:editId="1E0CC5D6">
            <wp:extent cx="5446395" cy="437515"/>
            <wp:effectExtent l="38100" t="38100" r="20955" b="19685"/>
            <wp:docPr id="367" name="Picture 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7"/>
                    <pic:cNvPicPr preferRelativeResize="0">
                      <a:picLocks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446395" cy="437515"/>
                    </a:xfrm>
                    <a:prstGeom prst="rect">
                      <a:avLst/>
                    </a:prstGeom>
                    <a:noFill/>
                    <a:ln w="23495" cmpd="sng">
                      <a:solidFill>
                        <a:srgbClr val="808080"/>
                      </a:solidFill>
                      <a:miter lim="800000"/>
                      <a:headEnd/>
                      <a:tailEnd/>
                    </a:ln>
                    <a:effectLst/>
                  </pic:spPr>
                </pic:pic>
              </a:graphicData>
            </a:graphic>
          </wp:inline>
        </w:drawing>
      </w:r>
    </w:p>
    <w:p w14:paraId="20993794" w14:textId="77777777" w:rsidR="009A5D2D" w:rsidRDefault="00705F3D">
      <w:pPr>
        <w:pStyle w:val="figcaption"/>
      </w:pPr>
      <w:r>
        <w:fldChar w:fldCharType="begin"/>
      </w:r>
      <w:r w:rsidR="004D17A5">
        <w:instrText xml:space="preserve"> XE "Source Browser" </w:instrText>
      </w:r>
      <w:r>
        <w:fldChar w:fldCharType="end"/>
      </w:r>
      <w:r w:rsidR="004D17A5">
        <w:t>Fig. 5.2.4 – Toolbar available on Source Browser</w:t>
      </w:r>
    </w:p>
    <w:p w14:paraId="30F5F68B" w14:textId="77777777" w:rsidR="009A5D2D" w:rsidRDefault="009A5D2D">
      <w:pPr>
        <w:pStyle w:val="pageBreak"/>
      </w:pPr>
    </w:p>
    <w:p w14:paraId="670011CE" w14:textId="77777777" w:rsidR="009A5D2D" w:rsidRDefault="00705F3D">
      <w:pPr>
        <w:pStyle w:val="h41"/>
      </w:pPr>
      <w:r>
        <w:lastRenderedPageBreak/>
        <w:fldChar w:fldCharType="begin"/>
      </w:r>
      <w:r w:rsidR="004D17A5">
        <w:instrText xml:space="preserve"> XE "Source Options" </w:instrText>
      </w:r>
      <w:r>
        <w:fldChar w:fldCharType="end"/>
      </w:r>
      <w:bookmarkStart w:id="229" w:name="_Toc143614537"/>
      <w:r w:rsidR="004D17A5">
        <w:t>Source Options</w:t>
      </w:r>
      <w:bookmarkEnd w:id="229"/>
    </w:p>
    <w:p w14:paraId="08B7E77A" w14:textId="77777777" w:rsidR="009A5D2D" w:rsidRDefault="004D17A5">
      <w:pPr>
        <w:pStyle w:val="p"/>
      </w:pPr>
      <w:r>
        <w:rPr>
          <w:rStyle w:val="b"/>
        </w:rPr>
        <w:t>Source Options</w:t>
      </w:r>
      <w:r>
        <w:t xml:space="preserve"> is the drop-down menu presenting the different source mode views that are available.</w:t>
      </w:r>
    </w:p>
    <w:p w14:paraId="1237EC6B" w14:textId="77777777" w:rsidR="009A5D2D" w:rsidRDefault="009D13D5">
      <w:pPr>
        <w:pStyle w:val="figure"/>
      </w:pPr>
      <w:r>
        <w:rPr>
          <w:noProof/>
        </w:rPr>
        <w:drawing>
          <wp:inline distT="0" distB="0" distL="0" distR="0" wp14:anchorId="6B0E6666" wp14:editId="227B5815">
            <wp:extent cx="5446395" cy="1788795"/>
            <wp:effectExtent l="38100" t="38100" r="20955" b="20955"/>
            <wp:docPr id="368" name="Pictur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
                    <pic:cNvPicPr preferRelativeResize="0">
                      <a:picLocks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5446395" cy="1788795"/>
                    </a:xfrm>
                    <a:prstGeom prst="rect">
                      <a:avLst/>
                    </a:prstGeom>
                    <a:noFill/>
                    <a:ln w="23495" cmpd="sng">
                      <a:solidFill>
                        <a:srgbClr val="808080"/>
                      </a:solidFill>
                      <a:miter lim="800000"/>
                      <a:headEnd/>
                      <a:tailEnd/>
                    </a:ln>
                    <a:effectLst/>
                  </pic:spPr>
                </pic:pic>
              </a:graphicData>
            </a:graphic>
          </wp:inline>
        </w:drawing>
      </w:r>
    </w:p>
    <w:p w14:paraId="06758816" w14:textId="77777777" w:rsidR="009A5D2D" w:rsidRDefault="004D17A5">
      <w:pPr>
        <w:pStyle w:val="figcaption"/>
      </w:pPr>
      <w:r>
        <w:t xml:space="preserve"> Fig. 5.2.5 – Source Options</w:t>
      </w:r>
    </w:p>
    <w:p w14:paraId="65F264D8" w14:textId="77777777" w:rsidR="009A5D2D" w:rsidRDefault="009A5D2D">
      <w:pPr>
        <w:pStyle w:val="pageBreak"/>
      </w:pPr>
    </w:p>
    <w:p w14:paraId="1F139CCB" w14:textId="77777777" w:rsidR="009A5D2D" w:rsidRDefault="004D17A5">
      <w:pPr>
        <w:pStyle w:val="h41"/>
      </w:pPr>
      <w:bookmarkStart w:id="230" w:name="_Toc143614538"/>
      <w:r>
        <w:lastRenderedPageBreak/>
        <w:t>Normal Source Code</w:t>
      </w:r>
      <w:bookmarkEnd w:id="230"/>
      <w:r>
        <w:t xml:space="preserve"> </w:t>
      </w:r>
    </w:p>
    <w:p w14:paraId="4E72E7EB" w14:textId="77777777" w:rsidR="009A5D2D" w:rsidRDefault="004D17A5">
      <w:pPr>
        <w:pStyle w:val="p"/>
      </w:pPr>
      <w:r>
        <w:t xml:space="preserve">The </w:t>
      </w:r>
      <w:r>
        <w:rPr>
          <w:rStyle w:val="b"/>
        </w:rPr>
        <w:t>Normal Source Code</w:t>
      </w:r>
      <w:r w:rsidR="00705F3D">
        <w:fldChar w:fldCharType="begin"/>
      </w:r>
      <w:r>
        <w:instrText xml:space="preserve"> XE "COBOL" </w:instrText>
      </w:r>
      <w:r w:rsidR="00705F3D">
        <w:fldChar w:fldCharType="end"/>
      </w:r>
      <w:r w:rsidR="00705F3D">
        <w:fldChar w:fldCharType="begin"/>
      </w:r>
      <w:r>
        <w:instrText xml:space="preserve"> XE "RPG" </w:instrText>
      </w:r>
      <w:r w:rsidR="00705F3D">
        <w:fldChar w:fldCharType="end"/>
      </w:r>
      <w:r>
        <w:t xml:space="preserve"> is the default source view for RPG/COBOL programs.</w:t>
      </w:r>
    </w:p>
    <w:p w14:paraId="293809D9" w14:textId="77777777" w:rsidR="009A5D2D" w:rsidRDefault="00705F3D">
      <w:pPr>
        <w:pStyle w:val="p"/>
      </w:pPr>
      <w:r>
        <w:fldChar w:fldCharType="begin"/>
      </w:r>
      <w:r w:rsidR="004D17A5">
        <w:instrText xml:space="preserve"> XE "Indented Source Code" </w:instrText>
      </w:r>
      <w:r>
        <w:fldChar w:fldCharType="end"/>
      </w:r>
      <w:r w:rsidR="004D17A5">
        <w:rPr>
          <w:b/>
          <w:bCs/>
        </w:rPr>
        <w:t>Indented Source Code</w:t>
      </w:r>
    </w:p>
    <w:p w14:paraId="65DE9DC0" w14:textId="77777777" w:rsidR="009A5D2D" w:rsidRDefault="004D17A5">
      <w:pPr>
        <w:pStyle w:val="p"/>
      </w:pPr>
      <w:r>
        <w:t xml:space="preserve">Select </w:t>
      </w:r>
      <w:r>
        <w:rPr>
          <w:rStyle w:val="b"/>
        </w:rPr>
        <w:t>Indented Source Code</w:t>
      </w:r>
      <w:r>
        <w:t xml:space="preserve"> from Source Options to display the indented source code:</w:t>
      </w:r>
    </w:p>
    <w:p w14:paraId="2856B960" w14:textId="77777777" w:rsidR="009A5D2D" w:rsidRDefault="009D13D5">
      <w:pPr>
        <w:pStyle w:val="figure"/>
      </w:pPr>
      <w:r>
        <w:rPr>
          <w:noProof/>
        </w:rPr>
        <w:drawing>
          <wp:inline distT="0" distB="0" distL="0" distR="0" wp14:anchorId="70EEEF5F" wp14:editId="1962163C">
            <wp:extent cx="5446395" cy="1621790"/>
            <wp:effectExtent l="38100" t="38100" r="20955" b="16510"/>
            <wp:docPr id="369" name="Pictur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9"/>
                    <pic:cNvPicPr preferRelativeResize="0">
                      <a:picLocks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5446395" cy="1621790"/>
                    </a:xfrm>
                    <a:prstGeom prst="rect">
                      <a:avLst/>
                    </a:prstGeom>
                    <a:noFill/>
                    <a:ln w="23495" cmpd="sng">
                      <a:solidFill>
                        <a:srgbClr val="808080"/>
                      </a:solidFill>
                      <a:miter lim="800000"/>
                      <a:headEnd/>
                      <a:tailEnd/>
                    </a:ln>
                    <a:effectLst/>
                  </pic:spPr>
                </pic:pic>
              </a:graphicData>
            </a:graphic>
          </wp:inline>
        </w:drawing>
      </w:r>
    </w:p>
    <w:p w14:paraId="22125D8F" w14:textId="77777777" w:rsidR="009A5D2D" w:rsidRDefault="004D17A5">
      <w:pPr>
        <w:pStyle w:val="figcaption"/>
      </w:pPr>
      <w:r>
        <w:t xml:space="preserve"> Fig. 5.2.6 – Indented Source Code</w:t>
      </w:r>
    </w:p>
    <w:p w14:paraId="359C0DF1" w14:textId="77777777" w:rsidR="009A5D2D" w:rsidRDefault="009A5D2D">
      <w:pPr>
        <w:pStyle w:val="pageBreak"/>
      </w:pPr>
    </w:p>
    <w:p w14:paraId="3ECFABF8" w14:textId="77777777" w:rsidR="009A5D2D" w:rsidRDefault="00705F3D">
      <w:pPr>
        <w:pStyle w:val="h41"/>
      </w:pPr>
      <w:r>
        <w:lastRenderedPageBreak/>
        <w:fldChar w:fldCharType="begin"/>
      </w:r>
      <w:r w:rsidR="004D17A5">
        <w:instrText xml:space="preserve"> XE "Business Rules Overlay" </w:instrText>
      </w:r>
      <w:r>
        <w:fldChar w:fldCharType="end"/>
      </w:r>
      <w:r>
        <w:fldChar w:fldCharType="begin"/>
      </w:r>
      <w:r w:rsidR="004D17A5">
        <w:instrText xml:space="preserve"> XE "Business Rules" </w:instrText>
      </w:r>
      <w:r>
        <w:fldChar w:fldCharType="end"/>
      </w:r>
      <w:bookmarkStart w:id="231" w:name="_Toc143614539"/>
      <w:r w:rsidR="004D17A5">
        <w:t>Business Rules Overlay</w:t>
      </w:r>
      <w:bookmarkEnd w:id="231"/>
    </w:p>
    <w:p w14:paraId="400525A1" w14:textId="77777777" w:rsidR="009A5D2D" w:rsidRDefault="004D17A5">
      <w:pPr>
        <w:pStyle w:val="p"/>
      </w:pPr>
      <w:r>
        <w:t xml:space="preserve">Select the </w:t>
      </w:r>
      <w:r>
        <w:rPr>
          <w:rStyle w:val="b"/>
        </w:rPr>
        <w:t>Business Rules Overlay</w:t>
      </w:r>
      <w:r>
        <w:t xml:space="preserve"> option to observe the business rules embedded in the Normal Source Code. The following screen displays the Business Rules Overlay view for </w:t>
      </w:r>
      <w:r>
        <w:rPr>
          <w:rStyle w:val="b"/>
        </w:rPr>
        <w:t>CON001</w:t>
      </w:r>
      <w:r>
        <w:t>.</w:t>
      </w:r>
    </w:p>
    <w:p w14:paraId="208177D8" w14:textId="77777777" w:rsidR="009A5D2D" w:rsidRDefault="009D13D5">
      <w:pPr>
        <w:pStyle w:val="figure"/>
      </w:pPr>
      <w:r>
        <w:rPr>
          <w:noProof/>
        </w:rPr>
        <w:drawing>
          <wp:inline distT="0" distB="0" distL="0" distR="0" wp14:anchorId="62FBC60D" wp14:editId="6FE9BAC9">
            <wp:extent cx="5446395" cy="3235960"/>
            <wp:effectExtent l="38100" t="38100" r="20955" b="21590"/>
            <wp:docPr id="370" name="Pictur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0"/>
                    <pic:cNvPicPr preferRelativeResize="0">
                      <a:picLocks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5446395" cy="3235960"/>
                    </a:xfrm>
                    <a:prstGeom prst="rect">
                      <a:avLst/>
                    </a:prstGeom>
                    <a:noFill/>
                    <a:ln w="23495" cmpd="sng">
                      <a:solidFill>
                        <a:srgbClr val="808080"/>
                      </a:solidFill>
                      <a:miter lim="800000"/>
                      <a:headEnd/>
                      <a:tailEnd/>
                    </a:ln>
                    <a:effectLst/>
                  </pic:spPr>
                </pic:pic>
              </a:graphicData>
            </a:graphic>
          </wp:inline>
        </w:drawing>
      </w:r>
    </w:p>
    <w:p w14:paraId="21DF5198" w14:textId="77777777" w:rsidR="009A5D2D" w:rsidRDefault="004D17A5">
      <w:pPr>
        <w:pStyle w:val="figcaption"/>
      </w:pPr>
      <w:r>
        <w:t xml:space="preserve"> Fig. 5.2.7 – Business Rules Overlay window</w:t>
      </w:r>
    </w:p>
    <w:p w14:paraId="0F49E992" w14:textId="77777777" w:rsidR="009A5D2D" w:rsidRDefault="009A5D2D">
      <w:pPr>
        <w:pStyle w:val="pageBreak"/>
      </w:pPr>
    </w:p>
    <w:p w14:paraId="2192461B" w14:textId="77777777" w:rsidR="009A5D2D" w:rsidRDefault="004D17A5">
      <w:pPr>
        <w:pStyle w:val="h41"/>
      </w:pPr>
      <w:bookmarkStart w:id="232" w:name="_Toc143614540"/>
      <w:r>
        <w:lastRenderedPageBreak/>
        <w:t>Business Rules</w:t>
      </w:r>
      <w:bookmarkEnd w:id="232"/>
    </w:p>
    <w:p w14:paraId="039838E7" w14:textId="77777777" w:rsidR="009A5D2D" w:rsidRDefault="004D17A5">
      <w:pPr>
        <w:pStyle w:val="p"/>
      </w:pPr>
      <w:r>
        <w:t xml:space="preserve">Select the </w:t>
      </w:r>
      <w:r>
        <w:rPr>
          <w:rStyle w:val="b"/>
        </w:rPr>
        <w:t>Business Rules</w:t>
      </w:r>
      <w:r>
        <w:t xml:space="preserve"> option to access the business rules for the selected source member. The Business Rules for </w:t>
      </w:r>
      <w:r>
        <w:rPr>
          <w:rStyle w:val="b"/>
        </w:rPr>
        <w:t>CON001</w:t>
      </w:r>
      <w:r>
        <w:t xml:space="preserve"> are displayed below.</w:t>
      </w:r>
    </w:p>
    <w:p w14:paraId="01CBA726" w14:textId="77777777" w:rsidR="009A5D2D" w:rsidRDefault="009D13D5">
      <w:pPr>
        <w:pStyle w:val="figure"/>
      </w:pPr>
      <w:r>
        <w:rPr>
          <w:noProof/>
        </w:rPr>
        <w:drawing>
          <wp:inline distT="0" distB="0" distL="0" distR="0" wp14:anchorId="74AF9798" wp14:editId="0F5795B0">
            <wp:extent cx="5446395" cy="3800475"/>
            <wp:effectExtent l="38100" t="38100" r="20955" b="28575"/>
            <wp:docPr id="371" name="Picture 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1"/>
                    <pic:cNvPicPr preferRelativeResize="0">
                      <a:picLocks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5446395" cy="3800475"/>
                    </a:xfrm>
                    <a:prstGeom prst="rect">
                      <a:avLst/>
                    </a:prstGeom>
                    <a:noFill/>
                    <a:ln w="23495" cmpd="sng">
                      <a:solidFill>
                        <a:srgbClr val="808080"/>
                      </a:solidFill>
                      <a:miter lim="800000"/>
                      <a:headEnd/>
                      <a:tailEnd/>
                    </a:ln>
                    <a:effectLst/>
                  </pic:spPr>
                </pic:pic>
              </a:graphicData>
            </a:graphic>
          </wp:inline>
        </w:drawing>
      </w:r>
    </w:p>
    <w:p w14:paraId="7CD81D3D" w14:textId="77777777" w:rsidR="009A5D2D" w:rsidRDefault="004D17A5">
      <w:pPr>
        <w:pStyle w:val="figcaption"/>
      </w:pPr>
      <w:r>
        <w:t xml:space="preserve"> Fig. 5.2.8 – Business Rules</w:t>
      </w:r>
    </w:p>
    <w:p w14:paraId="09E6B576" w14:textId="77777777" w:rsidR="009A5D2D" w:rsidRDefault="009A5D2D">
      <w:pPr>
        <w:pStyle w:val="pageBreak"/>
      </w:pPr>
    </w:p>
    <w:p w14:paraId="72CC237D" w14:textId="77777777" w:rsidR="009A5D2D" w:rsidRDefault="00705F3D">
      <w:pPr>
        <w:pStyle w:val="h41"/>
      </w:pPr>
      <w:r>
        <w:lastRenderedPageBreak/>
        <w:fldChar w:fldCharType="begin"/>
      </w:r>
      <w:r w:rsidR="004D17A5">
        <w:instrText xml:space="preserve"> XE "Consolidated Rules" </w:instrText>
      </w:r>
      <w:r>
        <w:fldChar w:fldCharType="end"/>
      </w:r>
      <w:bookmarkStart w:id="233" w:name="_Toc143614541"/>
      <w:r w:rsidR="004D17A5">
        <w:t>Consolidated Rules</w:t>
      </w:r>
      <w:bookmarkEnd w:id="233"/>
    </w:p>
    <w:p w14:paraId="1C7A7862" w14:textId="77777777" w:rsidR="009A5D2D" w:rsidRDefault="004D17A5">
      <w:pPr>
        <w:pStyle w:val="p"/>
      </w:pPr>
      <w:r>
        <w:t xml:space="preserve">Select the </w:t>
      </w:r>
      <w:r>
        <w:rPr>
          <w:rStyle w:val="b"/>
        </w:rPr>
        <w:t>Consolidated Rules</w:t>
      </w:r>
      <w:r>
        <w:t xml:space="preserve"> option to display the file-field based business logic for the selected source member. The Consolidated Rules for </w:t>
      </w:r>
      <w:r>
        <w:rPr>
          <w:rStyle w:val="b"/>
        </w:rPr>
        <w:t>CON001</w:t>
      </w:r>
      <w:r>
        <w:t xml:space="preserve"> are displayed below:</w:t>
      </w:r>
    </w:p>
    <w:p w14:paraId="216918C0" w14:textId="77777777" w:rsidR="009A5D2D" w:rsidRDefault="009D13D5">
      <w:pPr>
        <w:pStyle w:val="figure"/>
      </w:pPr>
      <w:r>
        <w:rPr>
          <w:noProof/>
        </w:rPr>
        <w:drawing>
          <wp:inline distT="0" distB="0" distL="0" distR="0" wp14:anchorId="2E1630F8" wp14:editId="24615E21">
            <wp:extent cx="5454650" cy="1844675"/>
            <wp:effectExtent l="38100" t="38100" r="12700" b="22225"/>
            <wp:docPr id="372" name="Pictur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2"/>
                    <pic:cNvPicPr preferRelativeResize="0">
                      <a:picLocks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454650" cy="1844675"/>
                    </a:xfrm>
                    <a:prstGeom prst="rect">
                      <a:avLst/>
                    </a:prstGeom>
                    <a:noFill/>
                    <a:ln w="23495" cmpd="sng">
                      <a:solidFill>
                        <a:srgbClr val="808080"/>
                      </a:solidFill>
                      <a:miter lim="800000"/>
                      <a:headEnd/>
                      <a:tailEnd/>
                    </a:ln>
                    <a:effectLst/>
                  </pic:spPr>
                </pic:pic>
              </a:graphicData>
            </a:graphic>
          </wp:inline>
        </w:drawing>
      </w:r>
    </w:p>
    <w:p w14:paraId="57E74CB9" w14:textId="77777777" w:rsidR="009A5D2D" w:rsidRDefault="004D17A5">
      <w:pPr>
        <w:pStyle w:val="figcaption"/>
      </w:pPr>
      <w:r>
        <w:t xml:space="preserve"> Fig. 5.2.9 – Consolidated Rules</w:t>
      </w:r>
    </w:p>
    <w:p w14:paraId="5F774047" w14:textId="77777777" w:rsidR="009A5D2D" w:rsidRDefault="009A5D2D">
      <w:pPr>
        <w:pStyle w:val="pageBreak"/>
      </w:pPr>
    </w:p>
    <w:p w14:paraId="7CE9D348" w14:textId="77777777" w:rsidR="009A5D2D" w:rsidRDefault="004D17A5">
      <w:pPr>
        <w:pStyle w:val="h41"/>
      </w:pPr>
      <w:bookmarkStart w:id="234" w:name="_Toc143614542"/>
      <w:r>
        <w:lastRenderedPageBreak/>
        <w:t>Expanded Copybooks</w:t>
      </w:r>
      <w:bookmarkEnd w:id="234"/>
    </w:p>
    <w:p w14:paraId="315B7C26" w14:textId="77777777" w:rsidR="009A5D2D" w:rsidRDefault="004D17A5">
      <w:pPr>
        <w:pStyle w:val="p"/>
      </w:pPr>
      <w:r>
        <w:t xml:space="preserve">Select the </w:t>
      </w:r>
      <w:r>
        <w:rPr>
          <w:rStyle w:val="b"/>
        </w:rPr>
        <w:t>Expanded Copybooks</w:t>
      </w:r>
      <w:r>
        <w:t xml:space="preserve"> from the </w:t>
      </w:r>
      <w:r>
        <w:rPr>
          <w:rStyle w:val="b"/>
        </w:rPr>
        <w:t>Source Options</w:t>
      </w:r>
      <w:r>
        <w:t xml:space="preserve"> to expand all the copybooks in the member. This option inline all the Copybooks used in the program if they exist.</w:t>
      </w:r>
    </w:p>
    <w:p w14:paraId="1DB6958C" w14:textId="77777777" w:rsidR="009A5D2D" w:rsidRDefault="004D17A5">
      <w:pPr>
        <w:pStyle w:val="p"/>
      </w:pPr>
      <w:r>
        <w:t xml:space="preserve">The </w:t>
      </w:r>
      <w:r>
        <w:rPr>
          <w:rStyle w:val="b"/>
        </w:rPr>
        <w:t>Expanded Copybooks</w:t>
      </w:r>
      <w:r>
        <w:t xml:space="preserve"> option for the source line /Include </w:t>
      </w:r>
      <w:r>
        <w:rPr>
          <w:rStyle w:val="b"/>
        </w:rPr>
        <w:t>QCPYSRC, XLICDEFR</w:t>
      </w:r>
      <w:r>
        <w:t xml:space="preserve"> is shown below.</w:t>
      </w:r>
    </w:p>
    <w:p w14:paraId="0093EA3D" w14:textId="77777777" w:rsidR="009A5D2D" w:rsidRDefault="009D13D5">
      <w:pPr>
        <w:pStyle w:val="figure"/>
      </w:pPr>
      <w:r>
        <w:rPr>
          <w:noProof/>
        </w:rPr>
        <w:drawing>
          <wp:inline distT="0" distB="0" distL="0" distR="0" wp14:anchorId="4664EF21" wp14:editId="2936A858">
            <wp:extent cx="5446395" cy="1654175"/>
            <wp:effectExtent l="38100" t="38100" r="20955" b="22225"/>
            <wp:docPr id="373" name="Pictur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3"/>
                    <pic:cNvPicPr preferRelativeResize="0">
                      <a:picLocks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446395" cy="1654175"/>
                    </a:xfrm>
                    <a:prstGeom prst="rect">
                      <a:avLst/>
                    </a:prstGeom>
                    <a:noFill/>
                    <a:ln w="23495" cmpd="sng">
                      <a:solidFill>
                        <a:srgbClr val="808080"/>
                      </a:solidFill>
                      <a:miter lim="800000"/>
                      <a:headEnd/>
                      <a:tailEnd/>
                    </a:ln>
                    <a:effectLst/>
                  </pic:spPr>
                </pic:pic>
              </a:graphicData>
            </a:graphic>
          </wp:inline>
        </w:drawing>
      </w:r>
    </w:p>
    <w:p w14:paraId="458DD97C" w14:textId="77777777" w:rsidR="009A5D2D" w:rsidRDefault="004D17A5">
      <w:pPr>
        <w:pStyle w:val="figcaption"/>
      </w:pPr>
      <w:r>
        <w:t xml:space="preserve"> Fig. 5.2.10 – Expanded Copybooks</w:t>
      </w:r>
    </w:p>
    <w:p w14:paraId="6DDD5425" w14:textId="77777777" w:rsidR="009A5D2D" w:rsidRDefault="009D13D5">
      <w:pPr>
        <w:pStyle w:val="figure"/>
      </w:pPr>
      <w:r>
        <w:rPr>
          <w:noProof/>
        </w:rPr>
        <w:drawing>
          <wp:inline distT="0" distB="0" distL="0" distR="0" wp14:anchorId="30E50C44" wp14:editId="5E144D71">
            <wp:extent cx="5462270" cy="2122805"/>
            <wp:effectExtent l="38100" t="38100" r="24130" b="10795"/>
            <wp:docPr id="374" name="Pictur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
                    <pic:cNvPicPr preferRelativeResize="0">
                      <a:picLocks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5462270" cy="2122805"/>
                    </a:xfrm>
                    <a:prstGeom prst="rect">
                      <a:avLst/>
                    </a:prstGeom>
                    <a:noFill/>
                    <a:ln w="23495" cmpd="sng">
                      <a:solidFill>
                        <a:srgbClr val="808080"/>
                      </a:solidFill>
                      <a:miter lim="800000"/>
                      <a:headEnd/>
                      <a:tailEnd/>
                    </a:ln>
                    <a:effectLst/>
                  </pic:spPr>
                </pic:pic>
              </a:graphicData>
            </a:graphic>
          </wp:inline>
        </w:drawing>
      </w:r>
    </w:p>
    <w:p w14:paraId="5EF1FC89" w14:textId="77777777" w:rsidR="009A5D2D" w:rsidRDefault="004D17A5">
      <w:pPr>
        <w:pStyle w:val="figcaption"/>
      </w:pPr>
      <w:r>
        <w:t xml:space="preserve"> Fig. 5.2.11 – Expanded Copybooks</w:t>
      </w:r>
    </w:p>
    <w:p w14:paraId="0471FF98" w14:textId="77777777" w:rsidR="009A5D2D" w:rsidRDefault="009A5D2D">
      <w:pPr>
        <w:pStyle w:val="pageBreak"/>
      </w:pPr>
    </w:p>
    <w:p w14:paraId="24672C4F" w14:textId="77777777" w:rsidR="009A5D2D" w:rsidRDefault="004D17A5">
      <w:pPr>
        <w:pStyle w:val="h41"/>
      </w:pPr>
      <w:bookmarkStart w:id="235" w:name="_Toc143614543"/>
      <w:r>
        <w:lastRenderedPageBreak/>
        <w:t>Expand Copybook</w:t>
      </w:r>
      <w:bookmarkEnd w:id="235"/>
    </w:p>
    <w:p w14:paraId="251B8E1F" w14:textId="77777777" w:rsidR="009A5D2D" w:rsidRDefault="00705F3D">
      <w:pPr>
        <w:pStyle w:val="p"/>
      </w:pPr>
      <w:r>
        <w:fldChar w:fldCharType="begin"/>
      </w:r>
      <w:r w:rsidR="004D17A5">
        <w:instrText xml:space="preserve"> XE "X-Analysis" </w:instrText>
      </w:r>
      <w:r>
        <w:fldChar w:fldCharType="end"/>
      </w:r>
      <w:r w:rsidR="004D17A5">
        <w:t xml:space="preserve">X-Analysis also provide the </w:t>
      </w:r>
      <w:r w:rsidR="004D17A5">
        <w:rPr>
          <w:rStyle w:val="b"/>
        </w:rPr>
        <w:t>Expand Copybook/Hide Copybook</w:t>
      </w:r>
      <w:r w:rsidR="004D17A5">
        <w:t xml:space="preserve"> option by right-clicking the source line. This option only expands the selected copybook and not all the copybooks in a member.</w:t>
      </w:r>
    </w:p>
    <w:p w14:paraId="2D27F050" w14:textId="77777777" w:rsidR="009A5D2D" w:rsidRDefault="004D17A5">
      <w:pPr>
        <w:pStyle w:val="p"/>
      </w:pPr>
      <w:r>
        <w:t xml:space="preserve">The </w:t>
      </w:r>
      <w:r>
        <w:rPr>
          <w:rStyle w:val="b"/>
        </w:rPr>
        <w:t>Expand Copybook/Hide Copybook</w:t>
      </w:r>
      <w:r>
        <w:t xml:space="preserve"> option for the source line /Include </w:t>
      </w:r>
      <w:r>
        <w:rPr>
          <w:rStyle w:val="b"/>
        </w:rPr>
        <w:t>QCPYSRC, XLICDEFR</w:t>
      </w:r>
      <w:r>
        <w:t xml:space="preserve"> is shown below.</w:t>
      </w:r>
    </w:p>
    <w:p w14:paraId="703AF79D" w14:textId="77777777" w:rsidR="009A5D2D" w:rsidRDefault="009D13D5">
      <w:pPr>
        <w:pStyle w:val="figure"/>
      </w:pPr>
      <w:r>
        <w:rPr>
          <w:noProof/>
        </w:rPr>
        <w:drawing>
          <wp:inline distT="0" distB="0" distL="0" distR="0" wp14:anchorId="4BEBBF7E" wp14:editId="2E1E1DA4">
            <wp:extent cx="5446395" cy="3427095"/>
            <wp:effectExtent l="38100" t="38100" r="20955" b="20955"/>
            <wp:docPr id="375" name="Pictur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5"/>
                    <pic:cNvPicPr preferRelativeResize="0">
                      <a:picLocks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446395" cy="3427095"/>
                    </a:xfrm>
                    <a:prstGeom prst="rect">
                      <a:avLst/>
                    </a:prstGeom>
                    <a:noFill/>
                    <a:ln w="23495" cmpd="sng">
                      <a:solidFill>
                        <a:srgbClr val="808080"/>
                      </a:solidFill>
                      <a:miter lim="800000"/>
                      <a:headEnd/>
                      <a:tailEnd/>
                    </a:ln>
                    <a:effectLst/>
                  </pic:spPr>
                </pic:pic>
              </a:graphicData>
            </a:graphic>
          </wp:inline>
        </w:drawing>
      </w:r>
    </w:p>
    <w:p w14:paraId="213A37F9" w14:textId="77777777" w:rsidR="009A5D2D" w:rsidRDefault="004D17A5">
      <w:pPr>
        <w:pStyle w:val="figcaption"/>
      </w:pPr>
      <w:r>
        <w:t xml:space="preserve"> Fig. 5.2.12 – Expand Copybook</w:t>
      </w:r>
    </w:p>
    <w:p w14:paraId="518221B3" w14:textId="77777777" w:rsidR="009A5D2D" w:rsidRDefault="009D13D5">
      <w:pPr>
        <w:pStyle w:val="figure"/>
      </w:pPr>
      <w:r>
        <w:rPr>
          <w:noProof/>
        </w:rPr>
        <w:lastRenderedPageBreak/>
        <w:drawing>
          <wp:inline distT="0" distB="0" distL="0" distR="0" wp14:anchorId="5463E063" wp14:editId="16A41E91">
            <wp:extent cx="5446395" cy="3554095"/>
            <wp:effectExtent l="38100" t="38100" r="20955" b="27305"/>
            <wp:docPr id="376" name="Pictur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6"/>
                    <pic:cNvPicPr preferRelativeResize="0">
                      <a:picLocks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446395" cy="3554095"/>
                    </a:xfrm>
                    <a:prstGeom prst="rect">
                      <a:avLst/>
                    </a:prstGeom>
                    <a:noFill/>
                    <a:ln w="23495" cmpd="sng">
                      <a:solidFill>
                        <a:srgbClr val="808080"/>
                      </a:solidFill>
                      <a:miter lim="800000"/>
                      <a:headEnd/>
                      <a:tailEnd/>
                    </a:ln>
                    <a:effectLst/>
                  </pic:spPr>
                </pic:pic>
              </a:graphicData>
            </a:graphic>
          </wp:inline>
        </w:drawing>
      </w:r>
    </w:p>
    <w:p w14:paraId="0853AC7E" w14:textId="77777777" w:rsidR="009A5D2D" w:rsidRDefault="004D17A5">
      <w:pPr>
        <w:pStyle w:val="figcaption"/>
      </w:pPr>
      <w:r>
        <w:t xml:space="preserve"> Fig. 5.2.13 – Hide Copybook</w:t>
      </w:r>
    </w:p>
    <w:p w14:paraId="0D0D16CC" w14:textId="77777777" w:rsidR="009A5D2D" w:rsidRDefault="009A5D2D">
      <w:pPr>
        <w:pStyle w:val="pageBreak"/>
      </w:pPr>
    </w:p>
    <w:p w14:paraId="4A304C5A" w14:textId="77777777" w:rsidR="009A5D2D" w:rsidRDefault="00705F3D">
      <w:pPr>
        <w:pStyle w:val="h41"/>
      </w:pPr>
      <w:r>
        <w:lastRenderedPageBreak/>
        <w:fldChar w:fldCharType="begin"/>
      </w:r>
      <w:r w:rsidR="004D17A5">
        <w:instrText xml:space="preserve"> XE "Business Process Logic" </w:instrText>
      </w:r>
      <w:r>
        <w:fldChar w:fldCharType="end"/>
      </w:r>
      <w:bookmarkStart w:id="236" w:name="_Toc143614544"/>
      <w:r w:rsidR="004D17A5">
        <w:t>Business Process Logic</w:t>
      </w:r>
      <w:bookmarkEnd w:id="236"/>
    </w:p>
    <w:p w14:paraId="39EDF409" w14:textId="77777777" w:rsidR="009A5D2D" w:rsidRDefault="004D17A5">
      <w:pPr>
        <w:pStyle w:val="p"/>
      </w:pPr>
      <w:r>
        <w:t xml:space="preserve">Select the </w:t>
      </w:r>
      <w:r>
        <w:rPr>
          <w:rStyle w:val="b"/>
        </w:rPr>
        <w:t>Business Process Logic</w:t>
      </w:r>
      <w:r>
        <w:t xml:space="preserve"> option to access the process logic for the selected source member. The Business Process Logic fo</w:t>
      </w:r>
      <w:r>
        <w:rPr>
          <w:rStyle w:val="b"/>
        </w:rPr>
        <w:t>r CON001</w:t>
      </w:r>
      <w:r>
        <w:t xml:space="preserve"> is shown below.</w:t>
      </w:r>
    </w:p>
    <w:p w14:paraId="78B7C0DA" w14:textId="77777777" w:rsidR="009A5D2D" w:rsidRDefault="009D13D5">
      <w:pPr>
        <w:pStyle w:val="figure"/>
      </w:pPr>
      <w:r>
        <w:rPr>
          <w:noProof/>
        </w:rPr>
        <w:drawing>
          <wp:inline distT="0" distB="0" distL="0" distR="0" wp14:anchorId="31356A08" wp14:editId="69318813">
            <wp:extent cx="4874260" cy="2901950"/>
            <wp:effectExtent l="38100" t="38100" r="21590" b="12700"/>
            <wp:docPr id="377" name="Pictur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7"/>
                    <pic:cNvPicPr preferRelativeResize="0">
                      <a:picLocks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874260" cy="2901950"/>
                    </a:xfrm>
                    <a:prstGeom prst="rect">
                      <a:avLst/>
                    </a:prstGeom>
                    <a:noFill/>
                    <a:ln w="23495" cmpd="sng">
                      <a:solidFill>
                        <a:srgbClr val="808080"/>
                      </a:solidFill>
                      <a:miter lim="800000"/>
                      <a:headEnd/>
                      <a:tailEnd/>
                    </a:ln>
                    <a:effectLst/>
                  </pic:spPr>
                </pic:pic>
              </a:graphicData>
            </a:graphic>
          </wp:inline>
        </w:drawing>
      </w:r>
    </w:p>
    <w:p w14:paraId="3C6E6541" w14:textId="77777777" w:rsidR="009A5D2D" w:rsidRDefault="004D17A5">
      <w:pPr>
        <w:pStyle w:val="figcaption"/>
      </w:pPr>
      <w:r>
        <w:t xml:space="preserve"> Fig. 5.2.14 – Business Process Logic Option</w:t>
      </w:r>
    </w:p>
    <w:p w14:paraId="722F4467" w14:textId="77777777" w:rsidR="009A5D2D" w:rsidRDefault="009A5D2D">
      <w:pPr>
        <w:pStyle w:val="pageBreak"/>
      </w:pPr>
    </w:p>
    <w:p w14:paraId="1A6022CC" w14:textId="77777777" w:rsidR="009A5D2D" w:rsidRDefault="004D17A5">
      <w:pPr>
        <w:pStyle w:val="h41"/>
      </w:pPr>
      <w:bookmarkStart w:id="237" w:name="_Toc143614545"/>
      <w:r>
        <w:lastRenderedPageBreak/>
        <w:t>Source Outline</w:t>
      </w:r>
      <w:bookmarkEnd w:id="237"/>
    </w:p>
    <w:p w14:paraId="7523BDDA" w14:textId="77777777" w:rsidR="009A5D2D" w:rsidRDefault="004D17A5">
      <w:pPr>
        <w:pStyle w:val="p"/>
      </w:pPr>
      <w:r>
        <w:t xml:space="preserve">Select the </w:t>
      </w:r>
      <w:r>
        <w:rPr>
          <w:rStyle w:val="b"/>
        </w:rPr>
        <w:t>Source Outline</w:t>
      </w:r>
      <w:r w:rsidR="00705F3D">
        <w:fldChar w:fldCharType="begin"/>
      </w:r>
      <w:r>
        <w:instrText xml:space="preserve"> XE "Called Programs" </w:instrText>
      </w:r>
      <w:r w:rsidR="00705F3D">
        <w:fldChar w:fldCharType="end"/>
      </w:r>
      <w:r w:rsidR="00705F3D">
        <w:fldChar w:fldCharType="begin"/>
      </w:r>
      <w:r>
        <w:instrText xml:space="preserve"> XE "subroutines" </w:instrText>
      </w:r>
      <w:r w:rsidR="00705F3D">
        <w:fldChar w:fldCharType="end"/>
      </w:r>
      <w:r>
        <w:t xml:space="preserve"> option to view all subroutines/modules and called programs available in the source code.</w:t>
      </w:r>
    </w:p>
    <w:p w14:paraId="77375AEA" w14:textId="77777777" w:rsidR="009A5D2D" w:rsidRDefault="004D17A5">
      <w:pPr>
        <w:pStyle w:val="p"/>
      </w:pPr>
      <w:r>
        <w:t>The cursor is positioned to a particular line of code in the source browser when the user double-clicks on any of the listed items from the Source Outline view.</w:t>
      </w:r>
    </w:p>
    <w:p w14:paraId="21A7B3A1" w14:textId="77777777" w:rsidR="009A5D2D" w:rsidRDefault="009D13D5">
      <w:pPr>
        <w:pStyle w:val="figure"/>
      </w:pPr>
      <w:r>
        <w:rPr>
          <w:noProof/>
        </w:rPr>
        <w:drawing>
          <wp:inline distT="0" distB="0" distL="0" distR="0" wp14:anchorId="2C3E3292" wp14:editId="6926D391">
            <wp:extent cx="5446395" cy="2027555"/>
            <wp:effectExtent l="38100" t="38100" r="20955" b="10795"/>
            <wp:docPr id="378" name="Picture 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8"/>
                    <pic:cNvPicPr preferRelativeResize="0">
                      <a:picLocks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5446395" cy="2027555"/>
                    </a:xfrm>
                    <a:prstGeom prst="rect">
                      <a:avLst/>
                    </a:prstGeom>
                    <a:noFill/>
                    <a:ln w="23495" cmpd="sng">
                      <a:solidFill>
                        <a:srgbClr val="808080"/>
                      </a:solidFill>
                      <a:miter lim="800000"/>
                      <a:headEnd/>
                      <a:tailEnd/>
                    </a:ln>
                    <a:effectLst/>
                  </pic:spPr>
                </pic:pic>
              </a:graphicData>
            </a:graphic>
          </wp:inline>
        </w:drawing>
      </w:r>
    </w:p>
    <w:p w14:paraId="39A2DB44" w14:textId="77777777" w:rsidR="009A5D2D" w:rsidRDefault="004D17A5">
      <w:pPr>
        <w:pStyle w:val="figcaption"/>
      </w:pPr>
      <w:r>
        <w:t xml:space="preserve"> Fig. 5.2.15 – Source Outline</w:t>
      </w:r>
    </w:p>
    <w:p w14:paraId="37C286E3" w14:textId="77777777" w:rsidR="009A5D2D" w:rsidRDefault="009A5D2D">
      <w:pPr>
        <w:pStyle w:val="pageBreak"/>
      </w:pPr>
    </w:p>
    <w:p w14:paraId="3CBD7B5F" w14:textId="77777777" w:rsidR="009A5D2D" w:rsidRDefault="004D17A5">
      <w:pPr>
        <w:pStyle w:val="h41"/>
      </w:pPr>
      <w:bookmarkStart w:id="238" w:name="_Toc143614546"/>
      <w:r>
        <w:lastRenderedPageBreak/>
        <w:t>Show Split Panel</w:t>
      </w:r>
      <w:bookmarkEnd w:id="238"/>
    </w:p>
    <w:p w14:paraId="4C32BB3C" w14:textId="77777777" w:rsidR="009A5D2D" w:rsidRDefault="004D17A5">
      <w:pPr>
        <w:pStyle w:val="p"/>
      </w:pPr>
      <w:r>
        <w:t xml:space="preserve">The </w:t>
      </w:r>
      <w:r>
        <w:rPr>
          <w:rStyle w:val="b"/>
        </w:rPr>
        <w:t>Show Split Panel</w:t>
      </w:r>
      <w:r>
        <w:t xml:space="preserve"> option helps to compare the Normal Source Code with its Business Process Logic code. It promotes a better understanding of the Business Process Logic code.</w:t>
      </w:r>
    </w:p>
    <w:p w14:paraId="5145D0D3" w14:textId="77777777" w:rsidR="009A5D2D" w:rsidRDefault="009D13D5">
      <w:pPr>
        <w:pStyle w:val="figure"/>
      </w:pPr>
      <w:r>
        <w:rPr>
          <w:noProof/>
        </w:rPr>
        <w:drawing>
          <wp:inline distT="0" distB="0" distL="0" distR="0" wp14:anchorId="118F5B4A" wp14:editId="43ADD1CA">
            <wp:extent cx="5446395" cy="691515"/>
            <wp:effectExtent l="38100" t="38100" r="20955" b="13335"/>
            <wp:docPr id="379" name="Picture 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9"/>
                    <pic:cNvPicPr preferRelativeResize="0">
                      <a:picLocks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446395" cy="691515"/>
                    </a:xfrm>
                    <a:prstGeom prst="rect">
                      <a:avLst/>
                    </a:prstGeom>
                    <a:noFill/>
                    <a:ln w="23495" cmpd="sng">
                      <a:solidFill>
                        <a:srgbClr val="808080"/>
                      </a:solidFill>
                      <a:miter lim="800000"/>
                      <a:headEnd/>
                      <a:tailEnd/>
                    </a:ln>
                    <a:effectLst/>
                  </pic:spPr>
                </pic:pic>
              </a:graphicData>
            </a:graphic>
          </wp:inline>
        </w:drawing>
      </w:r>
    </w:p>
    <w:p w14:paraId="7E691B4B" w14:textId="77777777" w:rsidR="009A5D2D" w:rsidRDefault="004D17A5">
      <w:pPr>
        <w:pStyle w:val="figcaption"/>
      </w:pPr>
      <w:r>
        <w:t xml:space="preserve"> Fig. 5.2.16 – Show Split Panel</w:t>
      </w:r>
    </w:p>
    <w:p w14:paraId="21491AFD" w14:textId="77777777" w:rsidR="009A5D2D" w:rsidRDefault="004D17A5">
      <w:pPr>
        <w:pStyle w:val="p"/>
      </w:pPr>
      <w:r>
        <w:t xml:space="preserve">Select the </w:t>
      </w:r>
      <w:r>
        <w:rPr>
          <w:rStyle w:val="b"/>
        </w:rPr>
        <w:t>Show Split Panel</w:t>
      </w:r>
      <w:r>
        <w:t xml:space="preserve"> option to display a split panel displaying the Normal Source and the Business Process Logic code simultaneously:</w:t>
      </w:r>
    </w:p>
    <w:p w14:paraId="0C9D1070" w14:textId="77777777" w:rsidR="009A5D2D" w:rsidRDefault="009D13D5">
      <w:pPr>
        <w:pStyle w:val="figure"/>
      </w:pPr>
      <w:r>
        <w:rPr>
          <w:noProof/>
        </w:rPr>
        <w:drawing>
          <wp:inline distT="0" distB="0" distL="0" distR="0" wp14:anchorId="7E561D27" wp14:editId="48A95B27">
            <wp:extent cx="5446395" cy="3029585"/>
            <wp:effectExtent l="38100" t="38100" r="20955" b="18415"/>
            <wp:docPr id="380" name="Picture 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0"/>
                    <pic:cNvPicPr preferRelativeResize="0">
                      <a:picLocks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446395" cy="3029585"/>
                    </a:xfrm>
                    <a:prstGeom prst="rect">
                      <a:avLst/>
                    </a:prstGeom>
                    <a:noFill/>
                    <a:ln w="23495" cmpd="sng">
                      <a:solidFill>
                        <a:srgbClr val="808080"/>
                      </a:solidFill>
                      <a:miter lim="800000"/>
                      <a:headEnd/>
                      <a:tailEnd/>
                    </a:ln>
                    <a:effectLst/>
                  </pic:spPr>
                </pic:pic>
              </a:graphicData>
            </a:graphic>
          </wp:inline>
        </w:drawing>
      </w:r>
    </w:p>
    <w:p w14:paraId="008C58D5" w14:textId="77777777" w:rsidR="009A5D2D" w:rsidRDefault="004D17A5">
      <w:pPr>
        <w:pStyle w:val="figcaption"/>
      </w:pPr>
      <w:r>
        <w:t>Fig. 5.2.17 – Normal Source Code and Business Process Logic code</w:t>
      </w:r>
    </w:p>
    <w:p w14:paraId="23388313" w14:textId="77777777" w:rsidR="009A5D2D" w:rsidRDefault="004D17A5">
      <w:pPr>
        <w:pStyle w:val="p"/>
      </w:pPr>
      <w:r>
        <w:t>When the user double-click on a particular line in the Normal/Original Source code, its corresponding source line on the Business Process Logic code gets highlighted. The Show Split Panel button has toggle behavior and clicking it reverts to the Normal Source Code view.</w:t>
      </w:r>
    </w:p>
    <w:p w14:paraId="4A094360" w14:textId="77777777" w:rsidR="009A5D2D" w:rsidRDefault="009A5D2D">
      <w:pPr>
        <w:pStyle w:val="pageBreak"/>
      </w:pPr>
    </w:p>
    <w:p w14:paraId="606A8630" w14:textId="77777777" w:rsidR="009A5D2D" w:rsidRDefault="00705F3D">
      <w:pPr>
        <w:pStyle w:val="h41"/>
      </w:pPr>
      <w:r>
        <w:lastRenderedPageBreak/>
        <w:fldChar w:fldCharType="begin"/>
      </w:r>
      <w:r w:rsidR="004D17A5">
        <w:instrText xml:space="preserve"> XE "pseudo code" </w:instrText>
      </w:r>
      <w:r>
        <w:fldChar w:fldCharType="end"/>
      </w:r>
      <w:bookmarkStart w:id="239" w:name="_Toc143614547"/>
      <w:r w:rsidR="004D17A5">
        <w:t>Pseudo Code</w:t>
      </w:r>
      <w:bookmarkEnd w:id="239"/>
    </w:p>
    <w:p w14:paraId="71AACC88" w14:textId="77777777" w:rsidR="009A5D2D" w:rsidRDefault="004D17A5">
      <w:pPr>
        <w:pStyle w:val="p"/>
      </w:pPr>
      <w:r>
        <w:rPr>
          <w:rStyle w:val="b"/>
        </w:rPr>
        <w:t>Pseudo Code</w:t>
      </w:r>
      <w:r>
        <w:t xml:space="preserve"> is also a toggle option for viewing the Pseudo Code for the Normal Source Code.</w:t>
      </w:r>
    </w:p>
    <w:p w14:paraId="4075693A" w14:textId="77777777" w:rsidR="009A5D2D" w:rsidRDefault="009D13D5">
      <w:pPr>
        <w:pStyle w:val="figure"/>
      </w:pPr>
      <w:r>
        <w:rPr>
          <w:noProof/>
        </w:rPr>
        <w:drawing>
          <wp:inline distT="0" distB="0" distL="0" distR="0" wp14:anchorId="241AB5EB" wp14:editId="2FC1CE8A">
            <wp:extent cx="5446800" cy="1540800"/>
            <wp:effectExtent l="38100" t="38100" r="40005" b="40640"/>
            <wp:docPr id="381" name="Picture 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1"/>
                    <pic:cNvPicPr preferRelativeResize="0">
                      <a:picLocks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446800" cy="1540800"/>
                    </a:xfrm>
                    <a:prstGeom prst="rect">
                      <a:avLst/>
                    </a:prstGeom>
                    <a:noFill/>
                    <a:ln w="23495" cmpd="sng">
                      <a:solidFill>
                        <a:srgbClr val="808080"/>
                      </a:solidFill>
                      <a:miter lim="800000"/>
                      <a:headEnd/>
                      <a:tailEnd/>
                    </a:ln>
                    <a:effectLst/>
                  </pic:spPr>
                </pic:pic>
              </a:graphicData>
            </a:graphic>
          </wp:inline>
        </w:drawing>
      </w:r>
    </w:p>
    <w:p w14:paraId="7352BE98" w14:textId="77777777" w:rsidR="009A5D2D" w:rsidRDefault="004D17A5">
      <w:pPr>
        <w:pStyle w:val="figcaption"/>
      </w:pPr>
      <w:r>
        <w:t xml:space="preserve"> Fig. 5.2.18 – Pseudo Code toggle button</w:t>
      </w:r>
    </w:p>
    <w:p w14:paraId="4866B5F8" w14:textId="77777777" w:rsidR="009A5D2D" w:rsidRDefault="004D17A5">
      <w:pPr>
        <w:pStyle w:val="p"/>
      </w:pPr>
      <w:r>
        <w:t>Click the icon to display the Pseudo Code for CON001.</w:t>
      </w:r>
    </w:p>
    <w:p w14:paraId="275FC289" w14:textId="77777777" w:rsidR="009A5D2D" w:rsidRDefault="009D13D5">
      <w:pPr>
        <w:pStyle w:val="figure"/>
      </w:pPr>
      <w:r>
        <w:rPr>
          <w:noProof/>
        </w:rPr>
        <w:drawing>
          <wp:inline distT="0" distB="0" distL="0" distR="0" wp14:anchorId="391D59A0" wp14:editId="360432A1">
            <wp:extent cx="5446395" cy="1781175"/>
            <wp:effectExtent l="38100" t="38100" r="20955" b="28575"/>
            <wp:docPr id="382" name="Picture 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2"/>
                    <pic:cNvPicPr preferRelativeResize="0">
                      <a:picLocks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446395" cy="1781175"/>
                    </a:xfrm>
                    <a:prstGeom prst="rect">
                      <a:avLst/>
                    </a:prstGeom>
                    <a:noFill/>
                    <a:ln w="23495" cmpd="sng">
                      <a:solidFill>
                        <a:srgbClr val="808080"/>
                      </a:solidFill>
                      <a:miter lim="800000"/>
                      <a:headEnd/>
                      <a:tailEnd/>
                    </a:ln>
                    <a:effectLst/>
                  </pic:spPr>
                </pic:pic>
              </a:graphicData>
            </a:graphic>
          </wp:inline>
        </w:drawing>
      </w:r>
    </w:p>
    <w:p w14:paraId="1FB6DAA3" w14:textId="77777777" w:rsidR="009A5D2D" w:rsidRDefault="004D17A5">
      <w:pPr>
        <w:pStyle w:val="figcaption"/>
      </w:pPr>
      <w:r>
        <w:t xml:space="preserve"> Fig. 5.2.19 – Pseudo Code for CON001</w:t>
      </w:r>
    </w:p>
    <w:p w14:paraId="44EE6306" w14:textId="77777777" w:rsidR="009A5D2D" w:rsidRDefault="00705F3D">
      <w:pPr>
        <w:pStyle w:val="p"/>
      </w:pPr>
      <w:r>
        <w:fldChar w:fldCharType="begin"/>
      </w:r>
      <w:r w:rsidR="004D17A5">
        <w:instrText xml:space="preserve"> XE "Level" </w:instrText>
      </w:r>
      <w:r>
        <w:fldChar w:fldCharType="end"/>
      </w:r>
      <w:r w:rsidR="004D17A5">
        <w:t xml:space="preserve">The user can switch back to the Original Code through the toggle action of the button. The user can set the Pseudo Code Indentation Depth level (0-4) using </w:t>
      </w:r>
      <w:r>
        <w:fldChar w:fldCharType="begin"/>
      </w:r>
      <w:r w:rsidR="004D17A5">
        <w:instrText xml:space="preserve"> XE "Preferences" </w:instrText>
      </w:r>
      <w:r>
        <w:fldChar w:fldCharType="end"/>
      </w:r>
      <w:r w:rsidR="004D17A5">
        <w:rPr>
          <w:rStyle w:val="b"/>
        </w:rPr>
        <w:t>X-Analysis ‘General Preferences’</w:t>
      </w:r>
      <w:r w:rsidR="004D17A5">
        <w:t xml:space="preserve"> option.</w:t>
      </w:r>
    </w:p>
    <w:p w14:paraId="0859C5C9" w14:textId="77777777" w:rsidR="009A5D2D" w:rsidRDefault="009D13D5">
      <w:pPr>
        <w:pStyle w:val="figure"/>
      </w:pPr>
      <w:r>
        <w:rPr>
          <w:noProof/>
        </w:rPr>
        <w:drawing>
          <wp:inline distT="0" distB="0" distL="0" distR="0" wp14:anchorId="5A172CB8" wp14:editId="461B6DB4">
            <wp:extent cx="5446395" cy="1637665"/>
            <wp:effectExtent l="38100" t="38100" r="20955" b="19685"/>
            <wp:docPr id="383" name="Pictur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3"/>
                    <pic:cNvPicPr preferRelativeResize="0">
                      <a:picLocks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446395" cy="1637665"/>
                    </a:xfrm>
                    <a:prstGeom prst="rect">
                      <a:avLst/>
                    </a:prstGeom>
                    <a:noFill/>
                    <a:ln w="23495" cmpd="sng">
                      <a:solidFill>
                        <a:srgbClr val="808080"/>
                      </a:solidFill>
                      <a:miter lim="800000"/>
                      <a:headEnd/>
                      <a:tailEnd/>
                    </a:ln>
                    <a:effectLst/>
                  </pic:spPr>
                </pic:pic>
              </a:graphicData>
            </a:graphic>
          </wp:inline>
        </w:drawing>
      </w:r>
    </w:p>
    <w:p w14:paraId="77055302" w14:textId="77777777" w:rsidR="009A5D2D" w:rsidRDefault="004D17A5">
      <w:pPr>
        <w:pStyle w:val="figcaption"/>
      </w:pPr>
      <w:r>
        <w:t xml:space="preserve"> Fig. 5.2.20 – Original Code toggle button</w:t>
      </w:r>
    </w:p>
    <w:p w14:paraId="224E6D43" w14:textId="77777777" w:rsidR="009A5D2D" w:rsidRDefault="009A5D2D">
      <w:pPr>
        <w:pStyle w:val="pageBreak"/>
      </w:pPr>
    </w:p>
    <w:p w14:paraId="35C26ECB" w14:textId="77777777" w:rsidR="009A5D2D" w:rsidRDefault="004D17A5">
      <w:pPr>
        <w:pStyle w:val="h41"/>
      </w:pPr>
      <w:bookmarkStart w:id="240" w:name="_Toc143614548"/>
      <w:r>
        <w:lastRenderedPageBreak/>
        <w:t>Source Level</w:t>
      </w:r>
      <w:bookmarkEnd w:id="240"/>
    </w:p>
    <w:p w14:paraId="7F213836" w14:textId="77777777" w:rsidR="009A5D2D" w:rsidRDefault="00705F3D">
      <w:pPr>
        <w:pStyle w:val="p"/>
      </w:pPr>
      <w:r>
        <w:fldChar w:fldCharType="begin"/>
      </w:r>
      <w:r w:rsidR="004D17A5">
        <w:instrText xml:space="preserve"> XE "Source Lines" </w:instrText>
      </w:r>
      <w:r>
        <w:fldChar w:fldCharType="end"/>
      </w:r>
      <w:r w:rsidR="004D17A5">
        <w:t>Source Levels 1-5 are available on Program objects only. The Source Level menu on this display allows for indentation and five levels of source listing. Each level suppresses certain source lines.</w:t>
      </w:r>
    </w:p>
    <w:p w14:paraId="387660FC" w14:textId="77777777" w:rsidR="009A5D2D" w:rsidRDefault="009D13D5">
      <w:pPr>
        <w:pStyle w:val="figure"/>
      </w:pPr>
      <w:r>
        <w:rPr>
          <w:noProof/>
        </w:rPr>
        <w:drawing>
          <wp:inline distT="0" distB="0" distL="0" distR="0" wp14:anchorId="254C6A95" wp14:editId="7FA1A7F2">
            <wp:extent cx="5446395" cy="1916430"/>
            <wp:effectExtent l="38100" t="38100" r="20955" b="26670"/>
            <wp:docPr id="384" name="Pictur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4"/>
                    <pic:cNvPicPr preferRelativeResize="0">
                      <a:picLocks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446395" cy="1916430"/>
                    </a:xfrm>
                    <a:prstGeom prst="rect">
                      <a:avLst/>
                    </a:prstGeom>
                    <a:noFill/>
                    <a:ln w="23495" cmpd="sng">
                      <a:solidFill>
                        <a:srgbClr val="808080"/>
                      </a:solidFill>
                      <a:miter lim="800000"/>
                      <a:headEnd/>
                      <a:tailEnd/>
                    </a:ln>
                    <a:effectLst/>
                  </pic:spPr>
                </pic:pic>
              </a:graphicData>
            </a:graphic>
          </wp:inline>
        </w:drawing>
      </w:r>
    </w:p>
    <w:p w14:paraId="307376A5" w14:textId="77777777" w:rsidR="009A5D2D" w:rsidRDefault="004D17A5">
      <w:pPr>
        <w:pStyle w:val="figcaption"/>
      </w:pPr>
      <w:r>
        <w:t xml:space="preserve"> Fig. 5.2.21 – Source Level options</w:t>
      </w:r>
    </w:p>
    <w:p w14:paraId="589B5C46" w14:textId="77777777" w:rsidR="009A5D2D" w:rsidRDefault="004D17A5">
      <w:pPr>
        <w:pStyle w:val="p"/>
      </w:pPr>
      <w:r>
        <w:t>The current source level is shown on the title bar.</w:t>
      </w:r>
    </w:p>
    <w:p w14:paraId="5B2FDC71" w14:textId="77777777" w:rsidR="009A5D2D" w:rsidRDefault="009A5D2D">
      <w:pPr>
        <w:pStyle w:val="pageBreak"/>
      </w:pPr>
    </w:p>
    <w:p w14:paraId="5628D449" w14:textId="77777777" w:rsidR="009A5D2D" w:rsidRDefault="00705F3D">
      <w:pPr>
        <w:pStyle w:val="h41"/>
      </w:pPr>
      <w:r>
        <w:lastRenderedPageBreak/>
        <w:fldChar w:fldCharType="begin"/>
      </w:r>
      <w:r w:rsidR="004D17A5">
        <w:instrText xml:space="preserve"> XE "Diagram Options" </w:instrText>
      </w:r>
      <w:r>
        <w:fldChar w:fldCharType="end"/>
      </w:r>
      <w:bookmarkStart w:id="241" w:name="_Toc143614549"/>
      <w:r w:rsidR="004D17A5">
        <w:t>Diagram Options</w:t>
      </w:r>
      <w:bookmarkEnd w:id="241"/>
    </w:p>
    <w:p w14:paraId="7764CA4F" w14:textId="77777777" w:rsidR="009A5D2D" w:rsidRDefault="004D17A5">
      <w:pPr>
        <w:pStyle w:val="p"/>
      </w:pPr>
      <w:r>
        <w:t>Choose different diagram options:</w:t>
      </w:r>
    </w:p>
    <w:p w14:paraId="70B23813" w14:textId="77777777" w:rsidR="009A5D2D" w:rsidRDefault="00705F3D">
      <w:pPr>
        <w:pStyle w:val="li"/>
        <w:numPr>
          <w:ilvl w:val="0"/>
          <w:numId w:val="140"/>
        </w:numPr>
        <w:ind w:left="600"/>
      </w:pPr>
      <w:r>
        <w:fldChar w:fldCharType="begin"/>
      </w:r>
      <w:r w:rsidR="004D17A5">
        <w:instrText xml:space="preserve"> XE "Data Flow Diagram" </w:instrText>
      </w:r>
      <w:r>
        <w:fldChar w:fldCharType="end"/>
      </w:r>
      <w:r w:rsidR="004D17A5">
        <w:rPr>
          <w:color w:val="000000"/>
        </w:rPr>
        <w:t>Data Flow Diagram: Generates Data Flow Diagram for the Object.</w:t>
      </w:r>
    </w:p>
    <w:p w14:paraId="001E2904" w14:textId="77777777" w:rsidR="009A5D2D" w:rsidRDefault="00705F3D">
      <w:pPr>
        <w:pStyle w:val="li"/>
        <w:numPr>
          <w:ilvl w:val="0"/>
          <w:numId w:val="140"/>
        </w:numPr>
        <w:ind w:left="600"/>
      </w:pPr>
      <w:r>
        <w:fldChar w:fldCharType="begin"/>
      </w:r>
      <w:r w:rsidR="004D17A5">
        <w:instrText xml:space="preserve"> XE "Hierarchical Structure Chart" </w:instrText>
      </w:r>
      <w:r>
        <w:fldChar w:fldCharType="end"/>
      </w:r>
      <w:r>
        <w:fldChar w:fldCharType="begin"/>
      </w:r>
      <w:r w:rsidR="004D17A5">
        <w:instrText xml:space="preserve"> XE "Structure Chart Diagram" </w:instrText>
      </w:r>
      <w:r>
        <w:fldChar w:fldCharType="end"/>
      </w:r>
      <w:r w:rsidR="004D17A5">
        <w:rPr>
          <w:color w:val="000000"/>
        </w:rPr>
        <w:t>Hierarchical Structure Chart: Generates Hierarchical Structure Chart diagram for the Object.</w:t>
      </w:r>
    </w:p>
    <w:p w14:paraId="20183886" w14:textId="77777777" w:rsidR="009A5D2D" w:rsidRDefault="004D17A5">
      <w:pPr>
        <w:pStyle w:val="li"/>
        <w:numPr>
          <w:ilvl w:val="0"/>
          <w:numId w:val="140"/>
        </w:numPr>
        <w:ind w:left="600"/>
      </w:pPr>
      <w:r>
        <w:rPr>
          <w:color w:val="000000"/>
        </w:rPr>
        <w:t>Structure Chart Diagram: Generates Structure Chart Diagram for the Object.</w:t>
      </w:r>
    </w:p>
    <w:p w14:paraId="5C3D3DC1" w14:textId="77777777" w:rsidR="009A5D2D" w:rsidRDefault="00705F3D">
      <w:pPr>
        <w:pStyle w:val="li"/>
        <w:numPr>
          <w:ilvl w:val="0"/>
          <w:numId w:val="140"/>
        </w:numPr>
        <w:ind w:left="600"/>
      </w:pPr>
      <w:r>
        <w:fldChar w:fldCharType="begin"/>
      </w:r>
      <w:r w:rsidR="004D17A5">
        <w:instrText xml:space="preserve"> XE "Screen Flow Diagram" </w:instrText>
      </w:r>
      <w:r>
        <w:fldChar w:fldCharType="end"/>
      </w:r>
      <w:r w:rsidR="004D17A5">
        <w:rPr>
          <w:color w:val="000000"/>
        </w:rPr>
        <w:t>Screen Flow Diagram: Generates Screen Flow Diagram for the Object.</w:t>
      </w:r>
    </w:p>
    <w:p w14:paraId="3476EB82" w14:textId="77777777" w:rsidR="009A5D2D" w:rsidRDefault="00705F3D">
      <w:pPr>
        <w:pStyle w:val="li"/>
        <w:numPr>
          <w:ilvl w:val="0"/>
          <w:numId w:val="140"/>
        </w:numPr>
        <w:ind w:left="600"/>
      </w:pPr>
      <w:r>
        <w:fldChar w:fldCharType="begin"/>
      </w:r>
      <w:r w:rsidR="004D17A5">
        <w:instrText xml:space="preserve"> XE "Program Structure Chart" </w:instrText>
      </w:r>
      <w:r>
        <w:fldChar w:fldCharType="end"/>
      </w:r>
      <w:r w:rsidR="004D17A5">
        <w:rPr>
          <w:color w:val="000000"/>
        </w:rPr>
        <w:t>Program Structure Chart: Generates Program Structure Chart for the Object.</w:t>
      </w:r>
    </w:p>
    <w:p w14:paraId="51359E43" w14:textId="77777777" w:rsidR="009A5D2D" w:rsidRDefault="009D13D5">
      <w:pPr>
        <w:pStyle w:val="figure"/>
      </w:pPr>
      <w:r>
        <w:rPr>
          <w:noProof/>
        </w:rPr>
        <w:drawing>
          <wp:inline distT="0" distB="0" distL="0" distR="0" wp14:anchorId="77B4FC9A" wp14:editId="754B8C5D">
            <wp:extent cx="5446395" cy="1924050"/>
            <wp:effectExtent l="38100" t="38100" r="20955" b="19050"/>
            <wp:docPr id="385" name="Pictur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5"/>
                    <pic:cNvPicPr preferRelativeResize="0">
                      <a:picLocks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446395" cy="1924050"/>
                    </a:xfrm>
                    <a:prstGeom prst="rect">
                      <a:avLst/>
                    </a:prstGeom>
                    <a:noFill/>
                    <a:ln w="23495" cmpd="sng">
                      <a:solidFill>
                        <a:srgbClr val="808080"/>
                      </a:solidFill>
                      <a:miter lim="800000"/>
                      <a:headEnd/>
                      <a:tailEnd/>
                    </a:ln>
                    <a:effectLst/>
                  </pic:spPr>
                </pic:pic>
              </a:graphicData>
            </a:graphic>
          </wp:inline>
        </w:drawing>
      </w:r>
    </w:p>
    <w:p w14:paraId="1105477C" w14:textId="77777777" w:rsidR="009A5D2D" w:rsidRDefault="004D17A5">
      <w:pPr>
        <w:pStyle w:val="figcaption"/>
      </w:pPr>
      <w:r>
        <w:t xml:space="preserve"> Fig. 5.2.22 – Diagram Options</w:t>
      </w:r>
    </w:p>
    <w:p w14:paraId="12941D0B" w14:textId="77777777" w:rsidR="009A5D2D" w:rsidRDefault="009A5D2D">
      <w:pPr>
        <w:pStyle w:val="pageBreak"/>
      </w:pPr>
    </w:p>
    <w:p w14:paraId="572ADCED" w14:textId="77777777" w:rsidR="009A5D2D" w:rsidRDefault="00705F3D">
      <w:pPr>
        <w:pStyle w:val="h41"/>
      </w:pPr>
      <w:r>
        <w:lastRenderedPageBreak/>
        <w:fldChar w:fldCharType="begin"/>
      </w:r>
      <w:r w:rsidR="004D17A5">
        <w:instrText xml:space="preserve"> XE "Generate UML" </w:instrText>
      </w:r>
      <w:r>
        <w:fldChar w:fldCharType="end"/>
      </w:r>
      <w:bookmarkStart w:id="242" w:name="_Toc143614550"/>
      <w:r w:rsidR="004D17A5">
        <w:t>Generate UML</w:t>
      </w:r>
      <w:bookmarkEnd w:id="242"/>
    </w:p>
    <w:p w14:paraId="226A5733" w14:textId="77777777" w:rsidR="009A5D2D" w:rsidRDefault="004D17A5">
      <w:pPr>
        <w:pStyle w:val="p"/>
      </w:pPr>
      <w:r>
        <w:t>Choose different UML diagram options:</w:t>
      </w:r>
    </w:p>
    <w:p w14:paraId="64A016F7" w14:textId="77777777" w:rsidR="009A5D2D" w:rsidRDefault="00705F3D">
      <w:pPr>
        <w:pStyle w:val="li"/>
        <w:numPr>
          <w:ilvl w:val="0"/>
          <w:numId w:val="141"/>
        </w:numPr>
        <w:ind w:left="600"/>
      </w:pPr>
      <w:r>
        <w:fldChar w:fldCharType="begin"/>
      </w:r>
      <w:r w:rsidR="004D17A5">
        <w:instrText xml:space="preserve"> XE "Class Diagram" </w:instrText>
      </w:r>
      <w:r>
        <w:fldChar w:fldCharType="end"/>
      </w:r>
      <w:r w:rsidR="004D17A5">
        <w:rPr>
          <w:color w:val="000000"/>
        </w:rPr>
        <w:t>Class Diagram: Generates Class Diagram for the Object.</w:t>
      </w:r>
    </w:p>
    <w:p w14:paraId="6C9E00F5" w14:textId="77777777" w:rsidR="009A5D2D" w:rsidRDefault="00705F3D">
      <w:pPr>
        <w:pStyle w:val="li"/>
        <w:numPr>
          <w:ilvl w:val="0"/>
          <w:numId w:val="141"/>
        </w:numPr>
        <w:ind w:left="600"/>
      </w:pPr>
      <w:r>
        <w:fldChar w:fldCharType="begin"/>
      </w:r>
      <w:r w:rsidR="004D17A5">
        <w:instrText xml:space="preserve"> XE "Activity Diagram" </w:instrText>
      </w:r>
      <w:r>
        <w:fldChar w:fldCharType="end"/>
      </w:r>
      <w:r w:rsidR="004D17A5">
        <w:rPr>
          <w:color w:val="000000"/>
        </w:rPr>
        <w:t>Activity Diagram: Generates Activity Diagram for the Object.</w:t>
      </w:r>
    </w:p>
    <w:p w14:paraId="0497A12E" w14:textId="77777777" w:rsidR="009A5D2D" w:rsidRDefault="009D13D5">
      <w:pPr>
        <w:pStyle w:val="figure"/>
      </w:pPr>
      <w:r>
        <w:rPr>
          <w:noProof/>
        </w:rPr>
        <w:drawing>
          <wp:inline distT="0" distB="0" distL="0" distR="0" wp14:anchorId="6E54C5B1" wp14:editId="45310585">
            <wp:extent cx="5446395" cy="2194560"/>
            <wp:effectExtent l="38100" t="38100" r="20955" b="15240"/>
            <wp:docPr id="386" name="Picture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6"/>
                    <pic:cNvPicPr preferRelativeResize="0">
                      <a:picLocks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5446395" cy="2194560"/>
                    </a:xfrm>
                    <a:prstGeom prst="rect">
                      <a:avLst/>
                    </a:prstGeom>
                    <a:noFill/>
                    <a:ln w="23495" cmpd="sng">
                      <a:solidFill>
                        <a:srgbClr val="808080"/>
                      </a:solidFill>
                      <a:miter lim="800000"/>
                      <a:headEnd/>
                      <a:tailEnd/>
                    </a:ln>
                    <a:effectLst/>
                  </pic:spPr>
                </pic:pic>
              </a:graphicData>
            </a:graphic>
          </wp:inline>
        </w:drawing>
      </w:r>
    </w:p>
    <w:p w14:paraId="480F2406" w14:textId="77777777" w:rsidR="009A5D2D" w:rsidRDefault="00705F3D">
      <w:pPr>
        <w:pStyle w:val="figcaption"/>
      </w:pPr>
      <w:r>
        <w:fldChar w:fldCharType="begin"/>
      </w:r>
      <w:r w:rsidR="004D17A5">
        <w:instrText xml:space="preserve"> XE "UML Options" </w:instrText>
      </w:r>
      <w:r>
        <w:fldChar w:fldCharType="end"/>
      </w:r>
      <w:r w:rsidR="004D17A5">
        <w:t xml:space="preserve"> Fig. 5.2.23 – Generate UML Options</w:t>
      </w:r>
    </w:p>
    <w:p w14:paraId="07E5CA82" w14:textId="77777777" w:rsidR="009A5D2D" w:rsidRDefault="009A5D2D">
      <w:pPr>
        <w:pStyle w:val="pageBreak"/>
      </w:pPr>
    </w:p>
    <w:p w14:paraId="159685EA" w14:textId="77777777" w:rsidR="009A5D2D" w:rsidRDefault="00705F3D">
      <w:pPr>
        <w:pStyle w:val="h41"/>
      </w:pPr>
      <w:r>
        <w:lastRenderedPageBreak/>
        <w:fldChar w:fldCharType="begin"/>
      </w:r>
      <w:r w:rsidR="004D17A5">
        <w:instrText xml:space="preserve"> XE "Flowchart" </w:instrText>
      </w:r>
      <w:r>
        <w:fldChar w:fldCharType="end"/>
      </w:r>
      <w:bookmarkStart w:id="243" w:name="_Toc143614551"/>
      <w:r w:rsidR="004D17A5">
        <w:t>Flowchart</w:t>
      </w:r>
      <w:bookmarkEnd w:id="243"/>
    </w:p>
    <w:p w14:paraId="4A9C2DAF" w14:textId="77777777" w:rsidR="009A5D2D" w:rsidRDefault="004D17A5">
      <w:pPr>
        <w:pStyle w:val="p"/>
      </w:pPr>
      <w:r>
        <w:t>It is a drop-down menu, and contains two options:</w:t>
      </w:r>
    </w:p>
    <w:p w14:paraId="64917DF2" w14:textId="77777777" w:rsidR="009A5D2D" w:rsidRDefault="004D17A5">
      <w:pPr>
        <w:pStyle w:val="li"/>
        <w:numPr>
          <w:ilvl w:val="0"/>
          <w:numId w:val="142"/>
        </w:numPr>
        <w:ind w:left="600"/>
      </w:pPr>
      <w:r>
        <w:rPr>
          <w:color w:val="000000"/>
        </w:rPr>
        <w:t>Flowchart: Generates Flowchart for the Program.</w:t>
      </w:r>
    </w:p>
    <w:p w14:paraId="3C9991EB" w14:textId="77777777" w:rsidR="009A5D2D" w:rsidRDefault="004D17A5">
      <w:pPr>
        <w:pStyle w:val="li"/>
        <w:numPr>
          <w:ilvl w:val="0"/>
          <w:numId w:val="142"/>
        </w:numPr>
        <w:ind w:left="600"/>
      </w:pPr>
      <w:r>
        <w:rPr>
          <w:color w:val="000000"/>
        </w:rPr>
        <w:t>Flowchart for current Subroutine/Procedure: Generates Flowchart for the selected Subroutine/Procedure of the Program.</w:t>
      </w:r>
    </w:p>
    <w:p w14:paraId="6A7FB883" w14:textId="77777777" w:rsidR="009A5D2D" w:rsidRDefault="009D13D5">
      <w:pPr>
        <w:pStyle w:val="figure"/>
      </w:pPr>
      <w:r>
        <w:rPr>
          <w:noProof/>
        </w:rPr>
        <w:drawing>
          <wp:inline distT="0" distB="0" distL="0" distR="0" wp14:anchorId="04ADA0A7" wp14:editId="13F8D846">
            <wp:extent cx="5446395" cy="1637665"/>
            <wp:effectExtent l="38100" t="38100" r="20955" b="19685"/>
            <wp:docPr id="387" name="Picture 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7"/>
                    <pic:cNvPicPr preferRelativeResize="0">
                      <a:picLocks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5446395" cy="1637665"/>
                    </a:xfrm>
                    <a:prstGeom prst="rect">
                      <a:avLst/>
                    </a:prstGeom>
                    <a:noFill/>
                    <a:ln w="23495" cmpd="sng">
                      <a:solidFill>
                        <a:srgbClr val="808080"/>
                      </a:solidFill>
                      <a:miter lim="800000"/>
                      <a:headEnd/>
                      <a:tailEnd/>
                    </a:ln>
                    <a:effectLst/>
                  </pic:spPr>
                </pic:pic>
              </a:graphicData>
            </a:graphic>
          </wp:inline>
        </w:drawing>
      </w:r>
    </w:p>
    <w:p w14:paraId="40D6791E" w14:textId="77777777" w:rsidR="009A5D2D" w:rsidRDefault="004D17A5">
      <w:pPr>
        <w:pStyle w:val="figcaption"/>
      </w:pPr>
      <w:r>
        <w:t xml:space="preserve"> Fig. 5.2.24 – Flowchart options</w:t>
      </w:r>
    </w:p>
    <w:p w14:paraId="7EF15394" w14:textId="77777777" w:rsidR="009A5D2D" w:rsidRDefault="004D17A5">
      <w:pPr>
        <w:pStyle w:val="p"/>
      </w:pPr>
      <w:r>
        <w:t xml:space="preserve">Click the </w:t>
      </w:r>
      <w:r>
        <w:rPr>
          <w:rStyle w:val="b"/>
        </w:rPr>
        <w:t>Flowchart</w:t>
      </w:r>
      <w:r>
        <w:t xml:space="preserve"> icon to generate a flowchart using Microsoft Visio.</w:t>
      </w:r>
    </w:p>
    <w:p w14:paraId="0B205340" w14:textId="77777777" w:rsidR="009A5D2D" w:rsidRDefault="009A5D2D">
      <w:pPr>
        <w:pStyle w:val="pageBreak"/>
      </w:pPr>
    </w:p>
    <w:p w14:paraId="722662BD" w14:textId="77777777" w:rsidR="009A5D2D" w:rsidRDefault="00705F3D">
      <w:pPr>
        <w:pStyle w:val="h41"/>
      </w:pPr>
      <w:r>
        <w:lastRenderedPageBreak/>
        <w:fldChar w:fldCharType="begin"/>
      </w:r>
      <w:r w:rsidR="004D17A5">
        <w:instrText xml:space="preserve"> XE "Screen Components" </w:instrText>
      </w:r>
      <w:r>
        <w:fldChar w:fldCharType="end"/>
      </w:r>
      <w:bookmarkStart w:id="244" w:name="_Toc143614552"/>
      <w:r w:rsidR="004D17A5">
        <w:t>Screen Components</w:t>
      </w:r>
      <w:bookmarkEnd w:id="244"/>
    </w:p>
    <w:p w14:paraId="45A6D81B" w14:textId="77777777" w:rsidR="009A5D2D" w:rsidRDefault="004D17A5">
      <w:pPr>
        <w:pStyle w:val="p"/>
      </w:pPr>
      <w:r>
        <w:t xml:space="preserve">Select the </w:t>
      </w:r>
      <w:r>
        <w:rPr>
          <w:rStyle w:val="b"/>
        </w:rPr>
        <w:t>Screen Components</w:t>
      </w:r>
      <w:r>
        <w:t xml:space="preserve"> option to display a list of all available screen components for the selected program.</w:t>
      </w:r>
    </w:p>
    <w:p w14:paraId="2CBD6FEE" w14:textId="77777777" w:rsidR="009A5D2D" w:rsidRDefault="009D13D5">
      <w:pPr>
        <w:pStyle w:val="figure"/>
      </w:pPr>
      <w:r>
        <w:rPr>
          <w:noProof/>
        </w:rPr>
        <w:drawing>
          <wp:inline distT="0" distB="0" distL="0" distR="0" wp14:anchorId="4C8DB259" wp14:editId="72FFCDA8">
            <wp:extent cx="5446395" cy="1788795"/>
            <wp:effectExtent l="38100" t="38100" r="20955" b="20955"/>
            <wp:docPr id="388" name="Pictur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8"/>
                    <pic:cNvPicPr preferRelativeResize="0">
                      <a:picLocks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446395" cy="1788795"/>
                    </a:xfrm>
                    <a:prstGeom prst="rect">
                      <a:avLst/>
                    </a:prstGeom>
                    <a:noFill/>
                    <a:ln w="23495" cmpd="sng">
                      <a:solidFill>
                        <a:srgbClr val="808080"/>
                      </a:solidFill>
                      <a:miter lim="800000"/>
                      <a:headEnd/>
                      <a:tailEnd/>
                    </a:ln>
                    <a:effectLst/>
                  </pic:spPr>
                </pic:pic>
              </a:graphicData>
            </a:graphic>
          </wp:inline>
        </w:drawing>
      </w:r>
    </w:p>
    <w:p w14:paraId="7A7BDB6B" w14:textId="77777777" w:rsidR="009A5D2D" w:rsidRDefault="004D17A5">
      <w:pPr>
        <w:pStyle w:val="figcaption"/>
      </w:pPr>
      <w:r>
        <w:t xml:space="preserve"> Fig. 5.2.25 – Screen Components options</w:t>
      </w:r>
    </w:p>
    <w:p w14:paraId="7C9D8F87" w14:textId="77777777" w:rsidR="009A5D2D" w:rsidRDefault="009A5D2D">
      <w:pPr>
        <w:pStyle w:val="pageBreak"/>
      </w:pPr>
    </w:p>
    <w:p w14:paraId="43983164" w14:textId="77777777" w:rsidR="009A5D2D" w:rsidRDefault="00705F3D">
      <w:pPr>
        <w:pStyle w:val="h41"/>
      </w:pPr>
      <w:r>
        <w:lastRenderedPageBreak/>
        <w:fldChar w:fldCharType="begin"/>
      </w:r>
      <w:r w:rsidR="004D17A5">
        <w:instrText xml:space="preserve"> XE "Screen/Report Design" </w:instrText>
      </w:r>
      <w:r>
        <w:fldChar w:fldCharType="end"/>
      </w:r>
      <w:bookmarkStart w:id="245" w:name="_Toc143614553"/>
      <w:r w:rsidR="004D17A5">
        <w:t>Screen/Report Design</w:t>
      </w:r>
      <w:bookmarkEnd w:id="245"/>
    </w:p>
    <w:p w14:paraId="40ABB334" w14:textId="77777777" w:rsidR="009A5D2D" w:rsidRDefault="004D17A5">
      <w:pPr>
        <w:pStyle w:val="p"/>
      </w:pPr>
      <w:r>
        <w:t xml:space="preserve">The </w:t>
      </w:r>
      <w:r>
        <w:rPr>
          <w:rStyle w:val="b"/>
        </w:rPr>
        <w:t>Screen/Report Design</w:t>
      </w:r>
      <w:r>
        <w:t xml:space="preserve"> displays the layout for associated DSPF/PRTF.</w:t>
      </w:r>
    </w:p>
    <w:p w14:paraId="16069E9F" w14:textId="77777777" w:rsidR="009A5D2D" w:rsidRDefault="009D13D5">
      <w:pPr>
        <w:pStyle w:val="figure"/>
      </w:pPr>
      <w:r>
        <w:rPr>
          <w:noProof/>
        </w:rPr>
        <w:drawing>
          <wp:inline distT="0" distB="0" distL="0" distR="0" wp14:anchorId="5A819141" wp14:editId="37AE41C1">
            <wp:extent cx="5446395" cy="1765300"/>
            <wp:effectExtent l="38100" t="38100" r="20955" b="25400"/>
            <wp:docPr id="389" name="Pictur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preferRelativeResize="0">
                      <a:picLocks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5446395" cy="1765300"/>
                    </a:xfrm>
                    <a:prstGeom prst="rect">
                      <a:avLst/>
                    </a:prstGeom>
                    <a:noFill/>
                    <a:ln w="23495" cmpd="sng">
                      <a:solidFill>
                        <a:srgbClr val="808080"/>
                      </a:solidFill>
                      <a:miter lim="800000"/>
                      <a:headEnd/>
                      <a:tailEnd/>
                    </a:ln>
                    <a:effectLst/>
                  </pic:spPr>
                </pic:pic>
              </a:graphicData>
            </a:graphic>
          </wp:inline>
        </w:drawing>
      </w:r>
    </w:p>
    <w:p w14:paraId="16FFED3E" w14:textId="77777777" w:rsidR="009A5D2D" w:rsidRDefault="004D17A5">
      <w:pPr>
        <w:pStyle w:val="figcaption"/>
      </w:pPr>
      <w:r>
        <w:t xml:space="preserve"> Fig. 5.2.26 – Screen/Report Design option</w:t>
      </w:r>
    </w:p>
    <w:p w14:paraId="733D0ED4" w14:textId="77777777" w:rsidR="009A5D2D" w:rsidRDefault="009A5D2D">
      <w:pPr>
        <w:pStyle w:val="pageBreak"/>
      </w:pPr>
    </w:p>
    <w:p w14:paraId="086EDAC6" w14:textId="77777777" w:rsidR="009A5D2D" w:rsidRDefault="004D17A5">
      <w:pPr>
        <w:pStyle w:val="h41"/>
      </w:pPr>
      <w:bookmarkStart w:id="246" w:name="_Toc143614554"/>
      <w:r>
        <w:lastRenderedPageBreak/>
        <w:t>Lpex/SEU Editor</w:t>
      </w:r>
      <w:bookmarkEnd w:id="246"/>
    </w:p>
    <w:p w14:paraId="1FCB85DE" w14:textId="77777777" w:rsidR="009A5D2D" w:rsidRDefault="004D17A5">
      <w:pPr>
        <w:pStyle w:val="p"/>
      </w:pPr>
      <w:r>
        <w:rPr>
          <w:b/>
          <w:bCs/>
        </w:rPr>
        <w:t>SEU</w:t>
      </w:r>
    </w:p>
    <w:p w14:paraId="5DDB685E" w14:textId="77777777" w:rsidR="009A5D2D" w:rsidRDefault="004D17A5">
      <w:pPr>
        <w:pStyle w:val="p"/>
      </w:pPr>
      <w:r>
        <w:t xml:space="preserve">The user can make changes to the source code using the </w:t>
      </w:r>
      <w:r>
        <w:rPr>
          <w:rStyle w:val="b"/>
        </w:rPr>
        <w:t>SEU</w:t>
      </w:r>
      <w:r>
        <w:t xml:space="preserve"> option. Click the </w:t>
      </w:r>
      <w:r>
        <w:rPr>
          <w:rStyle w:val="b"/>
        </w:rPr>
        <w:t>SEU</w:t>
      </w:r>
      <w:r>
        <w:t xml:space="preserve"> icon available on the Source Browser toolbar.</w:t>
      </w:r>
    </w:p>
    <w:p w14:paraId="453FCC5E" w14:textId="77777777" w:rsidR="009A5D2D" w:rsidRDefault="009D13D5">
      <w:pPr>
        <w:pStyle w:val="figure"/>
      </w:pPr>
      <w:r>
        <w:rPr>
          <w:noProof/>
        </w:rPr>
        <w:drawing>
          <wp:inline distT="0" distB="0" distL="0" distR="0" wp14:anchorId="331D6C78" wp14:editId="0AD70BE4">
            <wp:extent cx="5446395" cy="1503045"/>
            <wp:effectExtent l="38100" t="38100" r="20955" b="20955"/>
            <wp:docPr id="390" name="Pictur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preferRelativeResize="0">
                      <a:picLocks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5446395" cy="1503045"/>
                    </a:xfrm>
                    <a:prstGeom prst="rect">
                      <a:avLst/>
                    </a:prstGeom>
                    <a:noFill/>
                    <a:ln w="23495" cmpd="sng">
                      <a:solidFill>
                        <a:srgbClr val="808080"/>
                      </a:solidFill>
                      <a:miter lim="800000"/>
                      <a:headEnd/>
                      <a:tailEnd/>
                    </a:ln>
                    <a:effectLst/>
                  </pic:spPr>
                </pic:pic>
              </a:graphicData>
            </a:graphic>
          </wp:inline>
        </w:drawing>
      </w:r>
    </w:p>
    <w:p w14:paraId="3B901368" w14:textId="77777777" w:rsidR="009A5D2D" w:rsidRDefault="004D17A5">
      <w:pPr>
        <w:pStyle w:val="figcaption"/>
      </w:pPr>
      <w:r>
        <w:t xml:space="preserve"> Fig. 7.2.27 – Invoke SEU option from the Source Browser</w:t>
      </w:r>
    </w:p>
    <w:p w14:paraId="21454DC8" w14:textId="77777777" w:rsidR="009A5D2D" w:rsidRDefault="004D17A5">
      <w:pPr>
        <w:pStyle w:val="p"/>
      </w:pPr>
      <w:r>
        <w:rPr>
          <w:b/>
          <w:bCs/>
        </w:rPr>
        <w:t>Lpex Editor</w:t>
      </w:r>
    </w:p>
    <w:p w14:paraId="7AC5B2B1" w14:textId="77777777" w:rsidR="009A5D2D" w:rsidRDefault="004D17A5">
      <w:pPr>
        <w:pStyle w:val="p"/>
      </w:pPr>
      <w:r>
        <w:t xml:space="preserve">The user can make changes to the source code using the </w:t>
      </w:r>
      <w:r>
        <w:rPr>
          <w:rStyle w:val="b"/>
        </w:rPr>
        <w:t>Zoom in Lpex</w:t>
      </w:r>
      <w:r>
        <w:t xml:space="preserve"> option. Click the </w:t>
      </w:r>
      <w:r>
        <w:rPr>
          <w:rStyle w:val="b"/>
        </w:rPr>
        <w:t>Zoom in Lpex</w:t>
      </w:r>
      <w:r>
        <w:t xml:space="preserve"> icon available on the Source Browser toolbar to initiate the Lpex editor.</w:t>
      </w:r>
    </w:p>
    <w:p w14:paraId="0D65239E" w14:textId="77777777" w:rsidR="009A5D2D" w:rsidRDefault="009D13D5">
      <w:pPr>
        <w:pStyle w:val="figure"/>
      </w:pPr>
      <w:r>
        <w:rPr>
          <w:noProof/>
        </w:rPr>
        <w:drawing>
          <wp:inline distT="0" distB="0" distL="0" distR="0" wp14:anchorId="76EFEA90" wp14:editId="6D06941D">
            <wp:extent cx="5446395" cy="1399540"/>
            <wp:effectExtent l="38100" t="38100" r="20955" b="10160"/>
            <wp:docPr id="391" name="Pictur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preferRelativeResize="0">
                      <a:picLocks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5446395" cy="1399540"/>
                    </a:xfrm>
                    <a:prstGeom prst="rect">
                      <a:avLst/>
                    </a:prstGeom>
                    <a:noFill/>
                    <a:ln w="23495" cmpd="sng">
                      <a:solidFill>
                        <a:srgbClr val="808080"/>
                      </a:solidFill>
                      <a:miter lim="800000"/>
                      <a:headEnd/>
                      <a:tailEnd/>
                    </a:ln>
                    <a:effectLst/>
                  </pic:spPr>
                </pic:pic>
              </a:graphicData>
            </a:graphic>
          </wp:inline>
        </w:drawing>
      </w:r>
    </w:p>
    <w:p w14:paraId="7C142CDA" w14:textId="77777777" w:rsidR="009A5D2D" w:rsidRDefault="004D17A5">
      <w:pPr>
        <w:pStyle w:val="figcaption"/>
      </w:pPr>
      <w:r>
        <w:t xml:space="preserve"> Fig. 5.2.28 – Invoke Zoom in Lpex option from the Source Browser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1205"/>
        <w:gridCol w:w="7805"/>
      </w:tblGrid>
      <w:tr w:rsidR="009A5D2D" w14:paraId="3E562B7E" w14:textId="77777777">
        <w:trPr>
          <w:tblCellSpacing w:w="0" w:type="dxa"/>
        </w:trPr>
        <w:tc>
          <w:tcPr>
            <w:tcW w:w="1200" w:type="dxa"/>
            <w:shd w:val="clear" w:color="auto" w:fill="F0F7FB"/>
            <w:vAlign w:val="center"/>
          </w:tcPr>
          <w:p w14:paraId="2D0999D6" w14:textId="77777777" w:rsidR="009A5D2D" w:rsidRDefault="009D13D5">
            <w:pPr>
              <w:pStyle w:val="tdTableStyle-Note-BodyB-Column1-Body1"/>
            </w:pPr>
            <w:r>
              <w:rPr>
                <w:noProof/>
              </w:rPr>
              <w:drawing>
                <wp:inline distT="0" distB="0" distL="0" distR="0" wp14:anchorId="306D1BD7" wp14:editId="64D1D1F5">
                  <wp:extent cx="461010" cy="381635"/>
                  <wp:effectExtent l="0" t="0" r="0" b="0"/>
                  <wp:docPr id="392" name="Pictur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2"/>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770" w:type="dxa"/>
            <w:shd w:val="clear" w:color="auto" w:fill="F0F7FB"/>
            <w:vAlign w:val="center"/>
          </w:tcPr>
          <w:p w14:paraId="645F7D48" w14:textId="77777777" w:rsidR="009A5D2D" w:rsidRDefault="00705F3D">
            <w:pPr>
              <w:pStyle w:val="tdTableStyle-Note-BodyA-Column1-Body1"/>
            </w:pPr>
            <w:r>
              <w:fldChar w:fldCharType="begin"/>
            </w:r>
            <w:r w:rsidR="004D17A5">
              <w:instrText xml:space="preserve"> XE "5250 Emulator" </w:instrText>
            </w:r>
            <w:r>
              <w:fldChar w:fldCharType="end"/>
            </w:r>
            <w:r>
              <w:fldChar w:fldCharType="begin"/>
            </w:r>
            <w:r w:rsidR="004D17A5">
              <w:instrText xml:space="preserve"> XE "Eclipse" </w:instrText>
            </w:r>
            <w:r>
              <w:fldChar w:fldCharType="end"/>
            </w: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 xml:space="preserve">Zoom in Lpex is a default option for all IBM Rational products having an RSE plugin. For all other Eclipse products, SEU (5250 Emulator) is the default option. The user can change the default settings using the X-Analysis ‘General Preferences’ option. Invoking 5250 sessions requires XAN4SEU users on the IBM i. Refer to </w:t>
            </w:r>
            <w:hyperlink w:anchor="_Ref-1603455467" w:history="1">
              <w:r w:rsidR="004D17A5">
                <w:rPr>
                  <w:color w:val="076685"/>
                  <w:u w:val="single"/>
                </w:rPr>
                <w:t>Appendix A – Enabling the SEU Interface</w:t>
              </w:r>
            </w:hyperlink>
            <w:r w:rsidR="004D17A5">
              <w:t xml:space="preserve"> for creating a XAN4SEU user.</w:t>
            </w:r>
          </w:p>
        </w:tc>
      </w:tr>
    </w:tbl>
    <w:p w14:paraId="0ACF4FAD" w14:textId="77777777" w:rsidR="009A5D2D" w:rsidRDefault="00705F3D">
      <w:pPr>
        <w:pStyle w:val="p"/>
      </w:pPr>
      <w:r>
        <w:fldChar w:fldCharType="begin"/>
      </w:r>
      <w:r w:rsidR="004D17A5">
        <w:instrText xml:space="preserve"> XE "RDi" </w:instrText>
      </w:r>
      <w:r>
        <w:fldChar w:fldCharType="end"/>
      </w:r>
      <w:r w:rsidR="004D17A5">
        <w:t xml:space="preserve">The X-Analysis Plugin comes with default Preferences settings. To change the Preferences settings, start IBM's RDi/RDp/WDSC (9.5 and above) or Eclipse 4.4 (and above), then select </w:t>
      </w:r>
      <w:r w:rsidR="004D17A5">
        <w:rPr>
          <w:rStyle w:val="b"/>
        </w:rPr>
        <w:t>Window &gt; Preferences</w:t>
      </w:r>
      <w:r w:rsidR="004D17A5">
        <w:t xml:space="preserve"> to display the Preferences window.</w:t>
      </w:r>
    </w:p>
    <w:p w14:paraId="4E305D97" w14:textId="77777777" w:rsidR="009A5D2D" w:rsidRDefault="009D13D5">
      <w:pPr>
        <w:pStyle w:val="figure"/>
      </w:pPr>
      <w:r>
        <w:rPr>
          <w:noProof/>
        </w:rPr>
        <w:lastRenderedPageBreak/>
        <w:drawing>
          <wp:inline distT="0" distB="0" distL="0" distR="0" wp14:anchorId="60708F73" wp14:editId="593C1ABF">
            <wp:extent cx="5462270" cy="1860550"/>
            <wp:effectExtent l="38100" t="38100" r="24130" b="25400"/>
            <wp:docPr id="393" name="Pictur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3"/>
                    <pic:cNvPicPr preferRelativeResize="0">
                      <a:picLocks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462270" cy="1860550"/>
                    </a:xfrm>
                    <a:prstGeom prst="rect">
                      <a:avLst/>
                    </a:prstGeom>
                    <a:noFill/>
                    <a:ln w="23495" cmpd="sng">
                      <a:solidFill>
                        <a:srgbClr val="808080"/>
                      </a:solidFill>
                      <a:miter lim="800000"/>
                      <a:headEnd/>
                      <a:tailEnd/>
                    </a:ln>
                    <a:effectLst/>
                  </pic:spPr>
                </pic:pic>
              </a:graphicData>
            </a:graphic>
          </wp:inline>
        </w:drawing>
      </w:r>
    </w:p>
    <w:p w14:paraId="3083371C" w14:textId="77777777" w:rsidR="009A5D2D" w:rsidRDefault="004D17A5">
      <w:pPr>
        <w:pStyle w:val="figcaption"/>
      </w:pPr>
      <w:r>
        <w:t xml:space="preserve"> Fig. 5.2.29 – General X-Analysis Preferences setting for Source Editor</w:t>
      </w:r>
    </w:p>
    <w:p w14:paraId="34E5EB10" w14:textId="77777777" w:rsidR="009A5D2D" w:rsidRDefault="009A5D2D">
      <w:pPr>
        <w:pStyle w:val="pageBreak"/>
      </w:pPr>
    </w:p>
    <w:p w14:paraId="73779FFF" w14:textId="77777777" w:rsidR="009A5D2D" w:rsidRDefault="004D17A5">
      <w:pPr>
        <w:pStyle w:val="h41"/>
      </w:pPr>
      <w:bookmarkStart w:id="247" w:name="_Toc143614555"/>
      <w:r>
        <w:lastRenderedPageBreak/>
        <w:t>More Info</w:t>
      </w:r>
      <w:bookmarkEnd w:id="247"/>
    </w:p>
    <w:p w14:paraId="4F41FC03" w14:textId="77777777" w:rsidR="009A5D2D" w:rsidRDefault="004D17A5">
      <w:pPr>
        <w:pStyle w:val="p"/>
      </w:pPr>
      <w:r>
        <w:t xml:space="preserve">The </w:t>
      </w:r>
      <w:r>
        <w:rPr>
          <w:rStyle w:val="b"/>
        </w:rPr>
        <w:t>More Info</w:t>
      </w:r>
      <w:r>
        <w:t xml:space="preserve"> option presents detailed information about an object. Select the option from the source browser toolbar over a selected object.</w:t>
      </w:r>
    </w:p>
    <w:p w14:paraId="316DDB07" w14:textId="77777777" w:rsidR="009A5D2D" w:rsidRDefault="009D13D5">
      <w:pPr>
        <w:pStyle w:val="figure"/>
      </w:pPr>
      <w:r>
        <w:rPr>
          <w:noProof/>
        </w:rPr>
        <w:drawing>
          <wp:inline distT="0" distB="0" distL="0" distR="0" wp14:anchorId="71DB07C5" wp14:editId="7AC61077">
            <wp:extent cx="5454650" cy="2091055"/>
            <wp:effectExtent l="38100" t="38100" r="12700" b="23495"/>
            <wp:docPr id="394" name="Picture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4"/>
                    <pic:cNvPicPr preferRelativeResize="0">
                      <a:picLocks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454650" cy="2091055"/>
                    </a:xfrm>
                    <a:prstGeom prst="rect">
                      <a:avLst/>
                    </a:prstGeom>
                    <a:noFill/>
                    <a:ln w="23495" cmpd="sng">
                      <a:solidFill>
                        <a:srgbClr val="808080"/>
                      </a:solidFill>
                      <a:miter lim="800000"/>
                      <a:headEnd/>
                      <a:tailEnd/>
                    </a:ln>
                    <a:effectLst/>
                  </pic:spPr>
                </pic:pic>
              </a:graphicData>
            </a:graphic>
          </wp:inline>
        </w:drawing>
      </w:r>
    </w:p>
    <w:p w14:paraId="5E787083" w14:textId="77777777" w:rsidR="009A5D2D" w:rsidRDefault="004D17A5">
      <w:pPr>
        <w:pStyle w:val="figcaption"/>
      </w:pPr>
      <w:r>
        <w:t xml:space="preserve"> Fig. 5.2.30 – More Info option</w:t>
      </w:r>
    </w:p>
    <w:p w14:paraId="4D812AAE" w14:textId="77777777" w:rsidR="009A5D2D" w:rsidRDefault="004D17A5">
      <w:pPr>
        <w:pStyle w:val="p"/>
      </w:pPr>
      <w:r>
        <w:t xml:space="preserve">For more details refer to the section </w:t>
      </w:r>
      <w:hyperlink w:anchor="_Ref-1487306537" w:history="1">
        <w:r>
          <w:rPr>
            <w:color w:val="076685"/>
            <w:u w:val="single"/>
          </w:rPr>
          <w:t>More Info</w:t>
        </w:r>
      </w:hyperlink>
      <w:r>
        <w:t>.</w:t>
      </w:r>
    </w:p>
    <w:p w14:paraId="6F4F2DEC" w14:textId="77777777" w:rsidR="009A5D2D" w:rsidRDefault="009A5D2D">
      <w:pPr>
        <w:pStyle w:val="pageBreak"/>
      </w:pPr>
    </w:p>
    <w:p w14:paraId="4BA1B956" w14:textId="77777777" w:rsidR="009A5D2D" w:rsidRDefault="00705F3D">
      <w:pPr>
        <w:pStyle w:val="h41"/>
      </w:pPr>
      <w:r>
        <w:lastRenderedPageBreak/>
        <w:fldChar w:fldCharType="begin"/>
      </w:r>
      <w:r w:rsidR="004D17A5">
        <w:instrText xml:space="preserve"> XE "Export Options" </w:instrText>
      </w:r>
      <w:r>
        <w:fldChar w:fldCharType="end"/>
      </w:r>
      <w:bookmarkStart w:id="248" w:name="_Toc143614556"/>
      <w:r w:rsidR="004D17A5">
        <w:t>Export Options</w:t>
      </w:r>
      <w:bookmarkEnd w:id="248"/>
    </w:p>
    <w:p w14:paraId="164FE2CC" w14:textId="77777777" w:rsidR="009A5D2D" w:rsidRDefault="004D17A5">
      <w:pPr>
        <w:pStyle w:val="p"/>
      </w:pPr>
      <w:r>
        <w:t>It is a drop-down menu, and contains options for exporting list, adding annotates, and generating system document.</w:t>
      </w:r>
    </w:p>
    <w:p w14:paraId="11BC7BB0" w14:textId="77777777" w:rsidR="009A5D2D" w:rsidRDefault="00705F3D">
      <w:pPr>
        <w:pStyle w:val="li"/>
        <w:numPr>
          <w:ilvl w:val="0"/>
          <w:numId w:val="143"/>
        </w:numPr>
        <w:ind w:left="600"/>
      </w:pPr>
      <w:r>
        <w:fldChar w:fldCharType="begin"/>
      </w:r>
      <w:r w:rsidR="004D17A5">
        <w:instrText xml:space="preserve"> XE "X-Analysis Client" </w:instrText>
      </w:r>
      <w:r>
        <w:fldChar w:fldCharType="end"/>
      </w:r>
      <w:r>
        <w:fldChar w:fldCharType="begin"/>
      </w:r>
      <w:r w:rsidR="004D17A5">
        <w:instrText xml:space="preserve"> XE "Export to PDF" </w:instrText>
      </w:r>
      <w:r>
        <w:fldChar w:fldCharType="end"/>
      </w:r>
      <w:r>
        <w:fldChar w:fldCharType="begin"/>
      </w:r>
      <w:r w:rsidR="004D17A5">
        <w:instrText xml:space="preserve"> XE "Client" </w:instrText>
      </w:r>
      <w:r>
        <w:fldChar w:fldCharType="end"/>
      </w:r>
      <w:r w:rsidR="004D17A5">
        <w:rPr>
          <w:color w:val="000000"/>
        </w:rPr>
        <w:t>Export to PDF: Exports current list on the X-Analysis Client to PDF.</w:t>
      </w:r>
    </w:p>
    <w:p w14:paraId="06E1BEAC" w14:textId="77777777" w:rsidR="009A5D2D" w:rsidRDefault="004D17A5">
      <w:pPr>
        <w:pStyle w:val="li"/>
        <w:numPr>
          <w:ilvl w:val="0"/>
          <w:numId w:val="143"/>
        </w:numPr>
        <w:ind w:left="600"/>
      </w:pPr>
      <w:r>
        <w:rPr>
          <w:color w:val="000000"/>
        </w:rPr>
        <w:t>Export to MS Word: Exports current list on the X-Analysis Client to MS Word.</w:t>
      </w:r>
    </w:p>
    <w:p w14:paraId="1D5C74A6" w14:textId="77777777" w:rsidR="009A5D2D" w:rsidRDefault="00705F3D">
      <w:pPr>
        <w:pStyle w:val="li"/>
        <w:numPr>
          <w:ilvl w:val="0"/>
          <w:numId w:val="143"/>
        </w:numPr>
        <w:ind w:left="600"/>
      </w:pPr>
      <w:r>
        <w:fldChar w:fldCharType="begin"/>
      </w:r>
      <w:r w:rsidR="004D17A5">
        <w:instrText xml:space="preserve"> XE "Export to MS Excel" </w:instrText>
      </w:r>
      <w:r>
        <w:fldChar w:fldCharType="end"/>
      </w:r>
      <w:r w:rsidR="004D17A5">
        <w:rPr>
          <w:color w:val="000000"/>
        </w:rPr>
        <w:t>Export to MS Excel: Exports current list on the X-Analysis Client to MS Excel.</w:t>
      </w:r>
    </w:p>
    <w:p w14:paraId="7EF3C590" w14:textId="77777777" w:rsidR="009A5D2D" w:rsidRDefault="004D17A5">
      <w:pPr>
        <w:pStyle w:val="li"/>
        <w:numPr>
          <w:ilvl w:val="0"/>
          <w:numId w:val="143"/>
        </w:numPr>
        <w:ind w:left="600"/>
      </w:pPr>
      <w:r>
        <w:rPr>
          <w:color w:val="000000"/>
        </w:rPr>
        <w:t>Annotate: Allows to add annotates for the selected object.</w:t>
      </w:r>
    </w:p>
    <w:p w14:paraId="68EF2D88" w14:textId="77777777" w:rsidR="009A5D2D" w:rsidRDefault="00705F3D">
      <w:pPr>
        <w:pStyle w:val="li"/>
        <w:numPr>
          <w:ilvl w:val="0"/>
          <w:numId w:val="143"/>
        </w:numPr>
        <w:ind w:left="600"/>
      </w:pPr>
      <w:r>
        <w:fldChar w:fldCharType="begin"/>
      </w:r>
      <w:r w:rsidR="004D17A5">
        <w:instrText xml:space="preserve"> XE "Documenter" </w:instrText>
      </w:r>
      <w:r>
        <w:fldChar w:fldCharType="end"/>
      </w:r>
      <w:r>
        <w:fldChar w:fldCharType="begin"/>
      </w:r>
      <w:r w:rsidR="004D17A5">
        <w:instrText xml:space="preserve"> XE "customized" </w:instrText>
      </w:r>
      <w:r>
        <w:fldChar w:fldCharType="end"/>
      </w:r>
      <w:r w:rsidR="004D17A5">
        <w:rPr>
          <w:color w:val="000000"/>
        </w:rPr>
        <w:t>Documenter: Allows to access the Documenter option for generating a customized system document.</w:t>
      </w:r>
    </w:p>
    <w:p w14:paraId="3AB29CF0" w14:textId="77777777" w:rsidR="009A5D2D" w:rsidRDefault="009D13D5">
      <w:pPr>
        <w:pStyle w:val="figure"/>
      </w:pPr>
      <w:r>
        <w:rPr>
          <w:noProof/>
        </w:rPr>
        <w:drawing>
          <wp:inline distT="0" distB="0" distL="0" distR="0" wp14:anchorId="1B72A7D5" wp14:editId="189D60EF">
            <wp:extent cx="5462270" cy="1900555"/>
            <wp:effectExtent l="38100" t="38100" r="24130" b="23495"/>
            <wp:docPr id="395" name="Pictur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5"/>
                    <pic:cNvPicPr preferRelativeResize="0">
                      <a:picLocks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5462270" cy="1900555"/>
                    </a:xfrm>
                    <a:prstGeom prst="rect">
                      <a:avLst/>
                    </a:prstGeom>
                    <a:noFill/>
                    <a:ln w="23495" cmpd="sng">
                      <a:solidFill>
                        <a:srgbClr val="808080"/>
                      </a:solidFill>
                      <a:miter lim="800000"/>
                      <a:headEnd/>
                      <a:tailEnd/>
                    </a:ln>
                    <a:effectLst/>
                  </pic:spPr>
                </pic:pic>
              </a:graphicData>
            </a:graphic>
          </wp:inline>
        </w:drawing>
      </w:r>
    </w:p>
    <w:p w14:paraId="713B778E" w14:textId="77777777" w:rsidR="009A5D2D" w:rsidRDefault="004D17A5">
      <w:pPr>
        <w:pStyle w:val="figcaption"/>
      </w:pPr>
      <w:r>
        <w:t xml:space="preserve"> Fig. 5.2.31 – Export Options</w:t>
      </w:r>
    </w:p>
    <w:p w14:paraId="116670A9" w14:textId="77777777" w:rsidR="009A5D2D" w:rsidRDefault="009A5D2D">
      <w:pPr>
        <w:pStyle w:val="pageBreak"/>
      </w:pPr>
    </w:p>
    <w:p w14:paraId="21FCB06E" w14:textId="77777777" w:rsidR="009A5D2D" w:rsidRDefault="004D17A5">
      <w:pPr>
        <w:pStyle w:val="h41"/>
      </w:pPr>
      <w:bookmarkStart w:id="249" w:name="_Toc143614557"/>
      <w:r>
        <w:lastRenderedPageBreak/>
        <w:t>Download Source Code</w:t>
      </w:r>
      <w:bookmarkEnd w:id="249"/>
    </w:p>
    <w:p w14:paraId="760925CD" w14:textId="77777777" w:rsidR="009A5D2D" w:rsidRDefault="004D17A5">
      <w:pPr>
        <w:pStyle w:val="p"/>
      </w:pPr>
      <w:r>
        <w:t xml:space="preserve">The </w:t>
      </w:r>
      <w:r>
        <w:rPr>
          <w:rStyle w:val="b"/>
        </w:rPr>
        <w:t>Download Source Code</w:t>
      </w:r>
      <w:r>
        <w:t xml:space="preserve"> option allows to export the Source Code into a text file format. The option is shown in the screen below:</w:t>
      </w:r>
    </w:p>
    <w:p w14:paraId="57FC325E" w14:textId="77777777" w:rsidR="009A5D2D" w:rsidRDefault="009D13D5">
      <w:pPr>
        <w:pStyle w:val="figure"/>
      </w:pPr>
      <w:r>
        <w:rPr>
          <w:noProof/>
        </w:rPr>
        <w:drawing>
          <wp:inline distT="0" distB="0" distL="0" distR="0" wp14:anchorId="689C8065" wp14:editId="56F69F25">
            <wp:extent cx="5446395" cy="1534795"/>
            <wp:effectExtent l="38100" t="38100" r="20955" b="27305"/>
            <wp:docPr id="396" name="Pictur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6"/>
                    <pic:cNvPicPr preferRelativeResize="0">
                      <a:picLocks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5446395" cy="1534795"/>
                    </a:xfrm>
                    <a:prstGeom prst="rect">
                      <a:avLst/>
                    </a:prstGeom>
                    <a:noFill/>
                    <a:ln w="23495" cmpd="sng">
                      <a:solidFill>
                        <a:srgbClr val="808080"/>
                      </a:solidFill>
                      <a:miter lim="800000"/>
                      <a:headEnd/>
                      <a:tailEnd/>
                    </a:ln>
                    <a:effectLst/>
                  </pic:spPr>
                </pic:pic>
              </a:graphicData>
            </a:graphic>
          </wp:inline>
        </w:drawing>
      </w:r>
    </w:p>
    <w:p w14:paraId="01251499" w14:textId="77777777" w:rsidR="009A5D2D" w:rsidRDefault="004D17A5">
      <w:pPr>
        <w:pStyle w:val="figcaption"/>
      </w:pPr>
      <w:r>
        <w:t xml:space="preserve"> Fig. 5.2.32 – Download Source Code option</w:t>
      </w:r>
    </w:p>
    <w:p w14:paraId="0693D9E6" w14:textId="77777777" w:rsidR="009A5D2D" w:rsidRDefault="004D17A5">
      <w:pPr>
        <w:pStyle w:val="p"/>
      </w:pPr>
      <w:r>
        <w:t xml:space="preserve">There are two sub-options – </w:t>
      </w:r>
      <w:r>
        <w:rPr>
          <w:rStyle w:val="b"/>
        </w:rPr>
        <w:t>Source with Sequence</w:t>
      </w:r>
      <w:r>
        <w:t xml:space="preserve"> and </w:t>
      </w:r>
      <w:r>
        <w:rPr>
          <w:rStyle w:val="b"/>
        </w:rPr>
        <w:t>Date and Only Source</w:t>
      </w:r>
      <w:r>
        <w:t xml:space="preserve"> as shown below. If the user select the first sub-option, then the Source is exported along with the sequence and date. If the second sub-option, then only the source is exported.</w:t>
      </w:r>
    </w:p>
    <w:p w14:paraId="711AF564" w14:textId="77777777" w:rsidR="009A5D2D" w:rsidRDefault="009D13D5">
      <w:pPr>
        <w:pStyle w:val="figure"/>
      </w:pPr>
      <w:r>
        <w:rPr>
          <w:noProof/>
        </w:rPr>
        <w:drawing>
          <wp:inline distT="0" distB="0" distL="0" distR="0" wp14:anchorId="4E444354" wp14:editId="2BD7D525">
            <wp:extent cx="5446395" cy="1637665"/>
            <wp:effectExtent l="38100" t="38100" r="20955" b="19685"/>
            <wp:docPr id="397" name="Pictur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7"/>
                    <pic:cNvPicPr preferRelativeResize="0">
                      <a:picLocks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5446395" cy="1637665"/>
                    </a:xfrm>
                    <a:prstGeom prst="rect">
                      <a:avLst/>
                    </a:prstGeom>
                    <a:noFill/>
                    <a:ln w="23495" cmpd="sng">
                      <a:solidFill>
                        <a:srgbClr val="808080"/>
                      </a:solidFill>
                      <a:miter lim="800000"/>
                      <a:headEnd/>
                      <a:tailEnd/>
                    </a:ln>
                    <a:effectLst/>
                  </pic:spPr>
                </pic:pic>
              </a:graphicData>
            </a:graphic>
          </wp:inline>
        </w:drawing>
      </w:r>
    </w:p>
    <w:p w14:paraId="3244E271" w14:textId="77777777" w:rsidR="009A5D2D" w:rsidRDefault="004D17A5">
      <w:pPr>
        <w:pStyle w:val="figcaption"/>
      </w:pPr>
      <w:r>
        <w:t xml:space="preserve"> Fig. 5.2.33 – Download Source Code sub-options</w:t>
      </w:r>
    </w:p>
    <w:p w14:paraId="17AFCCDD" w14:textId="77777777" w:rsidR="009A5D2D" w:rsidRDefault="009A5D2D">
      <w:pPr>
        <w:pStyle w:val="pageBreak"/>
      </w:pPr>
    </w:p>
    <w:p w14:paraId="4E52FC85" w14:textId="77777777" w:rsidR="009A5D2D" w:rsidRDefault="00705F3D">
      <w:pPr>
        <w:pStyle w:val="h41"/>
      </w:pPr>
      <w:r>
        <w:lastRenderedPageBreak/>
        <w:fldChar w:fldCharType="begin"/>
      </w:r>
      <w:r w:rsidR="004D17A5">
        <w:instrText xml:space="preserve"> XE "Print" </w:instrText>
      </w:r>
      <w:r>
        <w:fldChar w:fldCharType="end"/>
      </w:r>
      <w:bookmarkStart w:id="250" w:name="_Toc143614558"/>
      <w:r w:rsidR="004D17A5">
        <w:t>Print</w:t>
      </w:r>
      <w:bookmarkEnd w:id="250"/>
    </w:p>
    <w:p w14:paraId="60AE6A08" w14:textId="77777777" w:rsidR="009A5D2D" w:rsidRDefault="004D17A5">
      <w:pPr>
        <w:pStyle w:val="p"/>
      </w:pPr>
      <w:r>
        <w:t xml:space="preserve">The </w:t>
      </w:r>
      <w:r>
        <w:rPr>
          <w:rStyle w:val="b"/>
        </w:rPr>
        <w:t>Print</w:t>
      </w:r>
      <w:r>
        <w:t xml:space="preserve"> option directly prints the currently displayed source content. The user may select the paper size as Letter or A4.</w:t>
      </w:r>
    </w:p>
    <w:p w14:paraId="1E26AE71" w14:textId="77777777" w:rsidR="009A5D2D" w:rsidRDefault="009D13D5">
      <w:pPr>
        <w:pStyle w:val="figure"/>
      </w:pPr>
      <w:r>
        <w:rPr>
          <w:noProof/>
        </w:rPr>
        <w:drawing>
          <wp:inline distT="0" distB="0" distL="0" distR="0" wp14:anchorId="1218A7F0" wp14:editId="56EF5E34">
            <wp:extent cx="5446395" cy="1900555"/>
            <wp:effectExtent l="38100" t="38100" r="20955" b="23495"/>
            <wp:docPr id="398" name="Pictur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8"/>
                    <pic:cNvPicPr preferRelativeResize="0">
                      <a:picLocks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5446395" cy="1900555"/>
                    </a:xfrm>
                    <a:prstGeom prst="rect">
                      <a:avLst/>
                    </a:prstGeom>
                    <a:noFill/>
                    <a:ln w="23495" cmpd="sng">
                      <a:solidFill>
                        <a:srgbClr val="808080"/>
                      </a:solidFill>
                      <a:miter lim="800000"/>
                      <a:headEnd/>
                      <a:tailEnd/>
                    </a:ln>
                    <a:effectLst/>
                  </pic:spPr>
                </pic:pic>
              </a:graphicData>
            </a:graphic>
          </wp:inline>
        </w:drawing>
      </w:r>
    </w:p>
    <w:p w14:paraId="4CFEF05A" w14:textId="77777777" w:rsidR="009A5D2D" w:rsidRDefault="004D17A5">
      <w:pPr>
        <w:pStyle w:val="figcaption"/>
      </w:pPr>
      <w:r>
        <w:t xml:space="preserve"> Fig. 5.2.34 – Print option</w:t>
      </w:r>
    </w:p>
    <w:p w14:paraId="6B579B96" w14:textId="77777777" w:rsidR="009A5D2D" w:rsidRDefault="009D13D5">
      <w:pPr>
        <w:pStyle w:val="figure"/>
      </w:pPr>
      <w:r>
        <w:rPr>
          <w:noProof/>
        </w:rPr>
        <w:drawing>
          <wp:inline distT="0" distB="0" distL="0" distR="0" wp14:anchorId="37FDDDB0" wp14:editId="212E78E3">
            <wp:extent cx="4484370" cy="1343660"/>
            <wp:effectExtent l="38100" t="38100" r="11430" b="27940"/>
            <wp:docPr id="399" name="Pictur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9"/>
                    <pic:cNvPicPr preferRelativeResize="0">
                      <a:picLocks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484370" cy="1343660"/>
                    </a:xfrm>
                    <a:prstGeom prst="rect">
                      <a:avLst/>
                    </a:prstGeom>
                    <a:noFill/>
                    <a:ln w="23495" cmpd="sng">
                      <a:solidFill>
                        <a:srgbClr val="808080"/>
                      </a:solidFill>
                      <a:miter lim="800000"/>
                      <a:headEnd/>
                      <a:tailEnd/>
                    </a:ln>
                    <a:effectLst/>
                  </pic:spPr>
                </pic:pic>
              </a:graphicData>
            </a:graphic>
          </wp:inline>
        </w:drawing>
      </w:r>
    </w:p>
    <w:p w14:paraId="1AF8C31A" w14:textId="77777777" w:rsidR="009A5D2D" w:rsidRDefault="004D17A5">
      <w:pPr>
        <w:pStyle w:val="figcaption"/>
      </w:pPr>
      <w:r>
        <w:t xml:space="preserve"> Fig. 5.2.35 – X-Analysis Printing</w:t>
      </w:r>
    </w:p>
    <w:p w14:paraId="54618ECA" w14:textId="77777777" w:rsidR="009A5D2D" w:rsidRDefault="009A5D2D">
      <w:pPr>
        <w:pStyle w:val="pageBreak"/>
      </w:pPr>
    </w:p>
    <w:p w14:paraId="3DAFCD20" w14:textId="77777777" w:rsidR="009A5D2D" w:rsidRDefault="004D17A5">
      <w:pPr>
        <w:pStyle w:val="h41"/>
      </w:pPr>
      <w:bookmarkStart w:id="251" w:name="_Toc143614559"/>
      <w:r>
        <w:lastRenderedPageBreak/>
        <w:t>View Code</w:t>
      </w:r>
      <w:bookmarkEnd w:id="251"/>
    </w:p>
    <w:p w14:paraId="1C5D1420" w14:textId="77777777" w:rsidR="009A5D2D" w:rsidRDefault="004D17A5">
      <w:pPr>
        <w:pStyle w:val="p"/>
      </w:pPr>
      <w:r>
        <w:t xml:space="preserve">Select the </w:t>
      </w:r>
      <w:r>
        <w:rPr>
          <w:rStyle w:val="b"/>
        </w:rPr>
        <w:t>View Code</w:t>
      </w:r>
      <w:r>
        <w:t xml:space="preserve"> option to view the reengineered, the restructured, or the generated code of a selected object.</w:t>
      </w:r>
    </w:p>
    <w:p w14:paraId="39D9DEC0" w14:textId="77777777" w:rsidR="009A5D2D" w:rsidRDefault="009D13D5">
      <w:pPr>
        <w:pStyle w:val="figure"/>
      </w:pPr>
      <w:r>
        <w:rPr>
          <w:noProof/>
        </w:rPr>
        <w:drawing>
          <wp:inline distT="0" distB="0" distL="0" distR="0" wp14:anchorId="0EE06F0A" wp14:editId="53108C8D">
            <wp:extent cx="5446395" cy="1542415"/>
            <wp:effectExtent l="38100" t="38100" r="20955" b="19685"/>
            <wp:docPr id="400" name="Pictur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0"/>
                    <pic:cNvPicPr preferRelativeResize="0">
                      <a:picLocks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446395" cy="1542415"/>
                    </a:xfrm>
                    <a:prstGeom prst="rect">
                      <a:avLst/>
                    </a:prstGeom>
                    <a:noFill/>
                    <a:ln w="23495" cmpd="sng">
                      <a:solidFill>
                        <a:srgbClr val="808080"/>
                      </a:solidFill>
                      <a:miter lim="800000"/>
                      <a:headEnd/>
                      <a:tailEnd/>
                    </a:ln>
                    <a:effectLst/>
                  </pic:spPr>
                </pic:pic>
              </a:graphicData>
            </a:graphic>
          </wp:inline>
        </w:drawing>
      </w:r>
    </w:p>
    <w:p w14:paraId="76433E65" w14:textId="77777777" w:rsidR="009A5D2D" w:rsidRDefault="004D17A5">
      <w:pPr>
        <w:pStyle w:val="figcaption"/>
      </w:pPr>
      <w:r>
        <w:t xml:space="preserve"> Fig. 5.2.36 – View Code option</w:t>
      </w:r>
    </w:p>
    <w:p w14:paraId="0CBD8FF2" w14:textId="77777777" w:rsidR="009A5D2D" w:rsidRDefault="009A5D2D">
      <w:pPr>
        <w:pStyle w:val="pageBreak"/>
      </w:pPr>
      <w:bookmarkStart w:id="252" w:name="_Ref-2001550459"/>
    </w:p>
    <w:bookmarkEnd w:id="252"/>
    <w:p w14:paraId="5F47F614" w14:textId="77777777" w:rsidR="009A5D2D" w:rsidRDefault="00705F3D">
      <w:pPr>
        <w:pStyle w:val="h21"/>
      </w:pPr>
      <w:r>
        <w:lastRenderedPageBreak/>
        <w:fldChar w:fldCharType="begin"/>
      </w:r>
      <w:r w:rsidR="004D17A5">
        <w:instrText xml:space="preserve"> XE "Object Where Used" </w:instrText>
      </w:r>
      <w:r>
        <w:fldChar w:fldCharType="end"/>
      </w:r>
      <w:bookmarkStart w:id="253" w:name="_Toc143614560"/>
      <w:r w:rsidR="004D17A5">
        <w:t>Object Where Used</w:t>
      </w:r>
      <w:bookmarkEnd w:id="253"/>
    </w:p>
    <w:p w14:paraId="66B83BD3" w14:textId="77777777" w:rsidR="009A5D2D" w:rsidRDefault="004D17A5">
      <w:pPr>
        <w:pStyle w:val="p"/>
      </w:pPr>
      <w:r>
        <w:t xml:space="preserve">The </w:t>
      </w:r>
      <w:r>
        <w:rPr>
          <w:rStyle w:val="b"/>
        </w:rPr>
        <w:t>Object Where Used</w:t>
      </w:r>
      <w:r>
        <w:t xml:space="preserve"> option lists all the instances in the application where a specified object (</w:t>
      </w:r>
      <w:r>
        <w:rPr>
          <w:rStyle w:val="b"/>
        </w:rPr>
        <w:t>*FILE</w:t>
      </w:r>
      <w:r>
        <w:t xml:space="preserve"> type) has been used/referenced. The following are the details of the sub-options of </w:t>
      </w:r>
      <w:r>
        <w:rPr>
          <w:rStyle w:val="b"/>
        </w:rPr>
        <w:t>Object Where Used</w:t>
      </w:r>
      <w:r>
        <w:t>.</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054F5E69" w14:textId="77777777">
        <w:tc>
          <w:tcPr>
            <w:tcW w:w="0" w:type="auto"/>
            <w:tcBorders>
              <w:left w:val="single" w:sz="12" w:space="7" w:color="000000"/>
            </w:tcBorders>
            <w:tcMar>
              <w:left w:w="150" w:type="dxa"/>
            </w:tcMar>
          </w:tcPr>
          <w:p w14:paraId="44DBF055" w14:textId="77777777" w:rsidR="009A5D2D" w:rsidRDefault="004D17A5">
            <w:pPr>
              <w:pStyle w:val="p2"/>
              <w:numPr>
                <w:ilvl w:val="0"/>
                <w:numId w:val="144"/>
              </w:numPr>
              <w:ind w:left="600"/>
            </w:pPr>
            <w:r>
              <w:t>Usage References: List of objects which are using this object.</w:t>
            </w:r>
          </w:p>
          <w:p w14:paraId="449FCF2F" w14:textId="77777777" w:rsidR="009A5D2D" w:rsidRDefault="00705F3D">
            <w:pPr>
              <w:pStyle w:val="p2"/>
              <w:numPr>
                <w:ilvl w:val="0"/>
                <w:numId w:val="144"/>
              </w:numPr>
              <w:ind w:left="600"/>
            </w:pPr>
            <w:r>
              <w:fldChar w:fldCharType="begin"/>
            </w:r>
            <w:r w:rsidR="004D17A5">
              <w:instrText xml:space="preserve"> XE "All References" </w:instrText>
            </w:r>
            <w:r>
              <w:fldChar w:fldCharType="end"/>
            </w:r>
            <w:r>
              <w:fldChar w:fldCharType="begin"/>
            </w:r>
            <w:r w:rsidR="004D17A5">
              <w:instrText xml:space="preserve"> XE "SOURCE" </w:instrText>
            </w:r>
            <w:r>
              <w:fldChar w:fldCharType="end"/>
            </w:r>
            <w:r w:rsidR="004D17A5">
              <w:t>All References: List of objects where this object is being used. Besides this, source references for which the objects do not exist are also displayed. It also includes the references which are found in source members, which may be referring to the object name as a variable, or even a subroutine name.</w:t>
            </w:r>
          </w:p>
          <w:tbl>
            <w:tblPr>
              <w:tblW w:w="5000" w:type="pct"/>
              <w:tblCellSpacing w:w="0" w:type="dxa"/>
              <w:tblInd w:w="60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915"/>
              <w:gridCol w:w="7850"/>
            </w:tblGrid>
            <w:tr w:rsidR="009A5D2D" w14:paraId="5EE3441B" w14:textId="77777777">
              <w:trPr>
                <w:tblCellSpacing w:w="0" w:type="dxa"/>
              </w:trPr>
              <w:tc>
                <w:tcPr>
                  <w:tcW w:w="855" w:type="dxa"/>
                  <w:shd w:val="clear" w:color="auto" w:fill="F0F7FB"/>
                  <w:vAlign w:val="center"/>
                </w:tcPr>
                <w:p w14:paraId="41DC23E7" w14:textId="77777777" w:rsidR="009A5D2D" w:rsidRDefault="009D13D5">
                  <w:pPr>
                    <w:pStyle w:val="tdTableStyle-Note-BodyB-Column1-Body11"/>
                  </w:pPr>
                  <w:r>
                    <w:rPr>
                      <w:noProof/>
                    </w:rPr>
                    <w:drawing>
                      <wp:inline distT="0" distB="0" distL="0" distR="0" wp14:anchorId="3CECE6B9" wp14:editId="675C1774">
                        <wp:extent cx="461010" cy="381635"/>
                        <wp:effectExtent l="0" t="0" r="0" b="0"/>
                        <wp:docPr id="401" name="Pictur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335" w:type="dxa"/>
                  <w:shd w:val="clear" w:color="auto" w:fill="F0F7FB"/>
                  <w:vAlign w:val="center"/>
                </w:tcPr>
                <w:p w14:paraId="355A28FD" w14:textId="77777777" w:rsidR="009A5D2D" w:rsidRDefault="004D17A5">
                  <w:pPr>
                    <w:pStyle w:val="p3"/>
                  </w:pPr>
                  <w:r>
                    <w:t xml:space="preserve"> If the user want to strictly limit to the references actually made to the object, in that case use the Object Where Used - Usage References.</w:t>
                  </w:r>
                </w:p>
              </w:tc>
            </w:tr>
          </w:tbl>
          <w:p w14:paraId="4FB8A39D" w14:textId="77777777" w:rsidR="009A5D2D" w:rsidRDefault="009A5D2D"/>
          <w:p w14:paraId="796995C6" w14:textId="77777777" w:rsidR="009A5D2D" w:rsidRDefault="004D17A5">
            <w:pPr>
              <w:pStyle w:val="p2"/>
              <w:numPr>
                <w:ilvl w:val="0"/>
                <w:numId w:val="144"/>
              </w:numPr>
              <w:ind w:left="600"/>
            </w:pPr>
            <w:r>
              <w:t>Update References: This option will be taken on a File which will list all programs, that use the file in an ‘Update’ mode. It does not include any file used in the ‘Output’ or ‘Input/Output’ modes.</w:t>
            </w:r>
          </w:p>
          <w:p w14:paraId="62A3C1AB" w14:textId="77777777" w:rsidR="009A5D2D" w:rsidRDefault="004D17A5">
            <w:pPr>
              <w:pStyle w:val="p2"/>
              <w:numPr>
                <w:ilvl w:val="0"/>
                <w:numId w:val="144"/>
              </w:numPr>
              <w:ind w:left="600"/>
            </w:pPr>
            <w:r>
              <w:t>Delete References: List of objects that are deleting the records from the specified object.</w:t>
            </w:r>
          </w:p>
          <w:p w14:paraId="3F4996F6" w14:textId="77777777" w:rsidR="009A5D2D" w:rsidRDefault="00705F3D">
            <w:pPr>
              <w:pStyle w:val="p2"/>
              <w:numPr>
                <w:ilvl w:val="0"/>
                <w:numId w:val="144"/>
              </w:numPr>
              <w:ind w:left="600"/>
            </w:pPr>
            <w:r>
              <w:fldChar w:fldCharType="begin"/>
            </w:r>
            <w:r w:rsidR="004D17A5">
              <w:instrText xml:space="preserve"> XE "Level" </w:instrText>
            </w:r>
            <w:r>
              <w:fldChar w:fldCharType="end"/>
            </w:r>
            <w:r w:rsidR="004D17A5">
              <w:t>Entry Level References: Entry-level references in 'Object Where Used' list all entry-level programs (*A), which directly or indirectly access the object in question.</w:t>
            </w:r>
          </w:p>
          <w:p w14:paraId="05312D0B" w14:textId="77777777" w:rsidR="009A5D2D" w:rsidRDefault="00705F3D">
            <w:pPr>
              <w:pStyle w:val="p2"/>
              <w:numPr>
                <w:ilvl w:val="0"/>
                <w:numId w:val="144"/>
              </w:numPr>
              <w:ind w:left="600"/>
            </w:pPr>
            <w:r>
              <w:fldChar w:fldCharType="begin"/>
            </w:r>
            <w:r w:rsidR="004D17A5">
              <w:instrText xml:space="preserve"> XE "X-Analysis" </w:instrText>
            </w:r>
            <w:r>
              <w:fldChar w:fldCharType="end"/>
            </w:r>
            <w:r w:rsidR="004D17A5">
              <w:t>Real Time References: It is the most flexible option because it facilitates live impact analysis and displays the Real-Time references or the object dependencies at runtime. It does not use any data existing in the X-Analysis tables populated during the last initialization/refresh of the X-Ref library.</w:t>
            </w:r>
          </w:p>
          <w:p w14:paraId="4A99B206" w14:textId="77777777" w:rsidR="009A5D2D" w:rsidRDefault="009A5D2D"/>
        </w:tc>
      </w:tr>
    </w:tbl>
    <w:p w14:paraId="50E58788" w14:textId="77777777" w:rsidR="009A5D2D" w:rsidRDefault="004D17A5">
      <w:pPr>
        <w:pStyle w:val="p"/>
      </w:pPr>
      <w:r>
        <w:t xml:space="preserve">Select </w:t>
      </w:r>
      <w:r>
        <w:rPr>
          <w:rStyle w:val="b"/>
        </w:rPr>
        <w:t>CUSF</w:t>
      </w:r>
      <w:r w:rsidR="00705F3D">
        <w:fldChar w:fldCharType="begin"/>
      </w:r>
      <w:r>
        <w:instrText xml:space="preserve"> XE "Object List" </w:instrText>
      </w:r>
      <w:r w:rsidR="00705F3D">
        <w:fldChar w:fldCharType="end"/>
      </w:r>
      <w:r>
        <w:t xml:space="preserve"> from the Member/Object List, and choose the </w:t>
      </w:r>
      <w:r>
        <w:rPr>
          <w:rStyle w:val="b"/>
        </w:rPr>
        <w:t>Object Where Used</w:t>
      </w:r>
      <w:r>
        <w:t xml:space="preserve"> option from the context menu.</w:t>
      </w:r>
    </w:p>
    <w:p w14:paraId="108D5EC0" w14:textId="77777777" w:rsidR="009A5D2D" w:rsidRDefault="009D13D5">
      <w:pPr>
        <w:pStyle w:val="figure"/>
      </w:pPr>
      <w:r>
        <w:rPr>
          <w:noProof/>
        </w:rPr>
        <w:lastRenderedPageBreak/>
        <w:drawing>
          <wp:inline distT="0" distB="0" distL="0" distR="0" wp14:anchorId="52FCAB96" wp14:editId="424F694A">
            <wp:extent cx="5446395" cy="3752850"/>
            <wp:effectExtent l="38100" t="38100" r="20955" b="19050"/>
            <wp:docPr id="402" name="Pictur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2"/>
                    <pic:cNvPicPr preferRelativeResize="0">
                      <a:picLocks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446395" cy="3752850"/>
                    </a:xfrm>
                    <a:prstGeom prst="rect">
                      <a:avLst/>
                    </a:prstGeom>
                    <a:noFill/>
                    <a:ln w="23495" cmpd="sng">
                      <a:solidFill>
                        <a:srgbClr val="808080"/>
                      </a:solidFill>
                      <a:miter lim="800000"/>
                      <a:headEnd/>
                      <a:tailEnd/>
                    </a:ln>
                    <a:effectLst/>
                  </pic:spPr>
                </pic:pic>
              </a:graphicData>
            </a:graphic>
          </wp:inline>
        </w:drawing>
      </w:r>
    </w:p>
    <w:p w14:paraId="1A78A646" w14:textId="77777777" w:rsidR="009A5D2D" w:rsidRDefault="004D17A5">
      <w:pPr>
        <w:pStyle w:val="figcaption"/>
      </w:pPr>
      <w:r>
        <w:t xml:space="preserve">  </w:t>
      </w:r>
      <w:r>
        <w:rPr>
          <w:rStyle w:val="conditionalText"/>
        </w:rPr>
        <w:t>Fig. 5.3.1 –</w:t>
      </w:r>
      <w:r>
        <w:t xml:space="preserve"> Object Where Used option</w:t>
      </w:r>
    </w:p>
    <w:p w14:paraId="218F7996" w14:textId="77777777" w:rsidR="009A5D2D" w:rsidRDefault="004D17A5">
      <w:pPr>
        <w:pStyle w:val="p"/>
      </w:pPr>
      <w:r>
        <w:t xml:space="preserve">This produces an Object Where Used listing for all objects referring to </w:t>
      </w:r>
      <w:r>
        <w:rPr>
          <w:rStyle w:val="b"/>
        </w:rPr>
        <w:t>CUSF</w:t>
      </w:r>
      <w:r>
        <w:t>.</w:t>
      </w:r>
    </w:p>
    <w:p w14:paraId="18384523" w14:textId="77777777" w:rsidR="009A5D2D" w:rsidRDefault="004D17A5">
      <w:pPr>
        <w:pStyle w:val="p"/>
      </w:pPr>
      <w:r>
        <w:t xml:space="preserve">If the user select the Object Where Used on a PF (CUSF, in this case), then besides listing the objects using </w:t>
      </w:r>
      <w:r>
        <w:rPr>
          <w:rStyle w:val="b"/>
        </w:rPr>
        <w:t>CUSF</w:t>
      </w:r>
      <w:r w:rsidR="00705F3D">
        <w:fldChar w:fldCharType="begin"/>
      </w:r>
      <w:r>
        <w:instrText xml:space="preserve"> XE "LFs" </w:instrText>
      </w:r>
      <w:r w:rsidR="00705F3D">
        <w:fldChar w:fldCharType="end"/>
      </w:r>
      <w:r>
        <w:t>, the objects using the LFs built on CUSF (for example, CUSFL3) are also reported.</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282DB7BD" w14:textId="77777777">
        <w:tc>
          <w:tcPr>
            <w:tcW w:w="0" w:type="auto"/>
            <w:tcBorders>
              <w:left w:val="single" w:sz="12" w:space="7" w:color="000000"/>
            </w:tcBorders>
            <w:tcMar>
              <w:left w:w="150" w:type="dxa"/>
            </w:tcMar>
          </w:tcPr>
          <w:p w14:paraId="41C11ACB" w14:textId="77777777" w:rsidR="009A5D2D" w:rsidRDefault="009D13D5">
            <w:pPr>
              <w:pStyle w:val="figcaption"/>
              <w:spacing w:before="240" w:after="240"/>
              <w:ind w:right="600"/>
            </w:pPr>
            <w:r>
              <w:rPr>
                <w:noProof/>
              </w:rPr>
              <w:drawing>
                <wp:inline distT="0" distB="0" distL="0" distR="0" wp14:anchorId="7B8726E1" wp14:editId="0AEB6E44">
                  <wp:extent cx="5104800" cy="2894400"/>
                  <wp:effectExtent l="38100" t="38100" r="38735" b="39370"/>
                  <wp:docPr id="403" name="Pictur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preferRelativeResize="0">
                            <a:picLocks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5104800" cy="28944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5.3.2 –</w:t>
            </w:r>
            <w:r w:rsidR="004D17A5">
              <w:t xml:space="preserve"> Object Where Used – Usage References screen</w:t>
            </w:r>
          </w:p>
        </w:tc>
      </w:tr>
    </w:tbl>
    <w:p w14:paraId="7CEE86E7" w14:textId="77777777" w:rsidR="009A5D2D" w:rsidRDefault="004D17A5">
      <w:pPr>
        <w:pStyle w:val="p"/>
      </w:pPr>
      <w:r>
        <w:lastRenderedPageBreak/>
        <w:t>On the other hand, if the user select the Object Where Used on a LF (CUSFL3, in this case), then besides listing the objects using CUSF, the Physical Files on which the Logical File created are also reported.</w:t>
      </w:r>
    </w:p>
    <w:p w14:paraId="65BA436D" w14:textId="77777777" w:rsidR="009A5D2D" w:rsidRDefault="004D17A5">
      <w:pPr>
        <w:pStyle w:val="p"/>
      </w:pPr>
      <w:r>
        <w:t xml:space="preserve">If the user select the </w:t>
      </w:r>
      <w:r>
        <w:rPr>
          <w:rStyle w:val="b"/>
        </w:rPr>
        <w:t>Object Where Used</w:t>
      </w:r>
      <w:r>
        <w:t xml:space="preserve"> on a variable in a </w:t>
      </w:r>
      <w:r>
        <w:rPr>
          <w:rStyle w:val="b"/>
        </w:rPr>
        <w:t>*PGM</w:t>
      </w:r>
      <w:r>
        <w:t xml:space="preserve"> type object, then all objects where the variable has been used are listed.</w:t>
      </w:r>
    </w:p>
    <w:p w14:paraId="35B9A203" w14:textId="77777777" w:rsidR="009A5D2D" w:rsidRDefault="004D17A5">
      <w:pPr>
        <w:pStyle w:val="p"/>
      </w:pPr>
      <w:r>
        <w:t xml:space="preserve">Select an object and click </w:t>
      </w:r>
      <w:r>
        <w:rPr>
          <w:rStyle w:val="b"/>
        </w:rPr>
        <w:t>ENTER</w:t>
      </w:r>
      <w:r>
        <w:t xml:space="preserve"> to access its Source List. Alternatively, double-click on that object row. Double-click on an object from the Object Where Used list to zoom on to the source line where the first reference has been made.</w:t>
      </w:r>
    </w:p>
    <w:p w14:paraId="2D8918C5" w14:textId="77777777" w:rsidR="009A5D2D" w:rsidRDefault="009D13D5">
      <w:pPr>
        <w:pStyle w:val="figure"/>
      </w:pPr>
      <w:r>
        <w:rPr>
          <w:noProof/>
        </w:rPr>
        <w:drawing>
          <wp:inline distT="0" distB="0" distL="0" distR="0" wp14:anchorId="04F1E92B" wp14:editId="4F8ACE84">
            <wp:extent cx="5446395" cy="2369185"/>
            <wp:effectExtent l="38100" t="38100" r="20955" b="12065"/>
            <wp:docPr id="404" name="Picture 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4"/>
                    <pic:cNvPicPr preferRelativeResize="0">
                      <a:picLocks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5446395" cy="2369185"/>
                    </a:xfrm>
                    <a:prstGeom prst="rect">
                      <a:avLst/>
                    </a:prstGeom>
                    <a:noFill/>
                    <a:ln w="23495" cmpd="sng">
                      <a:solidFill>
                        <a:srgbClr val="808080"/>
                      </a:solidFill>
                      <a:miter lim="800000"/>
                      <a:headEnd/>
                      <a:tailEnd/>
                    </a:ln>
                    <a:effectLst/>
                  </pic:spPr>
                </pic:pic>
              </a:graphicData>
            </a:graphic>
          </wp:inline>
        </w:drawing>
      </w:r>
    </w:p>
    <w:p w14:paraId="7F880292" w14:textId="77777777" w:rsidR="009A5D2D" w:rsidRDefault="004D17A5">
      <w:pPr>
        <w:pStyle w:val="figcaption"/>
      </w:pPr>
      <w:r>
        <w:t xml:space="preserve"> </w:t>
      </w:r>
      <w:r>
        <w:rPr>
          <w:rStyle w:val="conditionalText"/>
        </w:rPr>
        <w:t>Fig. 5.3.3 –</w:t>
      </w:r>
      <w:r>
        <w:t xml:space="preserve"> Object Where Used – Usage References screen</w:t>
      </w:r>
    </w:p>
    <w:p w14:paraId="1FD7A668" w14:textId="77777777" w:rsidR="009A5D2D" w:rsidRDefault="00705F3D">
      <w:pPr>
        <w:pStyle w:val="p"/>
      </w:pPr>
      <w:r>
        <w:fldChar w:fldCharType="begin"/>
      </w:r>
      <w:r w:rsidR="004D17A5">
        <w:instrText xml:space="preserve"> XE "Fetch Next References" </w:instrText>
      </w:r>
      <w:r>
        <w:fldChar w:fldCharType="end"/>
      </w:r>
      <w:r w:rsidR="004D17A5">
        <w:t>For Entry Level References, the Fetch Next References option allows the user to view the references for a particular object at different levels. The maximum attainable level is 11 and the Fetch Next References toolbar button will be disabled if, in case, there is no references available for the next level. Click the toolbar button successively in order to get the next references. Refer to the screen below:</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3BF7D843" w14:textId="77777777">
        <w:tc>
          <w:tcPr>
            <w:tcW w:w="0" w:type="auto"/>
            <w:tcBorders>
              <w:left w:val="single" w:sz="12" w:space="7" w:color="000000"/>
            </w:tcBorders>
            <w:tcMar>
              <w:left w:w="150" w:type="dxa"/>
            </w:tcMar>
          </w:tcPr>
          <w:p w14:paraId="2F17B7ED" w14:textId="77777777" w:rsidR="009A5D2D" w:rsidRDefault="009D13D5">
            <w:pPr>
              <w:pStyle w:val="figcaption"/>
              <w:spacing w:before="240" w:after="240"/>
              <w:ind w:right="600"/>
            </w:pPr>
            <w:r>
              <w:rPr>
                <w:noProof/>
              </w:rPr>
              <w:lastRenderedPageBreak/>
              <w:drawing>
                <wp:inline distT="0" distB="0" distL="0" distR="0" wp14:anchorId="1B218B20" wp14:editId="70E3170D">
                  <wp:extent cx="5086800" cy="2347200"/>
                  <wp:effectExtent l="38100" t="38100" r="38100" b="34290"/>
                  <wp:docPr id="405" name="Pictur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5"/>
                          <pic:cNvPicPr preferRelativeResize="0">
                            <a:picLocks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5086800" cy="23472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5.3.4 –</w:t>
            </w:r>
            <w:r w:rsidR="004D17A5">
              <w:t xml:space="preserve"> Entry Level References List</w:t>
            </w:r>
          </w:p>
        </w:tc>
      </w:tr>
    </w:tbl>
    <w:p w14:paraId="2E306206" w14:textId="77777777" w:rsidR="009A5D2D" w:rsidRDefault="004D17A5">
      <w:pPr>
        <w:pStyle w:val="p"/>
      </w:pPr>
      <w:r>
        <w:t xml:space="preserve">Select the </w:t>
      </w:r>
      <w:r>
        <w:rPr>
          <w:rStyle w:val="b"/>
        </w:rPr>
        <w:t>Show Call Path</w:t>
      </w:r>
      <w:r>
        <w:t xml:space="preserve"> option to display the path from the Entry level program to the referred object which may be a file/program, and on which the option for </w:t>
      </w:r>
      <w:r>
        <w:rPr>
          <w:rStyle w:val="b"/>
        </w:rPr>
        <w:t>Object Where Used &gt; Entry Level References</w:t>
      </w:r>
      <w:r>
        <w:t xml:space="preserve"> are shown. Opt for the context menu on an object from the Entry Level references, and then select the Show Call Path option. Refer to the screen below:</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13A12677" w14:textId="77777777">
        <w:tc>
          <w:tcPr>
            <w:tcW w:w="0" w:type="auto"/>
            <w:tcBorders>
              <w:left w:val="single" w:sz="12" w:space="7" w:color="000000"/>
            </w:tcBorders>
            <w:tcMar>
              <w:left w:w="150" w:type="dxa"/>
            </w:tcMar>
          </w:tcPr>
          <w:p w14:paraId="112D584C" w14:textId="77777777" w:rsidR="009A5D2D" w:rsidRDefault="009D13D5">
            <w:pPr>
              <w:pStyle w:val="figcaption"/>
              <w:spacing w:before="240" w:after="240"/>
              <w:ind w:right="600"/>
            </w:pPr>
            <w:r>
              <w:rPr>
                <w:noProof/>
              </w:rPr>
              <w:drawing>
                <wp:inline distT="0" distB="0" distL="0" distR="0" wp14:anchorId="52F8320D" wp14:editId="16A4FEF5">
                  <wp:extent cx="5086800" cy="2336400"/>
                  <wp:effectExtent l="38100" t="38100" r="38100" b="45085"/>
                  <wp:docPr id="406" name="Pictur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6"/>
                          <pic:cNvPicPr preferRelativeResize="0">
                            <a:picLocks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086800" cy="23364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5.3.5 –</w:t>
            </w:r>
            <w:r w:rsidR="004D17A5">
              <w:t>Object Where Used - Entry Level References</w:t>
            </w:r>
          </w:p>
        </w:tc>
      </w:tr>
    </w:tbl>
    <w:p w14:paraId="284D6851" w14:textId="77777777" w:rsidR="009A5D2D" w:rsidRDefault="009D13D5">
      <w:pPr>
        <w:pStyle w:val="figure"/>
      </w:pPr>
      <w:r>
        <w:rPr>
          <w:noProof/>
        </w:rPr>
        <w:drawing>
          <wp:inline distT="0" distB="0" distL="0" distR="0" wp14:anchorId="52D5B580" wp14:editId="6BA0C7B0">
            <wp:extent cx="3124800" cy="1191600"/>
            <wp:effectExtent l="38100" t="38100" r="38100" b="46990"/>
            <wp:docPr id="407" name="Pictur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7"/>
                    <pic:cNvPicPr preferRelativeResize="0">
                      <a:picLocks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124800" cy="1191600"/>
                    </a:xfrm>
                    <a:prstGeom prst="rect">
                      <a:avLst/>
                    </a:prstGeom>
                    <a:noFill/>
                    <a:ln w="23495" cmpd="sng">
                      <a:solidFill>
                        <a:srgbClr val="808080"/>
                      </a:solidFill>
                      <a:miter lim="800000"/>
                      <a:headEnd/>
                      <a:tailEnd/>
                    </a:ln>
                    <a:effectLst/>
                  </pic:spPr>
                </pic:pic>
              </a:graphicData>
            </a:graphic>
          </wp:inline>
        </w:drawing>
      </w:r>
    </w:p>
    <w:p w14:paraId="3CA7B109" w14:textId="77777777" w:rsidR="009A5D2D" w:rsidRDefault="004D17A5">
      <w:pPr>
        <w:pStyle w:val="figcaption"/>
      </w:pPr>
      <w:r>
        <w:t xml:space="preserve"> </w:t>
      </w:r>
      <w:r>
        <w:rPr>
          <w:rStyle w:val="conditionalText"/>
        </w:rPr>
        <w:t>Fig. 5.3.6 –</w:t>
      </w:r>
      <w:r>
        <w:t xml:space="preserve"> Entry Level References List</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750AF6BE" w14:textId="77777777">
        <w:tc>
          <w:tcPr>
            <w:tcW w:w="0" w:type="auto"/>
            <w:tcBorders>
              <w:left w:val="single" w:sz="12" w:space="7" w:color="000000"/>
            </w:tcBorders>
            <w:tcMar>
              <w:left w:w="150" w:type="dxa"/>
            </w:tcMar>
          </w:tcPr>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5"/>
              <w:gridCol w:w="7910"/>
            </w:tblGrid>
            <w:tr w:rsidR="009A5D2D" w14:paraId="35E8F438" w14:textId="77777777">
              <w:trPr>
                <w:tblCellSpacing w:w="0" w:type="dxa"/>
              </w:trPr>
              <w:tc>
                <w:tcPr>
                  <w:tcW w:w="855" w:type="dxa"/>
                  <w:shd w:val="clear" w:color="auto" w:fill="F0F7FB"/>
                  <w:vAlign w:val="center"/>
                </w:tcPr>
                <w:p w14:paraId="083F764C" w14:textId="77777777" w:rsidR="009A5D2D" w:rsidRDefault="009D13D5">
                  <w:pPr>
                    <w:pStyle w:val="tdTableStyle-Note-BodyB-Column1-Body1"/>
                  </w:pPr>
                  <w:r>
                    <w:rPr>
                      <w:noProof/>
                    </w:rPr>
                    <w:lastRenderedPageBreak/>
                    <w:drawing>
                      <wp:inline distT="0" distB="0" distL="0" distR="0" wp14:anchorId="1219A320" wp14:editId="7C93C396">
                        <wp:extent cx="461010" cy="381635"/>
                        <wp:effectExtent l="0" t="0" r="0" b="0"/>
                        <wp:docPr id="408" name="Picture 4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35" w:type="dxa"/>
                  <w:shd w:val="clear" w:color="auto" w:fill="F0F7FB"/>
                  <w:vAlign w:val="center"/>
                </w:tcPr>
                <w:p w14:paraId="05A9F4CA" w14:textId="77777777" w:rsidR="009A5D2D" w:rsidRDefault="004D17A5">
                  <w:pPr>
                    <w:pStyle w:val="p"/>
                  </w:pPr>
                  <w:r>
                    <w:t xml:space="preserve"> The Object Where Used references will always show usage for DSPF as Input/Output and for PRTF as Output. </w:t>
                  </w:r>
                </w:p>
                <w:p w14:paraId="64209F2E" w14:textId="77777777" w:rsidR="009A5D2D" w:rsidRDefault="004D17A5">
                  <w:pPr>
                    <w:pStyle w:val="p"/>
                  </w:pPr>
                  <w:r>
                    <w:t xml:space="preserve">When the Object Where Used is selected on *MODULE, the program to which this module is an entry module and the references to this program will be included. </w:t>
                  </w:r>
                </w:p>
                <w:p w14:paraId="52879195" w14:textId="77777777" w:rsidR="009A5D2D" w:rsidRDefault="00705F3D">
                  <w:pPr>
                    <w:pStyle w:val="p"/>
                  </w:pPr>
                  <w:r>
                    <w:fldChar w:fldCharType="begin"/>
                  </w:r>
                  <w:r w:rsidR="004D17A5">
                    <w:instrText xml:space="preserve"> XE "Preferences" </w:instrText>
                  </w:r>
                  <w:r>
                    <w:fldChar w:fldCharType="end"/>
                  </w:r>
                  <w:r w:rsidR="004D17A5">
                    <w:t xml:space="preserve">The ‘Description’ Column will be renamed to ‘Description/Long Name’ column when at least one file with a long name is present and the Windows&gt;Preferences&gt;X-Analysis XX.X.XX&gt;Show Long Names for Files option is selected. </w:t>
                  </w:r>
                </w:p>
              </w:tc>
            </w:tr>
          </w:tbl>
          <w:p w14:paraId="44EDE22F" w14:textId="77777777" w:rsidR="009A5D2D" w:rsidRDefault="009A5D2D"/>
        </w:tc>
      </w:tr>
    </w:tbl>
    <w:p w14:paraId="40A8D6C7" w14:textId="77777777" w:rsidR="009A5D2D" w:rsidRDefault="009A5D2D">
      <w:pPr>
        <w:pStyle w:val="pageBreak"/>
      </w:pPr>
      <w:bookmarkStart w:id="254" w:name="_Ref591998825"/>
    </w:p>
    <w:bookmarkEnd w:id="254"/>
    <w:p w14:paraId="28445E98" w14:textId="77777777" w:rsidR="009A5D2D" w:rsidRDefault="00705F3D">
      <w:pPr>
        <w:pStyle w:val="h21"/>
      </w:pPr>
      <w:r>
        <w:lastRenderedPageBreak/>
        <w:fldChar w:fldCharType="begin"/>
      </w:r>
      <w:r w:rsidR="004D17A5">
        <w:instrText xml:space="preserve"> XE "Variable Where Used" </w:instrText>
      </w:r>
      <w:r>
        <w:fldChar w:fldCharType="end"/>
      </w:r>
      <w:bookmarkStart w:id="255" w:name="_Toc143614561"/>
      <w:r w:rsidR="004D17A5">
        <w:t>Variable Where Used</w:t>
      </w:r>
      <w:bookmarkEnd w:id="255"/>
    </w:p>
    <w:p w14:paraId="61EDBFF0" w14:textId="77777777" w:rsidR="009A5D2D" w:rsidRDefault="004D17A5">
      <w:pPr>
        <w:pStyle w:val="p"/>
      </w:pPr>
      <w:r>
        <w:t xml:space="preserve">The </w:t>
      </w:r>
      <w:r>
        <w:rPr>
          <w:rStyle w:val="b"/>
        </w:rPr>
        <w:t>Variable Where Used</w:t>
      </w:r>
      <w:r w:rsidR="00705F3D">
        <w:fldChar w:fldCharType="begin"/>
      </w:r>
      <w:r>
        <w:instrText xml:space="preserve"> XE "Device Files" </w:instrText>
      </w:r>
      <w:r w:rsidR="00705F3D">
        <w:fldChar w:fldCharType="end"/>
      </w:r>
      <w:r w:rsidR="00705F3D">
        <w:fldChar w:fldCharType="begin"/>
      </w:r>
      <w:r>
        <w:instrText xml:space="preserve"> XE "Source Lines" </w:instrText>
      </w:r>
      <w:r w:rsidR="00705F3D">
        <w:fldChar w:fldCharType="end"/>
      </w:r>
      <w:r w:rsidR="00705F3D">
        <w:fldChar w:fldCharType="begin"/>
      </w:r>
      <w:r>
        <w:instrText xml:space="preserve"> XE "SOURCE" </w:instrText>
      </w:r>
      <w:r w:rsidR="00705F3D">
        <w:fldChar w:fldCharType="end"/>
      </w:r>
      <w:r>
        <w:t xml:space="preserve"> option lists all source lines from the application, where the field/variable of a file/program is used/referenced in any of the source members and its associated device files and copybooks. </w:t>
      </w:r>
    </w:p>
    <w:p w14:paraId="78E94867" w14:textId="77777777" w:rsidR="009A5D2D" w:rsidRDefault="004D17A5">
      <w:pPr>
        <w:pStyle w:val="p"/>
      </w:pPr>
      <w:r>
        <w:t xml:space="preserve">A wide variety of options can be specified including: </w:t>
      </w:r>
    </w:p>
    <w:p w14:paraId="288B9F0A" w14:textId="77777777" w:rsidR="009A5D2D" w:rsidRDefault="00705F3D">
      <w:pPr>
        <w:pStyle w:val="p"/>
      </w:pPr>
      <w:r>
        <w:fldChar w:fldCharType="begin"/>
      </w:r>
      <w:r w:rsidR="004D17A5">
        <w:instrText xml:space="preserve"> XE "subroutines" </w:instrText>
      </w:r>
      <w:r>
        <w:fldChar w:fldCharType="end"/>
      </w:r>
      <w:r>
        <w:fldChar w:fldCharType="begin"/>
      </w:r>
      <w:r w:rsidR="004D17A5">
        <w:instrText xml:space="preserve"> XE "parameters" </w:instrText>
      </w:r>
      <w:r>
        <w:fldChar w:fldCharType="end"/>
      </w:r>
      <w:r>
        <w:fldChar w:fldCharType="begin"/>
      </w:r>
      <w:r w:rsidR="004D17A5">
        <w:instrText xml:space="preserve"> XE "Fields" </w:instrText>
      </w:r>
      <w:r>
        <w:fldChar w:fldCharType="end"/>
      </w:r>
      <w:r w:rsidR="004D17A5">
        <w:t xml:space="preserve">Files, Array Definitions, Data Structures, Sub-Fields Data Structures, Indicators, Key Lists, Data Fields, File Formats, Subroutines, Program Variable, Array Elements, Parameter Lists, Parameters, Key Fields, Message Ids, EXCPT Names, etc. </w:t>
      </w:r>
    </w:p>
    <w:p w14:paraId="0F6113C9" w14:textId="77777777" w:rsidR="009A5D2D" w:rsidRDefault="004D17A5">
      <w:pPr>
        <w:pStyle w:val="p"/>
      </w:pPr>
      <w:r>
        <w:t xml:space="preserve">The Variable Where Used submenu provides the following options: </w:t>
      </w:r>
    </w:p>
    <w:p w14:paraId="1A40AEA2" w14:textId="77777777" w:rsidR="009A5D2D" w:rsidRDefault="009D13D5">
      <w:pPr>
        <w:pStyle w:val="figure"/>
      </w:pPr>
      <w:r>
        <w:rPr>
          <w:noProof/>
        </w:rPr>
        <w:drawing>
          <wp:inline distT="0" distB="0" distL="0" distR="0" wp14:anchorId="4BC33DD7" wp14:editId="1C282DC2">
            <wp:extent cx="4215600" cy="5515200"/>
            <wp:effectExtent l="38100" t="38100" r="33020" b="28575"/>
            <wp:docPr id="409" name="Pictur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9"/>
                    <pic:cNvPicPr preferRelativeResize="0">
                      <a:picLocks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4215600" cy="5515200"/>
                    </a:xfrm>
                    <a:prstGeom prst="rect">
                      <a:avLst/>
                    </a:prstGeom>
                    <a:noFill/>
                    <a:ln w="23495" cmpd="sng">
                      <a:solidFill>
                        <a:srgbClr val="808080"/>
                      </a:solidFill>
                      <a:miter lim="800000"/>
                      <a:headEnd/>
                      <a:tailEnd/>
                    </a:ln>
                    <a:effectLst/>
                  </pic:spPr>
                </pic:pic>
              </a:graphicData>
            </a:graphic>
          </wp:inline>
        </w:drawing>
      </w:r>
    </w:p>
    <w:p w14:paraId="3E784190" w14:textId="77777777" w:rsidR="009A5D2D" w:rsidRDefault="004D17A5">
      <w:pPr>
        <w:pStyle w:val="figcaption"/>
      </w:pPr>
      <w:r>
        <w:t xml:space="preserve"> </w:t>
      </w:r>
      <w:r>
        <w:rPr>
          <w:rStyle w:val="conditionalText"/>
        </w:rPr>
        <w:t xml:space="preserve"> Fig. 5.4.1 –</w:t>
      </w:r>
      <w:r>
        <w:t xml:space="preserve"> Options in Variable Where Used</w:t>
      </w:r>
    </w:p>
    <w:p w14:paraId="2677FA72" w14:textId="77777777" w:rsidR="009A5D2D" w:rsidRDefault="00705F3D">
      <w:pPr>
        <w:pStyle w:val="li"/>
        <w:numPr>
          <w:ilvl w:val="0"/>
          <w:numId w:val="145"/>
        </w:numPr>
        <w:ind w:left="600"/>
      </w:pPr>
      <w:r>
        <w:fldChar w:fldCharType="begin"/>
      </w:r>
      <w:r w:rsidR="004D17A5">
        <w:instrText xml:space="preserve"> XE "All References" </w:instrText>
      </w:r>
      <w:r>
        <w:fldChar w:fldCharType="end"/>
      </w:r>
      <w:r w:rsidR="004D17A5">
        <w:rPr>
          <w:color w:val="000000"/>
        </w:rPr>
        <w:t>All References: All references of this variable.</w:t>
      </w:r>
    </w:p>
    <w:p w14:paraId="63CFA5AD" w14:textId="77777777" w:rsidR="009A5D2D" w:rsidRDefault="004D17A5">
      <w:pPr>
        <w:pStyle w:val="li"/>
        <w:numPr>
          <w:ilvl w:val="0"/>
          <w:numId w:val="145"/>
        </w:numPr>
        <w:ind w:left="600"/>
      </w:pPr>
      <w:r>
        <w:rPr>
          <w:color w:val="000000"/>
        </w:rPr>
        <w:lastRenderedPageBreak/>
        <w:t>Update References: References where this variable is being updated.</w:t>
      </w:r>
    </w:p>
    <w:p w14:paraId="3013DBE1" w14:textId="77777777" w:rsidR="009A5D2D" w:rsidRDefault="004D17A5">
      <w:pPr>
        <w:pStyle w:val="li"/>
        <w:numPr>
          <w:ilvl w:val="0"/>
          <w:numId w:val="145"/>
        </w:numPr>
        <w:ind w:left="600"/>
      </w:pPr>
      <w:r>
        <w:rPr>
          <w:color w:val="000000"/>
        </w:rPr>
        <w:t>File References: All references where the object using this variable is a file.</w:t>
      </w:r>
    </w:p>
    <w:p w14:paraId="04E70E26" w14:textId="77777777" w:rsidR="009A5D2D" w:rsidRDefault="004D17A5">
      <w:pPr>
        <w:pStyle w:val="li"/>
        <w:numPr>
          <w:ilvl w:val="0"/>
          <w:numId w:val="145"/>
        </w:numPr>
        <w:ind w:left="600"/>
      </w:pPr>
      <w:r>
        <w:rPr>
          <w:color w:val="000000"/>
        </w:rPr>
        <w:t>Definitions Only: Lists references where this variable was defined.</w:t>
      </w:r>
    </w:p>
    <w:p w14:paraId="2F167F41" w14:textId="77777777" w:rsidR="009A5D2D" w:rsidRDefault="004D17A5">
      <w:pPr>
        <w:pStyle w:val="li"/>
        <w:numPr>
          <w:ilvl w:val="0"/>
          <w:numId w:val="145"/>
        </w:numPr>
        <w:ind w:left="600"/>
      </w:pPr>
      <w:r>
        <w:rPr>
          <w:color w:val="000000"/>
        </w:rPr>
        <w:t>Summary References*: This option on a variable or File/Field, lists all members that use the selected variable or File/Field and also the usage for the same. The option is explained in more detail at the end of this section.</w:t>
      </w:r>
    </w:p>
    <w:p w14:paraId="0D1CA3FA" w14:textId="77777777" w:rsidR="009A5D2D" w:rsidRDefault="00705F3D">
      <w:pPr>
        <w:pStyle w:val="li"/>
        <w:numPr>
          <w:ilvl w:val="0"/>
          <w:numId w:val="145"/>
        </w:numPr>
        <w:ind w:left="600"/>
      </w:pPr>
      <w:r>
        <w:fldChar w:fldCharType="begin"/>
      </w:r>
      <w:r w:rsidR="004D17A5">
        <w:instrText xml:space="preserve"> XE "Business Rules" </w:instrText>
      </w:r>
      <w:r>
        <w:fldChar w:fldCharType="end"/>
      </w:r>
      <w:r w:rsidR="004D17A5">
        <w:rPr>
          <w:color w:val="000000"/>
        </w:rPr>
        <w:t>Rule Variable References: Lists all Business Rules based on the selected object from across the entire application.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9958309" w14:textId="77777777">
        <w:trPr>
          <w:tblCellSpacing w:w="0" w:type="dxa"/>
        </w:trPr>
        <w:tc>
          <w:tcPr>
            <w:tcW w:w="855" w:type="dxa"/>
            <w:shd w:val="clear" w:color="auto" w:fill="F0F7FB"/>
            <w:vAlign w:val="center"/>
          </w:tcPr>
          <w:p w14:paraId="1ECB6C9D" w14:textId="77777777" w:rsidR="009A5D2D" w:rsidRDefault="009D13D5">
            <w:pPr>
              <w:pStyle w:val="tdTableStyle-Note-BodyB-Column1-Body1"/>
            </w:pPr>
            <w:r>
              <w:rPr>
                <w:noProof/>
              </w:rPr>
              <w:drawing>
                <wp:inline distT="0" distB="0" distL="0" distR="0" wp14:anchorId="4C703E59" wp14:editId="0914B221">
                  <wp:extent cx="461010" cy="381635"/>
                  <wp:effectExtent l="0" t="0" r="0" b="0"/>
                  <wp:docPr id="410" name="Pictur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0"/>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D127EC0" w14:textId="77777777" w:rsidR="009A5D2D" w:rsidRDefault="004D17A5">
            <w:pPr>
              <w:pStyle w:val="p"/>
            </w:pPr>
            <w:r>
              <w:t>Out of the different options in Variable Where Used submenu, a new icon is added for the option "Summary References".</w:t>
            </w:r>
          </w:p>
        </w:tc>
      </w:tr>
    </w:tbl>
    <w:p w14:paraId="07D0D0B5" w14:textId="77777777" w:rsidR="009A5D2D" w:rsidRDefault="009A5D2D"/>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2276A011" w14:textId="77777777">
        <w:tc>
          <w:tcPr>
            <w:tcW w:w="0" w:type="auto"/>
            <w:tcBorders>
              <w:left w:val="single" w:sz="12" w:space="7" w:color="000000"/>
            </w:tcBorders>
            <w:tcMar>
              <w:left w:w="150" w:type="dxa"/>
            </w:tcMar>
          </w:tcPr>
          <w:p w14:paraId="70E35A76" w14:textId="77777777" w:rsidR="009A5D2D" w:rsidRDefault="004D17A5">
            <w:pPr>
              <w:pStyle w:val="p"/>
            </w:pPr>
            <w:r>
              <w:t xml:space="preserve">Select the Variable Where Used option for the </w:t>
            </w:r>
            <w:r>
              <w:rPr>
                <w:rStyle w:val="b"/>
              </w:rPr>
              <w:t>CUSNO</w:t>
            </w:r>
            <w:r>
              <w:t xml:space="preserve"> field using the </w:t>
            </w:r>
            <w:r>
              <w:rPr>
                <w:rStyle w:val="b"/>
              </w:rPr>
              <w:t>JumpTo</w:t>
            </w:r>
            <w:r>
              <w:t xml:space="preserve"> dialog.</w:t>
            </w:r>
          </w:p>
          <w:p w14:paraId="5D124F3C" w14:textId="77777777" w:rsidR="009A5D2D" w:rsidRDefault="009D13D5">
            <w:pPr>
              <w:pStyle w:val="figcaption"/>
              <w:spacing w:before="240" w:after="240"/>
              <w:ind w:right="600"/>
            </w:pPr>
            <w:r>
              <w:rPr>
                <w:noProof/>
              </w:rPr>
              <w:drawing>
                <wp:inline distT="0" distB="0" distL="0" distR="0" wp14:anchorId="7A024EA3" wp14:editId="458FBB53">
                  <wp:extent cx="5086800" cy="2005200"/>
                  <wp:effectExtent l="38100" t="38100" r="38100" b="33655"/>
                  <wp:docPr id="411" name="Pictur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1"/>
                          <pic:cNvPicPr preferRelativeResize="0">
                            <a:picLocks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086800" cy="20052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5.4.2 –</w:t>
            </w:r>
            <w:r w:rsidR="004D17A5">
              <w:t xml:space="preserve"> Variable Where Used view for CUSNO</w:t>
            </w:r>
          </w:p>
        </w:tc>
      </w:tr>
    </w:tbl>
    <w:p w14:paraId="3BE77BE6" w14:textId="77777777" w:rsidR="009A5D2D" w:rsidRDefault="009A5D2D">
      <w:pPr>
        <w:pStyle w:val="pageBreak"/>
      </w:pPr>
    </w:p>
    <w:p w14:paraId="3A890A96" w14:textId="77777777" w:rsidR="009A5D2D" w:rsidRDefault="00705F3D">
      <w:pPr>
        <w:pStyle w:val="h31"/>
      </w:pPr>
      <w:r>
        <w:lastRenderedPageBreak/>
        <w:fldChar w:fldCharType="begin"/>
      </w:r>
      <w:r w:rsidR="004D17A5">
        <w:instrText xml:space="preserve"> XE "Legend" </w:instrText>
      </w:r>
      <w:r>
        <w:fldChar w:fldCharType="end"/>
      </w:r>
      <w:bookmarkStart w:id="256" w:name="_Toc143614562"/>
      <w:r w:rsidR="004D17A5">
        <w:t>Legend</w:t>
      </w:r>
      <w:bookmarkEnd w:id="256"/>
    </w:p>
    <w:p w14:paraId="3667E2C7" w14:textId="77777777" w:rsidR="009A5D2D" w:rsidRDefault="004D17A5">
      <w:pPr>
        <w:pStyle w:val="li"/>
        <w:numPr>
          <w:ilvl w:val="0"/>
          <w:numId w:val="146"/>
        </w:numPr>
        <w:ind w:left="600"/>
      </w:pPr>
      <w:r>
        <w:rPr>
          <w:color w:val="000000"/>
        </w:rPr>
        <w:t>Dark Red depicts the Field Definition Statements in DDS sources only.</w:t>
      </w:r>
    </w:p>
    <w:p w14:paraId="4A73AE4E" w14:textId="77777777" w:rsidR="009A5D2D" w:rsidRDefault="004D17A5">
      <w:pPr>
        <w:pStyle w:val="li"/>
        <w:numPr>
          <w:ilvl w:val="0"/>
          <w:numId w:val="146"/>
        </w:numPr>
        <w:ind w:left="600"/>
      </w:pPr>
      <w:r>
        <w:rPr>
          <w:color w:val="000000"/>
        </w:rPr>
        <w:t>Black depicts the File Operations.</w:t>
      </w:r>
    </w:p>
    <w:p w14:paraId="52F2C126" w14:textId="77777777" w:rsidR="009A5D2D" w:rsidRDefault="004D17A5">
      <w:pPr>
        <w:pStyle w:val="li"/>
        <w:numPr>
          <w:ilvl w:val="0"/>
          <w:numId w:val="146"/>
        </w:numPr>
        <w:ind w:left="600"/>
      </w:pPr>
      <w:r>
        <w:rPr>
          <w:color w:val="000000"/>
        </w:rPr>
        <w:t>Magenta depicts the Parameters.</w:t>
      </w:r>
    </w:p>
    <w:p w14:paraId="45E8AE57" w14:textId="77777777" w:rsidR="009A5D2D" w:rsidRDefault="004D17A5">
      <w:pPr>
        <w:pStyle w:val="li"/>
        <w:numPr>
          <w:ilvl w:val="0"/>
          <w:numId w:val="146"/>
        </w:numPr>
        <w:ind w:left="600"/>
      </w:pPr>
      <w:r>
        <w:rPr>
          <w:color w:val="000000"/>
        </w:rPr>
        <w:t>Dark Brown depicts the Program Structure Operation.</w:t>
      </w:r>
    </w:p>
    <w:p w14:paraId="0A7509CA" w14:textId="77777777" w:rsidR="009A5D2D" w:rsidRDefault="004D17A5">
      <w:pPr>
        <w:pStyle w:val="li"/>
        <w:numPr>
          <w:ilvl w:val="0"/>
          <w:numId w:val="146"/>
        </w:numPr>
        <w:ind w:left="600"/>
      </w:pPr>
      <w:r>
        <w:rPr>
          <w:color w:val="000000"/>
        </w:rPr>
        <w:t>Dark Blue depicts the Field Operation.</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2E203E3C" w14:textId="77777777">
        <w:tc>
          <w:tcPr>
            <w:tcW w:w="0" w:type="auto"/>
            <w:tcBorders>
              <w:left w:val="single" w:sz="12" w:space="7" w:color="000000"/>
            </w:tcBorders>
            <w:tcMar>
              <w:left w:w="150" w:type="dxa"/>
            </w:tcMar>
          </w:tcPr>
          <w:p w14:paraId="4705371D" w14:textId="77777777" w:rsidR="009A5D2D" w:rsidRDefault="009D13D5">
            <w:pPr>
              <w:pStyle w:val="figcaption"/>
              <w:spacing w:before="240" w:after="240"/>
              <w:ind w:right="600"/>
            </w:pPr>
            <w:r>
              <w:rPr>
                <w:noProof/>
              </w:rPr>
              <w:drawing>
                <wp:inline distT="0" distB="0" distL="0" distR="0" wp14:anchorId="36123F96" wp14:editId="751E2E90">
                  <wp:extent cx="5086800" cy="1987200"/>
                  <wp:effectExtent l="38100" t="38100" r="38100" b="32385"/>
                  <wp:docPr id="412" name="Pictur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2"/>
                          <pic:cNvPicPr preferRelativeResize="0">
                            <a:picLocks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086800" cy="19872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5.4.3 –</w:t>
            </w:r>
            <w:r w:rsidR="004D17A5">
              <w:t xml:space="preserve"> Legend for Variable Where Used</w:t>
            </w:r>
          </w:p>
        </w:tc>
      </w:tr>
    </w:tbl>
    <w:p w14:paraId="26005073" w14:textId="77777777" w:rsidR="009A5D2D" w:rsidRDefault="009A5D2D">
      <w:pPr>
        <w:pStyle w:val="pageBreak"/>
      </w:pPr>
    </w:p>
    <w:p w14:paraId="751B1EA5" w14:textId="77777777" w:rsidR="009A5D2D" w:rsidRDefault="004D17A5">
      <w:pPr>
        <w:pStyle w:val="h31"/>
      </w:pPr>
      <w:bookmarkStart w:id="257" w:name="_Toc143614563"/>
      <w:r>
        <w:lastRenderedPageBreak/>
        <w:t>View Levels</w:t>
      </w:r>
      <w:bookmarkEnd w:id="257"/>
    </w:p>
    <w:p w14:paraId="2C739C19" w14:textId="77777777" w:rsidR="009A5D2D" w:rsidRDefault="004D17A5">
      <w:pPr>
        <w:pStyle w:val="p"/>
      </w:pPr>
      <w:r>
        <w:t xml:space="preserve">The </w:t>
      </w:r>
      <w:r>
        <w:rPr>
          <w:rStyle w:val="b"/>
        </w:rPr>
        <w:t>Variable Where Used</w:t>
      </w:r>
      <w:r>
        <w:t xml:space="preserve"> view is available up to Level 6 view and the </w:t>
      </w:r>
      <w:r w:rsidR="00705F3D">
        <w:fldChar w:fldCharType="begin"/>
      </w:r>
      <w:r>
        <w:instrText xml:space="preserve"> XE "Default View Level" </w:instrText>
      </w:r>
      <w:r w:rsidR="00705F3D">
        <w:fldChar w:fldCharType="end"/>
      </w:r>
      <w:r>
        <w:rPr>
          <w:rStyle w:val="b"/>
        </w:rPr>
        <w:t>Default View Level</w:t>
      </w:r>
      <w:r>
        <w:t xml:space="preserve"> icon, located on the toolbar allows access to these levels.</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0B9C24B4" w14:textId="77777777">
        <w:tc>
          <w:tcPr>
            <w:tcW w:w="0" w:type="auto"/>
            <w:tcBorders>
              <w:left w:val="single" w:sz="12" w:space="7" w:color="000000"/>
            </w:tcBorders>
            <w:tcMar>
              <w:left w:w="150" w:type="dxa"/>
            </w:tcMar>
          </w:tcPr>
          <w:p w14:paraId="6A38442B" w14:textId="77777777" w:rsidR="009A5D2D" w:rsidRDefault="009D13D5" w:rsidP="002A6DFC">
            <w:pPr>
              <w:pStyle w:val="figcaption"/>
              <w:spacing w:before="240" w:after="240"/>
              <w:ind w:right="600"/>
            </w:pPr>
            <w:r>
              <w:rPr>
                <w:noProof/>
              </w:rPr>
              <w:drawing>
                <wp:inline distT="0" distB="0" distL="0" distR="0" wp14:anchorId="21ED38AF" wp14:editId="24A45A7B">
                  <wp:extent cx="5086800" cy="1980000"/>
                  <wp:effectExtent l="38100" t="38100" r="38100" b="39370"/>
                  <wp:docPr id="413" name="Pictur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3"/>
                          <pic:cNvPicPr preferRelativeResize="0">
                            <a:picLocks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086800" cy="19800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5.4.4 –</w:t>
            </w:r>
            <w:r w:rsidR="004D17A5">
              <w:t xml:space="preserve"> Expanded View Level Menu</w:t>
            </w:r>
          </w:p>
        </w:tc>
      </w:tr>
    </w:tbl>
    <w:p w14:paraId="0038C345" w14:textId="77777777" w:rsidR="009A5D2D" w:rsidRDefault="009A5D2D"/>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67A84CF" w14:textId="77777777">
        <w:trPr>
          <w:tblCellSpacing w:w="0" w:type="dxa"/>
        </w:trPr>
        <w:tc>
          <w:tcPr>
            <w:tcW w:w="855" w:type="dxa"/>
            <w:shd w:val="clear" w:color="auto" w:fill="F0F7FB"/>
            <w:vAlign w:val="center"/>
          </w:tcPr>
          <w:p w14:paraId="1CA7D22F" w14:textId="77777777" w:rsidR="009A5D2D" w:rsidRDefault="009D13D5">
            <w:pPr>
              <w:pStyle w:val="tdTableStyle-Note-BodyB-Column1-Body1"/>
            </w:pPr>
            <w:r>
              <w:rPr>
                <w:noProof/>
              </w:rPr>
              <w:drawing>
                <wp:inline distT="0" distB="0" distL="0" distR="0" wp14:anchorId="502FF068" wp14:editId="5A26A9CF">
                  <wp:extent cx="461010" cy="381635"/>
                  <wp:effectExtent l="0" t="0" r="0" b="0"/>
                  <wp:docPr id="414" name="Pictur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D371DAE" w14:textId="77777777" w:rsidR="009A5D2D" w:rsidRDefault="00705F3D">
            <w:pPr>
              <w:pStyle w:val="p"/>
            </w:pP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rsidR="004D17A5">
              <w:t>Default View Level for the Variable Where Used option can be set in the X-Analysis Preferences (General Preferences) window.</w:t>
            </w:r>
          </w:p>
        </w:tc>
      </w:tr>
    </w:tbl>
    <w:p w14:paraId="5545E8EB" w14:textId="77777777" w:rsidR="009A5D2D" w:rsidRDefault="004D17A5">
      <w:pPr>
        <w:pStyle w:val="p"/>
      </w:pPr>
      <w:r>
        <w:t>The Level selected is displayed in a separate column as shown in the screen below:</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453F49AB" w14:textId="77777777">
        <w:tc>
          <w:tcPr>
            <w:tcW w:w="0" w:type="auto"/>
            <w:tcBorders>
              <w:left w:val="single" w:sz="12" w:space="7" w:color="000000"/>
            </w:tcBorders>
            <w:tcMar>
              <w:left w:w="150" w:type="dxa"/>
            </w:tcMar>
          </w:tcPr>
          <w:p w14:paraId="7605529D" w14:textId="77777777" w:rsidR="009A5D2D" w:rsidRDefault="009D13D5">
            <w:pPr>
              <w:pStyle w:val="figcaption"/>
              <w:spacing w:before="240" w:after="240"/>
              <w:ind w:right="600"/>
            </w:pPr>
            <w:r>
              <w:rPr>
                <w:noProof/>
              </w:rPr>
              <w:drawing>
                <wp:inline distT="0" distB="0" distL="0" distR="0" wp14:anchorId="184D56D9" wp14:editId="6A0984D7">
                  <wp:extent cx="5086800" cy="1987200"/>
                  <wp:effectExtent l="38100" t="38100" r="38100" b="32385"/>
                  <wp:docPr id="415" name="Picture 4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5"/>
                          <pic:cNvPicPr preferRelativeResize="0">
                            <a:picLocks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086800" cy="19872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5.4.5 –</w:t>
            </w:r>
            <w:r w:rsidR="004D17A5">
              <w:t xml:space="preserve"> Variable Where Used window showing the Level column</w:t>
            </w:r>
          </w:p>
        </w:tc>
      </w:tr>
    </w:tbl>
    <w:p w14:paraId="27FA100C" w14:textId="77777777" w:rsidR="009A5D2D" w:rsidRDefault="00705F3D">
      <w:pPr>
        <w:pStyle w:val="p"/>
      </w:pPr>
      <w:r>
        <w:fldChar w:fldCharType="begin"/>
      </w:r>
      <w:r w:rsidR="004D17A5">
        <w:instrText xml:space="preserve"> XE "VWU" </w:instrText>
      </w:r>
      <w:r>
        <w:fldChar w:fldCharType="end"/>
      </w:r>
      <w:r w:rsidR="004D17A5">
        <w:t>Higher Variable Where Used levels can be requested using VWU Levels. The Variable Where Used levels display the following information:</w:t>
      </w:r>
    </w:p>
    <w:p w14:paraId="3F46578E" w14:textId="77777777" w:rsidR="009A5D2D" w:rsidRDefault="004D17A5">
      <w:pPr>
        <w:pStyle w:val="li"/>
        <w:numPr>
          <w:ilvl w:val="0"/>
          <w:numId w:val="147"/>
        </w:numPr>
        <w:ind w:left="600"/>
      </w:pPr>
      <w:r>
        <w:rPr>
          <w:color w:val="000000"/>
        </w:rPr>
        <w:t xml:space="preserve">Level 1: At this Level, the VWU process displays the direct occurrences of the variable. The same is followed when the user select the Member X-Ref option. However, VWU at Level 1 also tracks non-direct references such as program key field mapping, embedded SQL field-to-variable mapping (includes field-to-field </w:t>
      </w:r>
      <w:r>
        <w:rPr>
          <w:color w:val="000000"/>
        </w:rPr>
        <w:lastRenderedPageBreak/>
        <w:t>and variable-to-variable mapping), etc. Note that the same level In File/Field Where Used is only allowed on file fields, tracking the presence of that field with the combination of file in the programs.</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09F8D4A4" w14:textId="77777777">
        <w:tc>
          <w:tcPr>
            <w:tcW w:w="0" w:type="auto"/>
            <w:tcBorders>
              <w:left w:val="single" w:sz="12" w:space="7" w:color="000000"/>
            </w:tcBorders>
            <w:tcMar>
              <w:left w:w="150" w:type="dxa"/>
            </w:tcMar>
          </w:tcPr>
          <w:p w14:paraId="0899A919" w14:textId="77777777" w:rsidR="009A5D2D" w:rsidRDefault="009D13D5">
            <w:pPr>
              <w:pStyle w:val="figcaption"/>
              <w:spacing w:before="240" w:after="240"/>
              <w:ind w:right="600"/>
            </w:pPr>
            <w:r>
              <w:rPr>
                <w:noProof/>
              </w:rPr>
              <w:drawing>
                <wp:inline distT="0" distB="0" distL="0" distR="0" wp14:anchorId="0A3A2D49" wp14:editId="74E802B0">
                  <wp:extent cx="5101200" cy="1994400"/>
                  <wp:effectExtent l="38100" t="38100" r="42545" b="44450"/>
                  <wp:docPr id="416" name="Pictur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6"/>
                          <pic:cNvPicPr preferRelativeResize="0">
                            <a:picLocks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5101200" cy="19944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5.4.6 –</w:t>
            </w:r>
            <w:r w:rsidR="004D17A5">
              <w:t xml:space="preserve"> Variable Where Used Level 1 View</w:t>
            </w:r>
          </w:p>
        </w:tc>
      </w:tr>
    </w:tbl>
    <w:p w14:paraId="2A023FAB" w14:textId="77777777" w:rsidR="009A5D2D" w:rsidRDefault="004D17A5">
      <w:pPr>
        <w:pStyle w:val="li"/>
        <w:numPr>
          <w:ilvl w:val="0"/>
          <w:numId w:val="148"/>
        </w:numPr>
        <w:ind w:left="600"/>
      </w:pPr>
      <w:r>
        <w:rPr>
          <w:color w:val="000000"/>
        </w:rPr>
        <w:t>Level 2: This level considers the dependent variables found at level 1 (that is, the variables, which are modified or being modified with the level 1 variable) and tracks them in addition to the entries loaded for level 1.</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4EADF17C" w14:textId="77777777">
        <w:tc>
          <w:tcPr>
            <w:tcW w:w="0" w:type="auto"/>
            <w:tcBorders>
              <w:left w:val="single" w:sz="12" w:space="7" w:color="000000"/>
            </w:tcBorders>
            <w:tcMar>
              <w:left w:w="150" w:type="dxa"/>
            </w:tcMar>
          </w:tcPr>
          <w:p w14:paraId="33513D6B" w14:textId="77777777" w:rsidR="009A5D2D" w:rsidRDefault="009D13D5">
            <w:pPr>
              <w:pStyle w:val="figcaption"/>
              <w:spacing w:before="240" w:after="240"/>
              <w:ind w:right="600"/>
            </w:pPr>
            <w:r>
              <w:rPr>
                <w:noProof/>
              </w:rPr>
              <w:drawing>
                <wp:inline distT="0" distB="0" distL="0" distR="0" wp14:anchorId="03BC0A7C" wp14:editId="5FEAE3ED">
                  <wp:extent cx="5086800" cy="1965600"/>
                  <wp:effectExtent l="38100" t="38100" r="38100" b="34925"/>
                  <wp:docPr id="417" name="Pictur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7"/>
                          <pic:cNvPicPr preferRelativeResize="0">
                            <a:picLocks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086800" cy="19656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5.4.7 –</w:t>
            </w:r>
            <w:r w:rsidR="004D17A5">
              <w:t xml:space="preserve"> Variable Where Used Level 2 View</w:t>
            </w:r>
          </w:p>
        </w:tc>
      </w:tr>
    </w:tbl>
    <w:p w14:paraId="0216040F" w14:textId="77777777" w:rsidR="009A5D2D" w:rsidRDefault="004D17A5">
      <w:pPr>
        <w:pStyle w:val="li"/>
        <w:numPr>
          <w:ilvl w:val="0"/>
          <w:numId w:val="149"/>
        </w:numPr>
        <w:ind w:left="600"/>
      </w:pPr>
      <w:r>
        <w:rPr>
          <w:color w:val="000000"/>
        </w:rPr>
        <w:t>Level 3: This level considers the dependent variables found at level 2 (that is, the variables, which are modified or being modified with the level 2 variable) and tracks them in addition to the entries loaded for level 2.</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0565FF31" w14:textId="77777777">
        <w:tc>
          <w:tcPr>
            <w:tcW w:w="0" w:type="auto"/>
            <w:tcBorders>
              <w:left w:val="single" w:sz="12" w:space="7" w:color="000000"/>
            </w:tcBorders>
            <w:tcMar>
              <w:left w:w="150" w:type="dxa"/>
            </w:tcMar>
          </w:tcPr>
          <w:p w14:paraId="21A6570B" w14:textId="77777777" w:rsidR="009A5D2D" w:rsidRDefault="009D13D5">
            <w:pPr>
              <w:pStyle w:val="figcaption"/>
              <w:spacing w:before="240" w:after="240"/>
              <w:ind w:right="600"/>
            </w:pPr>
            <w:r>
              <w:rPr>
                <w:noProof/>
              </w:rPr>
              <w:lastRenderedPageBreak/>
              <w:drawing>
                <wp:inline distT="0" distB="0" distL="0" distR="0" wp14:anchorId="5136F3BB" wp14:editId="443137B5">
                  <wp:extent cx="5101200" cy="1972800"/>
                  <wp:effectExtent l="38100" t="38100" r="42545" b="46990"/>
                  <wp:docPr id="418" name="Pictur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8"/>
                          <pic:cNvPicPr preferRelativeResize="0">
                            <a:picLocks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101200" cy="19728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5.4.8 –</w:t>
            </w:r>
            <w:r w:rsidR="004D17A5">
              <w:t xml:space="preserve"> Variable Where Used Level 3 View</w:t>
            </w:r>
          </w:p>
        </w:tc>
      </w:tr>
    </w:tbl>
    <w:p w14:paraId="34FBBC24" w14:textId="77777777" w:rsidR="009A5D2D" w:rsidRDefault="00705F3D">
      <w:pPr>
        <w:pStyle w:val="li"/>
        <w:numPr>
          <w:ilvl w:val="0"/>
          <w:numId w:val="150"/>
        </w:numPr>
        <w:ind w:left="600"/>
      </w:pPr>
      <w:r>
        <w:fldChar w:fldCharType="begin"/>
      </w:r>
      <w:r w:rsidR="004D17A5">
        <w:instrText xml:space="preserve"> XE "Called Programs" </w:instrText>
      </w:r>
      <w:r>
        <w:fldChar w:fldCharType="end"/>
      </w:r>
      <w:r w:rsidR="004D17A5">
        <w:rPr>
          <w:color w:val="000000"/>
        </w:rPr>
        <w:t>Level 4/Parameters: This level considers the dependent variables found at level 3 (that is, the variables, which are modified or being modified with the level 3 variable) and tracks them in addition to the entries loaded for level 3. It also considers the dependencies of up to level 4 within the specific program for the parameters tracking in calling and called programs.</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59EA107F" w14:textId="77777777">
        <w:tc>
          <w:tcPr>
            <w:tcW w:w="0" w:type="auto"/>
            <w:tcBorders>
              <w:left w:val="single" w:sz="12" w:space="7" w:color="000000"/>
            </w:tcBorders>
            <w:tcMar>
              <w:left w:w="150" w:type="dxa"/>
            </w:tcMar>
          </w:tcPr>
          <w:p w14:paraId="386D738A" w14:textId="77777777" w:rsidR="009A5D2D" w:rsidRDefault="009D13D5">
            <w:pPr>
              <w:pStyle w:val="figcaption"/>
              <w:spacing w:before="240" w:after="240"/>
              <w:ind w:right="600"/>
            </w:pPr>
            <w:r>
              <w:rPr>
                <w:noProof/>
              </w:rPr>
              <w:drawing>
                <wp:inline distT="0" distB="0" distL="0" distR="0" wp14:anchorId="2F32EE60" wp14:editId="4FEFA7A0">
                  <wp:extent cx="5101200" cy="1987200"/>
                  <wp:effectExtent l="38100" t="38100" r="42545" b="32385"/>
                  <wp:docPr id="419" name="Pictur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9"/>
                          <pic:cNvPicPr preferRelativeResize="0">
                            <a:picLocks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101200" cy="19872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5.4.9 –</w:t>
            </w:r>
            <w:r w:rsidR="004D17A5">
              <w:t xml:space="preserve"> Variable Where Used Level 4 / Parameters View</w:t>
            </w:r>
          </w:p>
          <w:p w14:paraId="59F65364" w14:textId="77777777" w:rsidR="009A5D2D" w:rsidRDefault="004D17A5">
            <w:pPr>
              <w:pStyle w:val="divrevbar"/>
            </w:pPr>
            <w:r>
              <w:t xml:space="preserve"> </w:t>
            </w:r>
          </w:p>
        </w:tc>
      </w:tr>
    </w:tbl>
    <w:p w14:paraId="0387CAEE" w14:textId="77777777" w:rsidR="009A5D2D" w:rsidRDefault="004D17A5">
      <w:pPr>
        <w:pStyle w:val="li"/>
        <w:numPr>
          <w:ilvl w:val="0"/>
          <w:numId w:val="151"/>
        </w:numPr>
        <w:ind w:left="600"/>
      </w:pPr>
      <w:r>
        <w:rPr>
          <w:color w:val="000000"/>
        </w:rPr>
        <w:t>Level 5/Cascading Parameters: This level considers the dependent variables found at level 4 (that is, the variables, which are modified or being modified with the level 4 variable) and tracks them in addition to the entries loaded for level 4. Extending the information in Level 4, Level 5 includes references where CUSNO fields are parameters in a function, called by another function.</w:t>
      </w:r>
    </w:p>
    <w:p w14:paraId="0B80CA6E" w14:textId="77777777" w:rsidR="009A5D2D" w:rsidRDefault="004D17A5">
      <w:pPr>
        <w:pStyle w:val="p2"/>
      </w:pPr>
      <w:r>
        <w:t xml:space="preserve">In addition, parameters tracking (of the variables from level 1 to 4) is done but differently than level 4. In the case of level 4, the mapped parameter is tracked only for level 1. However, in this case, level 5 call gets submitted recursively to track the mapped parameter in that program (that is, calling and/or called program) at level 5. As the recursive call gets submitted at level 5, this will go till </w:t>
      </w:r>
      <w:r>
        <w:lastRenderedPageBreak/>
        <w:t>the top or bottom of the call stack to trace everything and would keep submitting level 5 dependency for everything.</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1E315902" w14:textId="77777777">
        <w:tc>
          <w:tcPr>
            <w:tcW w:w="0" w:type="auto"/>
            <w:tcBorders>
              <w:left w:val="single" w:sz="12" w:space="7" w:color="000000"/>
            </w:tcBorders>
            <w:tcMar>
              <w:left w:w="150" w:type="dxa"/>
            </w:tcMar>
          </w:tcPr>
          <w:p w14:paraId="66E299C0" w14:textId="77777777" w:rsidR="009A5D2D" w:rsidRDefault="009D13D5">
            <w:pPr>
              <w:pStyle w:val="figcaption"/>
              <w:spacing w:before="240" w:after="240"/>
              <w:ind w:right="600"/>
            </w:pPr>
            <w:r>
              <w:rPr>
                <w:noProof/>
              </w:rPr>
              <w:drawing>
                <wp:inline distT="0" distB="0" distL="0" distR="0" wp14:anchorId="37FE7B4B" wp14:editId="38CCC1BD">
                  <wp:extent cx="5086800" cy="1965600"/>
                  <wp:effectExtent l="38100" t="38100" r="38100" b="34925"/>
                  <wp:docPr id="420" name="Pictur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0"/>
                          <pic:cNvPicPr preferRelativeResize="0">
                            <a:picLocks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5086800" cy="19656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5.4.10 –</w:t>
            </w:r>
            <w:r w:rsidR="004D17A5">
              <w:t xml:space="preserve"> Variable Where Used Level 5 / Cascading Parameters View</w:t>
            </w:r>
          </w:p>
        </w:tc>
      </w:tr>
    </w:tbl>
    <w:p w14:paraId="663057AC" w14:textId="77777777" w:rsidR="009A5D2D" w:rsidRDefault="004D17A5">
      <w:pPr>
        <w:pStyle w:val="li"/>
        <w:numPr>
          <w:ilvl w:val="0"/>
          <w:numId w:val="152"/>
        </w:numPr>
        <w:ind w:left="600"/>
      </w:pPr>
      <w:r>
        <w:rPr>
          <w:color w:val="000000"/>
        </w:rPr>
        <w:t>Maximum Tracking: Tracking at this level like that for level 5 in addition to identifying level 6 and level 7 dependencies (only in the program where the request is being made). The tracking outside the program boundary (that is, for calling and called program for cascaded parameter tracking) has no impact.</w:t>
      </w:r>
    </w:p>
    <w:p w14:paraId="67A0594B" w14:textId="77777777" w:rsidR="009A5D2D" w:rsidRDefault="004D17A5">
      <w:pPr>
        <w:pStyle w:val="p2"/>
      </w:pPr>
      <w:r>
        <w:t>This way, we can say that Level 1, 2, 3, 6, and 7 have lightweight processing. Level 4 goes for parameter tracking of the entries found up to Level 3 and Level 5 goes for cascaded parameter tracking of the entries found up to Level 3.</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2E61DC4F" w14:textId="77777777">
        <w:tc>
          <w:tcPr>
            <w:tcW w:w="0" w:type="auto"/>
            <w:tcBorders>
              <w:left w:val="single" w:sz="12" w:space="7" w:color="000000"/>
            </w:tcBorders>
            <w:tcMar>
              <w:left w:w="150" w:type="dxa"/>
            </w:tcMar>
          </w:tcPr>
          <w:p w14:paraId="0D8E7D19" w14:textId="77777777" w:rsidR="009A5D2D" w:rsidRDefault="009D13D5">
            <w:pPr>
              <w:pStyle w:val="figcaption"/>
              <w:spacing w:before="240" w:after="240"/>
              <w:ind w:right="600"/>
            </w:pPr>
            <w:r>
              <w:rPr>
                <w:noProof/>
              </w:rPr>
              <w:drawing>
                <wp:inline distT="0" distB="0" distL="0" distR="0" wp14:anchorId="2231532B" wp14:editId="5950547D">
                  <wp:extent cx="5086800" cy="1994400"/>
                  <wp:effectExtent l="38100" t="38100" r="38100" b="44450"/>
                  <wp:docPr id="421" name="Picture 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1"/>
                          <pic:cNvPicPr preferRelativeResize="0">
                            <a:picLocks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086800" cy="19944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5.4.11 –</w:t>
            </w:r>
            <w:r w:rsidR="004D17A5">
              <w:t xml:space="preserve"> Variable Where Used – Maximum Tracking View</w:t>
            </w:r>
          </w:p>
        </w:tc>
      </w:tr>
    </w:tbl>
    <w:p w14:paraId="7B4D8D53" w14:textId="77777777" w:rsidR="009A5D2D" w:rsidRDefault="004D17A5">
      <w:pPr>
        <w:pStyle w:val="p"/>
      </w:pPr>
      <w:r>
        <w:t xml:space="preserve">This is the highest view level, also referred to as ‘Maximum Tracking’. It displays Variable Where Used information for all the levels mentioned above, as well as any other possible references of the </w:t>
      </w:r>
      <w:r>
        <w:rPr>
          <w:rStyle w:val="b"/>
        </w:rPr>
        <w:t>CUSNO</w:t>
      </w:r>
      <w:r>
        <w:t xml:space="preserve"> field.</w:t>
      </w:r>
    </w:p>
    <w:p w14:paraId="6933A60E" w14:textId="77777777" w:rsidR="009A5D2D" w:rsidRDefault="004D17A5">
      <w:pPr>
        <w:pStyle w:val="li"/>
        <w:numPr>
          <w:ilvl w:val="0"/>
          <w:numId w:val="153"/>
        </w:numPr>
        <w:ind w:left="600"/>
      </w:pPr>
      <w:r>
        <w:rPr>
          <w:color w:val="000000"/>
        </w:rPr>
        <w:t xml:space="preserve">Backtrack: The Backtrack feature allows a line on 'Variable Where Used' to be traced back when shown at level 2 or higher. The selected line highlights the Variable Where Used option of the variable line which was previously selected. For example, at level 4, the corresponding level 3, level 2, and level 1 lines will </w:t>
      </w:r>
      <w:r>
        <w:rPr>
          <w:color w:val="000000"/>
        </w:rPr>
        <w:lastRenderedPageBreak/>
        <w:t>display. This allows users to understand why the current line was being shown as level 4 in the VWU result.</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413A6101" w14:textId="77777777">
        <w:tc>
          <w:tcPr>
            <w:tcW w:w="0" w:type="auto"/>
            <w:tcBorders>
              <w:left w:val="single" w:sz="12" w:space="7" w:color="000000"/>
            </w:tcBorders>
            <w:tcMar>
              <w:left w:w="150" w:type="dxa"/>
            </w:tcMar>
          </w:tcPr>
          <w:p w14:paraId="7D765F7E" w14:textId="77777777" w:rsidR="009A5D2D" w:rsidRDefault="009D13D5">
            <w:pPr>
              <w:pStyle w:val="figcaption"/>
              <w:spacing w:before="240" w:after="240"/>
              <w:ind w:right="600"/>
            </w:pPr>
            <w:r>
              <w:rPr>
                <w:noProof/>
              </w:rPr>
              <w:drawing>
                <wp:inline distT="0" distB="0" distL="0" distR="0" wp14:anchorId="79C61E44" wp14:editId="40841542">
                  <wp:extent cx="5086800" cy="2005200"/>
                  <wp:effectExtent l="38100" t="38100" r="38100" b="33655"/>
                  <wp:docPr id="422" name="Pictur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2"/>
                          <pic:cNvPicPr preferRelativeResize="0">
                            <a:picLocks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5086800" cy="20052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5.4.12 –</w:t>
            </w:r>
            <w:r w:rsidR="004D17A5">
              <w:t xml:space="preserve"> Backtrack – Level 3 Variable</w:t>
            </w:r>
          </w:p>
        </w:tc>
      </w:tr>
    </w:tbl>
    <w:p w14:paraId="77A8437E" w14:textId="77777777" w:rsidR="009A5D2D" w:rsidRDefault="009D13D5">
      <w:pPr>
        <w:pStyle w:val="figure"/>
      </w:pPr>
      <w:r>
        <w:rPr>
          <w:noProof/>
        </w:rPr>
        <w:drawing>
          <wp:inline distT="0" distB="0" distL="0" distR="0" wp14:anchorId="263056E0" wp14:editId="2781974F">
            <wp:extent cx="5462270" cy="2751455"/>
            <wp:effectExtent l="38100" t="38100" r="24130" b="10795"/>
            <wp:docPr id="423" name="Pictur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3"/>
                    <pic:cNvPicPr preferRelativeResize="0">
                      <a:picLocks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462270" cy="2751455"/>
                    </a:xfrm>
                    <a:prstGeom prst="rect">
                      <a:avLst/>
                    </a:prstGeom>
                    <a:noFill/>
                    <a:ln w="23495" cmpd="sng">
                      <a:solidFill>
                        <a:srgbClr val="808080"/>
                      </a:solidFill>
                      <a:miter lim="800000"/>
                      <a:headEnd/>
                      <a:tailEnd/>
                    </a:ln>
                    <a:effectLst/>
                  </pic:spPr>
                </pic:pic>
              </a:graphicData>
            </a:graphic>
          </wp:inline>
        </w:drawing>
      </w:r>
    </w:p>
    <w:p w14:paraId="0D323AB4" w14:textId="77777777" w:rsidR="009A5D2D" w:rsidRDefault="004D17A5">
      <w:pPr>
        <w:pStyle w:val="figcaption"/>
      </w:pPr>
      <w:r>
        <w:t xml:space="preserve"> </w:t>
      </w:r>
      <w:r>
        <w:rPr>
          <w:rStyle w:val="conditionalText"/>
        </w:rPr>
        <w:t>Fig. 5.4.13 –</w:t>
      </w:r>
      <w:r>
        <w:t xml:space="preserve"> Backtrack – Level 3 Variable</w:t>
      </w:r>
    </w:p>
    <w:p w14:paraId="5B02BDAB" w14:textId="77777777" w:rsidR="009A5D2D" w:rsidRDefault="004D17A5">
      <w:pPr>
        <w:pStyle w:val="p"/>
      </w:pPr>
      <w:r>
        <w:t>Please note that the Implicit Field Used In Program indicate fields which are being used as a key field but not directly used in the program.</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6"/>
        <w:gridCol w:w="8154"/>
      </w:tblGrid>
      <w:tr w:rsidR="009A5D2D" w14:paraId="468D62B1" w14:textId="77777777">
        <w:trPr>
          <w:tblCellSpacing w:w="0" w:type="dxa"/>
        </w:trPr>
        <w:tc>
          <w:tcPr>
            <w:tcW w:w="855" w:type="dxa"/>
            <w:shd w:val="clear" w:color="auto" w:fill="F0F7FB"/>
            <w:vAlign w:val="center"/>
          </w:tcPr>
          <w:p w14:paraId="13331E64" w14:textId="77777777" w:rsidR="009A5D2D" w:rsidRDefault="009D13D5">
            <w:pPr>
              <w:pStyle w:val="tdTableStyle-Note-BodyB-Column1-Body1"/>
            </w:pPr>
            <w:r>
              <w:rPr>
                <w:noProof/>
              </w:rPr>
              <w:drawing>
                <wp:inline distT="0" distB="0" distL="0" distR="0" wp14:anchorId="31967390" wp14:editId="73DC2830">
                  <wp:extent cx="461010" cy="381635"/>
                  <wp:effectExtent l="0" t="0" r="0" b="0"/>
                  <wp:docPr id="424" name="Pictur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41" w:type="dxa"/>
            <w:shd w:val="clear" w:color="auto" w:fill="F0F7FB"/>
            <w:vAlign w:val="center"/>
          </w:tcPr>
          <w:p w14:paraId="2B21B0EE" w14:textId="77777777" w:rsidR="009A5D2D" w:rsidRDefault="004D17A5">
            <w:pPr>
              <w:pStyle w:val="p"/>
            </w:pPr>
            <w:r>
              <w:t>Implicit Field Used In Program indicate fields which are being used as a key field but not directly used in the program.</w:t>
            </w:r>
          </w:p>
        </w:tc>
      </w:tr>
    </w:tbl>
    <w:p w14:paraId="390FFE09" w14:textId="77777777" w:rsidR="009A5D2D" w:rsidRDefault="009A5D2D"/>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7"/>
        <w:gridCol w:w="8153"/>
      </w:tblGrid>
      <w:tr w:rsidR="009A5D2D" w14:paraId="332FC147" w14:textId="77777777">
        <w:trPr>
          <w:tblCellSpacing w:w="0" w:type="dxa"/>
        </w:trPr>
        <w:tc>
          <w:tcPr>
            <w:tcW w:w="855" w:type="dxa"/>
            <w:shd w:val="clear" w:color="auto" w:fill="F0F7FB"/>
            <w:vAlign w:val="center"/>
          </w:tcPr>
          <w:p w14:paraId="35918207" w14:textId="77777777" w:rsidR="009A5D2D" w:rsidRDefault="009D13D5">
            <w:pPr>
              <w:pStyle w:val="tdTableStyle-Note-BodyB-Column1-Body1"/>
            </w:pPr>
            <w:r>
              <w:rPr>
                <w:noProof/>
              </w:rPr>
              <w:drawing>
                <wp:inline distT="0" distB="0" distL="0" distR="0" wp14:anchorId="5FFEA136" wp14:editId="467B847C">
                  <wp:extent cx="461010" cy="381635"/>
                  <wp:effectExtent l="0" t="0" r="0" b="0"/>
                  <wp:docPr id="425" name="Pictur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30" w:type="dxa"/>
            <w:shd w:val="clear" w:color="auto" w:fill="F0F7FB"/>
            <w:vAlign w:val="center"/>
          </w:tcPr>
          <w:p w14:paraId="2A360975" w14:textId="77777777" w:rsidR="009A5D2D" w:rsidRDefault="004D17A5">
            <w:pPr>
              <w:pStyle w:val="p"/>
            </w:pPr>
            <w:r>
              <w:t xml:space="preserve">Important note: Under the new VWU Process, tracking of constant literals is restricted to display only those lines where that constant is used. This action </w:t>
            </w:r>
            <w:r>
              <w:lastRenderedPageBreak/>
              <w:t>disables the tracking of the constant dependencies at further levels. To expand its usage, take the VWU option on the appropriate tracked variable.</w:t>
            </w:r>
          </w:p>
          <w:p w14:paraId="761588D8" w14:textId="77777777" w:rsidR="009A5D2D" w:rsidRDefault="004D17A5">
            <w:pPr>
              <w:pStyle w:val="p"/>
            </w:pPr>
            <w:r>
              <w:t xml:space="preserve">The Paging Mechanism allows the user to see 20000 records per page at a time. Navigation is allowed through the pages by using the Next and Previous buttons present on the toolbar. Any sorting done on the columns is limited to the records on that page only. Navigation to the next page would result in the loss of any sorting. </w:t>
            </w:r>
          </w:p>
        </w:tc>
      </w:tr>
    </w:tbl>
    <w:p w14:paraId="4A168F8B" w14:textId="77777777" w:rsidR="009A5D2D" w:rsidRDefault="00705F3D">
      <w:pPr>
        <w:pStyle w:val="h3"/>
      </w:pPr>
      <w:r>
        <w:lastRenderedPageBreak/>
        <w:fldChar w:fldCharType="begin"/>
      </w:r>
      <w:r w:rsidR="004D17A5">
        <w:instrText xml:space="preserve"> XE "Export Options" </w:instrText>
      </w:r>
      <w:r>
        <w:fldChar w:fldCharType="end"/>
      </w:r>
      <w:bookmarkStart w:id="258" w:name="_Toc143614564"/>
      <w:r w:rsidR="004D17A5">
        <w:t>Export Options</w:t>
      </w:r>
      <w:bookmarkEnd w:id="258"/>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4D472C2" w14:textId="77777777">
        <w:trPr>
          <w:tblCellSpacing w:w="0" w:type="dxa"/>
        </w:trPr>
        <w:tc>
          <w:tcPr>
            <w:tcW w:w="855" w:type="dxa"/>
            <w:shd w:val="clear" w:color="auto" w:fill="F0F7FB"/>
            <w:vAlign w:val="center"/>
          </w:tcPr>
          <w:p w14:paraId="5E8D9DA9" w14:textId="77777777" w:rsidR="009A5D2D" w:rsidRDefault="009D13D5">
            <w:pPr>
              <w:pStyle w:val="tdTableStyle-Note-BodyB-Column1-Body1"/>
            </w:pPr>
            <w:r>
              <w:rPr>
                <w:noProof/>
              </w:rPr>
              <w:drawing>
                <wp:inline distT="0" distB="0" distL="0" distR="0" wp14:anchorId="0B966A28" wp14:editId="24734398">
                  <wp:extent cx="461010" cy="381635"/>
                  <wp:effectExtent l="0" t="0" r="0" b="0"/>
                  <wp:docPr id="426" name="Pictur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9E6583F" w14:textId="77777777" w:rsidR="009A5D2D" w:rsidRDefault="004D17A5">
            <w:pPr>
              <w:pStyle w:val="p"/>
            </w:pPr>
            <w:r>
              <w:t>The Export All Records option, to an Excel sheet, is allowed on Variable Where Used records when the option is enabled, and the record count exceeds 20000. The other Export options allow exporting of records on that page only.</w:t>
            </w:r>
          </w:p>
        </w:tc>
      </w:tr>
    </w:tbl>
    <w:p w14:paraId="35433858" w14:textId="77777777" w:rsidR="009A5D2D" w:rsidRDefault="009A5D2D"/>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0BD6AB36" w14:textId="77777777">
        <w:tc>
          <w:tcPr>
            <w:tcW w:w="0" w:type="auto"/>
            <w:tcBorders>
              <w:left w:val="single" w:sz="12" w:space="7" w:color="000000"/>
            </w:tcBorders>
            <w:tcMar>
              <w:left w:w="150" w:type="dxa"/>
            </w:tcMar>
          </w:tcPr>
          <w:p w14:paraId="6ED566D3" w14:textId="77777777" w:rsidR="009A5D2D" w:rsidRDefault="009D13D5">
            <w:pPr>
              <w:pStyle w:val="figcaption"/>
              <w:spacing w:before="240" w:after="240"/>
              <w:ind w:right="600"/>
            </w:pPr>
            <w:r>
              <w:rPr>
                <w:noProof/>
              </w:rPr>
              <w:drawing>
                <wp:inline distT="0" distB="0" distL="0" distR="0" wp14:anchorId="74F4E77F" wp14:editId="7261E5B3">
                  <wp:extent cx="5086800" cy="2005200"/>
                  <wp:effectExtent l="38100" t="38100" r="38100" b="33655"/>
                  <wp:docPr id="427" name="Pictur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7"/>
                          <pic:cNvPicPr preferRelativeResize="0">
                            <a:picLocks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086800" cy="20052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5.4.14 –</w:t>
            </w:r>
            <w:r w:rsidR="004D17A5">
              <w:t xml:space="preserve"> Export All Records</w:t>
            </w:r>
          </w:p>
        </w:tc>
      </w:tr>
    </w:tbl>
    <w:p w14:paraId="4572E227" w14:textId="77777777" w:rsidR="009A5D2D" w:rsidRDefault="004D17A5">
      <w:pPr>
        <w:pStyle w:val="h3"/>
      </w:pPr>
      <w:bookmarkStart w:id="259" w:name="_Toc143614565"/>
      <w:r>
        <w:t>Summary References</w:t>
      </w:r>
      <w:bookmarkEnd w:id="259"/>
      <w:r>
        <w:t xml:space="preserve"> </w:t>
      </w:r>
    </w:p>
    <w:p w14:paraId="635ABA19" w14:textId="77777777" w:rsidR="009A5D2D" w:rsidRDefault="004D17A5">
      <w:pPr>
        <w:pStyle w:val="p"/>
      </w:pPr>
      <w:r>
        <w:t>The Variable Where Used &gt; Summary References option opens a new editor showing the distinct summary of members, using the variable. The Usage Count column shows the number to times the variable is used.</w:t>
      </w:r>
    </w:p>
    <w:p w14:paraId="2AA2394F" w14:textId="77777777" w:rsidR="009A5D2D" w:rsidRDefault="009D13D5">
      <w:pPr>
        <w:pStyle w:val="figure"/>
      </w:pPr>
      <w:r>
        <w:rPr>
          <w:noProof/>
        </w:rPr>
        <w:lastRenderedPageBreak/>
        <w:drawing>
          <wp:inline distT="0" distB="0" distL="0" distR="0" wp14:anchorId="30B5F9E4" wp14:editId="50406F07">
            <wp:extent cx="5446395" cy="2512695"/>
            <wp:effectExtent l="38100" t="38100" r="20955" b="20955"/>
            <wp:docPr id="428" name="Pictur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8"/>
                    <pic:cNvPicPr preferRelativeResize="0">
                      <a:picLocks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5446395" cy="2512695"/>
                    </a:xfrm>
                    <a:prstGeom prst="rect">
                      <a:avLst/>
                    </a:prstGeom>
                    <a:noFill/>
                    <a:ln w="23495" cmpd="sng">
                      <a:solidFill>
                        <a:srgbClr val="808080"/>
                      </a:solidFill>
                      <a:miter lim="800000"/>
                      <a:headEnd/>
                      <a:tailEnd/>
                    </a:ln>
                    <a:effectLst/>
                  </pic:spPr>
                </pic:pic>
              </a:graphicData>
            </a:graphic>
          </wp:inline>
        </w:drawing>
      </w:r>
    </w:p>
    <w:p w14:paraId="2C7D5894" w14:textId="77777777" w:rsidR="009A5D2D" w:rsidRDefault="004D17A5">
      <w:pPr>
        <w:pStyle w:val="figcaption"/>
      </w:pPr>
      <w:r>
        <w:t xml:space="preserve"> </w:t>
      </w:r>
      <w:r>
        <w:rPr>
          <w:rStyle w:val="conditionalText"/>
        </w:rPr>
        <w:t>Fig. 5.4.15 –</w:t>
      </w:r>
      <w:r>
        <w:t xml:space="preserve"> Window showing Summary References for CUSF</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3D503A9D" w14:textId="77777777">
        <w:tc>
          <w:tcPr>
            <w:tcW w:w="0" w:type="auto"/>
            <w:tcBorders>
              <w:left w:val="single" w:sz="12" w:space="7" w:color="000000"/>
            </w:tcBorders>
            <w:tcMar>
              <w:left w:w="150" w:type="dxa"/>
            </w:tcMar>
          </w:tcPr>
          <w:p w14:paraId="5FBBE72D" w14:textId="77777777" w:rsidR="009A5D2D" w:rsidRDefault="004D17A5">
            <w:pPr>
              <w:pStyle w:val="h3"/>
            </w:pPr>
            <w:bookmarkStart w:id="260" w:name="_Toc143614566"/>
            <w:r>
              <w:lastRenderedPageBreak/>
              <w:t>Show/Hide Description</w:t>
            </w:r>
            <w:bookmarkEnd w:id="260"/>
          </w:p>
          <w:p w14:paraId="46A09924" w14:textId="77777777" w:rsidR="009A5D2D" w:rsidRDefault="004D17A5">
            <w:pPr>
              <w:pStyle w:val="p"/>
            </w:pPr>
            <w:r>
              <w:t xml:space="preserve">A new option in the toolbar is provided to allow the possibility to show/hide the </w:t>
            </w:r>
            <w:r>
              <w:rPr>
                <w:rStyle w:val="b"/>
              </w:rPr>
              <w:t>Description</w:t>
            </w:r>
            <w:r>
              <w:t xml:space="preserve"> column. By default, the </w:t>
            </w:r>
            <w:r>
              <w:rPr>
                <w:rStyle w:val="b"/>
              </w:rPr>
              <w:t>Description</w:t>
            </w:r>
            <w:r>
              <w:t xml:space="preserve"> column should be hidden (backward compatibility behavior).</w:t>
            </w:r>
          </w:p>
          <w:p w14:paraId="1A1FD438" w14:textId="77777777" w:rsidR="009A5D2D" w:rsidRDefault="009D13D5">
            <w:pPr>
              <w:pStyle w:val="figcaption"/>
              <w:spacing w:before="240" w:after="240"/>
              <w:ind w:right="600"/>
            </w:pPr>
            <w:r>
              <w:rPr>
                <w:noProof/>
              </w:rPr>
              <w:drawing>
                <wp:inline distT="0" distB="0" distL="0" distR="0" wp14:anchorId="52F03928" wp14:editId="64CD96A9">
                  <wp:extent cx="5086800" cy="1980000"/>
                  <wp:effectExtent l="38100" t="38100" r="38100" b="39370"/>
                  <wp:docPr id="429" name="Pictur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9"/>
                          <pic:cNvPicPr preferRelativeResize="0">
                            <a:picLocks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086800" cy="19800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5.4.16.A –</w:t>
            </w:r>
            <w:r w:rsidR="004D17A5">
              <w:t xml:space="preserve"> Show/Hide Description</w:t>
            </w:r>
          </w:p>
          <w:p w14:paraId="521D2F86" w14:textId="77777777" w:rsidR="009A5D2D" w:rsidRDefault="004D17A5">
            <w:pPr>
              <w:pStyle w:val="p"/>
            </w:pPr>
            <w:r>
              <w:t xml:space="preserve">This new column named </w:t>
            </w:r>
            <w:r>
              <w:rPr>
                <w:rStyle w:val="b"/>
              </w:rPr>
              <w:t>Description</w:t>
            </w:r>
            <w:r>
              <w:t xml:space="preserve"> should appear between the </w:t>
            </w:r>
            <w:r>
              <w:rPr>
                <w:rStyle w:val="b"/>
              </w:rPr>
              <w:t>Name</w:t>
            </w:r>
            <w:r>
              <w:t xml:space="preserve"> and </w:t>
            </w:r>
            <w:r>
              <w:rPr>
                <w:rStyle w:val="b"/>
              </w:rPr>
              <w:t>Seq No</w:t>
            </w:r>
            <w:r>
              <w:t xml:space="preserve"> columns and contains the program description information as available in the </w:t>
            </w:r>
            <w:r>
              <w:rPr>
                <w:rStyle w:val="b"/>
              </w:rPr>
              <w:t>Programs viewer</w:t>
            </w:r>
            <w:r>
              <w:t xml:space="preserve"> or from the </w:t>
            </w:r>
            <w:r>
              <w:rPr>
                <w:rStyle w:val="b"/>
              </w:rPr>
              <w:t>More info</w:t>
            </w:r>
            <w:r>
              <w:t xml:space="preserve"> of any program object.</w:t>
            </w:r>
          </w:p>
          <w:p w14:paraId="44B516F3" w14:textId="77777777" w:rsidR="009A5D2D" w:rsidRDefault="009D13D5">
            <w:pPr>
              <w:pStyle w:val="figcaption"/>
              <w:spacing w:before="240" w:after="240"/>
              <w:ind w:right="600"/>
            </w:pPr>
            <w:r>
              <w:rPr>
                <w:noProof/>
              </w:rPr>
              <w:drawing>
                <wp:inline distT="0" distB="0" distL="0" distR="0" wp14:anchorId="3E19B726" wp14:editId="7B93F9E7">
                  <wp:extent cx="5086800" cy="1684800"/>
                  <wp:effectExtent l="38100" t="38100" r="38100" b="29845"/>
                  <wp:docPr id="430" name="Pictur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0"/>
                          <pic:cNvPicPr preferRelativeResize="0">
                            <a:picLocks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086800" cy="1684800"/>
                          </a:xfrm>
                          <a:prstGeom prst="rect">
                            <a:avLst/>
                          </a:prstGeom>
                          <a:noFill/>
                          <a:ln w="23495" cmpd="sng">
                            <a:solidFill>
                              <a:srgbClr val="808080"/>
                            </a:solidFill>
                            <a:miter lim="800000"/>
                            <a:headEnd/>
                            <a:tailEnd/>
                          </a:ln>
                          <a:effectLst/>
                        </pic:spPr>
                      </pic:pic>
                    </a:graphicData>
                  </a:graphic>
                </wp:inline>
              </w:drawing>
            </w:r>
            <w:r w:rsidR="004D17A5">
              <w:t xml:space="preserve"> </w:t>
            </w:r>
            <w:r w:rsidR="004D17A5">
              <w:rPr>
                <w:rStyle w:val="conditionalText"/>
              </w:rPr>
              <w:t>Fig. 5.4.16.B –</w:t>
            </w:r>
            <w:r w:rsidR="004D17A5">
              <w:t xml:space="preserve"> Show/Hide Description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5"/>
              <w:gridCol w:w="7910"/>
            </w:tblGrid>
            <w:tr w:rsidR="009A5D2D" w14:paraId="42C6C544" w14:textId="77777777">
              <w:trPr>
                <w:tblCellSpacing w:w="0" w:type="dxa"/>
              </w:trPr>
              <w:tc>
                <w:tcPr>
                  <w:tcW w:w="855" w:type="dxa"/>
                  <w:shd w:val="clear" w:color="auto" w:fill="F0F7FB"/>
                  <w:vAlign w:val="center"/>
                </w:tcPr>
                <w:p w14:paraId="723E3800" w14:textId="77777777" w:rsidR="009A5D2D" w:rsidRDefault="009D13D5">
                  <w:pPr>
                    <w:pStyle w:val="tdTableStyle-Note-BodyB-Column1-Body1"/>
                  </w:pPr>
                  <w:r>
                    <w:rPr>
                      <w:noProof/>
                    </w:rPr>
                    <w:drawing>
                      <wp:inline distT="0" distB="0" distL="0" distR="0" wp14:anchorId="76E70F98" wp14:editId="194E4404">
                        <wp:extent cx="461010" cy="381635"/>
                        <wp:effectExtent l="0" t="0" r="0" b="0"/>
                        <wp:docPr id="431" name="Pictur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35" w:type="dxa"/>
                  <w:shd w:val="clear" w:color="auto" w:fill="F0F7FB"/>
                  <w:vAlign w:val="center"/>
                </w:tcPr>
                <w:p w14:paraId="57F73C07" w14:textId="77777777" w:rsidR="009A5D2D" w:rsidRDefault="00705F3D">
                  <w:pPr>
                    <w:pStyle w:val="p"/>
                  </w:pPr>
                  <w:r>
                    <w:fldChar w:fldCharType="begin"/>
                  </w:r>
                  <w:r w:rsidR="004D17A5">
                    <w:instrText xml:space="preserve"> XE "Print" </w:instrText>
                  </w:r>
                  <w:r>
                    <w:fldChar w:fldCharType="end"/>
                  </w:r>
                  <w:r w:rsidR="004D17A5">
                    <w:t>The Export and Print options in the toolbar will display the new column Description in the output only when the user selects the option Show Description from the toolbar.</w:t>
                  </w:r>
                </w:p>
              </w:tc>
            </w:tr>
          </w:tbl>
          <w:p w14:paraId="5E8A8AAF" w14:textId="77777777" w:rsidR="009A5D2D" w:rsidRDefault="009A5D2D"/>
          <w:p w14:paraId="03F73245" w14:textId="77777777" w:rsidR="009A5D2D" w:rsidRDefault="009A5D2D"/>
        </w:tc>
      </w:tr>
    </w:tbl>
    <w:p w14:paraId="49E55FB1" w14:textId="77777777" w:rsidR="009A5D2D" w:rsidRDefault="004D17A5">
      <w:pPr>
        <w:pStyle w:val="p"/>
      </w:pPr>
      <w:r>
        <w:t>Qualified Field and File references in Embedded SQL</w:t>
      </w:r>
    </w:p>
    <w:p w14:paraId="7F94EE27" w14:textId="77777777" w:rsidR="009A5D2D" w:rsidRDefault="004D17A5">
      <w:pPr>
        <w:pStyle w:val="p"/>
      </w:pPr>
      <w:r>
        <w:t>SQL statements can have qualified field and file references.</w:t>
      </w:r>
    </w:p>
    <w:p w14:paraId="0F813ABE" w14:textId="77777777" w:rsidR="009A5D2D" w:rsidRDefault="004D17A5">
      <w:pPr>
        <w:pStyle w:val="p"/>
      </w:pPr>
      <w:r>
        <w:lastRenderedPageBreak/>
        <w:t>Variable Where Used can be performed on each element of the qualified field or file reference. Additionally, combinations from the qualified reference, that make sense, can also be used for Variable Where Used.</w:t>
      </w:r>
    </w:p>
    <w:p w14:paraId="6BB74624" w14:textId="77777777" w:rsidR="009A5D2D" w:rsidRDefault="004D17A5">
      <w:pPr>
        <w:pStyle w:val="p"/>
      </w:pPr>
      <w:r>
        <w:t>For example,</w:t>
      </w:r>
    </w:p>
    <w:p w14:paraId="710AB8FA" w14:textId="77777777" w:rsidR="009A5D2D" w:rsidRDefault="004D17A5">
      <w:pPr>
        <w:pStyle w:val="p"/>
      </w:pPr>
      <w:r>
        <w:t>SELECT FNAME INTO: NAME FROM SALES</w:t>
      </w:r>
    </w:p>
    <w:p w14:paraId="43675039" w14:textId="77777777" w:rsidR="009A5D2D" w:rsidRDefault="004D17A5">
      <w:pPr>
        <w:pStyle w:val="p"/>
      </w:pPr>
      <w:r>
        <w:t>WHERE SALES.FNAME = 'Scott'</w:t>
      </w:r>
    </w:p>
    <w:p w14:paraId="6D7D68DB" w14:textId="77777777" w:rsidR="009A5D2D" w:rsidRDefault="004D17A5">
      <w:pPr>
        <w:pStyle w:val="p"/>
      </w:pPr>
      <w:r>
        <w:t>For the above SALES.FNAME, following can be searched via Variable Where Used feature:</w:t>
      </w:r>
    </w:p>
    <w:p w14:paraId="7F2C84B4" w14:textId="77777777" w:rsidR="009A5D2D" w:rsidRDefault="004D17A5">
      <w:pPr>
        <w:pStyle w:val="li"/>
        <w:numPr>
          <w:ilvl w:val="0"/>
          <w:numId w:val="154"/>
        </w:numPr>
        <w:ind w:left="600"/>
      </w:pPr>
      <w:r>
        <w:rPr>
          <w:color w:val="000000"/>
        </w:rPr>
        <w:t>FNAME</w:t>
      </w:r>
    </w:p>
    <w:p w14:paraId="69EBE400" w14:textId="77777777" w:rsidR="009A5D2D" w:rsidRDefault="004D17A5">
      <w:pPr>
        <w:pStyle w:val="li"/>
        <w:numPr>
          <w:ilvl w:val="0"/>
          <w:numId w:val="154"/>
        </w:numPr>
        <w:ind w:left="600"/>
      </w:pPr>
      <w:r>
        <w:rPr>
          <w:color w:val="000000"/>
        </w:rPr>
        <w:t>SALES</w:t>
      </w:r>
    </w:p>
    <w:p w14:paraId="1996C286" w14:textId="77777777" w:rsidR="009A5D2D" w:rsidRDefault="004D17A5">
      <w:pPr>
        <w:pStyle w:val="li"/>
        <w:numPr>
          <w:ilvl w:val="0"/>
          <w:numId w:val="154"/>
        </w:numPr>
        <w:ind w:left="600"/>
      </w:pPr>
      <w:r>
        <w:rPr>
          <w:color w:val="000000"/>
        </w:rPr>
        <w:t>SALES.FNAME</w:t>
      </w:r>
    </w:p>
    <w:p w14:paraId="47B13F15" w14:textId="77777777" w:rsidR="009A5D2D" w:rsidRDefault="004D17A5">
      <w:pPr>
        <w:pStyle w:val="p"/>
      </w:pPr>
      <w:r>
        <w:t>If the above qualified field were being modified in SQL statement like UPDATE, then following will return results when Update References will be opted.</w:t>
      </w:r>
    </w:p>
    <w:p w14:paraId="75CDEF81" w14:textId="77777777" w:rsidR="009A5D2D" w:rsidRDefault="004D17A5">
      <w:pPr>
        <w:pStyle w:val="li"/>
        <w:numPr>
          <w:ilvl w:val="0"/>
          <w:numId w:val="155"/>
        </w:numPr>
        <w:ind w:left="600"/>
      </w:pPr>
      <w:r>
        <w:rPr>
          <w:color w:val="000000"/>
        </w:rPr>
        <w:t>FNAME</w:t>
      </w:r>
    </w:p>
    <w:p w14:paraId="786A10C3" w14:textId="77777777" w:rsidR="009A5D2D" w:rsidRDefault="004D17A5">
      <w:pPr>
        <w:pStyle w:val="li"/>
        <w:numPr>
          <w:ilvl w:val="0"/>
          <w:numId w:val="155"/>
        </w:numPr>
        <w:ind w:left="600"/>
      </w:pPr>
      <w:r>
        <w:rPr>
          <w:color w:val="000000"/>
        </w:rPr>
        <w:t>SALES.FNAME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FDDBCBD" w14:textId="77777777">
        <w:trPr>
          <w:tblCellSpacing w:w="0" w:type="dxa"/>
        </w:trPr>
        <w:tc>
          <w:tcPr>
            <w:tcW w:w="855" w:type="dxa"/>
            <w:shd w:val="clear" w:color="auto" w:fill="F0F7FB"/>
            <w:vAlign w:val="center"/>
          </w:tcPr>
          <w:p w14:paraId="1811EE12" w14:textId="77777777" w:rsidR="009A5D2D" w:rsidRDefault="009D13D5">
            <w:pPr>
              <w:pStyle w:val="tdTableStyle-Note-BodyB-Column1-Body1"/>
            </w:pPr>
            <w:r>
              <w:rPr>
                <w:noProof/>
              </w:rPr>
              <w:drawing>
                <wp:inline distT="0" distB="0" distL="0" distR="0" wp14:anchorId="6A94026D" wp14:editId="4B2DF98C">
                  <wp:extent cx="461010" cy="381635"/>
                  <wp:effectExtent l="0" t="0" r="0" b="0"/>
                  <wp:docPr id="432" name="Pictur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2"/>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02E6EB4E" w14:textId="77777777" w:rsidR="009A5D2D" w:rsidRDefault="004D17A5">
            <w:pPr>
              <w:pStyle w:val="tdTableStyle-Note-BodyA-Column1-Body1"/>
            </w:pPr>
            <w:r>
              <w:t>At times, the desired combination may not be specified from the source right click menu. In such cases, and for any possible combination, the JumpTo dialog can be used to specify Variable Where Used, Variable Where Updated.</w:t>
            </w:r>
          </w:p>
        </w:tc>
      </w:tr>
    </w:tbl>
    <w:p w14:paraId="289EA1B7" w14:textId="77777777" w:rsidR="009A5D2D" w:rsidRDefault="009A5D2D">
      <w:pPr>
        <w:pStyle w:val="pageBreak"/>
      </w:pPr>
      <w:bookmarkStart w:id="261" w:name="_Ref-1004166072"/>
    </w:p>
    <w:p w14:paraId="68AEA80B" w14:textId="77777777" w:rsidR="009A5D2D" w:rsidRDefault="004D17A5">
      <w:pPr>
        <w:pStyle w:val="h21"/>
      </w:pPr>
      <w:bookmarkStart w:id="262" w:name="_Toc143614567"/>
      <w:bookmarkEnd w:id="261"/>
      <w:r>
        <w:lastRenderedPageBreak/>
        <w:t>File/Field Where Used (FFWU)</w:t>
      </w:r>
      <w:bookmarkEnd w:id="262"/>
    </w:p>
    <w:p w14:paraId="0F71A18A" w14:textId="77777777" w:rsidR="009A5D2D" w:rsidRDefault="004D17A5">
      <w:pPr>
        <w:pStyle w:val="p"/>
      </w:pPr>
      <w:r>
        <w:t xml:space="preserve">The </w:t>
      </w:r>
      <w:r>
        <w:rPr>
          <w:rStyle w:val="b"/>
        </w:rPr>
        <w:t>File/Field Where Used (FFWU)</w:t>
      </w:r>
      <w:r w:rsidR="00705F3D">
        <w:fldChar w:fldCharType="begin"/>
      </w:r>
      <w:r>
        <w:instrText xml:space="preserve"> XE "Variable Where Used" </w:instrText>
      </w:r>
      <w:r w:rsidR="00705F3D">
        <w:fldChar w:fldCharType="end"/>
      </w:r>
      <w:r w:rsidR="00705F3D">
        <w:fldChar w:fldCharType="begin"/>
      </w:r>
      <w:r>
        <w:instrText xml:space="preserve"> XE "Fields" </w:instrText>
      </w:r>
      <w:r w:rsidR="00705F3D">
        <w:fldChar w:fldCharType="end"/>
      </w:r>
      <w:r w:rsidR="00705F3D">
        <w:fldChar w:fldCharType="begin"/>
      </w:r>
      <w:r>
        <w:instrText xml:space="preserve"> XE "Level" </w:instrText>
      </w:r>
      <w:r w:rsidR="00705F3D">
        <w:fldChar w:fldCharType="end"/>
      </w:r>
      <w:r w:rsidR="00705F3D">
        <w:fldChar w:fldCharType="begin"/>
      </w:r>
      <w:r>
        <w:instrText xml:space="preserve"> XE "VWU" </w:instrText>
      </w:r>
      <w:r w:rsidR="00705F3D">
        <w:fldChar w:fldCharType="end"/>
      </w:r>
      <w:r>
        <w:t xml:space="preserve"> functionality works similar to the Variable Where Used with the only difference being that the tracking of the references is limited to the fields within the specified file; the VWU process does tracking at the global level. </w:t>
      </w:r>
    </w:p>
    <w:p w14:paraId="154EE20F" w14:textId="77777777" w:rsidR="009A5D2D" w:rsidRDefault="00705F3D">
      <w:pPr>
        <w:pStyle w:val="p"/>
      </w:pPr>
      <w:r>
        <w:fldChar w:fldCharType="begin"/>
      </w:r>
      <w:r w:rsidR="004D17A5">
        <w:instrText xml:space="preserve"> XE "Referred Files" </w:instrText>
      </w:r>
      <w:r>
        <w:fldChar w:fldCharType="end"/>
      </w:r>
      <w:r>
        <w:fldChar w:fldCharType="begin"/>
      </w:r>
      <w:r w:rsidR="004D17A5">
        <w:instrText xml:space="preserve"> XE "LFs" </w:instrText>
      </w:r>
      <w:r>
        <w:fldChar w:fldCharType="end"/>
      </w:r>
      <w:r w:rsidR="004D17A5">
        <w:t xml:space="preserve">The FFWU for LFs works similar to FFWU for the PF. If multiple DB files (including the LF selected in FFWU) are used in any program then lines from all the referred files (that is, database file, printer file, device file, etc.) having the same field name will be traced in FFWU. Besides this, if the same name field is also present in any PF and its LF is used in the program, then lines from both PF and LF will also be traced. </w:t>
      </w:r>
    </w:p>
    <w:p w14:paraId="0E431266" w14:textId="77777777" w:rsidR="009A5D2D" w:rsidRDefault="009A5D2D">
      <w:pPr>
        <w:pStyle w:val="pageBreak"/>
      </w:pPr>
      <w:bookmarkStart w:id="263" w:name="_Ref430764578"/>
    </w:p>
    <w:bookmarkEnd w:id="263"/>
    <w:p w14:paraId="3E258854" w14:textId="77777777" w:rsidR="009A5D2D" w:rsidRDefault="00705F3D">
      <w:pPr>
        <w:pStyle w:val="h21"/>
      </w:pPr>
      <w:r>
        <w:lastRenderedPageBreak/>
        <w:fldChar w:fldCharType="begin"/>
      </w:r>
      <w:r w:rsidR="004D17A5">
        <w:instrText xml:space="preserve"> XE "File Field Details" </w:instrText>
      </w:r>
      <w:r>
        <w:fldChar w:fldCharType="end"/>
      </w:r>
      <w:bookmarkStart w:id="264" w:name="_Toc143614568"/>
      <w:r w:rsidR="004D17A5">
        <w:t>File Field Details</w:t>
      </w:r>
      <w:bookmarkEnd w:id="264"/>
    </w:p>
    <w:p w14:paraId="40EBDDF9" w14:textId="77777777" w:rsidR="009A5D2D" w:rsidRDefault="004D17A5">
      <w:pPr>
        <w:pStyle w:val="p"/>
      </w:pPr>
      <w:r>
        <w:t xml:space="preserve">The </w:t>
      </w:r>
      <w:r>
        <w:rPr>
          <w:rStyle w:val="b"/>
        </w:rPr>
        <w:t>File Field Details</w:t>
      </w:r>
      <w:r>
        <w:t xml:space="preserve"> option displays the field details for a file. This option is available for objects having </w:t>
      </w:r>
      <w:r>
        <w:rPr>
          <w:rStyle w:val="b"/>
        </w:rPr>
        <w:t>PF/LF</w:t>
      </w:r>
      <w:r>
        <w:t xml:space="preserve"> attribute. </w:t>
      </w:r>
    </w:p>
    <w:p w14:paraId="33AF8308" w14:textId="77777777" w:rsidR="009A5D2D" w:rsidRDefault="00705F3D">
      <w:pPr>
        <w:pStyle w:val="p"/>
      </w:pPr>
      <w:r>
        <w:fldChar w:fldCharType="begin"/>
      </w:r>
      <w:r w:rsidR="004D17A5">
        <w:instrText xml:space="preserve"> XE "Object List" </w:instrText>
      </w:r>
      <w:r>
        <w:fldChar w:fldCharType="end"/>
      </w:r>
      <w:r w:rsidR="004D17A5">
        <w:t xml:space="preserve">Right-click for the context menu on a PF/LF from the Member/Object List and select the </w:t>
      </w:r>
      <w:r w:rsidR="004D17A5">
        <w:rPr>
          <w:rStyle w:val="b"/>
        </w:rPr>
        <w:t>File Field Details</w:t>
      </w:r>
      <w:r w:rsidR="004D17A5">
        <w:t xml:space="preserve"> option. The following window will be displayed.</w:t>
      </w:r>
    </w:p>
    <w:p w14:paraId="6F42A11F" w14:textId="77777777" w:rsidR="009A5D2D" w:rsidRDefault="009D13D5">
      <w:pPr>
        <w:pStyle w:val="figure"/>
      </w:pPr>
      <w:r>
        <w:rPr>
          <w:noProof/>
        </w:rPr>
        <w:drawing>
          <wp:inline distT="0" distB="0" distL="0" distR="0" wp14:anchorId="3DCB438E" wp14:editId="39EB744E">
            <wp:extent cx="5446800" cy="3330000"/>
            <wp:effectExtent l="38100" t="38100" r="40005" b="41910"/>
            <wp:docPr id="433" name="Pictur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3"/>
                    <pic:cNvPicPr preferRelativeResize="0">
                      <a:picLocks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5446800" cy="3330000"/>
                    </a:xfrm>
                    <a:prstGeom prst="rect">
                      <a:avLst/>
                    </a:prstGeom>
                    <a:noFill/>
                    <a:ln w="23495" cmpd="sng">
                      <a:solidFill>
                        <a:srgbClr val="808080"/>
                      </a:solidFill>
                      <a:miter lim="800000"/>
                      <a:headEnd/>
                      <a:tailEnd/>
                    </a:ln>
                    <a:effectLst/>
                  </pic:spPr>
                </pic:pic>
              </a:graphicData>
            </a:graphic>
          </wp:inline>
        </w:drawing>
      </w:r>
    </w:p>
    <w:p w14:paraId="6A2C0C95" w14:textId="77777777" w:rsidR="009A5D2D" w:rsidRDefault="004D17A5">
      <w:pPr>
        <w:pStyle w:val="figcaption"/>
      </w:pPr>
      <w:r>
        <w:t xml:space="preserve"> Fig. 5.5.1 – File Field Details for CUSF</w:t>
      </w:r>
    </w:p>
    <w:p w14:paraId="36EBA6BE" w14:textId="77777777" w:rsidR="009A5D2D" w:rsidRDefault="004D17A5">
      <w:pPr>
        <w:pStyle w:val="p"/>
      </w:pPr>
      <w:r>
        <w:t>If there are keys for a PF or LF, they are displayed in blue color as shown in the screen below.</w:t>
      </w:r>
    </w:p>
    <w:p w14:paraId="09688F1C" w14:textId="77777777" w:rsidR="009A5D2D" w:rsidRDefault="009D13D5">
      <w:pPr>
        <w:pStyle w:val="figure"/>
      </w:pPr>
      <w:r>
        <w:rPr>
          <w:noProof/>
        </w:rPr>
        <w:drawing>
          <wp:inline distT="0" distB="0" distL="0" distR="0" wp14:anchorId="18D9A663" wp14:editId="70D0D377">
            <wp:extent cx="5446395" cy="2329815"/>
            <wp:effectExtent l="38100" t="38100" r="20955" b="13335"/>
            <wp:docPr id="434" name="Pictur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4"/>
                    <pic:cNvPicPr preferRelativeResize="0">
                      <a:picLocks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446395" cy="2329815"/>
                    </a:xfrm>
                    <a:prstGeom prst="rect">
                      <a:avLst/>
                    </a:prstGeom>
                    <a:noFill/>
                    <a:ln w="23495" cmpd="sng">
                      <a:solidFill>
                        <a:srgbClr val="808080"/>
                      </a:solidFill>
                      <a:miter lim="800000"/>
                      <a:headEnd/>
                      <a:tailEnd/>
                    </a:ln>
                    <a:effectLst/>
                  </pic:spPr>
                </pic:pic>
              </a:graphicData>
            </a:graphic>
          </wp:inline>
        </w:drawing>
      </w:r>
    </w:p>
    <w:p w14:paraId="0B46CE9C" w14:textId="77777777" w:rsidR="009A5D2D" w:rsidRDefault="004D17A5">
      <w:pPr>
        <w:pStyle w:val="figcaption"/>
      </w:pPr>
      <w:r>
        <w:t xml:space="preserve"> Fig. 5.5.2 – File Field Details showing key in blue color</w:t>
      </w:r>
    </w:p>
    <w:p w14:paraId="3670FB4F" w14:textId="77777777" w:rsidR="009A5D2D" w:rsidRDefault="00705F3D">
      <w:pPr>
        <w:pStyle w:val="h21"/>
      </w:pPr>
      <w:r>
        <w:lastRenderedPageBreak/>
        <w:fldChar w:fldCharType="begin"/>
      </w:r>
      <w:r w:rsidR="004D17A5">
        <w:instrText xml:space="preserve"> XE "Access Paths" </w:instrText>
      </w:r>
      <w:r>
        <w:fldChar w:fldCharType="end"/>
      </w:r>
      <w:bookmarkStart w:id="265" w:name="_Toc143614569"/>
      <w:r w:rsidR="004D17A5">
        <w:t>LF/Access Paths</w:t>
      </w:r>
      <w:bookmarkEnd w:id="265"/>
    </w:p>
    <w:p w14:paraId="2765C7DD" w14:textId="77777777" w:rsidR="009A5D2D" w:rsidRDefault="004D17A5">
      <w:pPr>
        <w:pStyle w:val="p"/>
      </w:pPr>
      <w:r>
        <w:t xml:space="preserve">Access Paths refer to either the PF or LF. </w:t>
      </w:r>
    </w:p>
    <w:p w14:paraId="06B12BAD" w14:textId="77777777" w:rsidR="009A5D2D" w:rsidRDefault="004D17A5">
      <w:pPr>
        <w:pStyle w:val="p"/>
      </w:pPr>
      <w:r>
        <w:t xml:space="preserve"> Select the </w:t>
      </w:r>
      <w:r w:rsidR="00705F3D">
        <w:fldChar w:fldCharType="begin"/>
      </w:r>
      <w:r>
        <w:instrText xml:space="preserve"> XE "LFs/Access Paths" </w:instrText>
      </w:r>
      <w:r w:rsidR="00705F3D">
        <w:fldChar w:fldCharType="end"/>
      </w:r>
      <w:r w:rsidR="00705F3D">
        <w:fldChar w:fldCharType="begin"/>
      </w:r>
      <w:r>
        <w:instrText xml:space="preserve"> XE "LFs" </w:instrText>
      </w:r>
      <w:r w:rsidR="00705F3D">
        <w:fldChar w:fldCharType="end"/>
      </w:r>
      <w:r>
        <w:rPr>
          <w:rStyle w:val="b"/>
        </w:rPr>
        <w:t>LFs/Access Paths</w:t>
      </w:r>
      <w:r w:rsidR="00705F3D">
        <w:fldChar w:fldCharType="begin"/>
      </w:r>
      <w:r>
        <w:instrText xml:space="preserve"> XE "Member List" </w:instrText>
      </w:r>
      <w:r w:rsidR="00705F3D">
        <w:fldChar w:fldCharType="end"/>
      </w:r>
      <w:r>
        <w:t xml:space="preserve"> option to display all Access Paths for the selected physical file. Opt for the context menu on a PF from the Object/Member List, and then select the </w:t>
      </w:r>
      <w:r>
        <w:rPr>
          <w:rStyle w:val="b"/>
        </w:rPr>
        <w:t>LFs/Access Paths</w:t>
      </w:r>
      <w:r>
        <w:t xml:space="preserve"> option.</w:t>
      </w:r>
    </w:p>
    <w:p w14:paraId="55E53CC6" w14:textId="77777777" w:rsidR="009A5D2D" w:rsidRDefault="009D13D5">
      <w:pPr>
        <w:pStyle w:val="figure"/>
      </w:pPr>
      <w:r>
        <w:rPr>
          <w:noProof/>
        </w:rPr>
        <w:drawing>
          <wp:inline distT="0" distB="0" distL="0" distR="0" wp14:anchorId="164D8294" wp14:editId="36973578">
            <wp:extent cx="5446395" cy="2926080"/>
            <wp:effectExtent l="38100" t="38100" r="20955" b="26670"/>
            <wp:docPr id="435" name="Pictur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5"/>
                    <pic:cNvPicPr preferRelativeResize="0">
                      <a:picLocks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446395" cy="2926080"/>
                    </a:xfrm>
                    <a:prstGeom prst="rect">
                      <a:avLst/>
                    </a:prstGeom>
                    <a:noFill/>
                    <a:ln w="23495" cmpd="sng">
                      <a:solidFill>
                        <a:srgbClr val="808080"/>
                      </a:solidFill>
                      <a:miter lim="800000"/>
                      <a:headEnd/>
                      <a:tailEnd/>
                    </a:ln>
                    <a:effectLst/>
                  </pic:spPr>
                </pic:pic>
              </a:graphicData>
            </a:graphic>
          </wp:inline>
        </w:drawing>
      </w:r>
    </w:p>
    <w:p w14:paraId="56596938" w14:textId="77777777" w:rsidR="009A5D2D" w:rsidRDefault="004D17A5">
      <w:pPr>
        <w:pStyle w:val="figcaption"/>
      </w:pPr>
      <w:r>
        <w:t>Fig. 5.6.1 – LFs / Access Paths</w:t>
      </w:r>
    </w:p>
    <w:p w14:paraId="3F267BC2" w14:textId="77777777" w:rsidR="009A5D2D" w:rsidRDefault="00705F3D">
      <w:pPr>
        <w:pStyle w:val="p"/>
      </w:pPr>
      <w:r>
        <w:fldChar w:fldCharType="begin"/>
      </w:r>
      <w:r w:rsidR="004D17A5">
        <w:instrText xml:space="preserve"> XE "SOURCE" </w:instrText>
      </w:r>
      <w:r>
        <w:fldChar w:fldCharType="end"/>
      </w:r>
      <w:r w:rsidR="004D17A5">
        <w:t xml:space="preserve">To browse a source of any LF, double-click on it or select the </w:t>
      </w:r>
      <w:r>
        <w:fldChar w:fldCharType="begin"/>
      </w:r>
      <w:r w:rsidR="004D17A5">
        <w:instrText xml:space="preserve"> XE "Zoom Source" </w:instrText>
      </w:r>
      <w:r>
        <w:fldChar w:fldCharType="end"/>
      </w:r>
      <w:r w:rsidR="004D17A5">
        <w:rPr>
          <w:rStyle w:val="b"/>
        </w:rPr>
        <w:t>Zoom Source</w:t>
      </w:r>
      <w:r w:rsidR="004D17A5">
        <w:t xml:space="preserve"> option from the context menu.</w:t>
      </w:r>
    </w:p>
    <w:p w14:paraId="4266A954" w14:textId="77777777" w:rsidR="009A5D2D" w:rsidRDefault="00705F3D">
      <w:pPr>
        <w:pStyle w:val="p"/>
      </w:pPr>
      <w:r>
        <w:fldChar w:fldCharType="begin"/>
      </w:r>
      <w:r w:rsidR="004D17A5">
        <w:instrText xml:space="preserve"> XE "Fields" </w:instrText>
      </w:r>
      <w:r>
        <w:fldChar w:fldCharType="end"/>
      </w:r>
      <w:r w:rsidR="004D17A5">
        <w:t>Note that the superset information is related to the number of key fields in different access paths for the specific PF. In other words, superset against an access path in this panel means another file contains the key fields of this access path (in the same order) and some additional key fields.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407221A" w14:textId="77777777">
        <w:trPr>
          <w:tblCellSpacing w:w="0" w:type="dxa"/>
        </w:trPr>
        <w:tc>
          <w:tcPr>
            <w:tcW w:w="855" w:type="dxa"/>
            <w:shd w:val="clear" w:color="auto" w:fill="F0F7FB"/>
            <w:vAlign w:val="center"/>
          </w:tcPr>
          <w:p w14:paraId="777ACBE9" w14:textId="77777777" w:rsidR="009A5D2D" w:rsidRDefault="009D13D5">
            <w:pPr>
              <w:pStyle w:val="tdTableStyle-Note-BodyB-Column1-Body1"/>
            </w:pPr>
            <w:r>
              <w:rPr>
                <w:noProof/>
              </w:rPr>
              <w:drawing>
                <wp:inline distT="0" distB="0" distL="0" distR="0" wp14:anchorId="61EAFDEE" wp14:editId="0F1C7C4A">
                  <wp:extent cx="461010" cy="381635"/>
                  <wp:effectExtent l="0" t="0" r="0" b="0"/>
                  <wp:docPr id="436" name="Pictur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3CEDA607" w14:textId="77777777" w:rsidR="009A5D2D" w:rsidRDefault="00705F3D">
            <w:pPr>
              <w:pStyle w:val="tdTableStyle-Note-BodyA-Column1-Body1"/>
            </w:pP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rsidR="004D17A5">
              <w:t>The LFs/Access Paths will now show the long name for the Files and Fields on the LF/Access Paths list when the long names exist and the Windows&gt;Preferences&gt;X-Analysis XX.X.X&gt;Show Long Names for Files option is selected.</w:t>
            </w:r>
          </w:p>
        </w:tc>
      </w:tr>
    </w:tbl>
    <w:p w14:paraId="20B404D5" w14:textId="77777777" w:rsidR="009A5D2D" w:rsidRDefault="009A5D2D">
      <w:pPr>
        <w:pStyle w:val="pageBreak"/>
      </w:pPr>
      <w:bookmarkStart w:id="266" w:name="_Ref829901287"/>
    </w:p>
    <w:p w14:paraId="352A1A80" w14:textId="77777777" w:rsidR="009A5D2D" w:rsidRDefault="004D17A5">
      <w:pPr>
        <w:pStyle w:val="h21"/>
      </w:pPr>
      <w:bookmarkStart w:id="267" w:name="_Toc143614570"/>
      <w:bookmarkEnd w:id="266"/>
      <w:r>
        <w:lastRenderedPageBreak/>
        <w:t>Member X-Ref</w:t>
      </w:r>
      <w:bookmarkEnd w:id="267"/>
    </w:p>
    <w:p w14:paraId="2B47600A" w14:textId="77777777" w:rsidR="009A5D2D" w:rsidRDefault="004D17A5">
      <w:pPr>
        <w:pStyle w:val="p"/>
      </w:pPr>
      <w:r>
        <w:t xml:space="preserve">The </w:t>
      </w:r>
      <w:r>
        <w:rPr>
          <w:rStyle w:val="b"/>
        </w:rPr>
        <w:t>Member X-Ref</w:t>
      </w:r>
      <w:r w:rsidR="00705F3D">
        <w:fldChar w:fldCharType="begin"/>
      </w:r>
      <w:r>
        <w:instrText xml:space="preserve"> XE "Device Files" </w:instrText>
      </w:r>
      <w:r w:rsidR="00705F3D">
        <w:fldChar w:fldCharType="end"/>
      </w:r>
      <w:r w:rsidR="00705F3D">
        <w:fldChar w:fldCharType="begin"/>
      </w:r>
      <w:r>
        <w:instrText xml:space="preserve"> XE "Source Lines" </w:instrText>
      </w:r>
      <w:r w:rsidR="00705F3D">
        <w:fldChar w:fldCharType="end"/>
      </w:r>
      <w:r w:rsidR="00705F3D">
        <w:fldChar w:fldCharType="begin"/>
      </w:r>
      <w:r>
        <w:instrText xml:space="preserve"> XE "SOURCE" </w:instrText>
      </w:r>
      <w:r w:rsidR="00705F3D">
        <w:fldChar w:fldCharType="end"/>
      </w:r>
      <w:r>
        <w:t xml:space="preserve"> option lists all source lines where the field/variable has been used/referenced, in the source member and its associated Device Files and Copybooks.</w:t>
      </w:r>
    </w:p>
    <w:p w14:paraId="6C3C3AAB" w14:textId="77777777" w:rsidR="009A5D2D" w:rsidRDefault="004D17A5">
      <w:pPr>
        <w:pStyle w:val="p"/>
      </w:pPr>
      <w:r>
        <w:t>A wide variety of options can be specified including:</w:t>
      </w:r>
    </w:p>
    <w:p w14:paraId="5DA3A68F" w14:textId="77777777" w:rsidR="009A5D2D" w:rsidRDefault="00705F3D">
      <w:pPr>
        <w:pStyle w:val="p"/>
      </w:pPr>
      <w:r>
        <w:fldChar w:fldCharType="begin"/>
      </w:r>
      <w:r w:rsidR="004D17A5">
        <w:instrText xml:space="preserve"> XE "subroutines" </w:instrText>
      </w:r>
      <w:r>
        <w:fldChar w:fldCharType="end"/>
      </w:r>
      <w:r>
        <w:fldChar w:fldCharType="begin"/>
      </w:r>
      <w:r w:rsidR="004D17A5">
        <w:instrText xml:space="preserve"> XE "parameters" </w:instrText>
      </w:r>
      <w:r>
        <w:fldChar w:fldCharType="end"/>
      </w:r>
      <w:r>
        <w:fldChar w:fldCharType="begin"/>
      </w:r>
      <w:r w:rsidR="004D17A5">
        <w:instrText xml:space="preserve"> XE "Fields" </w:instrText>
      </w:r>
      <w:r>
        <w:fldChar w:fldCharType="end"/>
      </w:r>
      <w:r w:rsidR="004D17A5">
        <w:t>Files, Array Definitions, Data Structures, Sub-Fields of Data Structures, Indicators, Key Lists, Data Fields, File Formats, Subroutines, Program Variable, Array Elements, Parameter Lists, Parameters, Key Fields, Message Ids, EXCPT Names, etc.</w:t>
      </w:r>
    </w:p>
    <w:p w14:paraId="6A39A047" w14:textId="77777777" w:rsidR="009A5D2D" w:rsidRDefault="004D17A5">
      <w:pPr>
        <w:pStyle w:val="p"/>
      </w:pPr>
      <w:r>
        <w:t xml:space="preserve">Double-click on a field in source member displays Member X-Ref. Alternatively, choose the </w:t>
      </w:r>
      <w:r>
        <w:rPr>
          <w:rStyle w:val="b"/>
        </w:rPr>
        <w:t>Member X-Ref</w:t>
      </w:r>
      <w:r>
        <w:t xml:space="preserve"> option from the context menu.</w:t>
      </w:r>
    </w:p>
    <w:p w14:paraId="3FC6A5F3" w14:textId="77777777" w:rsidR="009A5D2D" w:rsidRDefault="00705F3D">
      <w:pPr>
        <w:pStyle w:val="p"/>
      </w:pPr>
      <w:r>
        <w:fldChar w:fldCharType="begin"/>
      </w:r>
      <w:r w:rsidR="004D17A5">
        <w:instrText xml:space="preserve"> XE "All References" </w:instrText>
      </w:r>
      <w:r>
        <w:fldChar w:fldCharType="end"/>
      </w:r>
      <w:r w:rsidR="004D17A5">
        <w:t>When the user selects this option for a sub-item (such as a Sub-Field, Data Structure, Array Element, or File Format), a list of the sub-items along with all references to the parent items is displayed. Double-click on the source line to view the source of the object.</w:t>
      </w:r>
    </w:p>
    <w:p w14:paraId="42D9332B" w14:textId="77777777" w:rsidR="009A5D2D" w:rsidRDefault="009D13D5">
      <w:pPr>
        <w:pStyle w:val="figure"/>
      </w:pPr>
      <w:r>
        <w:rPr>
          <w:noProof/>
        </w:rPr>
        <w:drawing>
          <wp:inline distT="0" distB="0" distL="0" distR="0" wp14:anchorId="52D8DAC7" wp14:editId="644DF176">
            <wp:extent cx="5446395" cy="1065530"/>
            <wp:effectExtent l="38100" t="38100" r="20955" b="20320"/>
            <wp:docPr id="437" name="Pictur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7"/>
                    <pic:cNvPicPr preferRelativeResize="0">
                      <a:picLocks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446395" cy="1065530"/>
                    </a:xfrm>
                    <a:prstGeom prst="rect">
                      <a:avLst/>
                    </a:prstGeom>
                    <a:noFill/>
                    <a:ln w="23495" cmpd="sng">
                      <a:solidFill>
                        <a:srgbClr val="808080"/>
                      </a:solidFill>
                      <a:miter lim="800000"/>
                      <a:headEnd/>
                      <a:tailEnd/>
                    </a:ln>
                    <a:effectLst/>
                  </pic:spPr>
                </pic:pic>
              </a:graphicData>
            </a:graphic>
          </wp:inline>
        </w:drawing>
      </w:r>
    </w:p>
    <w:p w14:paraId="218CD4EF" w14:textId="77777777" w:rsidR="009A5D2D" w:rsidRDefault="004D17A5">
      <w:pPr>
        <w:pStyle w:val="figcaption"/>
      </w:pPr>
      <w:r>
        <w:t>Fig. 5.7.1 – Member X-Ref view</w:t>
      </w:r>
    </w:p>
    <w:p w14:paraId="32D1A646" w14:textId="77777777" w:rsidR="009A5D2D" w:rsidRDefault="009A5D2D">
      <w:pPr>
        <w:pStyle w:val="pageBreak"/>
      </w:pPr>
    </w:p>
    <w:p w14:paraId="2FE48FEA" w14:textId="77777777" w:rsidR="009A5D2D" w:rsidRDefault="00705F3D">
      <w:pPr>
        <w:pStyle w:val="h31"/>
      </w:pPr>
      <w:r>
        <w:lastRenderedPageBreak/>
        <w:fldChar w:fldCharType="begin"/>
      </w:r>
      <w:r w:rsidR="004D17A5">
        <w:instrText xml:space="preserve"> XE "Legend" </w:instrText>
      </w:r>
      <w:r>
        <w:fldChar w:fldCharType="end"/>
      </w:r>
      <w:bookmarkStart w:id="268" w:name="_Toc143614571"/>
      <w:r w:rsidR="004D17A5">
        <w:t>Legend</w:t>
      </w:r>
      <w:bookmarkEnd w:id="268"/>
    </w:p>
    <w:p w14:paraId="6E71DE98" w14:textId="77777777" w:rsidR="009A5D2D" w:rsidRDefault="004D17A5">
      <w:pPr>
        <w:pStyle w:val="li"/>
        <w:numPr>
          <w:ilvl w:val="0"/>
          <w:numId w:val="156"/>
        </w:numPr>
        <w:ind w:left="600"/>
      </w:pPr>
      <w:r>
        <w:rPr>
          <w:color w:val="000000"/>
        </w:rPr>
        <w:t>Dark Red depicts the Field Definition Statements in DDS sources only.</w:t>
      </w:r>
    </w:p>
    <w:p w14:paraId="21755E36" w14:textId="77777777" w:rsidR="009A5D2D" w:rsidRDefault="004D17A5">
      <w:pPr>
        <w:pStyle w:val="li"/>
        <w:numPr>
          <w:ilvl w:val="0"/>
          <w:numId w:val="156"/>
        </w:numPr>
        <w:ind w:left="600"/>
      </w:pPr>
      <w:r>
        <w:rPr>
          <w:color w:val="000000"/>
        </w:rPr>
        <w:t>Black depicts the File Operations.</w:t>
      </w:r>
    </w:p>
    <w:p w14:paraId="2EAC1429" w14:textId="77777777" w:rsidR="009A5D2D" w:rsidRDefault="004D17A5">
      <w:pPr>
        <w:pStyle w:val="li"/>
        <w:numPr>
          <w:ilvl w:val="0"/>
          <w:numId w:val="156"/>
        </w:numPr>
        <w:ind w:left="600"/>
      </w:pPr>
      <w:r>
        <w:rPr>
          <w:color w:val="000000"/>
        </w:rPr>
        <w:t>Magenta depicts the Parameters.</w:t>
      </w:r>
    </w:p>
    <w:p w14:paraId="1A8E3ADE" w14:textId="77777777" w:rsidR="009A5D2D" w:rsidRDefault="004D17A5">
      <w:pPr>
        <w:pStyle w:val="li"/>
        <w:numPr>
          <w:ilvl w:val="0"/>
          <w:numId w:val="156"/>
        </w:numPr>
        <w:ind w:left="600"/>
      </w:pPr>
      <w:r>
        <w:rPr>
          <w:color w:val="000000"/>
        </w:rPr>
        <w:t>Dark Brown depicts the Program Structure Operation.</w:t>
      </w:r>
    </w:p>
    <w:p w14:paraId="5D75258C" w14:textId="77777777" w:rsidR="009A5D2D" w:rsidRDefault="004D17A5">
      <w:pPr>
        <w:pStyle w:val="li"/>
        <w:numPr>
          <w:ilvl w:val="0"/>
          <w:numId w:val="156"/>
        </w:numPr>
        <w:ind w:left="600"/>
      </w:pPr>
      <w:r>
        <w:rPr>
          <w:color w:val="000000"/>
        </w:rPr>
        <w:t>Dark Blue depicts the Field Operation.</w:t>
      </w:r>
    </w:p>
    <w:p w14:paraId="722E4FF6" w14:textId="77777777" w:rsidR="009A5D2D" w:rsidRDefault="009D13D5">
      <w:pPr>
        <w:pStyle w:val="figure"/>
      </w:pPr>
      <w:r>
        <w:rPr>
          <w:noProof/>
        </w:rPr>
        <w:drawing>
          <wp:inline distT="0" distB="0" distL="0" distR="0" wp14:anchorId="1D352EA9" wp14:editId="1C4BC75D">
            <wp:extent cx="5446395" cy="1017905"/>
            <wp:effectExtent l="38100" t="38100" r="20955" b="10795"/>
            <wp:docPr id="438" name="Pictur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8"/>
                    <pic:cNvPicPr preferRelativeResize="0">
                      <a:picLocks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446395" cy="1017905"/>
                    </a:xfrm>
                    <a:prstGeom prst="rect">
                      <a:avLst/>
                    </a:prstGeom>
                    <a:noFill/>
                    <a:ln w="23495" cmpd="sng">
                      <a:solidFill>
                        <a:srgbClr val="808080"/>
                      </a:solidFill>
                      <a:miter lim="800000"/>
                      <a:headEnd/>
                      <a:tailEnd/>
                    </a:ln>
                    <a:effectLst/>
                  </pic:spPr>
                </pic:pic>
              </a:graphicData>
            </a:graphic>
          </wp:inline>
        </w:drawing>
      </w:r>
    </w:p>
    <w:p w14:paraId="75BE83FB" w14:textId="77777777" w:rsidR="009A5D2D" w:rsidRDefault="004D17A5">
      <w:pPr>
        <w:pStyle w:val="figcaption"/>
      </w:pPr>
      <w:r>
        <w:t>Fig. 5.7.2 – Legend for Member X-Ref</w:t>
      </w:r>
    </w:p>
    <w:p w14:paraId="28DA1884" w14:textId="77777777" w:rsidR="009A5D2D" w:rsidRDefault="009A5D2D">
      <w:pPr>
        <w:pStyle w:val="pageBreak"/>
      </w:pPr>
      <w:bookmarkStart w:id="269" w:name="_Ref1176917001"/>
    </w:p>
    <w:p w14:paraId="51EB3BD2" w14:textId="77777777" w:rsidR="009A5D2D" w:rsidRDefault="004D17A5">
      <w:pPr>
        <w:pStyle w:val="h21"/>
      </w:pPr>
      <w:bookmarkStart w:id="270" w:name="_Toc143614572"/>
      <w:bookmarkEnd w:id="269"/>
      <w:r>
        <w:lastRenderedPageBreak/>
        <w:t>Enhanced Member X-Ref</w:t>
      </w:r>
      <w:bookmarkEnd w:id="270"/>
    </w:p>
    <w:p w14:paraId="4862C626" w14:textId="77777777" w:rsidR="009A5D2D" w:rsidRDefault="004D17A5">
      <w:pPr>
        <w:pStyle w:val="p"/>
      </w:pPr>
      <w:r>
        <w:t xml:space="preserve">The </w:t>
      </w:r>
      <w:r>
        <w:rPr>
          <w:rStyle w:val="b"/>
        </w:rPr>
        <w:t>Enhanced Member X-Ref</w:t>
      </w:r>
      <w:r w:rsidR="00705F3D">
        <w:fldChar w:fldCharType="begin"/>
      </w:r>
      <w:r>
        <w:instrText xml:space="preserve"> XE "SOURCE" </w:instrText>
      </w:r>
      <w:r w:rsidR="00705F3D">
        <w:fldChar w:fldCharType="end"/>
      </w:r>
      <w:r>
        <w:t xml:space="preserve"> option displays the references of a variable in the member, along with information about how each subroutine handles this variable. It also presents the logical order in which the variable actually gets used, and not in the order of how it is physically placed in the source. </w:t>
      </w:r>
    </w:p>
    <w:p w14:paraId="10587800" w14:textId="77777777" w:rsidR="009A5D2D" w:rsidRDefault="009D13D5">
      <w:pPr>
        <w:pStyle w:val="figure"/>
      </w:pPr>
      <w:r>
        <w:rPr>
          <w:noProof/>
        </w:rPr>
        <w:drawing>
          <wp:inline distT="0" distB="0" distL="0" distR="0" wp14:anchorId="222BF695" wp14:editId="0B9F63A9">
            <wp:extent cx="5454650" cy="2449195"/>
            <wp:effectExtent l="38100" t="38100" r="12700" b="27305"/>
            <wp:docPr id="439" name="Pictur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9"/>
                    <pic:cNvPicPr preferRelativeResize="0">
                      <a:picLocks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5454650" cy="2449195"/>
                    </a:xfrm>
                    <a:prstGeom prst="rect">
                      <a:avLst/>
                    </a:prstGeom>
                    <a:noFill/>
                    <a:ln w="23495" cmpd="sng">
                      <a:solidFill>
                        <a:srgbClr val="808080"/>
                      </a:solidFill>
                      <a:miter lim="800000"/>
                      <a:headEnd/>
                      <a:tailEnd/>
                    </a:ln>
                    <a:effectLst/>
                  </pic:spPr>
                </pic:pic>
              </a:graphicData>
            </a:graphic>
          </wp:inline>
        </w:drawing>
      </w:r>
    </w:p>
    <w:p w14:paraId="2D004376" w14:textId="77777777" w:rsidR="009A5D2D" w:rsidRDefault="004D17A5">
      <w:pPr>
        <w:pStyle w:val="figcaption"/>
      </w:pPr>
      <w:r>
        <w:t>Fig. 5.8.1.A – Enhanced Member X-Ref view</w:t>
      </w:r>
    </w:p>
    <w:p w14:paraId="7E28C6D4" w14:textId="77777777" w:rsidR="009A5D2D" w:rsidRDefault="009D13D5">
      <w:pPr>
        <w:pStyle w:val="figure"/>
      </w:pPr>
      <w:r>
        <w:rPr>
          <w:noProof/>
        </w:rPr>
        <w:drawing>
          <wp:inline distT="0" distB="0" distL="0" distR="0" wp14:anchorId="7CBF0057" wp14:editId="467D016A">
            <wp:extent cx="4150360" cy="2075180"/>
            <wp:effectExtent l="38100" t="38100" r="21590" b="20320"/>
            <wp:docPr id="440" name="Pictur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0"/>
                    <pic:cNvPicPr preferRelativeResize="0">
                      <a:picLocks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150360" cy="2075180"/>
                    </a:xfrm>
                    <a:prstGeom prst="rect">
                      <a:avLst/>
                    </a:prstGeom>
                    <a:noFill/>
                    <a:ln w="23495" cmpd="sng">
                      <a:solidFill>
                        <a:srgbClr val="808080"/>
                      </a:solidFill>
                      <a:miter lim="800000"/>
                      <a:headEnd/>
                      <a:tailEnd/>
                    </a:ln>
                    <a:effectLst/>
                  </pic:spPr>
                </pic:pic>
              </a:graphicData>
            </a:graphic>
          </wp:inline>
        </w:drawing>
      </w:r>
    </w:p>
    <w:p w14:paraId="7D609F5C" w14:textId="77777777" w:rsidR="009A5D2D" w:rsidRDefault="004D17A5">
      <w:pPr>
        <w:pStyle w:val="figcaption"/>
      </w:pPr>
      <w:r>
        <w:rPr>
          <w:rStyle w:val="conditionalText"/>
        </w:rPr>
        <w:t>Fig. 5.8.1.B –</w:t>
      </w:r>
      <w:r>
        <w:t xml:space="preserve"> Enhanced Member X-Ref view</w:t>
      </w:r>
    </w:p>
    <w:p w14:paraId="7ECE7F6F" w14:textId="77777777" w:rsidR="009A5D2D" w:rsidRDefault="009A5D2D">
      <w:pPr>
        <w:pStyle w:val="pageBreak"/>
      </w:pPr>
      <w:bookmarkStart w:id="271" w:name="_Ref-423782655"/>
    </w:p>
    <w:bookmarkEnd w:id="271"/>
    <w:p w14:paraId="52FBBEA2" w14:textId="77777777" w:rsidR="009A5D2D" w:rsidRDefault="00705F3D">
      <w:pPr>
        <w:pStyle w:val="h21"/>
      </w:pPr>
      <w:r>
        <w:lastRenderedPageBreak/>
        <w:fldChar w:fldCharType="begin"/>
      </w:r>
      <w:r w:rsidR="004D17A5">
        <w:instrText xml:space="preserve"> XE "Bookmark" </w:instrText>
      </w:r>
      <w:r>
        <w:fldChar w:fldCharType="end"/>
      </w:r>
      <w:bookmarkStart w:id="272" w:name="_Toc143614573"/>
      <w:r w:rsidR="004D17A5">
        <w:t>Add Bookmark</w:t>
      </w:r>
      <w:bookmarkEnd w:id="272"/>
    </w:p>
    <w:p w14:paraId="1ECD29B1" w14:textId="77777777" w:rsidR="009A5D2D" w:rsidRDefault="004D17A5">
      <w:pPr>
        <w:pStyle w:val="p"/>
      </w:pPr>
      <w:r>
        <w:t xml:space="preserve">Use the </w:t>
      </w:r>
      <w:r>
        <w:rPr>
          <w:rStyle w:val="b"/>
        </w:rPr>
        <w:t>Add Bookmark</w:t>
      </w:r>
      <w:r w:rsidR="00705F3D">
        <w:fldChar w:fldCharType="begin"/>
      </w:r>
      <w:r>
        <w:instrText xml:space="preserve"> XE "SOURCE" </w:instrText>
      </w:r>
      <w:r w:rsidR="00705F3D">
        <w:fldChar w:fldCharType="end"/>
      </w:r>
      <w:r>
        <w:t xml:space="preserve"> option to access the facility and bookmark a selected source line in the Source List view.</w:t>
      </w:r>
    </w:p>
    <w:p w14:paraId="3FC520CD" w14:textId="77777777" w:rsidR="009A5D2D" w:rsidRDefault="009D13D5">
      <w:pPr>
        <w:pStyle w:val="figure"/>
      </w:pPr>
      <w:r>
        <w:rPr>
          <w:noProof/>
        </w:rPr>
        <w:drawing>
          <wp:inline distT="0" distB="0" distL="0" distR="0" wp14:anchorId="44AC2A6E" wp14:editId="1BE49F85">
            <wp:extent cx="5446395" cy="2790825"/>
            <wp:effectExtent l="38100" t="38100" r="20955" b="28575"/>
            <wp:docPr id="441" name="Pictur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1"/>
                    <pic:cNvPicPr preferRelativeResize="0">
                      <a:picLocks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5446395" cy="2790825"/>
                    </a:xfrm>
                    <a:prstGeom prst="rect">
                      <a:avLst/>
                    </a:prstGeom>
                    <a:noFill/>
                    <a:ln w="23495" cmpd="sng">
                      <a:solidFill>
                        <a:srgbClr val="808080"/>
                      </a:solidFill>
                      <a:miter lim="800000"/>
                      <a:headEnd/>
                      <a:tailEnd/>
                    </a:ln>
                    <a:effectLst/>
                  </pic:spPr>
                </pic:pic>
              </a:graphicData>
            </a:graphic>
          </wp:inline>
        </w:drawing>
      </w:r>
    </w:p>
    <w:p w14:paraId="0888267A" w14:textId="77777777" w:rsidR="009A5D2D" w:rsidRDefault="004D17A5">
      <w:pPr>
        <w:pStyle w:val="figcaption"/>
      </w:pPr>
      <w:r>
        <w:t xml:space="preserve"> Fig. 5.9.1 – Add Bookmark option</w:t>
      </w:r>
    </w:p>
    <w:p w14:paraId="6A38CD2A" w14:textId="77777777" w:rsidR="009A5D2D" w:rsidRDefault="004D17A5">
      <w:pPr>
        <w:pStyle w:val="p"/>
      </w:pPr>
      <w:r>
        <w:t>Select this option to invoke a dialog as shown below. The user can edit the name of the Bookmark as per requirement.</w:t>
      </w:r>
    </w:p>
    <w:p w14:paraId="2023C2F7" w14:textId="77777777" w:rsidR="009A5D2D" w:rsidRDefault="009D13D5">
      <w:pPr>
        <w:pStyle w:val="figure"/>
      </w:pPr>
      <w:r>
        <w:rPr>
          <w:noProof/>
        </w:rPr>
        <w:drawing>
          <wp:inline distT="0" distB="0" distL="0" distR="0" wp14:anchorId="2CC877D3" wp14:editId="21A9B092">
            <wp:extent cx="4739005" cy="1788795"/>
            <wp:effectExtent l="38100" t="38100" r="23495" b="20955"/>
            <wp:docPr id="442" name="Pictur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2"/>
                    <pic:cNvPicPr preferRelativeResize="0">
                      <a:picLocks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739005" cy="1788795"/>
                    </a:xfrm>
                    <a:prstGeom prst="rect">
                      <a:avLst/>
                    </a:prstGeom>
                    <a:noFill/>
                    <a:ln w="23495" cmpd="sng">
                      <a:solidFill>
                        <a:srgbClr val="808080"/>
                      </a:solidFill>
                      <a:miter lim="800000"/>
                      <a:headEnd/>
                      <a:tailEnd/>
                    </a:ln>
                    <a:effectLst/>
                  </pic:spPr>
                </pic:pic>
              </a:graphicData>
            </a:graphic>
          </wp:inline>
        </w:drawing>
      </w:r>
    </w:p>
    <w:p w14:paraId="16FB3721" w14:textId="77777777" w:rsidR="009A5D2D" w:rsidRDefault="004D17A5">
      <w:pPr>
        <w:pStyle w:val="figcaption"/>
      </w:pPr>
      <w:r>
        <w:t xml:space="preserve"> Fig. 5.9.2 – Add Bookmark dialog</w:t>
      </w:r>
    </w:p>
    <w:p w14:paraId="3E7EA5B6" w14:textId="77777777" w:rsidR="009A5D2D" w:rsidRDefault="004D17A5">
      <w:pPr>
        <w:pStyle w:val="p"/>
      </w:pPr>
      <w:r>
        <w:t xml:space="preserve">Click </w:t>
      </w:r>
      <w:r>
        <w:rPr>
          <w:rStyle w:val="b"/>
        </w:rPr>
        <w:t>OK</w:t>
      </w:r>
      <w:r>
        <w:t xml:space="preserve"> to bookmark the specific source line. The below screen shows the bookmarked source line.</w:t>
      </w:r>
    </w:p>
    <w:p w14:paraId="1BA7FDDA" w14:textId="77777777" w:rsidR="009A5D2D" w:rsidRDefault="009D13D5">
      <w:pPr>
        <w:pStyle w:val="figure"/>
      </w:pPr>
      <w:r>
        <w:rPr>
          <w:noProof/>
        </w:rPr>
        <w:lastRenderedPageBreak/>
        <w:drawing>
          <wp:inline distT="0" distB="0" distL="0" distR="0" wp14:anchorId="05E79F7E" wp14:editId="21DE5F12">
            <wp:extent cx="5446395" cy="2266315"/>
            <wp:effectExtent l="38100" t="38100" r="20955" b="19685"/>
            <wp:docPr id="443" name="Pictur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3"/>
                    <pic:cNvPicPr preferRelativeResize="0">
                      <a:picLocks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5446395" cy="2266315"/>
                    </a:xfrm>
                    <a:prstGeom prst="rect">
                      <a:avLst/>
                    </a:prstGeom>
                    <a:noFill/>
                    <a:ln w="23495" cmpd="sng">
                      <a:solidFill>
                        <a:srgbClr val="808080"/>
                      </a:solidFill>
                      <a:miter lim="800000"/>
                      <a:headEnd/>
                      <a:tailEnd/>
                    </a:ln>
                    <a:effectLst/>
                  </pic:spPr>
                </pic:pic>
              </a:graphicData>
            </a:graphic>
          </wp:inline>
        </w:drawing>
      </w:r>
    </w:p>
    <w:p w14:paraId="16C259A8" w14:textId="77777777" w:rsidR="009A5D2D" w:rsidRDefault="004D17A5">
      <w:pPr>
        <w:pStyle w:val="figcaption"/>
      </w:pPr>
      <w:r>
        <w:t xml:space="preserve"> Fig. 5.9.3 – Bookmarked selection – *IN03</w:t>
      </w:r>
    </w:p>
    <w:p w14:paraId="38F6441E" w14:textId="77777777" w:rsidR="009A5D2D" w:rsidRDefault="004D17A5">
      <w:pPr>
        <w:pStyle w:val="p"/>
      </w:pPr>
      <w:r>
        <w:t xml:space="preserve">To remove the bookmark, right-click on the bookmarked field and select the </w:t>
      </w:r>
      <w:r>
        <w:rPr>
          <w:rStyle w:val="b"/>
        </w:rPr>
        <w:t>Remove Bookmark</w:t>
      </w:r>
      <w:r>
        <w:t xml:space="preserve"> option. Alternatively, use the </w:t>
      </w:r>
      <w:r>
        <w:rPr>
          <w:rStyle w:val="b"/>
        </w:rPr>
        <w:t>Delete</w:t>
      </w:r>
      <w:r w:rsidR="00705F3D">
        <w:fldChar w:fldCharType="begin"/>
      </w:r>
      <w:r>
        <w:instrText xml:space="preserve"> XE "X-Analysis" </w:instrText>
      </w:r>
      <w:r w:rsidR="00705F3D">
        <w:fldChar w:fldCharType="end"/>
      </w:r>
      <w:r>
        <w:t xml:space="preserve"> option from the X-Analysis Bookmarks window.</w:t>
      </w:r>
    </w:p>
    <w:p w14:paraId="5AA014AE" w14:textId="77777777" w:rsidR="009A5D2D" w:rsidRDefault="009D13D5">
      <w:pPr>
        <w:pStyle w:val="figure"/>
      </w:pPr>
      <w:r>
        <w:rPr>
          <w:noProof/>
        </w:rPr>
        <w:drawing>
          <wp:inline distT="0" distB="0" distL="0" distR="0" wp14:anchorId="6AF1F527" wp14:editId="5F56BB2C">
            <wp:extent cx="5462270" cy="588645"/>
            <wp:effectExtent l="38100" t="38100" r="24130" b="20955"/>
            <wp:docPr id="444" name="Pictur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4"/>
                    <pic:cNvPicPr preferRelativeResize="0">
                      <a:picLocks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462270" cy="588645"/>
                    </a:xfrm>
                    <a:prstGeom prst="rect">
                      <a:avLst/>
                    </a:prstGeom>
                    <a:noFill/>
                    <a:ln w="23495" cmpd="sng">
                      <a:solidFill>
                        <a:srgbClr val="808080"/>
                      </a:solidFill>
                      <a:miter lim="800000"/>
                      <a:headEnd/>
                      <a:tailEnd/>
                    </a:ln>
                    <a:effectLst/>
                  </pic:spPr>
                </pic:pic>
              </a:graphicData>
            </a:graphic>
          </wp:inline>
        </w:drawing>
      </w:r>
    </w:p>
    <w:p w14:paraId="4A4632A0" w14:textId="77777777" w:rsidR="009A5D2D" w:rsidRDefault="004D17A5">
      <w:pPr>
        <w:pStyle w:val="figcaption"/>
      </w:pPr>
      <w:r>
        <w:t xml:space="preserve"> Fig. 5.9.4 – X-Analysis toolbar displaying the X-Analysis Bookmarks icon</w:t>
      </w:r>
    </w:p>
    <w:p w14:paraId="0210EEAF" w14:textId="77777777" w:rsidR="009A5D2D" w:rsidRDefault="004D17A5">
      <w:pPr>
        <w:pStyle w:val="p"/>
      </w:pPr>
      <w:r>
        <w:t>When the user click the icon, the following window is invoked:</w:t>
      </w:r>
    </w:p>
    <w:p w14:paraId="5EA158C9" w14:textId="77777777" w:rsidR="009A5D2D" w:rsidRDefault="009D13D5">
      <w:pPr>
        <w:pStyle w:val="figure"/>
      </w:pPr>
      <w:r>
        <w:rPr>
          <w:noProof/>
        </w:rPr>
        <w:drawing>
          <wp:inline distT="0" distB="0" distL="0" distR="0" wp14:anchorId="1D57774E" wp14:editId="3F88A987">
            <wp:extent cx="5446395" cy="954405"/>
            <wp:effectExtent l="38100" t="38100" r="20955" b="17145"/>
            <wp:docPr id="445" name="Pictur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5"/>
                    <pic:cNvPicPr preferRelativeResize="0">
                      <a:picLocks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446395" cy="954405"/>
                    </a:xfrm>
                    <a:prstGeom prst="rect">
                      <a:avLst/>
                    </a:prstGeom>
                    <a:noFill/>
                    <a:ln w="23495" cmpd="sng">
                      <a:solidFill>
                        <a:srgbClr val="808080"/>
                      </a:solidFill>
                      <a:miter lim="800000"/>
                      <a:headEnd/>
                      <a:tailEnd/>
                    </a:ln>
                    <a:effectLst/>
                  </pic:spPr>
                </pic:pic>
              </a:graphicData>
            </a:graphic>
          </wp:inline>
        </w:drawing>
      </w:r>
    </w:p>
    <w:p w14:paraId="6ED7ED1D" w14:textId="77777777" w:rsidR="009A5D2D" w:rsidRDefault="004D17A5">
      <w:pPr>
        <w:pStyle w:val="figcaption"/>
      </w:pPr>
      <w:r>
        <w:t xml:space="preserve"> Fig. 5.9.5 – X-Analysis Bookmarks window</w:t>
      </w:r>
    </w:p>
    <w:p w14:paraId="6CB05710" w14:textId="77777777" w:rsidR="009A5D2D" w:rsidRDefault="004D17A5">
      <w:pPr>
        <w:pStyle w:val="p"/>
      </w:pPr>
      <w:r>
        <w:t>The user also have the option to ‘share’ the bookmarks. When shared, the bookmarks become visible to others who are using the same cross-reference.</w:t>
      </w:r>
    </w:p>
    <w:p w14:paraId="4408DF72" w14:textId="77777777" w:rsidR="009A5D2D" w:rsidRDefault="004D17A5">
      <w:pPr>
        <w:pStyle w:val="p"/>
      </w:pPr>
      <w:r>
        <w:t xml:space="preserve">The following window displays the </w:t>
      </w:r>
      <w:r>
        <w:rPr>
          <w:rStyle w:val="b"/>
        </w:rPr>
        <w:t>Share</w:t>
      </w:r>
      <w:r>
        <w:t xml:space="preserve"> option:</w:t>
      </w:r>
    </w:p>
    <w:p w14:paraId="23710224" w14:textId="77777777" w:rsidR="009A5D2D" w:rsidRDefault="009D13D5">
      <w:pPr>
        <w:pStyle w:val="figure"/>
      </w:pPr>
      <w:r>
        <w:rPr>
          <w:noProof/>
        </w:rPr>
        <w:drawing>
          <wp:inline distT="0" distB="0" distL="0" distR="0" wp14:anchorId="78DC70BD" wp14:editId="3BDDF48D">
            <wp:extent cx="5454650" cy="954405"/>
            <wp:effectExtent l="38100" t="38100" r="12700" b="17145"/>
            <wp:docPr id="446" name="Pictur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6"/>
                    <pic:cNvPicPr preferRelativeResize="0">
                      <a:picLocks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454650" cy="954405"/>
                    </a:xfrm>
                    <a:prstGeom prst="rect">
                      <a:avLst/>
                    </a:prstGeom>
                    <a:noFill/>
                    <a:ln w="23495" cmpd="sng">
                      <a:solidFill>
                        <a:srgbClr val="808080"/>
                      </a:solidFill>
                      <a:miter lim="800000"/>
                      <a:headEnd/>
                      <a:tailEnd/>
                    </a:ln>
                    <a:effectLst/>
                  </pic:spPr>
                </pic:pic>
              </a:graphicData>
            </a:graphic>
          </wp:inline>
        </w:drawing>
      </w:r>
    </w:p>
    <w:p w14:paraId="416BDDDE" w14:textId="77777777" w:rsidR="009A5D2D" w:rsidRDefault="004D17A5">
      <w:pPr>
        <w:pStyle w:val="figcaption"/>
      </w:pPr>
      <w:r>
        <w:t xml:space="preserve"> Fig. 5.9.6 – X-Analysis Bookmarks context menu showing the Share option</w:t>
      </w:r>
    </w:p>
    <w:p w14:paraId="622B6FBA" w14:textId="77777777" w:rsidR="009A5D2D" w:rsidRDefault="004D17A5">
      <w:pPr>
        <w:pStyle w:val="h21"/>
      </w:pPr>
      <w:bookmarkStart w:id="273" w:name="_Toc143614574"/>
      <w:r>
        <w:lastRenderedPageBreak/>
        <w:t>More Info</w:t>
      </w:r>
      <w:bookmarkEnd w:id="273"/>
    </w:p>
    <w:p w14:paraId="376A29DB" w14:textId="77777777" w:rsidR="009A5D2D" w:rsidRDefault="004D17A5">
      <w:pPr>
        <w:pStyle w:val="p"/>
      </w:pPr>
      <w:r>
        <w:rPr>
          <w:rStyle w:val="b"/>
        </w:rPr>
        <w:t>More Info</w:t>
      </w:r>
      <w:r w:rsidR="00705F3D">
        <w:fldChar w:fldCharType="begin"/>
      </w:r>
      <w:r>
        <w:instrText xml:space="preserve"> XE "Source Browser" </w:instrText>
      </w:r>
      <w:r w:rsidR="00705F3D">
        <w:fldChar w:fldCharType="end"/>
      </w:r>
      <w:r w:rsidR="00705F3D">
        <w:fldChar w:fldCharType="begin"/>
      </w:r>
      <w:r>
        <w:instrText xml:space="preserve"> XE "Object List" </w:instrText>
      </w:r>
      <w:r w:rsidR="00705F3D">
        <w:fldChar w:fldCharType="end"/>
      </w:r>
      <w:r w:rsidR="00705F3D">
        <w:fldChar w:fldCharType="begin"/>
      </w:r>
      <w:r>
        <w:instrText xml:space="preserve"> XE "SOURCE" </w:instrText>
      </w:r>
      <w:r w:rsidR="00705F3D">
        <w:fldChar w:fldCharType="end"/>
      </w:r>
      <w:r>
        <w:t xml:space="preserve"> option is available on Object List and Source Browser toolbar. The </w:t>
      </w:r>
      <w:r>
        <w:rPr>
          <w:rStyle w:val="b"/>
        </w:rPr>
        <w:t>More Info</w:t>
      </w:r>
      <w:r>
        <w:t xml:space="preserve"> option presents detailed information about an object. </w:t>
      </w:r>
    </w:p>
    <w:p w14:paraId="7ED496FD" w14:textId="77777777" w:rsidR="009A5D2D" w:rsidRDefault="004D17A5">
      <w:pPr>
        <w:pStyle w:val="h3"/>
      </w:pPr>
      <w:bookmarkStart w:id="274" w:name="_Toc143614575"/>
      <w:r>
        <w:t>From Object List</w:t>
      </w:r>
      <w:bookmarkEnd w:id="274"/>
    </w:p>
    <w:p w14:paraId="3CB15F59" w14:textId="77777777" w:rsidR="009A5D2D" w:rsidRDefault="004D17A5">
      <w:pPr>
        <w:pStyle w:val="p"/>
      </w:pPr>
      <w:r>
        <w:t xml:space="preserve">Right-click for the context menu for an object in a Object List, and select the </w:t>
      </w:r>
      <w:r>
        <w:rPr>
          <w:rStyle w:val="b"/>
        </w:rPr>
        <w:t>More Info</w:t>
      </w:r>
      <w:r>
        <w:t xml:space="preserve"> option. </w:t>
      </w:r>
    </w:p>
    <w:p w14:paraId="7BA3A17C" w14:textId="77777777" w:rsidR="009A5D2D" w:rsidRDefault="009D13D5">
      <w:pPr>
        <w:pStyle w:val="figure"/>
      </w:pPr>
      <w:r>
        <w:rPr>
          <w:noProof/>
        </w:rPr>
        <w:drawing>
          <wp:inline distT="0" distB="0" distL="0" distR="0" wp14:anchorId="4CFBA2A8" wp14:editId="6C9BF446">
            <wp:extent cx="5446395" cy="3736975"/>
            <wp:effectExtent l="38100" t="38100" r="20955" b="15875"/>
            <wp:docPr id="447" name="Pictur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7"/>
                    <pic:cNvPicPr preferRelativeResize="0">
                      <a:picLocks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446395" cy="3736975"/>
                    </a:xfrm>
                    <a:prstGeom prst="rect">
                      <a:avLst/>
                    </a:prstGeom>
                    <a:noFill/>
                    <a:ln w="23495" cmpd="sng">
                      <a:solidFill>
                        <a:srgbClr val="808080"/>
                      </a:solidFill>
                      <a:miter lim="800000"/>
                      <a:headEnd/>
                      <a:tailEnd/>
                    </a:ln>
                    <a:effectLst/>
                  </pic:spPr>
                </pic:pic>
              </a:graphicData>
            </a:graphic>
          </wp:inline>
        </w:drawing>
      </w:r>
    </w:p>
    <w:p w14:paraId="4F770F2D" w14:textId="77777777" w:rsidR="009A5D2D" w:rsidRDefault="004D17A5">
      <w:pPr>
        <w:pStyle w:val="figcaption"/>
      </w:pPr>
      <w:r>
        <w:t xml:space="preserve"> Fig. 5.10.1 – More Info option</w:t>
      </w:r>
    </w:p>
    <w:p w14:paraId="258E1860" w14:textId="77777777" w:rsidR="009A5D2D" w:rsidRDefault="00705F3D">
      <w:pPr>
        <w:pStyle w:val="p"/>
      </w:pPr>
      <w:r>
        <w:fldChar w:fldCharType="begin"/>
      </w:r>
      <w:r w:rsidR="004D17A5">
        <w:instrText xml:space="preserve"> XE "Business Rules" </w:instrText>
      </w:r>
      <w:r>
        <w:fldChar w:fldCharType="end"/>
      </w:r>
      <w:r w:rsidR="004D17A5">
        <w:t>For program (*PGM) objects, information related to the Status, Function, Attribute, etc. is displayed besides other relevant details like the object Description, the number of Business Rules, and the Complexity figures.</w:t>
      </w:r>
    </w:p>
    <w:p w14:paraId="5749EB59" w14:textId="77777777" w:rsidR="009A5D2D" w:rsidRDefault="004D17A5">
      <w:pPr>
        <w:pStyle w:val="p"/>
      </w:pPr>
      <w:r>
        <w:t xml:space="preserve">The screen below shows the </w:t>
      </w:r>
      <w:r>
        <w:rPr>
          <w:rStyle w:val="b"/>
        </w:rPr>
        <w:t>More Info</w:t>
      </w:r>
      <w:r>
        <w:t xml:space="preserve"> dashboard for the program object, </w:t>
      </w:r>
      <w:r>
        <w:rPr>
          <w:rStyle w:val="b"/>
        </w:rPr>
        <w:t>CNTCMAINT</w:t>
      </w:r>
      <w:r>
        <w:t>.</w:t>
      </w:r>
    </w:p>
    <w:p w14:paraId="49D69251" w14:textId="77777777" w:rsidR="009A5D2D" w:rsidRDefault="009D13D5">
      <w:pPr>
        <w:pStyle w:val="figure"/>
      </w:pPr>
      <w:r>
        <w:rPr>
          <w:noProof/>
        </w:rPr>
        <w:lastRenderedPageBreak/>
        <w:drawing>
          <wp:inline distT="0" distB="0" distL="0" distR="0" wp14:anchorId="35F71B30" wp14:editId="63DAE0B8">
            <wp:extent cx="5446395" cy="3379470"/>
            <wp:effectExtent l="38100" t="38100" r="20955" b="11430"/>
            <wp:docPr id="448" name="Pictur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8"/>
                    <pic:cNvPicPr preferRelativeResize="0">
                      <a:picLocks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5446395" cy="3379470"/>
                    </a:xfrm>
                    <a:prstGeom prst="rect">
                      <a:avLst/>
                    </a:prstGeom>
                    <a:noFill/>
                    <a:ln w="23495" cmpd="sng">
                      <a:solidFill>
                        <a:srgbClr val="808080"/>
                      </a:solidFill>
                      <a:miter lim="800000"/>
                      <a:headEnd/>
                      <a:tailEnd/>
                    </a:ln>
                    <a:effectLst/>
                  </pic:spPr>
                </pic:pic>
              </a:graphicData>
            </a:graphic>
          </wp:inline>
        </w:drawing>
      </w:r>
    </w:p>
    <w:p w14:paraId="47B81739" w14:textId="77777777" w:rsidR="009A5D2D" w:rsidRDefault="004D17A5">
      <w:pPr>
        <w:pStyle w:val="figcaption"/>
      </w:pPr>
      <w:r>
        <w:t xml:space="preserve"> Fig. 5.10.2 – More Info window – CNTCMAINT</w:t>
      </w:r>
    </w:p>
    <w:p w14:paraId="7C5FD1D3" w14:textId="77777777" w:rsidR="009A5D2D" w:rsidRDefault="004D17A5">
      <w:pPr>
        <w:pStyle w:val="p"/>
      </w:pPr>
      <w:r>
        <w:t xml:space="preserve">For other objects, the </w:t>
      </w:r>
      <w:r>
        <w:rPr>
          <w:rStyle w:val="b"/>
        </w:rPr>
        <w:t>More Info</w:t>
      </w:r>
      <w:r>
        <w:t xml:space="preserve"> display is limited to the General and the Complexity details. The image below shows More Info (without the Business Rules count) for the *FILE object, </w:t>
      </w:r>
      <w:r>
        <w:rPr>
          <w:rStyle w:val="b"/>
        </w:rPr>
        <w:t>CONDET</w:t>
      </w:r>
      <w:r>
        <w:t>.</w:t>
      </w:r>
    </w:p>
    <w:p w14:paraId="03018FFB" w14:textId="77777777" w:rsidR="009A5D2D" w:rsidRDefault="009D13D5">
      <w:pPr>
        <w:pStyle w:val="figure"/>
      </w:pPr>
      <w:r>
        <w:rPr>
          <w:noProof/>
        </w:rPr>
        <w:drawing>
          <wp:inline distT="0" distB="0" distL="0" distR="0" wp14:anchorId="5EEBDC57" wp14:editId="1970EC38">
            <wp:extent cx="5446395" cy="2783205"/>
            <wp:effectExtent l="38100" t="38100" r="20955" b="17145"/>
            <wp:docPr id="449" name="Pictur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9"/>
                    <pic:cNvPicPr preferRelativeResize="0">
                      <a:picLocks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5446395" cy="2783205"/>
                    </a:xfrm>
                    <a:prstGeom prst="rect">
                      <a:avLst/>
                    </a:prstGeom>
                    <a:noFill/>
                    <a:ln w="23495" cmpd="sng">
                      <a:solidFill>
                        <a:srgbClr val="808080"/>
                      </a:solidFill>
                      <a:miter lim="800000"/>
                      <a:headEnd/>
                      <a:tailEnd/>
                    </a:ln>
                    <a:effectLst/>
                  </pic:spPr>
                </pic:pic>
              </a:graphicData>
            </a:graphic>
          </wp:inline>
        </w:drawing>
      </w:r>
    </w:p>
    <w:p w14:paraId="6DFD3B44" w14:textId="77777777" w:rsidR="009A5D2D" w:rsidRDefault="004D17A5">
      <w:pPr>
        <w:pStyle w:val="figcaption"/>
      </w:pPr>
      <w:r>
        <w:t xml:space="preserve"> Fig. 5.10.3 – More Info window – CONDET</w:t>
      </w:r>
    </w:p>
    <w:p w14:paraId="26D78A8E" w14:textId="77777777" w:rsidR="009A5D2D" w:rsidRDefault="004D17A5">
      <w:pPr>
        <w:pStyle w:val="h3"/>
      </w:pPr>
      <w:bookmarkStart w:id="275" w:name="_Toc143614576"/>
      <w:r>
        <w:t>From Source Browser Toolbar</w:t>
      </w:r>
      <w:bookmarkEnd w:id="275"/>
    </w:p>
    <w:p w14:paraId="35EB34E4" w14:textId="77777777" w:rsidR="009A5D2D" w:rsidRDefault="004D17A5">
      <w:pPr>
        <w:pStyle w:val="p"/>
      </w:pPr>
      <w:r>
        <w:t>The More Info button brings up the More Info dashboard for the member's object being browsed.</w:t>
      </w:r>
    </w:p>
    <w:p w14:paraId="1B58D75C" w14:textId="77777777" w:rsidR="009A5D2D" w:rsidRDefault="009D13D5">
      <w:pPr>
        <w:pStyle w:val="figure"/>
      </w:pPr>
      <w:r>
        <w:rPr>
          <w:noProof/>
        </w:rPr>
        <w:lastRenderedPageBreak/>
        <w:drawing>
          <wp:inline distT="0" distB="0" distL="0" distR="0" wp14:anchorId="1C22E86D" wp14:editId="023B6D66">
            <wp:extent cx="5446395" cy="2083435"/>
            <wp:effectExtent l="38100" t="38100" r="20955" b="12065"/>
            <wp:docPr id="450" name="Pictur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0"/>
                    <pic:cNvPicPr preferRelativeResize="0">
                      <a:picLocks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5446395" cy="2083435"/>
                    </a:xfrm>
                    <a:prstGeom prst="rect">
                      <a:avLst/>
                    </a:prstGeom>
                    <a:noFill/>
                    <a:ln w="23495" cmpd="sng">
                      <a:solidFill>
                        <a:srgbClr val="808080"/>
                      </a:solidFill>
                      <a:miter lim="800000"/>
                      <a:headEnd/>
                      <a:tailEnd/>
                    </a:ln>
                    <a:effectLst/>
                  </pic:spPr>
                </pic:pic>
              </a:graphicData>
            </a:graphic>
          </wp:inline>
        </w:drawing>
      </w:r>
    </w:p>
    <w:p w14:paraId="3A4AB7AB" w14:textId="77777777" w:rsidR="009A5D2D" w:rsidRDefault="004D17A5">
      <w:pPr>
        <w:pStyle w:val="figcaption"/>
      </w:pPr>
      <w:r>
        <w:t xml:space="preserve"> Fig. 5.10.4 – More Info window – CUSFSELFR</w:t>
      </w:r>
    </w:p>
    <w:p w14:paraId="5F74ED64" w14:textId="77777777" w:rsidR="009A5D2D" w:rsidRDefault="009A5D2D">
      <w:pPr>
        <w:pStyle w:val="pageBreak"/>
      </w:pPr>
      <w:bookmarkStart w:id="276" w:name="_Ref-71780810"/>
    </w:p>
    <w:p w14:paraId="23C4001A" w14:textId="77777777" w:rsidR="009A5D2D" w:rsidRDefault="004D17A5">
      <w:pPr>
        <w:pStyle w:val="h21"/>
      </w:pPr>
      <w:bookmarkStart w:id="277" w:name="_Toc143614577"/>
      <w:bookmarkEnd w:id="276"/>
      <w:r>
        <w:lastRenderedPageBreak/>
        <w:t>Copy Variable Name</w:t>
      </w:r>
      <w:bookmarkEnd w:id="277"/>
    </w:p>
    <w:p w14:paraId="3144B911" w14:textId="77777777" w:rsidR="009A5D2D" w:rsidRDefault="004D17A5">
      <w:pPr>
        <w:pStyle w:val="p"/>
      </w:pPr>
      <w:r>
        <w:t>User may copy the variable name to the clipboard by simply clicking the option depicting variable name in the context menu as shown below:</w:t>
      </w:r>
    </w:p>
    <w:p w14:paraId="347C8FED" w14:textId="77777777" w:rsidR="009A5D2D" w:rsidRDefault="009D13D5">
      <w:pPr>
        <w:pStyle w:val="figure"/>
      </w:pPr>
      <w:r>
        <w:rPr>
          <w:noProof/>
        </w:rPr>
        <w:drawing>
          <wp:inline distT="0" distB="0" distL="0" distR="0" wp14:anchorId="3CE0A6B1" wp14:editId="11679678">
            <wp:extent cx="5446395" cy="1788795"/>
            <wp:effectExtent l="38100" t="38100" r="20955" b="20955"/>
            <wp:docPr id="451" name="Pictur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1"/>
                    <pic:cNvPicPr preferRelativeResize="0">
                      <a:picLocks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5446395" cy="1788795"/>
                    </a:xfrm>
                    <a:prstGeom prst="rect">
                      <a:avLst/>
                    </a:prstGeom>
                    <a:noFill/>
                    <a:ln w="23495" cmpd="sng">
                      <a:solidFill>
                        <a:srgbClr val="808080"/>
                      </a:solidFill>
                      <a:miter lim="800000"/>
                      <a:headEnd/>
                      <a:tailEnd/>
                    </a:ln>
                    <a:effectLst/>
                  </pic:spPr>
                </pic:pic>
              </a:graphicData>
            </a:graphic>
          </wp:inline>
        </w:drawing>
      </w:r>
    </w:p>
    <w:p w14:paraId="29AA4D44" w14:textId="77777777" w:rsidR="009A5D2D" w:rsidRDefault="004D17A5">
      <w:pPr>
        <w:pStyle w:val="figcaption"/>
      </w:pPr>
      <w:r>
        <w:t xml:space="preserve"> Fig. 5.11.1 – Copy Variable Name</w:t>
      </w:r>
    </w:p>
    <w:p w14:paraId="0562FF33" w14:textId="77777777" w:rsidR="009A5D2D" w:rsidRDefault="00705F3D">
      <w:pPr>
        <w:pStyle w:val="h1"/>
      </w:pPr>
      <w:r>
        <w:lastRenderedPageBreak/>
        <w:fldChar w:fldCharType="begin"/>
      </w:r>
      <w:r w:rsidR="004D17A5">
        <w:instrText xml:space="preserve"> XE "program logic" </w:instrText>
      </w:r>
      <w:r>
        <w:fldChar w:fldCharType="end"/>
      </w:r>
      <w:r>
        <w:fldChar w:fldCharType="begin"/>
      </w:r>
      <w:r w:rsidR="004D17A5">
        <w:instrText xml:space="preserve"> XE "documentation" </w:instrText>
      </w:r>
      <w:r>
        <w:fldChar w:fldCharType="end"/>
      </w:r>
      <w:bookmarkStart w:id="278" w:name="_Toc143614578"/>
      <w:r w:rsidR="004D17A5">
        <w:t>Program Logic Documentation</w:t>
      </w:r>
      <w:bookmarkEnd w:id="278"/>
    </w:p>
    <w:p w14:paraId="41E504AB" w14:textId="77777777" w:rsidR="009A5D2D" w:rsidRDefault="004D17A5">
      <w:pPr>
        <w:pStyle w:val="p"/>
      </w:pPr>
      <w:r>
        <w:t>Program Logic Documentation outlines how the program functions and processes data, including the sequences of steps taken and decisions made to accomplish specific tasks. It can also serve as a reference for future modifications to the program.</w:t>
      </w:r>
    </w:p>
    <w:p w14:paraId="09F0F65B" w14:textId="77777777" w:rsidR="009A5D2D" w:rsidRDefault="004D17A5">
      <w:pPr>
        <w:pStyle w:val="p"/>
      </w:pPr>
      <w:r>
        <w:t>The following topics are listed under section Program Logic Documentation.</w:t>
      </w:r>
    </w:p>
    <w:p w14:paraId="7C27B98D" w14:textId="77777777" w:rsidR="009A5D2D" w:rsidRDefault="00000000">
      <w:pPr>
        <w:pStyle w:val="li"/>
        <w:numPr>
          <w:ilvl w:val="0"/>
          <w:numId w:val="157"/>
        </w:numPr>
        <w:ind w:left="600"/>
      </w:pPr>
      <w:hyperlink w:anchor="_Ref2076916429" w:history="1">
        <w:r w:rsidR="004D17A5">
          <w:rPr>
            <w:color w:val="076685"/>
            <w:u w:val="single"/>
          </w:rPr>
          <w:t>Data Flow Diagram</w:t>
        </w:r>
      </w:hyperlink>
      <w:r w:rsidR="00705F3D">
        <w:fldChar w:fldCharType="begin"/>
      </w:r>
      <w:r w:rsidR="004D17A5">
        <w:instrText xml:space="preserve"> XE "Data Flow Diagram" </w:instrText>
      </w:r>
      <w:r w:rsidR="00705F3D">
        <w:fldChar w:fldCharType="end"/>
      </w:r>
    </w:p>
    <w:p w14:paraId="1B0654C7" w14:textId="77777777" w:rsidR="009A5D2D" w:rsidRDefault="00000000">
      <w:pPr>
        <w:pStyle w:val="li"/>
        <w:numPr>
          <w:ilvl w:val="0"/>
          <w:numId w:val="157"/>
        </w:numPr>
        <w:ind w:left="600"/>
      </w:pPr>
      <w:hyperlink w:anchor="_Ref2081437544" w:history="1">
        <w:r w:rsidR="004D17A5">
          <w:rPr>
            <w:color w:val="076685"/>
            <w:u w:val="single"/>
          </w:rPr>
          <w:t>Structure Chart Diagram</w:t>
        </w:r>
      </w:hyperlink>
      <w:r w:rsidR="00705F3D">
        <w:fldChar w:fldCharType="begin"/>
      </w:r>
      <w:r w:rsidR="004D17A5">
        <w:instrText xml:space="preserve"> XE "Structure Chart Diagram" </w:instrText>
      </w:r>
      <w:r w:rsidR="00705F3D">
        <w:fldChar w:fldCharType="end"/>
      </w:r>
    </w:p>
    <w:p w14:paraId="5CEF2830" w14:textId="77777777" w:rsidR="009A5D2D" w:rsidRDefault="00000000">
      <w:pPr>
        <w:pStyle w:val="li"/>
        <w:numPr>
          <w:ilvl w:val="0"/>
          <w:numId w:val="157"/>
        </w:numPr>
        <w:ind w:left="600"/>
      </w:pPr>
      <w:hyperlink w:anchor="_Ref-1294309794" w:history="1">
        <w:r w:rsidR="004D17A5">
          <w:rPr>
            <w:color w:val="076685"/>
            <w:u w:val="single"/>
          </w:rPr>
          <w:t>Application Area SCD</w:t>
        </w:r>
      </w:hyperlink>
      <w:r w:rsidR="00705F3D">
        <w:fldChar w:fldCharType="begin"/>
      </w:r>
      <w:r w:rsidR="004D17A5">
        <w:instrText xml:space="preserve"> XE "application area" </w:instrText>
      </w:r>
      <w:r w:rsidR="00705F3D">
        <w:fldChar w:fldCharType="end"/>
      </w:r>
      <w:r w:rsidR="00705F3D">
        <w:fldChar w:fldCharType="begin"/>
      </w:r>
      <w:r w:rsidR="004D17A5">
        <w:instrText xml:space="preserve"> XE "SCD" </w:instrText>
      </w:r>
      <w:r w:rsidR="00705F3D">
        <w:fldChar w:fldCharType="end"/>
      </w:r>
    </w:p>
    <w:p w14:paraId="5DE5A7BB" w14:textId="77777777" w:rsidR="009A5D2D" w:rsidRDefault="00000000">
      <w:pPr>
        <w:pStyle w:val="li"/>
        <w:numPr>
          <w:ilvl w:val="0"/>
          <w:numId w:val="157"/>
        </w:numPr>
        <w:ind w:left="600"/>
      </w:pPr>
      <w:hyperlink w:anchor="_Ref308191243" w:history="1">
        <w:r w:rsidR="004D17A5">
          <w:rPr>
            <w:color w:val="076685"/>
            <w:u w:val="single"/>
          </w:rPr>
          <w:t>Hierarchical Structure Chart Diagram</w:t>
        </w:r>
      </w:hyperlink>
      <w:r w:rsidR="00705F3D">
        <w:fldChar w:fldCharType="begin"/>
      </w:r>
      <w:r w:rsidR="004D17A5">
        <w:instrText xml:space="preserve"> XE "Hierarchical Structure Chart" </w:instrText>
      </w:r>
      <w:r w:rsidR="00705F3D">
        <w:fldChar w:fldCharType="end"/>
      </w:r>
    </w:p>
    <w:p w14:paraId="4E609929" w14:textId="77777777" w:rsidR="009A5D2D" w:rsidRDefault="00000000">
      <w:pPr>
        <w:pStyle w:val="li"/>
        <w:numPr>
          <w:ilvl w:val="0"/>
          <w:numId w:val="157"/>
        </w:numPr>
        <w:ind w:left="600"/>
      </w:pPr>
      <w:hyperlink w:anchor="_Ref573661250" w:history="1">
        <w:r w:rsidR="004D17A5">
          <w:rPr>
            <w:color w:val="076685"/>
            <w:u w:val="single"/>
          </w:rPr>
          <w:t>Inverted Structure Chart</w:t>
        </w:r>
      </w:hyperlink>
      <w:r w:rsidR="00705F3D">
        <w:fldChar w:fldCharType="begin"/>
      </w:r>
      <w:r w:rsidR="004D17A5">
        <w:instrText xml:space="preserve"> XE "Inverted Structure Chart" </w:instrText>
      </w:r>
      <w:r w:rsidR="00705F3D">
        <w:fldChar w:fldCharType="end"/>
      </w:r>
    </w:p>
    <w:p w14:paraId="6AE086C5" w14:textId="77777777" w:rsidR="009A5D2D" w:rsidRDefault="00000000">
      <w:pPr>
        <w:pStyle w:val="li"/>
        <w:numPr>
          <w:ilvl w:val="0"/>
          <w:numId w:val="157"/>
        </w:numPr>
        <w:ind w:left="600"/>
      </w:pPr>
      <w:hyperlink w:anchor="_Ref1161809286" w:history="1">
        <w:r w:rsidR="004D17A5">
          <w:rPr>
            <w:color w:val="076685"/>
            <w:u w:val="single"/>
          </w:rPr>
          <w:t>Program Structure Chart/PSC</w:t>
        </w:r>
      </w:hyperlink>
      <w:r w:rsidR="00705F3D">
        <w:fldChar w:fldCharType="begin"/>
      </w:r>
      <w:r w:rsidR="004D17A5">
        <w:instrText xml:space="preserve"> XE "Program Structure Chart" </w:instrText>
      </w:r>
      <w:r w:rsidR="00705F3D">
        <w:fldChar w:fldCharType="end"/>
      </w:r>
      <w:r w:rsidR="00705F3D">
        <w:fldChar w:fldCharType="begin"/>
      </w:r>
      <w:r w:rsidR="004D17A5">
        <w:instrText xml:space="preserve"> XE "PSC" </w:instrText>
      </w:r>
      <w:r w:rsidR="00705F3D">
        <w:fldChar w:fldCharType="end"/>
      </w:r>
    </w:p>
    <w:p w14:paraId="429F1B58" w14:textId="77777777" w:rsidR="009A5D2D" w:rsidRDefault="00000000">
      <w:pPr>
        <w:pStyle w:val="li"/>
        <w:numPr>
          <w:ilvl w:val="0"/>
          <w:numId w:val="157"/>
        </w:numPr>
        <w:ind w:left="600"/>
      </w:pPr>
      <w:hyperlink w:anchor="_Ref1971847664" w:history="1">
        <w:r w:rsidR="004D17A5">
          <w:rPr>
            <w:color w:val="076685"/>
            <w:u w:val="single"/>
          </w:rPr>
          <w:t>Screen/Report Design</w:t>
        </w:r>
      </w:hyperlink>
      <w:r w:rsidR="00705F3D">
        <w:fldChar w:fldCharType="begin"/>
      </w:r>
      <w:r w:rsidR="004D17A5">
        <w:instrText xml:space="preserve"> XE "Screen/Report Design" </w:instrText>
      </w:r>
      <w:r w:rsidR="00705F3D">
        <w:fldChar w:fldCharType="end"/>
      </w:r>
    </w:p>
    <w:p w14:paraId="6CE8C879" w14:textId="77777777" w:rsidR="009A5D2D" w:rsidRDefault="00000000">
      <w:pPr>
        <w:pStyle w:val="li"/>
        <w:numPr>
          <w:ilvl w:val="0"/>
          <w:numId w:val="157"/>
        </w:numPr>
        <w:ind w:left="600"/>
      </w:pPr>
      <w:hyperlink w:anchor="_Ref165790574" w:history="1">
        <w:r w:rsidR="004D17A5">
          <w:rPr>
            <w:color w:val="076685"/>
            <w:u w:val="single"/>
          </w:rPr>
          <w:t>Screen Flow Diagram</w:t>
        </w:r>
      </w:hyperlink>
      <w:r w:rsidR="00705F3D">
        <w:fldChar w:fldCharType="begin"/>
      </w:r>
      <w:r w:rsidR="004D17A5">
        <w:instrText xml:space="preserve"> XE "Screen Flow Diagram" </w:instrText>
      </w:r>
      <w:r w:rsidR="00705F3D">
        <w:fldChar w:fldCharType="end"/>
      </w:r>
    </w:p>
    <w:p w14:paraId="395FAB11" w14:textId="77777777" w:rsidR="009A5D2D" w:rsidRDefault="00000000">
      <w:pPr>
        <w:pStyle w:val="li"/>
        <w:numPr>
          <w:ilvl w:val="0"/>
          <w:numId w:val="157"/>
        </w:numPr>
        <w:ind w:left="600"/>
      </w:pPr>
      <w:hyperlink w:anchor="_Ref929746744" w:history="1">
        <w:r w:rsidR="004D17A5">
          <w:rPr>
            <w:color w:val="076685"/>
            <w:u w:val="single"/>
          </w:rPr>
          <w:t>Access Path Diagram</w:t>
        </w:r>
      </w:hyperlink>
      <w:r w:rsidR="00705F3D">
        <w:fldChar w:fldCharType="begin"/>
      </w:r>
      <w:r w:rsidR="004D17A5">
        <w:instrText xml:space="preserve"> XE "Access Path Diagram" </w:instrText>
      </w:r>
      <w:r w:rsidR="00705F3D">
        <w:fldChar w:fldCharType="end"/>
      </w:r>
    </w:p>
    <w:p w14:paraId="26326E3D" w14:textId="77777777" w:rsidR="009A5D2D" w:rsidRDefault="009A5D2D">
      <w:pPr>
        <w:pStyle w:val="pageBreak"/>
      </w:pPr>
      <w:bookmarkStart w:id="279" w:name="_Ref2076916429"/>
    </w:p>
    <w:bookmarkEnd w:id="279"/>
    <w:p w14:paraId="77BBE370" w14:textId="77777777" w:rsidR="009A5D2D" w:rsidRDefault="00705F3D">
      <w:pPr>
        <w:pStyle w:val="h21"/>
      </w:pPr>
      <w:r>
        <w:lastRenderedPageBreak/>
        <w:fldChar w:fldCharType="begin"/>
      </w:r>
      <w:r w:rsidR="004D17A5">
        <w:instrText xml:space="preserve"> XE "Data Flow Diagram" </w:instrText>
      </w:r>
      <w:r>
        <w:fldChar w:fldCharType="end"/>
      </w:r>
      <w:bookmarkStart w:id="280" w:name="_Toc143614579"/>
      <w:r w:rsidR="004D17A5">
        <w:t>Data Flow Diagram</w:t>
      </w:r>
      <w:bookmarkEnd w:id="280"/>
    </w:p>
    <w:p w14:paraId="7E113240" w14:textId="77777777" w:rsidR="009A5D2D" w:rsidRDefault="00705F3D">
      <w:pPr>
        <w:pStyle w:val="p"/>
      </w:pPr>
      <w:r>
        <w:fldChar w:fldCharType="begin"/>
      </w:r>
      <w:r w:rsidR="004D17A5">
        <w:instrText xml:space="preserve"> XE "parameters" </w:instrText>
      </w:r>
      <w:r>
        <w:fldChar w:fldCharType="end"/>
      </w:r>
      <w:r>
        <w:fldChar w:fldCharType="begin"/>
      </w:r>
      <w:r w:rsidR="004D17A5">
        <w:instrText xml:space="preserve"> XE "Level" </w:instrText>
      </w:r>
      <w:r>
        <w:fldChar w:fldCharType="end"/>
      </w:r>
      <w:r>
        <w:fldChar w:fldCharType="begin"/>
      </w:r>
      <w:r w:rsidR="004D17A5">
        <w:instrText xml:space="preserve"> XE "DFD" </w:instrText>
      </w:r>
      <w:r>
        <w:fldChar w:fldCharType="end"/>
      </w:r>
      <w:r w:rsidR="004D17A5">
        <w:t>A Data Flow Diagram (DFD) is a diagrammatic representation of the data flow. A particular application contains many files and programs, and a DFD depicts all possible interrelationships among these multiple files and programs contained within that application. A color-coded DFD simultaneously plays the dual role of presenting the data flow at the high object level, in addition to providing contextual details regarding specific variables and parameters passed between objects.</w:t>
      </w:r>
    </w:p>
    <w:p w14:paraId="74C1B71C" w14:textId="77777777" w:rsidR="009A5D2D" w:rsidRDefault="00705F3D">
      <w:pPr>
        <w:pStyle w:val="p"/>
      </w:pPr>
      <w:r>
        <w:fldChar w:fldCharType="begin"/>
      </w:r>
      <w:r w:rsidR="004D17A5">
        <w:instrText xml:space="preserve"> XE "Diagrams" </w:instrText>
      </w:r>
      <w:r>
        <w:fldChar w:fldCharType="end"/>
      </w:r>
      <w:r w:rsidR="004D17A5">
        <w:t>The Bus Routing DFD offers two benefits. First, it gives a precise idea of where and how the inputted data affects the desired output; second, it helps to visualize how an object within an application correlates with the other objects. The diagrams showing the data flow in neat blocks let even non-technical users get a clear picture of the object(s) interrelationships.</w:t>
      </w:r>
    </w:p>
    <w:p w14:paraId="469AA2BC" w14:textId="77777777" w:rsidR="009A5D2D" w:rsidRDefault="004D17A5">
      <w:pPr>
        <w:pStyle w:val="p"/>
      </w:pPr>
      <w:r>
        <w:t xml:space="preserve">Select the </w:t>
      </w:r>
      <w:r>
        <w:rPr>
          <w:rStyle w:val="b"/>
        </w:rPr>
        <w:t>Data Flow Diagram</w:t>
      </w:r>
      <w:r>
        <w:t xml:space="preserve"> option from the context menu over an object, as shown below:</w:t>
      </w:r>
    </w:p>
    <w:p w14:paraId="3561DFFD" w14:textId="77777777" w:rsidR="009A5D2D" w:rsidRDefault="009D13D5">
      <w:pPr>
        <w:pStyle w:val="figure"/>
      </w:pPr>
      <w:r>
        <w:rPr>
          <w:noProof/>
        </w:rPr>
        <w:drawing>
          <wp:inline distT="0" distB="0" distL="0" distR="0" wp14:anchorId="4E042C9F" wp14:editId="11309DFD">
            <wp:extent cx="5446395" cy="3697605"/>
            <wp:effectExtent l="38100" t="38100" r="20955" b="17145"/>
            <wp:docPr id="452" name="Pictur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2"/>
                    <pic:cNvPicPr preferRelativeResize="0">
                      <a:picLocks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5446395" cy="3697605"/>
                    </a:xfrm>
                    <a:prstGeom prst="rect">
                      <a:avLst/>
                    </a:prstGeom>
                    <a:noFill/>
                    <a:ln w="23495" cmpd="sng">
                      <a:solidFill>
                        <a:srgbClr val="808080"/>
                      </a:solidFill>
                      <a:miter lim="800000"/>
                      <a:headEnd/>
                      <a:tailEnd/>
                    </a:ln>
                    <a:effectLst/>
                  </pic:spPr>
                </pic:pic>
              </a:graphicData>
            </a:graphic>
          </wp:inline>
        </w:drawing>
      </w:r>
    </w:p>
    <w:p w14:paraId="06DAB0A6" w14:textId="77777777" w:rsidR="009A5D2D" w:rsidRDefault="004D17A5">
      <w:pPr>
        <w:pStyle w:val="figcaption"/>
      </w:pPr>
      <w:r>
        <w:t xml:space="preserve"> </w:t>
      </w:r>
      <w:r>
        <w:rPr>
          <w:rStyle w:val="conditionalText"/>
        </w:rPr>
        <w:t>Fig. 6.1.1 –</w:t>
      </w:r>
      <w:r>
        <w:t xml:space="preserve"> Data Flow Diagram option</w:t>
      </w:r>
    </w:p>
    <w:p w14:paraId="0EB78B94" w14:textId="77777777" w:rsidR="009A5D2D" w:rsidRDefault="004D17A5">
      <w:pPr>
        <w:pStyle w:val="p"/>
      </w:pPr>
      <w:r>
        <w:t xml:space="preserve">This brings up the DFD for the object, </w:t>
      </w:r>
      <w:r>
        <w:rPr>
          <w:rStyle w:val="b"/>
        </w:rPr>
        <w:t>CUSF</w:t>
      </w:r>
      <w:r>
        <w:t>.</w:t>
      </w:r>
    </w:p>
    <w:p w14:paraId="327253E1" w14:textId="77777777" w:rsidR="009A5D2D" w:rsidRDefault="009D13D5">
      <w:pPr>
        <w:pStyle w:val="figure"/>
      </w:pPr>
      <w:r>
        <w:rPr>
          <w:noProof/>
        </w:rPr>
        <w:lastRenderedPageBreak/>
        <w:drawing>
          <wp:inline distT="0" distB="0" distL="0" distR="0" wp14:anchorId="1129BEAA" wp14:editId="09844BBD">
            <wp:extent cx="5446395" cy="3498850"/>
            <wp:effectExtent l="38100" t="38100" r="20955" b="25400"/>
            <wp:docPr id="453" name="Pictur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3"/>
                    <pic:cNvPicPr preferRelativeResize="0">
                      <a:picLocks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5446395" cy="3498850"/>
                    </a:xfrm>
                    <a:prstGeom prst="rect">
                      <a:avLst/>
                    </a:prstGeom>
                    <a:noFill/>
                    <a:ln w="23495" cmpd="sng">
                      <a:solidFill>
                        <a:srgbClr val="808080"/>
                      </a:solidFill>
                      <a:miter lim="800000"/>
                      <a:headEnd/>
                      <a:tailEnd/>
                    </a:ln>
                    <a:effectLst/>
                  </pic:spPr>
                </pic:pic>
              </a:graphicData>
            </a:graphic>
          </wp:inline>
        </w:drawing>
      </w:r>
    </w:p>
    <w:p w14:paraId="6708B188" w14:textId="77777777" w:rsidR="009A5D2D" w:rsidRDefault="004D17A5">
      <w:pPr>
        <w:pStyle w:val="figcaption"/>
      </w:pPr>
      <w:r>
        <w:t xml:space="preserve"> </w:t>
      </w:r>
      <w:r>
        <w:rPr>
          <w:rStyle w:val="conditionalText"/>
        </w:rPr>
        <w:t>Fig. 6.1.2 –</w:t>
      </w:r>
      <w:r>
        <w:t xml:space="preserve"> Data Flow Diagram</w:t>
      </w:r>
    </w:p>
    <w:p w14:paraId="538FA398" w14:textId="77777777" w:rsidR="009A5D2D" w:rsidRDefault="00705F3D">
      <w:pPr>
        <w:pStyle w:val="p"/>
      </w:pPr>
      <w:r>
        <w:fldChar w:fldCharType="begin"/>
      </w:r>
      <w:r w:rsidR="004D17A5">
        <w:instrText xml:space="preserve"> XE "Object Where Used" </w:instrText>
      </w:r>
      <w:r>
        <w:fldChar w:fldCharType="end"/>
      </w:r>
      <w:r>
        <w:fldChar w:fldCharType="begin"/>
      </w:r>
      <w:r w:rsidR="004D17A5">
        <w:instrText xml:space="preserve"> XE "Access Paths" </w:instrText>
      </w:r>
      <w:r>
        <w:fldChar w:fldCharType="end"/>
      </w:r>
      <w:r w:rsidR="004D17A5">
        <w:t>The DFD is also a graphic equivalent of the Object Where Used data. Besides the Logical Views/Access Paths for CUSF, the user can see how CUSF fits into the application (that is, the programs that update CUSF, programs that use CUSF as an input file, and so on).</w:t>
      </w:r>
    </w:p>
    <w:p w14:paraId="4883DB5B" w14:textId="77777777" w:rsidR="009A5D2D" w:rsidRDefault="00705F3D">
      <w:pPr>
        <w:pStyle w:val="p"/>
      </w:pPr>
      <w:r>
        <w:fldChar w:fldCharType="begin"/>
      </w:r>
      <w:r w:rsidR="004D17A5">
        <w:instrText xml:space="preserve"> XE "Expand/Collapse Referenced Objects" </w:instrText>
      </w:r>
      <w:r>
        <w:fldChar w:fldCharType="end"/>
      </w:r>
      <w:r>
        <w:fldChar w:fldCharType="begin"/>
      </w:r>
      <w:r w:rsidR="004D17A5">
        <w:instrText xml:space="preserve"> XE "Hide/Show Objects" </w:instrText>
      </w:r>
      <w:r>
        <w:fldChar w:fldCharType="end"/>
      </w:r>
      <w:r>
        <w:fldChar w:fldCharType="begin"/>
      </w:r>
      <w:r w:rsidR="004D17A5">
        <w:instrText xml:space="preserve"> XE "Annotation" </w:instrText>
      </w:r>
      <w:r>
        <w:fldChar w:fldCharType="end"/>
      </w:r>
      <w:r>
        <w:fldChar w:fldCharType="begin"/>
      </w:r>
      <w:r w:rsidR="004D17A5">
        <w:instrText xml:space="preserve"> XE "Attributes" </w:instrText>
      </w:r>
      <w:r>
        <w:fldChar w:fldCharType="end"/>
      </w:r>
      <w:r w:rsidR="004D17A5">
        <w:t>The user will see how the dynamic and interactive diagram facilitates access to other features contained within an object. There are varied and flexible features and options like Hide/Show Objects, Expand/Collapse Referenced Objects, View Annotation, Attributes – all of these and more are explained ahead.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4EAC02D" w14:textId="77777777">
        <w:trPr>
          <w:tblCellSpacing w:w="0" w:type="dxa"/>
        </w:trPr>
        <w:tc>
          <w:tcPr>
            <w:tcW w:w="855" w:type="dxa"/>
            <w:shd w:val="clear" w:color="auto" w:fill="F0F7FB"/>
            <w:vAlign w:val="center"/>
          </w:tcPr>
          <w:p w14:paraId="0583036F" w14:textId="77777777" w:rsidR="009A5D2D" w:rsidRDefault="009D13D5">
            <w:pPr>
              <w:pStyle w:val="tdTableStyle-Note-BodyB-Column1-Body1"/>
            </w:pPr>
            <w:r>
              <w:rPr>
                <w:noProof/>
              </w:rPr>
              <w:drawing>
                <wp:inline distT="0" distB="0" distL="0" distR="0" wp14:anchorId="335A4C2E" wp14:editId="2A29553B">
                  <wp:extent cx="461010" cy="381635"/>
                  <wp:effectExtent l="0" t="0" r="0" b="0"/>
                  <wp:docPr id="454" name="Pictur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0E2776D8" w14:textId="77777777" w:rsidR="009A5D2D" w:rsidRDefault="004D17A5">
            <w:pPr>
              <w:pStyle w:val="p"/>
            </w:pPr>
            <w:r>
              <w:t xml:space="preserve">In program-centered DFDs, the display files or DSPFs will be shown as Input/Output Files. In an object-centered DFD on a DSPF, programs will be shown as Input/Output Programs. </w:t>
            </w:r>
          </w:p>
          <w:p w14:paraId="1B06F4D1" w14:textId="77777777" w:rsidR="009A5D2D" w:rsidRDefault="004D17A5">
            <w:pPr>
              <w:pStyle w:val="p"/>
            </w:pPr>
            <w:r>
              <w:t xml:space="preserve"> In an object-centered DFD on a PRTF, the programs will be shown in the Output mode whereas in the program-centered DFD, the PRTF will be shown in the Output mode.</w:t>
            </w:r>
          </w:p>
        </w:tc>
      </w:tr>
    </w:tbl>
    <w:p w14:paraId="6CDB7EC6" w14:textId="77777777" w:rsidR="009A5D2D" w:rsidRDefault="009A5D2D">
      <w:pPr>
        <w:pStyle w:val="pageBreak"/>
      </w:pPr>
    </w:p>
    <w:p w14:paraId="3B9B58A8" w14:textId="77777777" w:rsidR="009A5D2D" w:rsidRDefault="004D17A5">
      <w:pPr>
        <w:pStyle w:val="h31"/>
      </w:pPr>
      <w:bookmarkStart w:id="281" w:name="_Toc143614580"/>
      <w:r>
        <w:lastRenderedPageBreak/>
        <w:t>Hide/Show Objects</w:t>
      </w:r>
      <w:bookmarkEnd w:id="281"/>
    </w:p>
    <w:p w14:paraId="51A50012" w14:textId="77777777" w:rsidR="009A5D2D" w:rsidRDefault="004D17A5">
      <w:pPr>
        <w:pStyle w:val="p"/>
      </w:pPr>
      <w:r>
        <w:t>To have a better understanding of object interrelationships, the user can hide/show all objects pertaining to programs. A single-click action on the icon alongside the objects enables the user to hide/show objects.</w:t>
      </w:r>
    </w:p>
    <w:p w14:paraId="4200809D" w14:textId="77777777" w:rsidR="009A5D2D" w:rsidRDefault="004D17A5">
      <w:pPr>
        <w:pStyle w:val="p"/>
      </w:pPr>
      <w:r>
        <w:t xml:space="preserve">In the following screen, the icon against </w:t>
      </w:r>
      <w:r>
        <w:rPr>
          <w:rStyle w:val="b"/>
        </w:rPr>
        <w:t>Access Paths</w:t>
      </w:r>
      <w:r>
        <w:t xml:space="preserve"> is clicked to hide objects.</w:t>
      </w:r>
    </w:p>
    <w:p w14:paraId="2852EB37" w14:textId="77777777" w:rsidR="009A5D2D" w:rsidRDefault="009D13D5">
      <w:pPr>
        <w:pStyle w:val="figure"/>
      </w:pPr>
      <w:r>
        <w:rPr>
          <w:noProof/>
        </w:rPr>
        <w:drawing>
          <wp:inline distT="0" distB="0" distL="0" distR="0" wp14:anchorId="0EB78E14" wp14:editId="32D26058">
            <wp:extent cx="5446395" cy="2576195"/>
            <wp:effectExtent l="38100" t="38100" r="20955" b="14605"/>
            <wp:docPr id="455" name="Pictur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5"/>
                    <pic:cNvPicPr preferRelativeResize="0">
                      <a:picLocks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5446395" cy="2576195"/>
                    </a:xfrm>
                    <a:prstGeom prst="rect">
                      <a:avLst/>
                    </a:prstGeom>
                    <a:noFill/>
                    <a:ln w="23495" cmpd="sng">
                      <a:solidFill>
                        <a:srgbClr val="808080"/>
                      </a:solidFill>
                      <a:miter lim="800000"/>
                      <a:headEnd/>
                      <a:tailEnd/>
                    </a:ln>
                    <a:effectLst/>
                  </pic:spPr>
                </pic:pic>
              </a:graphicData>
            </a:graphic>
          </wp:inline>
        </w:drawing>
      </w:r>
    </w:p>
    <w:p w14:paraId="10167134" w14:textId="77777777" w:rsidR="009A5D2D" w:rsidRDefault="004D17A5">
      <w:pPr>
        <w:pStyle w:val="figcaption"/>
      </w:pPr>
      <w:r>
        <w:t xml:space="preserve"> </w:t>
      </w:r>
      <w:r>
        <w:rPr>
          <w:rStyle w:val="conditionalText"/>
        </w:rPr>
        <w:t>Fig. 6.1.3 –</w:t>
      </w:r>
      <w:r>
        <w:t xml:space="preserve"> Hide Objects icon</w:t>
      </w:r>
    </w:p>
    <w:p w14:paraId="480191A9" w14:textId="77777777" w:rsidR="009A5D2D" w:rsidRDefault="004D17A5">
      <w:pPr>
        <w:pStyle w:val="p"/>
      </w:pPr>
      <w:r>
        <w:t>The following screen shows how another click displays all the objects within.</w:t>
      </w:r>
    </w:p>
    <w:p w14:paraId="7F3DDBF4" w14:textId="77777777" w:rsidR="009A5D2D" w:rsidRDefault="009D13D5">
      <w:pPr>
        <w:pStyle w:val="figure"/>
      </w:pPr>
      <w:r>
        <w:rPr>
          <w:noProof/>
        </w:rPr>
        <w:drawing>
          <wp:inline distT="0" distB="0" distL="0" distR="0" wp14:anchorId="4BC6E9F5" wp14:editId="290A3B9D">
            <wp:extent cx="5446395" cy="2584450"/>
            <wp:effectExtent l="38100" t="38100" r="20955" b="25400"/>
            <wp:docPr id="456" name="Pictur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6"/>
                    <pic:cNvPicPr preferRelativeResize="0">
                      <a:picLocks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446395" cy="2584450"/>
                    </a:xfrm>
                    <a:prstGeom prst="rect">
                      <a:avLst/>
                    </a:prstGeom>
                    <a:noFill/>
                    <a:ln w="23495" cmpd="sng">
                      <a:solidFill>
                        <a:srgbClr val="808080"/>
                      </a:solidFill>
                      <a:miter lim="800000"/>
                      <a:headEnd/>
                      <a:tailEnd/>
                    </a:ln>
                    <a:effectLst/>
                  </pic:spPr>
                </pic:pic>
              </a:graphicData>
            </a:graphic>
          </wp:inline>
        </w:drawing>
      </w:r>
    </w:p>
    <w:p w14:paraId="032C1E80" w14:textId="77777777" w:rsidR="009A5D2D" w:rsidRDefault="004D17A5">
      <w:pPr>
        <w:pStyle w:val="figcaption"/>
      </w:pPr>
      <w:r>
        <w:t xml:space="preserve"> </w:t>
      </w:r>
      <w:r>
        <w:rPr>
          <w:rStyle w:val="conditionalText"/>
        </w:rPr>
        <w:t>Fig. 6.1.4 –</w:t>
      </w:r>
      <w:r>
        <w:t xml:space="preserve"> Show Objects icon</w:t>
      </w:r>
    </w:p>
    <w:p w14:paraId="4E9AB58B" w14:textId="77777777" w:rsidR="009A5D2D" w:rsidRDefault="009A5D2D">
      <w:pPr>
        <w:pStyle w:val="pageBreak"/>
      </w:pPr>
    </w:p>
    <w:p w14:paraId="20337350" w14:textId="77777777" w:rsidR="009A5D2D" w:rsidRDefault="004D17A5">
      <w:pPr>
        <w:pStyle w:val="h31"/>
      </w:pPr>
      <w:bookmarkStart w:id="282" w:name="_Toc143614581"/>
      <w:r>
        <w:lastRenderedPageBreak/>
        <w:t>Expand/Collapse Referenced Objects</w:t>
      </w:r>
      <w:bookmarkEnd w:id="282"/>
    </w:p>
    <w:p w14:paraId="70DB780F" w14:textId="77777777" w:rsidR="009A5D2D" w:rsidRDefault="004D17A5">
      <w:pPr>
        <w:pStyle w:val="p"/>
      </w:pPr>
      <w:r>
        <w:t>The DFD takes another dynamic form when the user expand the referenced object(s) on selecting a particular category from the main object’s box. The following screen displays how the user can perform the action:</w:t>
      </w:r>
    </w:p>
    <w:p w14:paraId="2E99D9E7" w14:textId="77777777" w:rsidR="009A5D2D" w:rsidRDefault="009D13D5">
      <w:pPr>
        <w:pStyle w:val="figure"/>
      </w:pPr>
      <w:r>
        <w:rPr>
          <w:noProof/>
        </w:rPr>
        <w:drawing>
          <wp:inline distT="0" distB="0" distL="0" distR="0" wp14:anchorId="089DC730" wp14:editId="27EF250D">
            <wp:extent cx="5446395" cy="4779010"/>
            <wp:effectExtent l="38100" t="38100" r="20955" b="21590"/>
            <wp:docPr id="457" name="Pictur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7"/>
                    <pic:cNvPicPr preferRelativeResize="0">
                      <a:picLocks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446395" cy="4779010"/>
                    </a:xfrm>
                    <a:prstGeom prst="rect">
                      <a:avLst/>
                    </a:prstGeom>
                    <a:noFill/>
                    <a:ln w="23495" cmpd="sng">
                      <a:solidFill>
                        <a:srgbClr val="808080"/>
                      </a:solidFill>
                      <a:miter lim="800000"/>
                      <a:headEnd/>
                      <a:tailEnd/>
                    </a:ln>
                    <a:effectLst/>
                  </pic:spPr>
                </pic:pic>
              </a:graphicData>
            </a:graphic>
          </wp:inline>
        </w:drawing>
      </w:r>
    </w:p>
    <w:p w14:paraId="5F492F89" w14:textId="77777777" w:rsidR="009A5D2D" w:rsidRDefault="004D17A5">
      <w:pPr>
        <w:pStyle w:val="figcaption"/>
      </w:pPr>
      <w:r>
        <w:t xml:space="preserve"> </w:t>
      </w:r>
      <w:r>
        <w:rPr>
          <w:rStyle w:val="conditionalText"/>
        </w:rPr>
        <w:t>Fig. 6.1.5 –</w:t>
      </w:r>
      <w:r>
        <w:t xml:space="preserve"> Expand Referenced Objects</w:t>
      </w:r>
    </w:p>
    <w:p w14:paraId="15B17297" w14:textId="77777777" w:rsidR="009A5D2D" w:rsidRDefault="004D17A5">
      <w:pPr>
        <w:pStyle w:val="p"/>
      </w:pPr>
      <w:r>
        <w:t xml:space="preserve">A single click on the arrow icon adjacent to </w:t>
      </w:r>
      <w:r>
        <w:rPr>
          <w:rStyle w:val="b"/>
        </w:rPr>
        <w:t>Update Programs</w:t>
      </w:r>
      <w:r>
        <w:t xml:space="preserve"> shows the objects updating </w:t>
      </w:r>
      <w:r>
        <w:rPr>
          <w:rStyle w:val="b"/>
        </w:rPr>
        <w:t>CUSF</w:t>
      </w:r>
      <w:r>
        <w:t>. The following screen displays the expanded view of the referenced objects’ list:</w:t>
      </w:r>
    </w:p>
    <w:p w14:paraId="5385B9D6" w14:textId="77777777" w:rsidR="009A5D2D" w:rsidRDefault="009D13D5">
      <w:pPr>
        <w:pStyle w:val="figure"/>
      </w:pPr>
      <w:r>
        <w:rPr>
          <w:noProof/>
        </w:rPr>
        <w:lastRenderedPageBreak/>
        <w:drawing>
          <wp:inline distT="0" distB="0" distL="0" distR="0" wp14:anchorId="1C6D286F" wp14:editId="22B4F375">
            <wp:extent cx="5454650" cy="4333240"/>
            <wp:effectExtent l="38100" t="38100" r="12700" b="10160"/>
            <wp:docPr id="458" name="Picture 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8"/>
                    <pic:cNvPicPr preferRelativeResize="0">
                      <a:picLocks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5454650" cy="4333240"/>
                    </a:xfrm>
                    <a:prstGeom prst="rect">
                      <a:avLst/>
                    </a:prstGeom>
                    <a:noFill/>
                    <a:ln w="23495" cmpd="sng">
                      <a:solidFill>
                        <a:srgbClr val="808080"/>
                      </a:solidFill>
                      <a:miter lim="800000"/>
                      <a:headEnd/>
                      <a:tailEnd/>
                    </a:ln>
                    <a:effectLst/>
                  </pic:spPr>
                </pic:pic>
              </a:graphicData>
            </a:graphic>
          </wp:inline>
        </w:drawing>
      </w:r>
    </w:p>
    <w:p w14:paraId="4C371C4F" w14:textId="77777777" w:rsidR="009A5D2D" w:rsidRDefault="004D17A5">
      <w:pPr>
        <w:pStyle w:val="figcaption"/>
      </w:pPr>
      <w:r>
        <w:t xml:space="preserve"> </w:t>
      </w:r>
      <w:r>
        <w:rPr>
          <w:rStyle w:val="conditionalText"/>
        </w:rPr>
        <w:t>Fig. 6.1.6 –</w:t>
      </w:r>
      <w:r>
        <w:t xml:space="preserve"> Expanded view of Update Programs</w:t>
      </w:r>
    </w:p>
    <w:p w14:paraId="7945ED2B" w14:textId="77777777" w:rsidR="009A5D2D" w:rsidRDefault="009A5D2D">
      <w:pPr>
        <w:pStyle w:val="pageBreak"/>
      </w:pPr>
    </w:p>
    <w:p w14:paraId="0AA88F19" w14:textId="77777777" w:rsidR="009A5D2D" w:rsidRDefault="004D17A5">
      <w:pPr>
        <w:pStyle w:val="h31"/>
      </w:pPr>
      <w:bookmarkStart w:id="283" w:name="_Toc143614582"/>
      <w:r>
        <w:lastRenderedPageBreak/>
        <w:t>View Annotation</w:t>
      </w:r>
      <w:bookmarkEnd w:id="283"/>
    </w:p>
    <w:p w14:paraId="7F866AF3" w14:textId="77777777" w:rsidR="009A5D2D" w:rsidRDefault="004D17A5">
      <w:pPr>
        <w:pStyle w:val="p"/>
      </w:pPr>
      <w:r>
        <w:t xml:space="preserve">The </w:t>
      </w:r>
      <w:r>
        <w:rPr>
          <w:rStyle w:val="b"/>
        </w:rPr>
        <w:t>View Annotation</w:t>
      </w:r>
      <w:r>
        <w:t xml:space="preserve"> option allows user to see annotation for a specific object. There is a red icon denoting Annotated text on the right side of the Object. Refer to the below screen.</w:t>
      </w:r>
    </w:p>
    <w:p w14:paraId="62C1E74F" w14:textId="77777777" w:rsidR="009A5D2D" w:rsidRDefault="009D13D5">
      <w:pPr>
        <w:pStyle w:val="figure"/>
      </w:pPr>
      <w:r>
        <w:rPr>
          <w:noProof/>
        </w:rPr>
        <w:drawing>
          <wp:inline distT="0" distB="0" distL="0" distR="0" wp14:anchorId="12EC8DC6" wp14:editId="1807963C">
            <wp:extent cx="5446395" cy="1916430"/>
            <wp:effectExtent l="38100" t="38100" r="20955" b="26670"/>
            <wp:docPr id="459" name="Picture 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9"/>
                    <pic:cNvPicPr preferRelativeResize="0">
                      <a:picLocks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5446395" cy="1916430"/>
                    </a:xfrm>
                    <a:prstGeom prst="rect">
                      <a:avLst/>
                    </a:prstGeom>
                    <a:noFill/>
                    <a:ln w="23495" cmpd="sng">
                      <a:solidFill>
                        <a:srgbClr val="808080"/>
                      </a:solidFill>
                      <a:miter lim="800000"/>
                      <a:headEnd/>
                      <a:tailEnd/>
                    </a:ln>
                    <a:effectLst/>
                  </pic:spPr>
                </pic:pic>
              </a:graphicData>
            </a:graphic>
          </wp:inline>
        </w:drawing>
      </w:r>
    </w:p>
    <w:p w14:paraId="43D3A56E" w14:textId="77777777" w:rsidR="009A5D2D" w:rsidRDefault="004D17A5">
      <w:pPr>
        <w:pStyle w:val="figcaption"/>
      </w:pPr>
      <w:r>
        <w:t xml:space="preserve"> </w:t>
      </w:r>
      <w:r>
        <w:rPr>
          <w:rStyle w:val="conditionalText"/>
        </w:rPr>
        <w:t>Fig. 6.1.7 –</w:t>
      </w:r>
      <w:r>
        <w:t xml:space="preserve"> View Annotation option</w:t>
      </w:r>
    </w:p>
    <w:p w14:paraId="297E3DBC" w14:textId="77777777" w:rsidR="009A5D2D" w:rsidRDefault="004D17A5">
      <w:pPr>
        <w:pStyle w:val="p"/>
      </w:pPr>
      <w:r>
        <w:t xml:space="preserve">Double-click on the </w:t>
      </w:r>
      <w:r>
        <w:rPr>
          <w:rStyle w:val="b"/>
        </w:rPr>
        <w:t>View Annotation</w:t>
      </w:r>
      <w:r>
        <w:t xml:space="preserve"> icon to invoke the Annotation dialog box, displaying the notes that had been written earlier.</w:t>
      </w:r>
    </w:p>
    <w:p w14:paraId="6B1327CA" w14:textId="77777777" w:rsidR="009A5D2D" w:rsidRDefault="004D17A5">
      <w:pPr>
        <w:pStyle w:val="p"/>
      </w:pPr>
      <w:r>
        <w:t xml:space="preserve">The user can further add/modify notes in the Annotation dialog box and click </w:t>
      </w:r>
      <w:r>
        <w:rPr>
          <w:rStyle w:val="b"/>
        </w:rPr>
        <w:t>Save</w:t>
      </w:r>
      <w:r>
        <w:t>. The user can view these notes later, using the same option.</w:t>
      </w:r>
    </w:p>
    <w:p w14:paraId="58EA700F" w14:textId="77777777" w:rsidR="009A5D2D" w:rsidRDefault="009D13D5">
      <w:pPr>
        <w:pStyle w:val="figure"/>
      </w:pPr>
      <w:r>
        <w:rPr>
          <w:noProof/>
        </w:rPr>
        <w:drawing>
          <wp:inline distT="0" distB="0" distL="0" distR="0" wp14:anchorId="761B4333" wp14:editId="0EEDFFB4">
            <wp:extent cx="4429125" cy="2878455"/>
            <wp:effectExtent l="38100" t="38100" r="28575" b="17145"/>
            <wp:docPr id="460" name="Pictur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0"/>
                    <pic:cNvPicPr preferRelativeResize="0">
                      <a:picLocks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4429125" cy="2878455"/>
                    </a:xfrm>
                    <a:prstGeom prst="rect">
                      <a:avLst/>
                    </a:prstGeom>
                    <a:noFill/>
                    <a:ln w="23495" cmpd="sng">
                      <a:solidFill>
                        <a:srgbClr val="808080"/>
                      </a:solidFill>
                      <a:miter lim="800000"/>
                      <a:headEnd/>
                      <a:tailEnd/>
                    </a:ln>
                    <a:effectLst/>
                  </pic:spPr>
                </pic:pic>
              </a:graphicData>
            </a:graphic>
          </wp:inline>
        </w:drawing>
      </w:r>
    </w:p>
    <w:p w14:paraId="34D9DD12" w14:textId="77777777" w:rsidR="009A5D2D" w:rsidRDefault="004D17A5">
      <w:pPr>
        <w:pStyle w:val="figcaption"/>
      </w:pPr>
      <w:r>
        <w:t xml:space="preserve">  </w:t>
      </w:r>
      <w:r>
        <w:rPr>
          <w:rStyle w:val="conditionalText"/>
        </w:rPr>
        <w:t>Fig. 6.1.8 –</w:t>
      </w:r>
      <w:r>
        <w:t xml:space="preserve"> Annotation dialog box</w:t>
      </w:r>
    </w:p>
    <w:p w14:paraId="2502CB6A" w14:textId="77777777" w:rsidR="009A5D2D" w:rsidRDefault="009A5D2D">
      <w:pPr>
        <w:pStyle w:val="pageBreak"/>
      </w:pPr>
    </w:p>
    <w:p w14:paraId="77426D1B" w14:textId="77777777" w:rsidR="009A5D2D" w:rsidRDefault="004D17A5">
      <w:pPr>
        <w:pStyle w:val="h31"/>
      </w:pPr>
      <w:bookmarkStart w:id="284" w:name="_Toc143614583"/>
      <w:r>
        <w:lastRenderedPageBreak/>
        <w:t>Attributes</w:t>
      </w:r>
      <w:bookmarkEnd w:id="284"/>
    </w:p>
    <w:p w14:paraId="4A60AF93" w14:textId="77777777" w:rsidR="009A5D2D" w:rsidRDefault="004D17A5">
      <w:pPr>
        <w:pStyle w:val="p"/>
      </w:pPr>
      <w:r>
        <w:t xml:space="preserve">The </w:t>
      </w:r>
      <w:r>
        <w:rPr>
          <w:rStyle w:val="b"/>
        </w:rPr>
        <w:t>Attributes</w:t>
      </w:r>
      <w:r w:rsidR="00705F3D">
        <w:fldChar w:fldCharType="begin"/>
      </w:r>
      <w:r>
        <w:instrText xml:space="preserve"> XE "Fields" </w:instrText>
      </w:r>
      <w:r w:rsidR="00705F3D">
        <w:fldChar w:fldCharType="end"/>
      </w:r>
      <w:r>
        <w:t xml:space="preserve"> feature comprises the impacted fields of a particular object. Through these fields, the main object is referenced.</w:t>
      </w:r>
    </w:p>
    <w:p w14:paraId="7A3C8386" w14:textId="77777777" w:rsidR="009A5D2D" w:rsidRDefault="009D13D5">
      <w:pPr>
        <w:pStyle w:val="figure"/>
      </w:pPr>
      <w:r>
        <w:rPr>
          <w:noProof/>
        </w:rPr>
        <w:drawing>
          <wp:inline distT="0" distB="0" distL="0" distR="0" wp14:anchorId="5B775FC0" wp14:editId="0DA12DE8">
            <wp:extent cx="5446395" cy="1916430"/>
            <wp:effectExtent l="38100" t="38100" r="20955" b="26670"/>
            <wp:docPr id="461" name="Pictur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1"/>
                    <pic:cNvPicPr preferRelativeResize="0">
                      <a:picLocks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5446395" cy="1916430"/>
                    </a:xfrm>
                    <a:prstGeom prst="rect">
                      <a:avLst/>
                    </a:prstGeom>
                    <a:noFill/>
                    <a:ln w="23495" cmpd="sng">
                      <a:solidFill>
                        <a:srgbClr val="808080"/>
                      </a:solidFill>
                      <a:miter lim="800000"/>
                      <a:headEnd/>
                      <a:tailEnd/>
                    </a:ln>
                    <a:effectLst/>
                  </pic:spPr>
                </pic:pic>
              </a:graphicData>
            </a:graphic>
          </wp:inline>
        </w:drawing>
      </w:r>
    </w:p>
    <w:p w14:paraId="7E8EA5CF" w14:textId="77777777" w:rsidR="009A5D2D" w:rsidRDefault="004D17A5">
      <w:pPr>
        <w:pStyle w:val="figcaption"/>
      </w:pPr>
      <w:r>
        <w:t xml:space="preserve"> </w:t>
      </w:r>
      <w:r>
        <w:rPr>
          <w:rStyle w:val="conditionalText"/>
        </w:rPr>
        <w:t>Fig. 6.1.9 –</w:t>
      </w:r>
      <w:r>
        <w:t xml:space="preserve"> Attributes icon</w:t>
      </w:r>
    </w:p>
    <w:p w14:paraId="417BF966" w14:textId="77777777" w:rsidR="009A5D2D" w:rsidRDefault="004D17A5">
      <w:pPr>
        <w:pStyle w:val="p"/>
      </w:pPr>
      <w:r>
        <w:t xml:space="preserve">The different objects corresponding to the main object have fields within them, implicit as ‘Attributes’. These are easily accessible by a single-click on the </w:t>
      </w:r>
      <w:r>
        <w:rPr>
          <w:rStyle w:val="b"/>
        </w:rPr>
        <w:t>Attributes</w:t>
      </w:r>
      <w:r>
        <w:t xml:space="preserve"> icon. The term ‘Attributes’ is changed to related attribute – input, update, output, etc., on expanding the </w:t>
      </w:r>
      <w:r>
        <w:rPr>
          <w:rStyle w:val="b"/>
        </w:rPr>
        <w:t>Attributes</w:t>
      </w:r>
      <w:r>
        <w:t xml:space="preserve"> button, as shown below:</w:t>
      </w:r>
    </w:p>
    <w:p w14:paraId="4C1B99FE" w14:textId="77777777" w:rsidR="009A5D2D" w:rsidRDefault="009D13D5">
      <w:pPr>
        <w:pStyle w:val="figure"/>
      </w:pPr>
      <w:r>
        <w:rPr>
          <w:noProof/>
        </w:rPr>
        <w:lastRenderedPageBreak/>
        <w:drawing>
          <wp:inline distT="0" distB="0" distL="0" distR="0" wp14:anchorId="7B6AD8FF" wp14:editId="4D13A5EC">
            <wp:extent cx="5446395" cy="6226175"/>
            <wp:effectExtent l="38100" t="38100" r="20955" b="22225"/>
            <wp:docPr id="462" name="Pictur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2"/>
                    <pic:cNvPicPr preferRelativeResize="0">
                      <a:picLocks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5446395" cy="6226175"/>
                    </a:xfrm>
                    <a:prstGeom prst="rect">
                      <a:avLst/>
                    </a:prstGeom>
                    <a:noFill/>
                    <a:ln w="23495" cmpd="sng">
                      <a:solidFill>
                        <a:srgbClr val="808080"/>
                      </a:solidFill>
                      <a:miter lim="800000"/>
                      <a:headEnd/>
                      <a:tailEnd/>
                    </a:ln>
                    <a:effectLst/>
                  </pic:spPr>
                </pic:pic>
              </a:graphicData>
            </a:graphic>
          </wp:inline>
        </w:drawing>
      </w:r>
    </w:p>
    <w:p w14:paraId="59EF7A3E" w14:textId="77777777" w:rsidR="009A5D2D" w:rsidRDefault="004D17A5">
      <w:pPr>
        <w:pStyle w:val="figcaption"/>
      </w:pPr>
      <w:r>
        <w:t xml:space="preserve"> </w:t>
      </w:r>
      <w:r>
        <w:rPr>
          <w:rStyle w:val="conditionalText"/>
        </w:rPr>
        <w:t>Fig. 6.1.10 –</w:t>
      </w:r>
      <w:r>
        <w:t xml:space="preserve"> Expanded Attributes</w:t>
      </w:r>
    </w:p>
    <w:p w14:paraId="5331759D" w14:textId="77777777" w:rsidR="009A5D2D" w:rsidRDefault="009A5D2D">
      <w:pPr>
        <w:pStyle w:val="pageBreak"/>
      </w:pPr>
    </w:p>
    <w:p w14:paraId="2B79E0C0" w14:textId="77777777" w:rsidR="009A5D2D" w:rsidRDefault="00705F3D">
      <w:pPr>
        <w:pStyle w:val="h31"/>
      </w:pPr>
      <w:r>
        <w:lastRenderedPageBreak/>
        <w:fldChar w:fldCharType="begin"/>
      </w:r>
      <w:r w:rsidR="004D17A5">
        <w:instrText xml:space="preserve"> XE "Detail DFD" </w:instrText>
      </w:r>
      <w:r>
        <w:fldChar w:fldCharType="end"/>
      </w:r>
      <w:bookmarkStart w:id="285" w:name="_Toc143614584"/>
      <w:r w:rsidR="004D17A5">
        <w:t>Detail DFD icon</w:t>
      </w:r>
      <w:bookmarkEnd w:id="285"/>
    </w:p>
    <w:p w14:paraId="7DB001FC" w14:textId="77777777" w:rsidR="009A5D2D" w:rsidRDefault="004D17A5">
      <w:pPr>
        <w:pStyle w:val="p"/>
      </w:pPr>
      <w:r>
        <w:t xml:space="preserve">The </w:t>
      </w:r>
      <w:r>
        <w:rPr>
          <w:rStyle w:val="b"/>
        </w:rPr>
        <w:t>Detail DFD</w:t>
      </w:r>
      <w:r>
        <w:t xml:space="preserve"> presents the field usage of all the objects.</w:t>
      </w:r>
    </w:p>
    <w:p w14:paraId="64491163" w14:textId="77777777" w:rsidR="009A5D2D" w:rsidRDefault="009D13D5">
      <w:pPr>
        <w:pStyle w:val="figure"/>
      </w:pPr>
      <w:r>
        <w:rPr>
          <w:noProof/>
        </w:rPr>
        <w:drawing>
          <wp:inline distT="0" distB="0" distL="0" distR="0" wp14:anchorId="05D12F2C" wp14:editId="450B55B2">
            <wp:extent cx="5446395" cy="3180715"/>
            <wp:effectExtent l="38100" t="38100" r="20955" b="19685"/>
            <wp:docPr id="463" name="Pictur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3"/>
                    <pic:cNvPicPr preferRelativeResize="0">
                      <a:picLocks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5446395" cy="3180715"/>
                    </a:xfrm>
                    <a:prstGeom prst="rect">
                      <a:avLst/>
                    </a:prstGeom>
                    <a:noFill/>
                    <a:ln w="23495" cmpd="sng">
                      <a:solidFill>
                        <a:srgbClr val="808080"/>
                      </a:solidFill>
                      <a:miter lim="800000"/>
                      <a:headEnd/>
                      <a:tailEnd/>
                    </a:ln>
                    <a:effectLst/>
                  </pic:spPr>
                </pic:pic>
              </a:graphicData>
            </a:graphic>
          </wp:inline>
        </w:drawing>
      </w:r>
    </w:p>
    <w:p w14:paraId="622CF215" w14:textId="77777777" w:rsidR="009A5D2D" w:rsidRDefault="004D17A5">
      <w:pPr>
        <w:pStyle w:val="figcaption"/>
      </w:pPr>
      <w:r>
        <w:t xml:space="preserve"> </w:t>
      </w:r>
      <w:r>
        <w:rPr>
          <w:rStyle w:val="conditionalText"/>
        </w:rPr>
        <w:t>Fig. 6.1.11 –</w:t>
      </w:r>
      <w:r>
        <w:t xml:space="preserve"> Detail DFD icon</w:t>
      </w:r>
    </w:p>
    <w:p w14:paraId="714FF7C7" w14:textId="77777777" w:rsidR="009A5D2D" w:rsidRDefault="004D17A5">
      <w:pPr>
        <w:pStyle w:val="p"/>
      </w:pPr>
      <w:r>
        <w:t xml:space="preserve">When the user click on the </w:t>
      </w:r>
      <w:r>
        <w:rPr>
          <w:rStyle w:val="b"/>
        </w:rPr>
        <w:t>Detail DFD</w:t>
      </w:r>
      <w:r>
        <w:t xml:space="preserve"> icon on the toolbar, the Attributes section of all the objects gets expanded, displaying referred fields from all objects.</w:t>
      </w:r>
    </w:p>
    <w:p w14:paraId="23E17991" w14:textId="77777777" w:rsidR="009A5D2D" w:rsidRDefault="004D17A5">
      <w:pPr>
        <w:pStyle w:val="p"/>
      </w:pPr>
      <w:r>
        <w:t>The following screen displays the detailed DFD screen:</w:t>
      </w:r>
    </w:p>
    <w:p w14:paraId="1C017549" w14:textId="77777777" w:rsidR="009A5D2D" w:rsidRDefault="009D13D5">
      <w:pPr>
        <w:pStyle w:val="figure"/>
      </w:pPr>
      <w:r>
        <w:rPr>
          <w:noProof/>
        </w:rPr>
        <w:drawing>
          <wp:inline distT="0" distB="0" distL="0" distR="0" wp14:anchorId="5EE355AB" wp14:editId="525A7050">
            <wp:extent cx="5446395" cy="2679700"/>
            <wp:effectExtent l="38100" t="38100" r="20955" b="25400"/>
            <wp:docPr id="464" name="Pictur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4"/>
                    <pic:cNvPicPr preferRelativeResize="0">
                      <a:picLocks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5446395" cy="2679700"/>
                    </a:xfrm>
                    <a:prstGeom prst="rect">
                      <a:avLst/>
                    </a:prstGeom>
                    <a:noFill/>
                    <a:ln w="23495" cmpd="sng">
                      <a:solidFill>
                        <a:srgbClr val="808080"/>
                      </a:solidFill>
                      <a:miter lim="800000"/>
                      <a:headEnd/>
                      <a:tailEnd/>
                    </a:ln>
                    <a:effectLst/>
                  </pic:spPr>
                </pic:pic>
              </a:graphicData>
            </a:graphic>
          </wp:inline>
        </w:drawing>
      </w:r>
    </w:p>
    <w:p w14:paraId="7EFD418A" w14:textId="77777777" w:rsidR="009A5D2D" w:rsidRDefault="004D17A5">
      <w:pPr>
        <w:pStyle w:val="figcaption"/>
      </w:pPr>
      <w:r>
        <w:t xml:space="preserve"> </w:t>
      </w:r>
      <w:r>
        <w:rPr>
          <w:rStyle w:val="conditionalText"/>
        </w:rPr>
        <w:t>Fig. 6.1.12 –</w:t>
      </w:r>
      <w:r>
        <w:t xml:space="preserve"> Detail DFD view</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0C969B4" w14:textId="77777777">
        <w:trPr>
          <w:tblCellSpacing w:w="0" w:type="dxa"/>
        </w:trPr>
        <w:tc>
          <w:tcPr>
            <w:tcW w:w="855" w:type="dxa"/>
            <w:shd w:val="clear" w:color="auto" w:fill="F0F7FB"/>
            <w:vAlign w:val="center"/>
          </w:tcPr>
          <w:p w14:paraId="54C84B09" w14:textId="77777777" w:rsidR="009A5D2D" w:rsidRDefault="009D13D5">
            <w:pPr>
              <w:pStyle w:val="tdTableStyle-Note-BodyB-Column1-Body1"/>
            </w:pPr>
            <w:r>
              <w:rPr>
                <w:noProof/>
              </w:rPr>
              <w:lastRenderedPageBreak/>
              <w:drawing>
                <wp:inline distT="0" distB="0" distL="0" distR="0" wp14:anchorId="72939C2E" wp14:editId="23DB78DD">
                  <wp:extent cx="461010" cy="381635"/>
                  <wp:effectExtent l="0" t="0" r="0" b="0"/>
                  <wp:docPr id="465" name="Pictur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2F37482" w14:textId="77777777" w:rsidR="009A5D2D" w:rsidRDefault="00705F3D">
            <w:pPr>
              <w:pStyle w:val="tdTableStyle-Note-BodyA-Column1-Body1"/>
            </w:pP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rsidR="004D17A5">
              <w:t>The Detailed Data Flow Diagram or Field Usage on Data Flow Diagram will now show the long name for the files when the long names exist and the Windows&gt;Preferences&gt;X-Analysis XX.X.X&gt;Show Long Names for Files option is selected.</w:t>
            </w:r>
          </w:p>
        </w:tc>
      </w:tr>
    </w:tbl>
    <w:p w14:paraId="79E90D5B" w14:textId="77777777" w:rsidR="009A5D2D" w:rsidRDefault="009A5D2D">
      <w:pPr>
        <w:pStyle w:val="pageBreak"/>
      </w:pPr>
    </w:p>
    <w:p w14:paraId="7CB25CB5" w14:textId="77777777" w:rsidR="009A5D2D" w:rsidRDefault="00705F3D">
      <w:pPr>
        <w:pStyle w:val="h31"/>
      </w:pPr>
      <w:r>
        <w:lastRenderedPageBreak/>
        <w:fldChar w:fldCharType="begin"/>
      </w:r>
      <w:r w:rsidR="004D17A5">
        <w:instrText xml:space="preserve"> XE "Legend" </w:instrText>
      </w:r>
      <w:r>
        <w:fldChar w:fldCharType="end"/>
      </w:r>
      <w:bookmarkStart w:id="286" w:name="_Toc143614585"/>
      <w:r w:rsidR="004D17A5">
        <w:t>Legend icon</w:t>
      </w:r>
      <w:bookmarkEnd w:id="286"/>
    </w:p>
    <w:p w14:paraId="619B874F" w14:textId="77777777" w:rsidR="009A5D2D" w:rsidRDefault="004D17A5">
      <w:pPr>
        <w:pStyle w:val="p"/>
      </w:pPr>
      <w:r>
        <w:t xml:space="preserve">The </w:t>
      </w:r>
      <w:r>
        <w:rPr>
          <w:rStyle w:val="b"/>
        </w:rPr>
        <w:t>Legend icon</w:t>
      </w:r>
      <w:r>
        <w:t xml:space="preserve"> on the toolbar displays details of the color scheme used by the DFD. Click the icon shown below:</w:t>
      </w:r>
    </w:p>
    <w:p w14:paraId="26A2CFC5" w14:textId="77777777" w:rsidR="009A5D2D" w:rsidRDefault="009D13D5">
      <w:pPr>
        <w:pStyle w:val="figure"/>
      </w:pPr>
      <w:r>
        <w:rPr>
          <w:noProof/>
        </w:rPr>
        <w:drawing>
          <wp:inline distT="0" distB="0" distL="0" distR="0" wp14:anchorId="35B87C58" wp14:editId="01870F71">
            <wp:extent cx="5446395" cy="2616200"/>
            <wp:effectExtent l="38100" t="38100" r="20955" b="12700"/>
            <wp:docPr id="466" name="Pictur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6"/>
                    <pic:cNvPicPr preferRelativeResize="0">
                      <a:picLocks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446395" cy="2616200"/>
                    </a:xfrm>
                    <a:prstGeom prst="rect">
                      <a:avLst/>
                    </a:prstGeom>
                    <a:noFill/>
                    <a:ln w="23495" cmpd="sng">
                      <a:solidFill>
                        <a:srgbClr val="808080"/>
                      </a:solidFill>
                      <a:miter lim="800000"/>
                      <a:headEnd/>
                      <a:tailEnd/>
                    </a:ln>
                    <a:effectLst/>
                  </pic:spPr>
                </pic:pic>
              </a:graphicData>
            </a:graphic>
          </wp:inline>
        </w:drawing>
      </w:r>
    </w:p>
    <w:p w14:paraId="4F098BE3" w14:textId="77777777" w:rsidR="009A5D2D" w:rsidRDefault="004D17A5">
      <w:pPr>
        <w:pStyle w:val="figcaption"/>
      </w:pPr>
      <w:r>
        <w:t xml:space="preserve"> </w:t>
      </w:r>
      <w:r>
        <w:rPr>
          <w:rStyle w:val="conditionalText"/>
        </w:rPr>
        <w:t>Fig. 6.1.13 –</w:t>
      </w:r>
      <w:r>
        <w:t xml:space="preserve"> Legend icon</w:t>
      </w:r>
    </w:p>
    <w:p w14:paraId="3C485CB4" w14:textId="77777777" w:rsidR="009A5D2D" w:rsidRDefault="004D17A5">
      <w:pPr>
        <w:pStyle w:val="p"/>
      </w:pPr>
      <w:r>
        <w:t xml:space="preserve">The color scheme helps in understand the reference and association of specific objects, like how each object is referred to or used by the main object on which the DFD was opted. The expanded view of the </w:t>
      </w:r>
      <w:r>
        <w:rPr>
          <w:rStyle w:val="b"/>
        </w:rPr>
        <w:t>Legend</w:t>
      </w:r>
      <w:r>
        <w:t xml:space="preserve"> is given below.</w:t>
      </w:r>
    </w:p>
    <w:p w14:paraId="3F194C0B" w14:textId="77777777" w:rsidR="009A5D2D" w:rsidRDefault="009D13D5">
      <w:pPr>
        <w:pStyle w:val="figure"/>
      </w:pPr>
      <w:r>
        <w:rPr>
          <w:noProof/>
        </w:rPr>
        <w:drawing>
          <wp:inline distT="0" distB="0" distL="0" distR="0" wp14:anchorId="356822DD" wp14:editId="770E56B1">
            <wp:extent cx="5446395" cy="2639695"/>
            <wp:effectExtent l="38100" t="38100" r="20955" b="27305"/>
            <wp:docPr id="467" name="Pictur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7"/>
                    <pic:cNvPicPr preferRelativeResize="0">
                      <a:picLocks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5446395" cy="2639695"/>
                    </a:xfrm>
                    <a:prstGeom prst="rect">
                      <a:avLst/>
                    </a:prstGeom>
                    <a:noFill/>
                    <a:ln w="23495" cmpd="sng">
                      <a:solidFill>
                        <a:srgbClr val="808080"/>
                      </a:solidFill>
                      <a:miter lim="800000"/>
                      <a:headEnd/>
                      <a:tailEnd/>
                    </a:ln>
                    <a:effectLst/>
                  </pic:spPr>
                </pic:pic>
              </a:graphicData>
            </a:graphic>
          </wp:inline>
        </w:drawing>
      </w:r>
    </w:p>
    <w:p w14:paraId="488715FE" w14:textId="77777777" w:rsidR="009A5D2D" w:rsidRDefault="004D17A5">
      <w:pPr>
        <w:pStyle w:val="figcaption"/>
      </w:pPr>
      <w:r>
        <w:t xml:space="preserve"> </w:t>
      </w:r>
      <w:r>
        <w:rPr>
          <w:rStyle w:val="conditionalText"/>
        </w:rPr>
        <w:t>Fig. 6.1.14 –</w:t>
      </w:r>
      <w:r>
        <w:t xml:space="preserve"> Legend Expanded</w:t>
      </w:r>
    </w:p>
    <w:p w14:paraId="01637C81" w14:textId="77777777" w:rsidR="009A5D2D" w:rsidRDefault="004D17A5">
      <w:pPr>
        <w:pStyle w:val="p"/>
      </w:pPr>
      <w:r>
        <w:t>Each object box has a colored square or disk on the top left corner. A disk denotes that the object is a file, whereas a square denotes a program. The description of the DFD Legend is as follows:</w:t>
      </w:r>
    </w:p>
    <w:p w14:paraId="60AC226D" w14:textId="77777777" w:rsidR="009A5D2D" w:rsidRDefault="004D17A5">
      <w:pPr>
        <w:pStyle w:val="li"/>
        <w:numPr>
          <w:ilvl w:val="0"/>
          <w:numId w:val="158"/>
        </w:numPr>
        <w:ind w:left="600"/>
      </w:pPr>
      <w:r>
        <w:rPr>
          <w:color w:val="000000"/>
        </w:rPr>
        <w:lastRenderedPageBreak/>
        <w:t>Access Path – This is the LF for the File on which the Data Flow Diagram has been opted.</w:t>
      </w:r>
    </w:p>
    <w:p w14:paraId="46B186F7" w14:textId="77777777" w:rsidR="009A5D2D" w:rsidRDefault="004D17A5">
      <w:pPr>
        <w:pStyle w:val="li"/>
        <w:numPr>
          <w:ilvl w:val="0"/>
          <w:numId w:val="158"/>
        </w:numPr>
        <w:ind w:left="600"/>
      </w:pPr>
      <w:r>
        <w:rPr>
          <w:color w:val="000000"/>
        </w:rPr>
        <w:t>Called – This is to represent programs called by the main program.</w:t>
      </w:r>
    </w:p>
    <w:p w14:paraId="23938F18" w14:textId="77777777" w:rsidR="009A5D2D" w:rsidRDefault="004D17A5">
      <w:pPr>
        <w:pStyle w:val="li"/>
        <w:numPr>
          <w:ilvl w:val="0"/>
          <w:numId w:val="158"/>
        </w:numPr>
        <w:ind w:left="600"/>
      </w:pPr>
      <w:r>
        <w:rPr>
          <w:color w:val="000000"/>
        </w:rPr>
        <w:t>Calling – This denotes the programs calling the main program.</w:t>
      </w:r>
    </w:p>
    <w:p w14:paraId="6EE54BA1" w14:textId="77777777" w:rsidR="009A5D2D" w:rsidRDefault="004D17A5">
      <w:pPr>
        <w:pStyle w:val="li"/>
        <w:numPr>
          <w:ilvl w:val="0"/>
          <w:numId w:val="158"/>
        </w:numPr>
        <w:ind w:left="600"/>
      </w:pPr>
      <w:r>
        <w:rPr>
          <w:color w:val="000000"/>
        </w:rPr>
        <w:t>Input – For a program-centered DFD, this denotes an input file. For a file-centered DFD, this denotes a program taking input from the file.</w:t>
      </w:r>
    </w:p>
    <w:p w14:paraId="6D935D5E" w14:textId="77777777" w:rsidR="009A5D2D" w:rsidRDefault="00705F3D">
      <w:pPr>
        <w:pStyle w:val="li"/>
        <w:numPr>
          <w:ilvl w:val="0"/>
          <w:numId w:val="158"/>
        </w:numPr>
        <w:ind w:left="600"/>
      </w:pPr>
      <w:r>
        <w:fldChar w:fldCharType="begin"/>
      </w:r>
      <w:r w:rsidR="004D17A5">
        <w:instrText xml:space="preserve"> XE "Synon" </w:instrText>
      </w:r>
      <w:r>
        <w:fldChar w:fldCharType="end"/>
      </w:r>
      <w:r>
        <w:fldChar w:fldCharType="begin"/>
      </w:r>
      <w:r w:rsidR="004D17A5">
        <w:instrText xml:space="preserve"> XE "2E" </w:instrText>
      </w:r>
      <w:r>
        <w:fldChar w:fldCharType="end"/>
      </w:r>
      <w:r w:rsidR="004D17A5">
        <w:rPr>
          <w:color w:val="000000"/>
        </w:rPr>
        <w:t>Internal Routines – These are Synon-specific routines being called from a 2E program.</w:t>
      </w:r>
    </w:p>
    <w:p w14:paraId="4971BEFB" w14:textId="77777777" w:rsidR="009A5D2D" w:rsidRDefault="004D17A5">
      <w:pPr>
        <w:pStyle w:val="li"/>
        <w:numPr>
          <w:ilvl w:val="0"/>
          <w:numId w:val="158"/>
        </w:numPr>
        <w:ind w:left="600"/>
      </w:pPr>
      <w:r>
        <w:rPr>
          <w:color w:val="000000"/>
        </w:rPr>
        <w:t>Output – For a program-centered DFD, this denotes an output file. For a file-centered DFD, this denotes a program giving output to the file.</w:t>
      </w:r>
    </w:p>
    <w:p w14:paraId="2BB88950" w14:textId="77777777" w:rsidR="009A5D2D" w:rsidRDefault="004D17A5">
      <w:pPr>
        <w:pStyle w:val="li"/>
        <w:numPr>
          <w:ilvl w:val="0"/>
          <w:numId w:val="158"/>
        </w:numPr>
        <w:ind w:left="600"/>
      </w:pPr>
      <w:r>
        <w:rPr>
          <w:color w:val="000000"/>
        </w:rPr>
        <w:t>Update – For a program-centered DFD, this denotes an update file. For a file-centered DFD, this denotes a program updating the file.</w:t>
      </w:r>
    </w:p>
    <w:p w14:paraId="61788BA4" w14:textId="77777777" w:rsidR="009A5D2D" w:rsidRDefault="009A5D2D">
      <w:pPr>
        <w:pStyle w:val="pageBreak"/>
      </w:pPr>
    </w:p>
    <w:p w14:paraId="6891FAA7" w14:textId="77777777" w:rsidR="009A5D2D" w:rsidRDefault="00705F3D">
      <w:pPr>
        <w:pStyle w:val="h31"/>
      </w:pPr>
      <w:r>
        <w:lastRenderedPageBreak/>
        <w:fldChar w:fldCharType="begin"/>
      </w:r>
      <w:r w:rsidR="004D17A5">
        <w:instrText xml:space="preserve"> XE "application area" </w:instrText>
      </w:r>
      <w:r>
        <w:fldChar w:fldCharType="end"/>
      </w:r>
      <w:bookmarkStart w:id="287" w:name="_Toc143614586"/>
      <w:r w:rsidR="004D17A5">
        <w:t>DFD Restricted to an Application Area</w:t>
      </w:r>
      <w:bookmarkEnd w:id="287"/>
    </w:p>
    <w:p w14:paraId="4349BDF9" w14:textId="77777777" w:rsidR="009A5D2D" w:rsidRDefault="004D17A5">
      <w:pPr>
        <w:pStyle w:val="p"/>
      </w:pPr>
      <w:r>
        <w:t xml:space="preserve">X-Analysis provides an additional feature related to DFDs. The user can restrict the DFDs to the selected application area by clicking on the </w:t>
      </w:r>
      <w:r>
        <w:rPr>
          <w:rStyle w:val="b"/>
        </w:rPr>
        <w:t>Restrict To Application Area</w:t>
      </w:r>
      <w:r>
        <w:t xml:space="preserve"> icon. Clicking the icon will display only those child objects which belong to that particular selected application area.</w:t>
      </w:r>
    </w:p>
    <w:p w14:paraId="7F09C31C" w14:textId="77777777" w:rsidR="009A5D2D" w:rsidRDefault="004D17A5">
      <w:pPr>
        <w:pStyle w:val="p"/>
      </w:pPr>
      <w:r>
        <w:t xml:space="preserve">The following screen displays the DFD on </w:t>
      </w:r>
      <w:r>
        <w:rPr>
          <w:rStyle w:val="b"/>
        </w:rPr>
        <w:t>CUSF</w:t>
      </w:r>
      <w:r>
        <w:t xml:space="preserve">. Notice that the </w:t>
      </w:r>
      <w:r>
        <w:rPr>
          <w:rStyle w:val="b"/>
        </w:rPr>
        <w:t>Restrict To Application Area</w:t>
      </w:r>
      <w:r>
        <w:t xml:space="preserve"> icon is disabled. This is so because this option only gets enabled when any application area is selected.</w:t>
      </w:r>
    </w:p>
    <w:p w14:paraId="348EF837" w14:textId="77777777" w:rsidR="009A5D2D" w:rsidRDefault="009D13D5">
      <w:pPr>
        <w:pStyle w:val="figure"/>
      </w:pPr>
      <w:r>
        <w:rPr>
          <w:noProof/>
        </w:rPr>
        <w:drawing>
          <wp:inline distT="0" distB="0" distL="0" distR="0" wp14:anchorId="7C20CADE" wp14:editId="1113AF8C">
            <wp:extent cx="5446395" cy="2607945"/>
            <wp:effectExtent l="38100" t="38100" r="20955" b="20955"/>
            <wp:docPr id="468" name="Pictur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8"/>
                    <pic:cNvPicPr preferRelativeResize="0">
                      <a:picLocks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5446395" cy="2607945"/>
                    </a:xfrm>
                    <a:prstGeom prst="rect">
                      <a:avLst/>
                    </a:prstGeom>
                    <a:noFill/>
                    <a:ln w="23495" cmpd="sng">
                      <a:solidFill>
                        <a:srgbClr val="808080"/>
                      </a:solidFill>
                      <a:miter lim="800000"/>
                      <a:headEnd/>
                      <a:tailEnd/>
                    </a:ln>
                    <a:effectLst/>
                  </pic:spPr>
                </pic:pic>
              </a:graphicData>
            </a:graphic>
          </wp:inline>
        </w:drawing>
      </w:r>
    </w:p>
    <w:p w14:paraId="6BD5374F" w14:textId="77777777" w:rsidR="009A5D2D" w:rsidRDefault="004D17A5">
      <w:pPr>
        <w:pStyle w:val="figcaption"/>
      </w:pPr>
      <w:r>
        <w:t xml:space="preserve"> </w:t>
      </w:r>
      <w:r>
        <w:rPr>
          <w:rStyle w:val="conditionalText"/>
        </w:rPr>
        <w:t>Fig. 6.1.15 –</w:t>
      </w:r>
      <w:r>
        <w:t xml:space="preserve"> DFD on CUSF with disabled Restrict To Application Area icon</w:t>
      </w:r>
    </w:p>
    <w:p w14:paraId="6DB7D007" w14:textId="77777777" w:rsidR="009A5D2D" w:rsidRDefault="004D17A5">
      <w:pPr>
        <w:pStyle w:val="p"/>
      </w:pPr>
      <w:r>
        <w:t xml:space="preserve">Now select the application area, </w:t>
      </w:r>
      <w:r>
        <w:rPr>
          <w:rStyle w:val="b"/>
        </w:rPr>
        <w:t>MVCPROCESS</w:t>
      </w:r>
      <w:r>
        <w:t>.</w:t>
      </w:r>
    </w:p>
    <w:p w14:paraId="3FB47FF9" w14:textId="77777777" w:rsidR="009A5D2D" w:rsidRDefault="004D17A5">
      <w:pPr>
        <w:pStyle w:val="p"/>
      </w:pPr>
      <w:r>
        <w:t xml:space="preserve">Select the </w:t>
      </w:r>
      <w:r>
        <w:rPr>
          <w:rStyle w:val="b"/>
        </w:rPr>
        <w:t>Data Flow Diagram</w:t>
      </w:r>
      <w:r>
        <w:t xml:space="preserve"> option on </w:t>
      </w:r>
      <w:r>
        <w:rPr>
          <w:rStyle w:val="b"/>
        </w:rPr>
        <w:t>CUSF</w:t>
      </w:r>
      <w:r>
        <w:t>; notice that the Restrict To Application Area icon is enabled (see the following screen). This is so because the user have selected an application area.</w:t>
      </w:r>
    </w:p>
    <w:p w14:paraId="0A9E4ECC" w14:textId="77777777" w:rsidR="009A5D2D" w:rsidRDefault="009D13D5">
      <w:pPr>
        <w:pStyle w:val="figure"/>
      </w:pPr>
      <w:r>
        <w:rPr>
          <w:noProof/>
        </w:rPr>
        <w:drawing>
          <wp:inline distT="0" distB="0" distL="0" distR="0" wp14:anchorId="3B423BF1" wp14:editId="77025B39">
            <wp:extent cx="5446395" cy="1654175"/>
            <wp:effectExtent l="38100" t="38100" r="20955" b="22225"/>
            <wp:docPr id="469" name="Pictur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9"/>
                    <pic:cNvPicPr preferRelativeResize="0">
                      <a:picLocks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446395" cy="1654175"/>
                    </a:xfrm>
                    <a:prstGeom prst="rect">
                      <a:avLst/>
                    </a:prstGeom>
                    <a:noFill/>
                    <a:ln w="23495" cmpd="sng">
                      <a:solidFill>
                        <a:srgbClr val="808080"/>
                      </a:solidFill>
                      <a:miter lim="800000"/>
                      <a:headEnd/>
                      <a:tailEnd/>
                    </a:ln>
                    <a:effectLst/>
                  </pic:spPr>
                </pic:pic>
              </a:graphicData>
            </a:graphic>
          </wp:inline>
        </w:drawing>
      </w:r>
    </w:p>
    <w:p w14:paraId="7641ABB1" w14:textId="77777777" w:rsidR="009A5D2D" w:rsidRDefault="004D17A5">
      <w:pPr>
        <w:pStyle w:val="figcaption"/>
      </w:pPr>
      <w:r>
        <w:t xml:space="preserve"> </w:t>
      </w:r>
      <w:r>
        <w:rPr>
          <w:rStyle w:val="conditionalText"/>
        </w:rPr>
        <w:t>Fig. 6.1.16 –</w:t>
      </w:r>
      <w:r>
        <w:t xml:space="preserve"> Data Flow Diagram on CUSF with enabled Restrict To Application Area icon</w:t>
      </w:r>
    </w:p>
    <w:p w14:paraId="50649F5C" w14:textId="77777777" w:rsidR="009A5D2D" w:rsidRDefault="004D17A5">
      <w:pPr>
        <w:pStyle w:val="p"/>
      </w:pPr>
      <w:r>
        <w:lastRenderedPageBreak/>
        <w:t xml:space="preserve">Now, click </w:t>
      </w:r>
      <w:r>
        <w:rPr>
          <w:rStyle w:val="b"/>
        </w:rPr>
        <w:t>Restrict To Application Area</w:t>
      </w:r>
      <w:r>
        <w:t xml:space="preserve"> icon as shown below:</w:t>
      </w:r>
    </w:p>
    <w:p w14:paraId="3F426237" w14:textId="77777777" w:rsidR="009A5D2D" w:rsidRDefault="009D13D5">
      <w:pPr>
        <w:pStyle w:val="figure"/>
      </w:pPr>
      <w:r>
        <w:rPr>
          <w:noProof/>
        </w:rPr>
        <w:drawing>
          <wp:inline distT="0" distB="0" distL="0" distR="0" wp14:anchorId="30728F45" wp14:editId="35EF23C2">
            <wp:extent cx="5446395" cy="397510"/>
            <wp:effectExtent l="38100" t="38100" r="20955" b="21590"/>
            <wp:docPr id="470" name="Pictur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0"/>
                    <pic:cNvPicPr preferRelativeResize="0">
                      <a:picLocks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5446395" cy="397510"/>
                    </a:xfrm>
                    <a:prstGeom prst="rect">
                      <a:avLst/>
                    </a:prstGeom>
                    <a:noFill/>
                    <a:ln w="23495" cmpd="sng">
                      <a:solidFill>
                        <a:srgbClr val="808080"/>
                      </a:solidFill>
                      <a:miter lim="800000"/>
                      <a:headEnd/>
                      <a:tailEnd/>
                    </a:ln>
                    <a:effectLst/>
                  </pic:spPr>
                </pic:pic>
              </a:graphicData>
            </a:graphic>
          </wp:inline>
        </w:drawing>
      </w:r>
    </w:p>
    <w:p w14:paraId="70BEB0FE" w14:textId="77777777" w:rsidR="009A5D2D" w:rsidRDefault="004D17A5">
      <w:pPr>
        <w:pStyle w:val="figcaption"/>
      </w:pPr>
      <w:r>
        <w:t xml:space="preserve"> </w:t>
      </w:r>
      <w:r>
        <w:rPr>
          <w:rStyle w:val="conditionalText"/>
        </w:rPr>
        <w:t>Fig. 6.1.17 –</w:t>
      </w:r>
      <w:r>
        <w:t xml:space="preserve"> Clicking Restrict To Application Area icon</w:t>
      </w:r>
    </w:p>
    <w:p w14:paraId="5E98F862" w14:textId="77777777" w:rsidR="009A5D2D" w:rsidRDefault="004D17A5">
      <w:pPr>
        <w:pStyle w:val="p"/>
      </w:pPr>
      <w:r>
        <w:t>The following screen is displayed:</w:t>
      </w:r>
    </w:p>
    <w:p w14:paraId="2D7DA809" w14:textId="77777777" w:rsidR="009A5D2D" w:rsidRDefault="009D13D5">
      <w:pPr>
        <w:pStyle w:val="figure"/>
      </w:pPr>
      <w:r>
        <w:rPr>
          <w:noProof/>
        </w:rPr>
        <w:drawing>
          <wp:inline distT="0" distB="0" distL="0" distR="0" wp14:anchorId="323B8D37" wp14:editId="31A53240">
            <wp:extent cx="5446395" cy="1987550"/>
            <wp:effectExtent l="38100" t="38100" r="20955" b="12700"/>
            <wp:docPr id="471" name="Pictur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1"/>
                    <pic:cNvPicPr preferRelativeResize="0">
                      <a:picLocks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5446395" cy="1987550"/>
                    </a:xfrm>
                    <a:prstGeom prst="rect">
                      <a:avLst/>
                    </a:prstGeom>
                    <a:noFill/>
                    <a:ln w="23495" cmpd="sng">
                      <a:solidFill>
                        <a:srgbClr val="808080"/>
                      </a:solidFill>
                      <a:miter lim="800000"/>
                      <a:headEnd/>
                      <a:tailEnd/>
                    </a:ln>
                    <a:effectLst/>
                  </pic:spPr>
                </pic:pic>
              </a:graphicData>
            </a:graphic>
          </wp:inline>
        </w:drawing>
      </w:r>
    </w:p>
    <w:p w14:paraId="48A43257" w14:textId="77777777" w:rsidR="009A5D2D" w:rsidRDefault="004D17A5">
      <w:pPr>
        <w:pStyle w:val="figcaption"/>
      </w:pPr>
      <w:r>
        <w:t xml:space="preserve"> </w:t>
      </w:r>
      <w:r>
        <w:rPr>
          <w:rStyle w:val="conditionalText"/>
        </w:rPr>
        <w:t>Fig. 6.1.18 –</w:t>
      </w:r>
      <w:r>
        <w:t xml:space="preserve"> Restricted DFD on CUSF for application area, MVCPROCESS</w:t>
      </w:r>
    </w:p>
    <w:p w14:paraId="5E2C21F9" w14:textId="77777777" w:rsidR="009A5D2D" w:rsidRDefault="004D17A5">
      <w:pPr>
        <w:pStyle w:val="p"/>
      </w:pPr>
      <w:r>
        <w:t xml:space="preserve">This shows that the child objects belong to the application area, </w:t>
      </w:r>
      <w:r>
        <w:rPr>
          <w:rStyle w:val="b"/>
        </w:rPr>
        <w:t>MVCPROCESS</w:t>
      </w:r>
      <w:r>
        <w: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C2E6663" w14:textId="77777777">
        <w:trPr>
          <w:tblCellSpacing w:w="0" w:type="dxa"/>
        </w:trPr>
        <w:tc>
          <w:tcPr>
            <w:tcW w:w="855" w:type="dxa"/>
            <w:shd w:val="clear" w:color="auto" w:fill="F0F7FB"/>
            <w:vAlign w:val="center"/>
          </w:tcPr>
          <w:p w14:paraId="5E203CA6" w14:textId="77777777" w:rsidR="009A5D2D" w:rsidRDefault="009D13D5">
            <w:pPr>
              <w:pStyle w:val="tdTableStyle-Note-BodyB-Column1-Body1"/>
            </w:pPr>
            <w:r>
              <w:rPr>
                <w:noProof/>
              </w:rPr>
              <w:drawing>
                <wp:inline distT="0" distB="0" distL="0" distR="0" wp14:anchorId="29858EBA" wp14:editId="03C1485F">
                  <wp:extent cx="461010" cy="381635"/>
                  <wp:effectExtent l="0" t="0" r="0" b="0"/>
                  <wp:docPr id="472" name="Pictur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2"/>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5C39B6D" w14:textId="77777777" w:rsidR="009A5D2D" w:rsidRDefault="004D17A5">
            <w:pPr>
              <w:pStyle w:val="p"/>
            </w:pPr>
            <w:r>
              <w:t>While using the Restrict To Application Area feature, ensure that the originally-selected application area is not changed.</w:t>
            </w:r>
            <w:r>
              <w:br/>
              <w:t>When the Data Flow Diagram is selected on *MODULE, the program to which this module is an entry module and the references of this program will be included.</w:t>
            </w:r>
          </w:p>
        </w:tc>
      </w:tr>
    </w:tbl>
    <w:p w14:paraId="6B1AA9DF" w14:textId="77777777" w:rsidR="009A5D2D" w:rsidRDefault="009A5D2D">
      <w:pPr>
        <w:pStyle w:val="pageBreak"/>
      </w:pPr>
      <w:bookmarkStart w:id="288" w:name="_Ref2081437544"/>
    </w:p>
    <w:bookmarkEnd w:id="288"/>
    <w:p w14:paraId="78F3BBE8" w14:textId="77777777" w:rsidR="009A5D2D" w:rsidRDefault="00705F3D">
      <w:pPr>
        <w:pStyle w:val="h21"/>
      </w:pPr>
      <w:r>
        <w:lastRenderedPageBreak/>
        <w:fldChar w:fldCharType="begin"/>
      </w:r>
      <w:r w:rsidR="004D17A5">
        <w:instrText xml:space="preserve"> XE "Structure Chart Diagram" </w:instrText>
      </w:r>
      <w:r>
        <w:fldChar w:fldCharType="end"/>
      </w:r>
      <w:bookmarkStart w:id="289" w:name="_Toc143614587"/>
      <w:r w:rsidR="004D17A5">
        <w:t>Structure Chart Diagram</w:t>
      </w:r>
      <w:bookmarkEnd w:id="289"/>
    </w:p>
    <w:p w14:paraId="397CA2B3" w14:textId="77777777" w:rsidR="009A5D2D" w:rsidRDefault="00705F3D">
      <w:pPr>
        <w:pStyle w:val="p"/>
      </w:pPr>
      <w:r>
        <w:fldChar w:fldCharType="begin"/>
      </w:r>
      <w:r w:rsidR="004D17A5">
        <w:instrText xml:space="preserve"> XE "program logic" </w:instrText>
      </w:r>
      <w:r>
        <w:fldChar w:fldCharType="end"/>
      </w:r>
      <w:r w:rsidR="004D17A5">
        <w:t xml:space="preserve">Before going to documenting program logic, it is imperative to understand how control transfers from one program to the next. </w:t>
      </w:r>
    </w:p>
    <w:p w14:paraId="7D7A8AC2" w14:textId="77777777" w:rsidR="009A5D2D" w:rsidRDefault="00705F3D">
      <w:pPr>
        <w:pStyle w:val="p"/>
      </w:pPr>
      <w:r>
        <w:fldChar w:fldCharType="begin"/>
      </w:r>
      <w:r w:rsidR="004D17A5">
        <w:instrText xml:space="preserve"> XE "block diagrams" </w:instrText>
      </w:r>
      <w:r>
        <w:fldChar w:fldCharType="end"/>
      </w:r>
      <w:r>
        <w:fldChar w:fldCharType="begin"/>
      </w:r>
      <w:r w:rsidR="004D17A5">
        <w:instrText xml:space="preserve"> XE "Diagrams" </w:instrText>
      </w:r>
      <w:r>
        <w:fldChar w:fldCharType="end"/>
      </w:r>
      <w:r>
        <w:fldChar w:fldCharType="begin"/>
      </w:r>
      <w:r w:rsidR="004D17A5">
        <w:instrText xml:space="preserve"> XE "SCD" </w:instrText>
      </w:r>
      <w:r>
        <w:fldChar w:fldCharType="end"/>
      </w:r>
      <w:r w:rsidR="004D17A5">
        <w:t xml:space="preserve"> A Structure Chart Diagram (or SCD) addresses this issue and represents the control through graphical, color-coded block diagrams. SCD is a nested tree diagram that shows the complete call hierarchy of the ‘programs called’. These diagrams contain relevant information as per control flow and call structure. Also, the user can view data input objects and avail of a summarized description for each of the objects. Important functional aspects like updates, prints, and displays are color-coded to help the user to instantly focus on these commonly preferred details. </w:t>
      </w:r>
    </w:p>
    <w:p w14:paraId="612A3D98" w14:textId="77777777" w:rsidR="009A5D2D" w:rsidRDefault="009D13D5">
      <w:pPr>
        <w:pStyle w:val="figure"/>
      </w:pPr>
      <w:r>
        <w:rPr>
          <w:noProof/>
        </w:rPr>
        <w:drawing>
          <wp:inline distT="0" distB="0" distL="0" distR="0" wp14:anchorId="29020CFA" wp14:editId="4EB88998">
            <wp:extent cx="5446395" cy="2592070"/>
            <wp:effectExtent l="38100" t="38100" r="20955" b="17780"/>
            <wp:docPr id="473" name="Pictur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3"/>
                    <pic:cNvPicPr preferRelativeResize="0">
                      <a:picLocks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5446395" cy="2592070"/>
                    </a:xfrm>
                    <a:prstGeom prst="rect">
                      <a:avLst/>
                    </a:prstGeom>
                    <a:noFill/>
                    <a:ln w="23495" cmpd="sng">
                      <a:solidFill>
                        <a:srgbClr val="808080"/>
                      </a:solidFill>
                      <a:miter lim="800000"/>
                      <a:headEnd/>
                      <a:tailEnd/>
                    </a:ln>
                    <a:effectLst/>
                  </pic:spPr>
                </pic:pic>
              </a:graphicData>
            </a:graphic>
          </wp:inline>
        </w:drawing>
      </w:r>
    </w:p>
    <w:p w14:paraId="2C89D9A5" w14:textId="77777777" w:rsidR="009A5D2D" w:rsidRDefault="004D17A5">
      <w:pPr>
        <w:pStyle w:val="figcaption"/>
      </w:pPr>
      <w:r>
        <w:t xml:space="preserve"> </w:t>
      </w:r>
      <w:r>
        <w:rPr>
          <w:rStyle w:val="conditionalText"/>
        </w:rPr>
        <w:t>Fig. 6.2.1 –</w:t>
      </w:r>
      <w:r>
        <w:t xml:space="preserve"> Structure Chart Diagram</w:t>
      </w:r>
    </w:p>
    <w:p w14:paraId="3F6F5839" w14:textId="77777777" w:rsidR="009A5D2D" w:rsidRDefault="009A5D2D">
      <w:pPr>
        <w:pStyle w:val="pageBreak"/>
      </w:pPr>
    </w:p>
    <w:p w14:paraId="2D984EE9" w14:textId="77777777" w:rsidR="009A5D2D" w:rsidRDefault="00705F3D">
      <w:pPr>
        <w:pStyle w:val="h31"/>
      </w:pPr>
      <w:r>
        <w:lastRenderedPageBreak/>
        <w:fldChar w:fldCharType="begin"/>
      </w:r>
      <w:r w:rsidR="004D17A5">
        <w:instrText xml:space="preserve"> XE "Legend" </w:instrText>
      </w:r>
      <w:r>
        <w:fldChar w:fldCharType="end"/>
      </w:r>
      <w:bookmarkStart w:id="290" w:name="_Toc143614588"/>
      <w:r w:rsidR="004D17A5">
        <w:t>Legend</w:t>
      </w:r>
      <w:bookmarkEnd w:id="290"/>
    </w:p>
    <w:p w14:paraId="47181012" w14:textId="77777777" w:rsidR="009A5D2D" w:rsidRDefault="004D17A5">
      <w:pPr>
        <w:pStyle w:val="p"/>
      </w:pPr>
      <w:r>
        <w:t>The SCD Legend describes the type of object displayed.</w:t>
      </w:r>
    </w:p>
    <w:p w14:paraId="012D4AB3" w14:textId="77777777" w:rsidR="009A5D2D" w:rsidRDefault="004D17A5">
      <w:pPr>
        <w:pStyle w:val="li"/>
        <w:numPr>
          <w:ilvl w:val="0"/>
          <w:numId w:val="159"/>
        </w:numPr>
        <w:ind w:left="600"/>
      </w:pPr>
      <w:r>
        <w:rPr>
          <w:color w:val="000000"/>
        </w:rPr>
        <w:t>Update – This depicts the program that updates a file.</w:t>
      </w:r>
    </w:p>
    <w:p w14:paraId="4197656E" w14:textId="77777777" w:rsidR="009A5D2D" w:rsidRDefault="004D17A5">
      <w:pPr>
        <w:pStyle w:val="li"/>
        <w:numPr>
          <w:ilvl w:val="0"/>
          <w:numId w:val="159"/>
        </w:numPr>
        <w:ind w:left="600"/>
      </w:pPr>
      <w:r>
        <w:rPr>
          <w:color w:val="000000"/>
        </w:rPr>
        <w:t>Display – This depicts the program that uses a Display file.</w:t>
      </w:r>
    </w:p>
    <w:p w14:paraId="681B13D6" w14:textId="77777777" w:rsidR="009A5D2D" w:rsidRDefault="004D17A5">
      <w:pPr>
        <w:pStyle w:val="li"/>
        <w:numPr>
          <w:ilvl w:val="0"/>
          <w:numId w:val="159"/>
        </w:numPr>
        <w:ind w:left="600"/>
      </w:pPr>
      <w:r>
        <w:rPr>
          <w:color w:val="000000"/>
        </w:rPr>
        <w:t>Print – This depicts the program that uses a Print file.</w:t>
      </w:r>
    </w:p>
    <w:p w14:paraId="71D4ED1A" w14:textId="77777777" w:rsidR="009A5D2D" w:rsidRDefault="004D17A5">
      <w:pPr>
        <w:pStyle w:val="li"/>
        <w:numPr>
          <w:ilvl w:val="0"/>
          <w:numId w:val="159"/>
        </w:numPr>
        <w:ind w:left="600"/>
      </w:pPr>
      <w:r>
        <w:rPr>
          <w:color w:val="000000"/>
        </w:rPr>
        <w:t>Input – This depicts the program that uses an Input file.</w:t>
      </w:r>
    </w:p>
    <w:p w14:paraId="10990206" w14:textId="77777777" w:rsidR="009A5D2D" w:rsidRDefault="004D17A5">
      <w:pPr>
        <w:pStyle w:val="li"/>
        <w:numPr>
          <w:ilvl w:val="0"/>
          <w:numId w:val="159"/>
        </w:numPr>
        <w:ind w:left="600"/>
      </w:pPr>
      <w:r>
        <w:rPr>
          <w:color w:val="000000"/>
        </w:rPr>
        <w:t>Output – This depicts the program that writes to a file.</w:t>
      </w:r>
    </w:p>
    <w:p w14:paraId="58EF5228" w14:textId="77777777" w:rsidR="009A5D2D" w:rsidRDefault="004D17A5">
      <w:pPr>
        <w:pStyle w:val="li"/>
        <w:numPr>
          <w:ilvl w:val="0"/>
          <w:numId w:val="159"/>
        </w:numPr>
        <w:ind w:left="600"/>
      </w:pPr>
      <w:r>
        <w:rPr>
          <w:color w:val="000000"/>
        </w:rPr>
        <w:t>Command – This simply depicts a Command.</w:t>
      </w:r>
    </w:p>
    <w:p w14:paraId="702FA849" w14:textId="77777777" w:rsidR="009A5D2D" w:rsidRDefault="004D17A5">
      <w:pPr>
        <w:pStyle w:val="li"/>
        <w:numPr>
          <w:ilvl w:val="0"/>
          <w:numId w:val="159"/>
        </w:numPr>
        <w:ind w:left="600"/>
      </w:pPr>
      <w:r>
        <w:rPr>
          <w:color w:val="000000"/>
        </w:rPr>
        <w:t>Others – This refers to the Programs where it is referring to a file which is not Update/Display/Print/Input/Output.</w:t>
      </w:r>
    </w:p>
    <w:p w14:paraId="6F57FDF7" w14:textId="77777777" w:rsidR="009A5D2D" w:rsidRDefault="00705F3D">
      <w:pPr>
        <w:pStyle w:val="li"/>
        <w:numPr>
          <w:ilvl w:val="0"/>
          <w:numId w:val="159"/>
        </w:numPr>
        <w:ind w:left="600"/>
      </w:pPr>
      <w:r>
        <w:fldChar w:fldCharType="begin"/>
      </w:r>
      <w:r w:rsidR="004D17A5">
        <w:instrText xml:space="preserve"> XE "Synon" </w:instrText>
      </w:r>
      <w:r>
        <w:fldChar w:fldCharType="end"/>
      </w:r>
      <w:r w:rsidR="004D17A5">
        <w:rPr>
          <w:color w:val="000000"/>
        </w:rPr>
        <w:t>Internal Routine – This refers to the Synon-specific routines.</w:t>
      </w:r>
    </w:p>
    <w:p w14:paraId="1DB6D9E7" w14:textId="77777777" w:rsidR="009A5D2D" w:rsidRDefault="004D17A5">
      <w:pPr>
        <w:pStyle w:val="li"/>
        <w:numPr>
          <w:ilvl w:val="0"/>
          <w:numId w:val="159"/>
        </w:numPr>
        <w:ind w:left="600"/>
      </w:pPr>
      <w:r>
        <w:rPr>
          <w:color w:val="000000"/>
        </w:rPr>
        <w:t>Indeterminate – This depicts the programs where the usage cannot be programmatically determined.</w:t>
      </w:r>
    </w:p>
    <w:p w14:paraId="0AD23F6C" w14:textId="77777777" w:rsidR="009A5D2D" w:rsidRDefault="004D17A5">
      <w:pPr>
        <w:pStyle w:val="li"/>
        <w:numPr>
          <w:ilvl w:val="0"/>
          <w:numId w:val="159"/>
        </w:numPr>
        <w:ind w:left="600"/>
      </w:pPr>
      <w:r>
        <w:rPr>
          <w:color w:val="000000"/>
        </w:rPr>
        <w:t>Trigger – This depicts the program which is a Trigger.</w:t>
      </w:r>
    </w:p>
    <w:p w14:paraId="3ED7D72B" w14:textId="77777777" w:rsidR="009A5D2D" w:rsidRDefault="004D17A5">
      <w:pPr>
        <w:pStyle w:val="li"/>
        <w:numPr>
          <w:ilvl w:val="0"/>
          <w:numId w:val="159"/>
        </w:numPr>
        <w:ind w:left="600"/>
      </w:pPr>
      <w:r>
        <w:rPr>
          <w:color w:val="000000"/>
        </w:rPr>
        <w:t>Module – This depicts the program which is a Module.</w:t>
      </w:r>
    </w:p>
    <w:p w14:paraId="79666AA7" w14:textId="77777777" w:rsidR="009A5D2D" w:rsidRDefault="009D13D5">
      <w:pPr>
        <w:pStyle w:val="figure"/>
      </w:pPr>
      <w:r>
        <w:rPr>
          <w:noProof/>
        </w:rPr>
        <w:drawing>
          <wp:inline distT="0" distB="0" distL="0" distR="0" wp14:anchorId="18835D98" wp14:editId="02AA4DBD">
            <wp:extent cx="2592070" cy="381635"/>
            <wp:effectExtent l="38100" t="38100" r="17780" b="18415"/>
            <wp:docPr id="474" name="Pictur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4"/>
                    <pic:cNvPicPr preferRelativeResize="0">
                      <a:picLocks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2592070" cy="381635"/>
                    </a:xfrm>
                    <a:prstGeom prst="rect">
                      <a:avLst/>
                    </a:prstGeom>
                    <a:noFill/>
                    <a:ln w="23495" cmpd="sng">
                      <a:solidFill>
                        <a:srgbClr val="808080"/>
                      </a:solidFill>
                      <a:miter lim="800000"/>
                      <a:headEnd/>
                      <a:tailEnd/>
                    </a:ln>
                    <a:effectLst/>
                  </pic:spPr>
                </pic:pic>
              </a:graphicData>
            </a:graphic>
          </wp:inline>
        </w:drawing>
      </w:r>
    </w:p>
    <w:p w14:paraId="6916874B" w14:textId="77777777" w:rsidR="009A5D2D" w:rsidRDefault="004D17A5">
      <w:pPr>
        <w:pStyle w:val="figcaption"/>
      </w:pPr>
      <w:r>
        <w:t xml:space="preserve"> </w:t>
      </w:r>
      <w:r>
        <w:rPr>
          <w:rStyle w:val="conditionalText"/>
        </w:rPr>
        <w:t>Fig. 6.2.2 –</w:t>
      </w:r>
      <w:r>
        <w:t xml:space="preserve"> Rollup Group</w:t>
      </w:r>
    </w:p>
    <w:p w14:paraId="2051478D" w14:textId="77777777" w:rsidR="009A5D2D" w:rsidRDefault="004D17A5">
      <w:pPr>
        <w:pStyle w:val="p"/>
      </w:pPr>
      <w:r>
        <w:t>The Rollup group describes the cumulative component function of the program and its dependents.</w:t>
      </w:r>
    </w:p>
    <w:p w14:paraId="6932B700" w14:textId="77777777" w:rsidR="009A5D2D" w:rsidRDefault="004D17A5">
      <w:pPr>
        <w:pStyle w:val="p"/>
      </w:pPr>
      <w:r>
        <w:t>The following types of Rollup groups are available:</w:t>
      </w:r>
    </w:p>
    <w:p w14:paraId="59A35F7A" w14:textId="77777777" w:rsidR="009A5D2D" w:rsidRDefault="004D17A5">
      <w:pPr>
        <w:pStyle w:val="li"/>
        <w:numPr>
          <w:ilvl w:val="0"/>
          <w:numId w:val="160"/>
        </w:numPr>
        <w:ind w:left="600"/>
      </w:pPr>
      <w:r>
        <w:rPr>
          <w:color w:val="000000"/>
        </w:rPr>
        <w:t>UPD – At least one program updates a file.</w:t>
      </w:r>
    </w:p>
    <w:p w14:paraId="6B92BB69" w14:textId="77777777" w:rsidR="009A5D2D" w:rsidRDefault="004D17A5">
      <w:pPr>
        <w:pStyle w:val="li"/>
        <w:numPr>
          <w:ilvl w:val="0"/>
          <w:numId w:val="160"/>
        </w:numPr>
        <w:ind w:left="600"/>
      </w:pPr>
      <w:r>
        <w:rPr>
          <w:color w:val="000000"/>
        </w:rPr>
        <w:t>PRT – Program and dependent programs create a printed report.</w:t>
      </w:r>
    </w:p>
    <w:p w14:paraId="772CA127" w14:textId="77777777" w:rsidR="009A5D2D" w:rsidRDefault="004D17A5">
      <w:pPr>
        <w:pStyle w:val="li"/>
        <w:numPr>
          <w:ilvl w:val="0"/>
          <w:numId w:val="160"/>
        </w:numPr>
        <w:ind w:left="600"/>
      </w:pPr>
      <w:r>
        <w:rPr>
          <w:color w:val="000000"/>
        </w:rPr>
        <w:t>DSP – Program and dependent programs use input files and display files.</w:t>
      </w:r>
    </w:p>
    <w:p w14:paraId="062F58AC" w14:textId="77777777" w:rsidR="009A5D2D" w:rsidRDefault="004D17A5">
      <w:pPr>
        <w:pStyle w:val="li"/>
        <w:numPr>
          <w:ilvl w:val="0"/>
          <w:numId w:val="160"/>
        </w:numPr>
        <w:ind w:left="600"/>
      </w:pPr>
      <w:r>
        <w:rPr>
          <w:color w:val="000000"/>
        </w:rPr>
        <w:t>OTH – No cumulative component function can be determined.</w:t>
      </w:r>
    </w:p>
    <w:p w14:paraId="61696991" w14:textId="77777777" w:rsidR="009A5D2D" w:rsidRDefault="009A5D2D">
      <w:pPr>
        <w:pStyle w:val="pageBreak"/>
      </w:pPr>
    </w:p>
    <w:p w14:paraId="2403CA87" w14:textId="77777777" w:rsidR="009A5D2D" w:rsidRDefault="004D17A5">
      <w:pPr>
        <w:pStyle w:val="h31"/>
      </w:pPr>
      <w:bookmarkStart w:id="291" w:name="_Toc143614589"/>
      <w:r>
        <w:lastRenderedPageBreak/>
        <w:t>Annotate</w:t>
      </w:r>
      <w:bookmarkEnd w:id="291"/>
    </w:p>
    <w:p w14:paraId="407D5145" w14:textId="77777777" w:rsidR="009A5D2D" w:rsidRDefault="00705F3D">
      <w:pPr>
        <w:pStyle w:val="p"/>
      </w:pPr>
      <w:r>
        <w:fldChar w:fldCharType="begin"/>
      </w:r>
      <w:r w:rsidR="004D17A5">
        <w:instrText xml:space="preserve"> XE "Annotation" </w:instrText>
      </w:r>
      <w:r>
        <w:fldChar w:fldCharType="end"/>
      </w:r>
      <w:r>
        <w:fldChar w:fldCharType="begin"/>
      </w:r>
      <w:r w:rsidR="004D17A5">
        <w:instrText xml:space="preserve"> XE "X-Analysis" </w:instrText>
      </w:r>
      <w:r>
        <w:fldChar w:fldCharType="end"/>
      </w:r>
      <w:r w:rsidR="004D17A5">
        <w:t>X-Analysis also allows annotation on the Structure Chart.</w:t>
      </w:r>
    </w:p>
    <w:p w14:paraId="22A38EB2" w14:textId="77777777" w:rsidR="009A5D2D" w:rsidRDefault="004D17A5">
      <w:pPr>
        <w:pStyle w:val="p"/>
      </w:pPr>
      <w:r>
        <w:t xml:space="preserve">Select an object displayed in the SCD and opt for the </w:t>
      </w:r>
      <w:r>
        <w:rPr>
          <w:rStyle w:val="b"/>
        </w:rPr>
        <w:t>Annotate</w:t>
      </w:r>
      <w:r>
        <w:t xml:space="preserve"> option from the context menu.</w:t>
      </w:r>
    </w:p>
    <w:p w14:paraId="77A61934" w14:textId="77777777" w:rsidR="009A5D2D" w:rsidRDefault="009D13D5">
      <w:pPr>
        <w:pStyle w:val="figure"/>
      </w:pPr>
      <w:r>
        <w:rPr>
          <w:noProof/>
        </w:rPr>
        <w:drawing>
          <wp:inline distT="0" distB="0" distL="0" distR="0" wp14:anchorId="5A750401" wp14:editId="56278AFB">
            <wp:extent cx="5454000" cy="3009600"/>
            <wp:effectExtent l="38100" t="38100" r="33020" b="38735"/>
            <wp:docPr id="475" name="Pictur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5"/>
                    <pic:cNvPicPr preferRelativeResize="0">
                      <a:picLocks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454000" cy="3009600"/>
                    </a:xfrm>
                    <a:prstGeom prst="rect">
                      <a:avLst/>
                    </a:prstGeom>
                    <a:noFill/>
                    <a:ln w="23495" cmpd="sng">
                      <a:solidFill>
                        <a:srgbClr val="808080"/>
                      </a:solidFill>
                      <a:miter lim="800000"/>
                      <a:headEnd/>
                      <a:tailEnd/>
                    </a:ln>
                    <a:effectLst/>
                  </pic:spPr>
                </pic:pic>
              </a:graphicData>
            </a:graphic>
          </wp:inline>
        </w:drawing>
      </w:r>
    </w:p>
    <w:p w14:paraId="3A21D83A" w14:textId="77777777" w:rsidR="009A5D2D" w:rsidRDefault="004D17A5">
      <w:pPr>
        <w:pStyle w:val="figcaption"/>
      </w:pPr>
      <w:r>
        <w:t xml:space="preserve"> </w:t>
      </w:r>
      <w:r>
        <w:rPr>
          <w:rStyle w:val="conditionalText"/>
        </w:rPr>
        <w:t>Fig. 6.2.3 –</w:t>
      </w:r>
      <w:r>
        <w:t xml:space="preserve"> Annotate option</w:t>
      </w:r>
    </w:p>
    <w:p w14:paraId="3F70F81F" w14:textId="77777777" w:rsidR="009A5D2D" w:rsidRDefault="004D17A5">
      <w:pPr>
        <w:pStyle w:val="p"/>
      </w:pPr>
      <w:r>
        <w:t xml:space="preserve">This brings up the </w:t>
      </w:r>
      <w:r>
        <w:rPr>
          <w:rStyle w:val="b"/>
        </w:rPr>
        <w:t>Annotation</w:t>
      </w:r>
      <w:r>
        <w:t xml:space="preserve"> dialog box. The user must write their note and click </w:t>
      </w:r>
      <w:r>
        <w:rPr>
          <w:rStyle w:val="b"/>
        </w:rPr>
        <w:t>Save</w:t>
      </w:r>
      <w:r w:rsidR="00705F3D">
        <w:fldChar w:fldCharType="begin"/>
      </w:r>
      <w:r>
        <w:instrText xml:space="preserve"> XE "cross-reference library" </w:instrText>
      </w:r>
      <w:r w:rsidR="00705F3D">
        <w:fldChar w:fldCharType="end"/>
      </w:r>
      <w:r>
        <w:t>. The annotation is stored in a file available in the cross-reference library.</w:t>
      </w:r>
    </w:p>
    <w:p w14:paraId="6BEB88F0" w14:textId="77777777" w:rsidR="009A5D2D" w:rsidRDefault="009D13D5">
      <w:pPr>
        <w:pStyle w:val="figure"/>
      </w:pPr>
      <w:r>
        <w:rPr>
          <w:noProof/>
        </w:rPr>
        <w:drawing>
          <wp:inline distT="0" distB="0" distL="0" distR="0" wp14:anchorId="460BB040" wp14:editId="497564C3">
            <wp:extent cx="4508500" cy="2981960"/>
            <wp:effectExtent l="38100" t="38100" r="25400" b="27940"/>
            <wp:docPr id="476" name="Pictur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6"/>
                    <pic:cNvPicPr preferRelativeResize="0">
                      <a:picLocks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4508500" cy="2981960"/>
                    </a:xfrm>
                    <a:prstGeom prst="rect">
                      <a:avLst/>
                    </a:prstGeom>
                    <a:noFill/>
                    <a:ln w="23495" cmpd="sng">
                      <a:solidFill>
                        <a:srgbClr val="808080"/>
                      </a:solidFill>
                      <a:miter lim="800000"/>
                      <a:headEnd/>
                      <a:tailEnd/>
                    </a:ln>
                    <a:effectLst/>
                  </pic:spPr>
                </pic:pic>
              </a:graphicData>
            </a:graphic>
          </wp:inline>
        </w:drawing>
      </w:r>
    </w:p>
    <w:p w14:paraId="45F14A8F" w14:textId="77777777" w:rsidR="009A5D2D" w:rsidRDefault="004D17A5">
      <w:pPr>
        <w:pStyle w:val="figcaption"/>
      </w:pPr>
      <w:r>
        <w:t xml:space="preserve"> </w:t>
      </w:r>
      <w:r>
        <w:rPr>
          <w:rStyle w:val="conditionalText"/>
        </w:rPr>
        <w:t>Fig. 6.2.4 –</w:t>
      </w:r>
      <w:r>
        <w:t xml:space="preserve"> Annotation dialog box for OEMENU</w:t>
      </w:r>
    </w:p>
    <w:p w14:paraId="54C63507" w14:textId="77777777" w:rsidR="009A5D2D" w:rsidRDefault="004D17A5">
      <w:pPr>
        <w:pStyle w:val="p"/>
      </w:pPr>
      <w:r>
        <w:lastRenderedPageBreak/>
        <w:t>Regenerate the SCD to check for any object annotations.</w:t>
      </w:r>
    </w:p>
    <w:p w14:paraId="52ED28A8" w14:textId="77777777" w:rsidR="009A5D2D" w:rsidRDefault="009D13D5">
      <w:pPr>
        <w:pStyle w:val="figure"/>
      </w:pPr>
      <w:r>
        <w:rPr>
          <w:noProof/>
        </w:rPr>
        <w:drawing>
          <wp:inline distT="0" distB="0" distL="0" distR="0" wp14:anchorId="37A75AB1" wp14:editId="2A4F0794">
            <wp:extent cx="5446395" cy="3275965"/>
            <wp:effectExtent l="38100" t="38100" r="20955" b="19685"/>
            <wp:docPr id="477" name="Pictur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7"/>
                    <pic:cNvPicPr preferRelativeResize="0">
                      <a:picLocks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5446395" cy="3275965"/>
                    </a:xfrm>
                    <a:prstGeom prst="rect">
                      <a:avLst/>
                    </a:prstGeom>
                    <a:noFill/>
                    <a:ln w="23495" cmpd="sng">
                      <a:solidFill>
                        <a:srgbClr val="808080"/>
                      </a:solidFill>
                      <a:miter lim="800000"/>
                      <a:headEnd/>
                      <a:tailEnd/>
                    </a:ln>
                    <a:effectLst/>
                  </pic:spPr>
                </pic:pic>
              </a:graphicData>
            </a:graphic>
          </wp:inline>
        </w:drawing>
      </w:r>
    </w:p>
    <w:p w14:paraId="6F3D8A13" w14:textId="77777777" w:rsidR="009A5D2D" w:rsidRDefault="004D17A5">
      <w:pPr>
        <w:pStyle w:val="figcaption"/>
      </w:pPr>
      <w:r>
        <w:t xml:space="preserve"> </w:t>
      </w:r>
      <w:r>
        <w:rPr>
          <w:rStyle w:val="conditionalText"/>
        </w:rPr>
        <w:t>Fig. 6.2.5 –</w:t>
      </w:r>
      <w:r>
        <w:t xml:space="preserve"> Annotation icon for OEMENU in a re-generated SCD</w:t>
      </w:r>
    </w:p>
    <w:p w14:paraId="26E6DAF6" w14:textId="77777777" w:rsidR="009A5D2D" w:rsidRDefault="004D17A5">
      <w:pPr>
        <w:pStyle w:val="p"/>
      </w:pPr>
      <w:r>
        <w:t xml:space="preserve">Double-click the </w:t>
      </w:r>
      <w:r>
        <w:rPr>
          <w:rStyle w:val="b"/>
        </w:rPr>
        <w:t>Annotation</w:t>
      </w:r>
      <w:r>
        <w:t xml:space="preserve"> icon to bring up the </w:t>
      </w:r>
      <w:r>
        <w:rPr>
          <w:rStyle w:val="b"/>
        </w:rPr>
        <w:t>Annotation</w:t>
      </w:r>
      <w:r>
        <w:t xml:space="preserve"> dialog box.</w:t>
      </w:r>
    </w:p>
    <w:p w14:paraId="016AE41D" w14:textId="77777777" w:rsidR="009A5D2D" w:rsidRDefault="00705F3D">
      <w:pPr>
        <w:pStyle w:val="h3"/>
      </w:pPr>
      <w:r>
        <w:fldChar w:fldCharType="begin"/>
      </w:r>
      <w:r w:rsidR="004D17A5">
        <w:instrText xml:space="preserve"> XE "Function Type" </w:instrText>
      </w:r>
      <w:r>
        <w:fldChar w:fldCharType="end"/>
      </w:r>
      <w:bookmarkStart w:id="292" w:name="_Toc143614590"/>
      <w:r w:rsidR="004D17A5">
        <w:t>Function Type</w:t>
      </w:r>
      <w:bookmarkEnd w:id="292"/>
    </w:p>
    <w:p w14:paraId="7CBDF0B7" w14:textId="77777777" w:rsidR="009A5D2D" w:rsidRDefault="00705F3D">
      <w:pPr>
        <w:pStyle w:val="p"/>
      </w:pPr>
      <w:r>
        <w:fldChar w:fldCharType="begin"/>
      </w:r>
      <w:r w:rsidR="004D17A5">
        <w:instrText xml:space="preserve"> XE "2E" </w:instrText>
      </w:r>
      <w:r>
        <w:fldChar w:fldCharType="end"/>
      </w:r>
      <w:r w:rsidR="004D17A5">
        <w:t>Function Type describes the function of the object and is based on COOL: 2E definitions.</w:t>
      </w:r>
    </w:p>
    <w:p w14:paraId="1DC8A7ED" w14:textId="77777777" w:rsidR="009A5D2D" w:rsidRDefault="009A5D2D">
      <w:pPr>
        <w:pStyle w:val="pageBreak"/>
      </w:pPr>
    </w:p>
    <w:p w14:paraId="35DEEF76" w14:textId="77777777" w:rsidR="009A5D2D" w:rsidRDefault="00705F3D">
      <w:pPr>
        <w:pStyle w:val="h31"/>
      </w:pPr>
      <w:r>
        <w:lastRenderedPageBreak/>
        <w:fldChar w:fldCharType="begin"/>
      </w:r>
      <w:r w:rsidR="004D17A5">
        <w:instrText xml:space="preserve"> XE "Hierarchy Exclusions" </w:instrText>
      </w:r>
      <w:r>
        <w:fldChar w:fldCharType="end"/>
      </w:r>
      <w:bookmarkStart w:id="293" w:name="_Toc143614591"/>
      <w:r w:rsidR="004D17A5">
        <w:t>Hierarchy Exclusions in SCD</w:t>
      </w:r>
      <w:bookmarkEnd w:id="293"/>
    </w:p>
    <w:p w14:paraId="44955CD5" w14:textId="77777777" w:rsidR="009A5D2D" w:rsidRDefault="004D17A5">
      <w:pPr>
        <w:pStyle w:val="p"/>
      </w:pPr>
      <w:r>
        <w:rPr>
          <w:rStyle w:val="b"/>
        </w:rPr>
        <w:t>Work with Exclusions</w:t>
      </w:r>
      <w:r>
        <w:t xml:space="preserve"> is </w:t>
      </w:r>
      <w:r>
        <w:rPr>
          <w:rStyle w:val="b"/>
        </w:rPr>
        <w:t>Option 16</w:t>
      </w:r>
      <w:r>
        <w:t xml:space="preserve"> on the </w:t>
      </w:r>
      <w:r>
        <w:rPr>
          <w:rStyle w:val="b"/>
        </w:rPr>
        <w:t>Work with X-Analysis/4 Applications</w:t>
      </w:r>
      <w:r>
        <w:t xml:space="preserve"> screen. With the help of this feature, the user can add a program’s name for Hierarchy Exclusions. This affects the SCD and the OSC. This feature removes the child nodes of the excluded object, and a green arrow is displayed to indicate the hierarchy exclusion. The below sample screen shows this feature.</w:t>
      </w:r>
    </w:p>
    <w:p w14:paraId="31171E7D" w14:textId="77777777" w:rsidR="009A5D2D" w:rsidRDefault="009D13D5">
      <w:pPr>
        <w:pStyle w:val="figure"/>
      </w:pPr>
      <w:r>
        <w:rPr>
          <w:noProof/>
        </w:rPr>
        <w:drawing>
          <wp:inline distT="0" distB="0" distL="0" distR="0" wp14:anchorId="34E272FC" wp14:editId="6E620C8E">
            <wp:extent cx="5446395" cy="1208405"/>
            <wp:effectExtent l="38100" t="38100" r="20955" b="10795"/>
            <wp:docPr id="478" name="Pictur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8"/>
                    <pic:cNvPicPr preferRelativeResize="0">
                      <a:picLocks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5446395" cy="1208405"/>
                    </a:xfrm>
                    <a:prstGeom prst="rect">
                      <a:avLst/>
                    </a:prstGeom>
                    <a:noFill/>
                    <a:ln w="23495" cmpd="sng">
                      <a:solidFill>
                        <a:srgbClr val="808080"/>
                      </a:solidFill>
                      <a:miter lim="800000"/>
                      <a:headEnd/>
                      <a:tailEnd/>
                    </a:ln>
                    <a:effectLst/>
                  </pic:spPr>
                </pic:pic>
              </a:graphicData>
            </a:graphic>
          </wp:inline>
        </w:drawing>
      </w:r>
    </w:p>
    <w:p w14:paraId="5EF96358" w14:textId="77777777" w:rsidR="009A5D2D" w:rsidRDefault="004D17A5">
      <w:pPr>
        <w:pStyle w:val="figcaption"/>
      </w:pPr>
      <w:r>
        <w:t xml:space="preserve"> </w:t>
      </w:r>
      <w:r>
        <w:rPr>
          <w:rStyle w:val="conditionalText"/>
        </w:rPr>
        <w:t>Fig. 6.2.6 –</w:t>
      </w:r>
      <w:r>
        <w:t xml:space="preserve"> Hierarchy Exclusions in SCD</w:t>
      </w:r>
    </w:p>
    <w:p w14:paraId="2065212E" w14:textId="77777777" w:rsidR="009A5D2D" w:rsidRDefault="009A5D2D">
      <w:pPr>
        <w:pStyle w:val="pageBreak"/>
      </w:pPr>
    </w:p>
    <w:p w14:paraId="62B69F00" w14:textId="77777777" w:rsidR="009A5D2D" w:rsidRDefault="004D17A5">
      <w:pPr>
        <w:pStyle w:val="h31"/>
      </w:pPr>
      <w:bookmarkStart w:id="294" w:name="_Toc143614592"/>
      <w:r>
        <w:lastRenderedPageBreak/>
        <w:t>Repeated nodes in SCD</w:t>
      </w:r>
      <w:bookmarkEnd w:id="294"/>
    </w:p>
    <w:p w14:paraId="12FEB32C" w14:textId="77777777" w:rsidR="009A5D2D" w:rsidRDefault="004D17A5">
      <w:pPr>
        <w:pStyle w:val="p"/>
      </w:pPr>
      <w:r>
        <w:t>The SCD displays the repeated objects (having child nodes) with a green arrow beside them. The following sample screen demonstrates the repeated nodes in an SCD.</w:t>
      </w:r>
    </w:p>
    <w:p w14:paraId="502C4F3D" w14:textId="77777777" w:rsidR="009A5D2D" w:rsidRDefault="009D13D5">
      <w:pPr>
        <w:pStyle w:val="figure"/>
      </w:pPr>
      <w:r>
        <w:rPr>
          <w:noProof/>
        </w:rPr>
        <w:drawing>
          <wp:inline distT="0" distB="0" distL="0" distR="0" wp14:anchorId="428889B7" wp14:editId="0B17FB23">
            <wp:extent cx="5224145" cy="2369185"/>
            <wp:effectExtent l="38100" t="38100" r="14605" b="12065"/>
            <wp:docPr id="479" name="Pictur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9"/>
                    <pic:cNvPicPr preferRelativeResize="0">
                      <a:picLocks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5224145" cy="2369185"/>
                    </a:xfrm>
                    <a:prstGeom prst="rect">
                      <a:avLst/>
                    </a:prstGeom>
                    <a:noFill/>
                    <a:ln w="23495" cmpd="sng">
                      <a:solidFill>
                        <a:srgbClr val="808080"/>
                      </a:solidFill>
                      <a:miter lim="800000"/>
                      <a:headEnd/>
                      <a:tailEnd/>
                    </a:ln>
                    <a:effectLst/>
                  </pic:spPr>
                </pic:pic>
              </a:graphicData>
            </a:graphic>
          </wp:inline>
        </w:drawing>
      </w:r>
    </w:p>
    <w:p w14:paraId="4EE8B019" w14:textId="77777777" w:rsidR="009A5D2D" w:rsidRDefault="004D17A5">
      <w:pPr>
        <w:pStyle w:val="figcaption"/>
      </w:pPr>
      <w:r>
        <w:t xml:space="preserve"> </w:t>
      </w:r>
      <w:r>
        <w:rPr>
          <w:rStyle w:val="conditionalText"/>
        </w:rPr>
        <w:t>Fig. 6.2.7 –</w:t>
      </w:r>
      <w:r>
        <w:t xml:space="preserve"> Repeated nodes in SCD</w:t>
      </w:r>
    </w:p>
    <w:p w14:paraId="4FB8A039" w14:textId="77777777" w:rsidR="009A5D2D" w:rsidRDefault="009A5D2D">
      <w:pPr>
        <w:pStyle w:val="pageBreak"/>
      </w:pPr>
    </w:p>
    <w:p w14:paraId="78E78F2F" w14:textId="77777777" w:rsidR="009A5D2D" w:rsidRDefault="004D17A5">
      <w:pPr>
        <w:pStyle w:val="h31"/>
      </w:pPr>
      <w:bookmarkStart w:id="295" w:name="_Toc143614593"/>
      <w:r>
        <w:lastRenderedPageBreak/>
        <w:t>Structure Chart Diagram with Files</w:t>
      </w:r>
      <w:bookmarkEnd w:id="295"/>
    </w:p>
    <w:p w14:paraId="666CEE2A" w14:textId="77777777" w:rsidR="009A5D2D" w:rsidRDefault="004D17A5">
      <w:pPr>
        <w:pStyle w:val="p"/>
      </w:pPr>
      <w:r>
        <w:t>The SCD provides a graphic display of the program-to-program relationships. The SCD with files also displays associated files along with programs. Note that the associated files, data areas along with programs get displayed, but the user-defined printer files and the display files are not displayed.</w:t>
      </w:r>
    </w:p>
    <w:p w14:paraId="7BF9B744" w14:textId="77777777" w:rsidR="009A5D2D" w:rsidRDefault="004D17A5">
      <w:pPr>
        <w:pStyle w:val="p"/>
      </w:pPr>
      <w:r>
        <w:t xml:space="preserve">To see the SCD with files, click </w:t>
      </w:r>
      <w:r>
        <w:rPr>
          <w:rStyle w:val="b"/>
        </w:rPr>
        <w:t>Show Files</w:t>
      </w:r>
      <w:r>
        <w:t xml:space="preserve"> icon available on the SCD toolbar.</w:t>
      </w:r>
    </w:p>
    <w:p w14:paraId="35F8AF21" w14:textId="77777777" w:rsidR="009A5D2D" w:rsidRDefault="009D13D5">
      <w:pPr>
        <w:pStyle w:val="figure"/>
      </w:pPr>
      <w:r>
        <w:rPr>
          <w:noProof/>
        </w:rPr>
        <w:drawing>
          <wp:inline distT="0" distB="0" distL="0" distR="0" wp14:anchorId="320A3665" wp14:editId="4CD5A1DF">
            <wp:extent cx="5215890" cy="2186305"/>
            <wp:effectExtent l="38100" t="38100" r="22860" b="23495"/>
            <wp:docPr id="480" name="Pictur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0"/>
                    <pic:cNvPicPr preferRelativeResize="0">
                      <a:picLocks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215890" cy="2186305"/>
                    </a:xfrm>
                    <a:prstGeom prst="rect">
                      <a:avLst/>
                    </a:prstGeom>
                    <a:noFill/>
                    <a:ln w="23495" cmpd="sng">
                      <a:solidFill>
                        <a:srgbClr val="808080"/>
                      </a:solidFill>
                      <a:miter lim="800000"/>
                      <a:headEnd/>
                      <a:tailEnd/>
                    </a:ln>
                    <a:effectLst/>
                  </pic:spPr>
                </pic:pic>
              </a:graphicData>
            </a:graphic>
          </wp:inline>
        </w:drawing>
      </w:r>
    </w:p>
    <w:p w14:paraId="20634F8B" w14:textId="77777777" w:rsidR="009A5D2D" w:rsidRDefault="004D17A5">
      <w:pPr>
        <w:pStyle w:val="figcaption"/>
      </w:pPr>
      <w:r>
        <w:t xml:space="preserve"> </w:t>
      </w:r>
      <w:r>
        <w:rPr>
          <w:rStyle w:val="conditionalText"/>
        </w:rPr>
        <w:t>Fig. 6.2.8 –</w:t>
      </w:r>
      <w:r>
        <w:t xml:space="preserve"> Show Files icon</w:t>
      </w:r>
    </w:p>
    <w:p w14:paraId="1CEF5713" w14:textId="77777777" w:rsidR="009A5D2D" w:rsidRDefault="009D13D5">
      <w:pPr>
        <w:pStyle w:val="figure"/>
      </w:pPr>
      <w:r>
        <w:rPr>
          <w:noProof/>
        </w:rPr>
        <w:drawing>
          <wp:inline distT="0" distB="0" distL="0" distR="0" wp14:anchorId="3AAFD868" wp14:editId="070DD2F2">
            <wp:extent cx="5446395" cy="3752850"/>
            <wp:effectExtent l="38100" t="38100" r="20955" b="19050"/>
            <wp:docPr id="481" name="Pictur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1"/>
                    <pic:cNvPicPr preferRelativeResize="0">
                      <a:picLocks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5446395" cy="3752850"/>
                    </a:xfrm>
                    <a:prstGeom prst="rect">
                      <a:avLst/>
                    </a:prstGeom>
                    <a:noFill/>
                    <a:ln w="23495" cmpd="sng">
                      <a:solidFill>
                        <a:srgbClr val="808080"/>
                      </a:solidFill>
                      <a:miter lim="800000"/>
                      <a:headEnd/>
                      <a:tailEnd/>
                    </a:ln>
                    <a:effectLst/>
                  </pic:spPr>
                </pic:pic>
              </a:graphicData>
            </a:graphic>
          </wp:inline>
        </w:drawing>
      </w:r>
    </w:p>
    <w:p w14:paraId="24EC23A2" w14:textId="77777777" w:rsidR="009A5D2D" w:rsidRDefault="004D17A5">
      <w:pPr>
        <w:pStyle w:val="figcaption"/>
      </w:pPr>
      <w:r>
        <w:t xml:space="preserve"> </w:t>
      </w:r>
      <w:r>
        <w:rPr>
          <w:rStyle w:val="conditionalText"/>
        </w:rPr>
        <w:t>Fig. 6.2.9 –</w:t>
      </w:r>
      <w:r>
        <w:t xml:space="preserve"> Structure Chart Diagram with I/O Files</w:t>
      </w:r>
    </w:p>
    <w:p w14:paraId="121FCC61" w14:textId="77777777" w:rsidR="009A5D2D" w:rsidRDefault="009A5D2D">
      <w:pPr>
        <w:pStyle w:val="pageBreak"/>
      </w:pPr>
    </w:p>
    <w:p w14:paraId="68F06680" w14:textId="77777777" w:rsidR="009A5D2D" w:rsidRDefault="00705F3D">
      <w:pPr>
        <w:pStyle w:val="h31"/>
      </w:pPr>
      <w:r>
        <w:lastRenderedPageBreak/>
        <w:fldChar w:fldCharType="begin"/>
      </w:r>
      <w:r w:rsidR="004D17A5">
        <w:instrText xml:space="preserve"> XE "Structure Chart Diagram" </w:instrText>
      </w:r>
      <w:r>
        <w:fldChar w:fldCharType="end"/>
      </w:r>
      <w:r>
        <w:fldChar w:fldCharType="begin"/>
      </w:r>
      <w:r w:rsidR="004D17A5">
        <w:instrText xml:space="preserve"> XE "Overridden Files" </w:instrText>
      </w:r>
      <w:r>
        <w:fldChar w:fldCharType="end"/>
      </w:r>
      <w:bookmarkStart w:id="296" w:name="_Toc143614594"/>
      <w:r w:rsidR="004D17A5">
        <w:t>Structure Chart Diagram – Show Overridden Files Only</w:t>
      </w:r>
      <w:bookmarkEnd w:id="296"/>
    </w:p>
    <w:p w14:paraId="69991E5B" w14:textId="77777777" w:rsidR="009A5D2D" w:rsidRDefault="004D17A5">
      <w:pPr>
        <w:pStyle w:val="p"/>
      </w:pPr>
      <w:r>
        <w:t xml:space="preserve">In the case of only </w:t>
      </w:r>
      <w:r>
        <w:rPr>
          <w:rStyle w:val="b"/>
        </w:rPr>
        <w:t>CLP/CLLE</w:t>
      </w:r>
      <w:r w:rsidR="00705F3D">
        <w:fldChar w:fldCharType="begin"/>
      </w:r>
      <w:r>
        <w:instrText xml:space="preserve"> XE "SCD" </w:instrText>
      </w:r>
      <w:r w:rsidR="00705F3D">
        <w:fldChar w:fldCharType="end"/>
      </w:r>
      <w:r>
        <w:t xml:space="preserve"> objects, the SCD has the feature that displays the Overridden Files. The following sample screen shows the </w:t>
      </w:r>
      <w:r>
        <w:rPr>
          <w:rStyle w:val="b"/>
        </w:rPr>
        <w:t>Show Overridden Files Only</w:t>
      </w:r>
      <w:r>
        <w:t xml:space="preserve"> icon.</w:t>
      </w:r>
    </w:p>
    <w:p w14:paraId="322E6B71" w14:textId="77777777" w:rsidR="009A5D2D" w:rsidRDefault="009D13D5">
      <w:pPr>
        <w:pStyle w:val="figure"/>
      </w:pPr>
      <w:r>
        <w:rPr>
          <w:noProof/>
        </w:rPr>
        <w:drawing>
          <wp:inline distT="0" distB="0" distL="0" distR="0" wp14:anchorId="38623421" wp14:editId="2A76A1E4">
            <wp:extent cx="5446395" cy="2035810"/>
            <wp:effectExtent l="38100" t="38100" r="20955" b="21590"/>
            <wp:docPr id="482" name="Pictur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2"/>
                    <pic:cNvPicPr preferRelativeResize="0">
                      <a:picLocks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446395" cy="2035810"/>
                    </a:xfrm>
                    <a:prstGeom prst="rect">
                      <a:avLst/>
                    </a:prstGeom>
                    <a:noFill/>
                    <a:ln w="23495" cmpd="sng">
                      <a:solidFill>
                        <a:srgbClr val="808080"/>
                      </a:solidFill>
                      <a:miter lim="800000"/>
                      <a:headEnd/>
                      <a:tailEnd/>
                    </a:ln>
                    <a:effectLst/>
                  </pic:spPr>
                </pic:pic>
              </a:graphicData>
            </a:graphic>
          </wp:inline>
        </w:drawing>
      </w:r>
    </w:p>
    <w:p w14:paraId="39DC947C" w14:textId="77777777" w:rsidR="009A5D2D" w:rsidRDefault="004D17A5">
      <w:pPr>
        <w:pStyle w:val="figcaption"/>
      </w:pPr>
      <w:r>
        <w:t xml:space="preserve">  </w:t>
      </w:r>
      <w:r>
        <w:rPr>
          <w:rStyle w:val="conditionalText"/>
        </w:rPr>
        <w:t xml:space="preserve"> Fig. 6.2.10 –</w:t>
      </w:r>
      <w:r>
        <w:t xml:space="preserve"> Show Overridden Files Only icon</w:t>
      </w:r>
    </w:p>
    <w:p w14:paraId="5E3928FE" w14:textId="77777777" w:rsidR="009A5D2D" w:rsidRDefault="004D17A5">
      <w:pPr>
        <w:pStyle w:val="p"/>
      </w:pPr>
      <w:r>
        <w:t>Click this icon to display the overridden files as shown in the following window:</w:t>
      </w:r>
    </w:p>
    <w:p w14:paraId="51E69135" w14:textId="77777777" w:rsidR="009A5D2D" w:rsidRDefault="009D13D5">
      <w:pPr>
        <w:pStyle w:val="figure"/>
      </w:pPr>
      <w:r>
        <w:rPr>
          <w:noProof/>
        </w:rPr>
        <w:drawing>
          <wp:inline distT="0" distB="0" distL="0" distR="0" wp14:anchorId="242D81BE" wp14:editId="00D72EAB">
            <wp:extent cx="5446395" cy="2703195"/>
            <wp:effectExtent l="38100" t="38100" r="20955" b="20955"/>
            <wp:docPr id="483" name="Pictur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3"/>
                    <pic:cNvPicPr preferRelativeResize="0">
                      <a:picLocks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5446395" cy="2703195"/>
                    </a:xfrm>
                    <a:prstGeom prst="rect">
                      <a:avLst/>
                    </a:prstGeom>
                    <a:noFill/>
                    <a:ln w="23495" cmpd="sng">
                      <a:solidFill>
                        <a:srgbClr val="808080"/>
                      </a:solidFill>
                      <a:miter lim="800000"/>
                      <a:headEnd/>
                      <a:tailEnd/>
                    </a:ln>
                    <a:effectLst/>
                  </pic:spPr>
                </pic:pic>
              </a:graphicData>
            </a:graphic>
          </wp:inline>
        </w:drawing>
      </w:r>
    </w:p>
    <w:p w14:paraId="155D7E8A" w14:textId="77777777" w:rsidR="009A5D2D" w:rsidRDefault="004D17A5">
      <w:pPr>
        <w:pStyle w:val="figcaption"/>
      </w:pPr>
      <w:r>
        <w:t xml:space="preserve">  </w:t>
      </w:r>
      <w:r>
        <w:rPr>
          <w:rStyle w:val="conditionalText"/>
        </w:rPr>
        <w:t xml:space="preserve"> Fig. 6.2.11 –</w:t>
      </w:r>
      <w:r>
        <w:t xml:space="preserve"> SCD – Show Overridden Files Only window</w:t>
      </w:r>
    </w:p>
    <w:p w14:paraId="3ECC3745" w14:textId="77777777" w:rsidR="009A5D2D" w:rsidRDefault="009A5D2D">
      <w:pPr>
        <w:pStyle w:val="pageBreak"/>
      </w:pPr>
    </w:p>
    <w:p w14:paraId="3B712251" w14:textId="77777777" w:rsidR="009A5D2D" w:rsidRDefault="004D17A5">
      <w:pPr>
        <w:pStyle w:val="h31"/>
      </w:pPr>
      <w:bookmarkStart w:id="297" w:name="_Toc143614595"/>
      <w:r>
        <w:lastRenderedPageBreak/>
        <w:t>Detailed Structure Chart</w:t>
      </w:r>
      <w:bookmarkEnd w:id="297"/>
    </w:p>
    <w:p w14:paraId="7E3E4581" w14:textId="77777777" w:rsidR="009A5D2D" w:rsidRDefault="00705F3D">
      <w:pPr>
        <w:pStyle w:val="p"/>
      </w:pPr>
      <w:r>
        <w:fldChar w:fldCharType="begin"/>
      </w:r>
      <w:r w:rsidR="004D17A5">
        <w:instrText xml:space="preserve"> XE "Detailed SCD" </w:instrText>
      </w:r>
      <w:r>
        <w:fldChar w:fldCharType="end"/>
      </w:r>
      <w:r>
        <w:fldChar w:fldCharType="begin"/>
      </w:r>
      <w:r w:rsidR="004D17A5">
        <w:instrText xml:space="preserve"> XE "SCD" </w:instrText>
      </w:r>
      <w:r>
        <w:fldChar w:fldCharType="end"/>
      </w:r>
      <w:r w:rsidR="004D17A5">
        <w:t xml:space="preserve">Generate the Detailed SCD by clicking the </w:t>
      </w:r>
      <w:r>
        <w:fldChar w:fldCharType="begin"/>
      </w:r>
      <w:r w:rsidR="004D17A5">
        <w:instrText xml:space="preserve"> XE "Narratives" </w:instrText>
      </w:r>
      <w:r>
        <w:fldChar w:fldCharType="end"/>
      </w:r>
      <w:r w:rsidR="004D17A5">
        <w:rPr>
          <w:rStyle w:val="b"/>
        </w:rPr>
        <w:t>Show Narratives</w:t>
      </w:r>
      <w:r>
        <w:fldChar w:fldCharType="begin"/>
      </w:r>
      <w:r w:rsidR="004D17A5">
        <w:instrText xml:space="preserve"> XE "Structure Chart Diagram" </w:instrText>
      </w:r>
      <w:r>
        <w:fldChar w:fldCharType="end"/>
      </w:r>
      <w:r>
        <w:fldChar w:fldCharType="begin"/>
      </w:r>
      <w:r w:rsidR="004D17A5">
        <w:instrText xml:space="preserve"> XE "Called Programs" </w:instrText>
      </w:r>
      <w:r>
        <w:fldChar w:fldCharType="end"/>
      </w:r>
      <w:r w:rsidR="004D17A5">
        <w:t xml:space="preserve"> icon from the toolbar of both the SCD and the Expanded Structure Chart Diagram. The program narratives, all the associated files including PRTFs/DSPFs and the data areas along with called programs will be displayed.</w:t>
      </w:r>
    </w:p>
    <w:p w14:paraId="35FD5C07" w14:textId="77777777" w:rsidR="009A5D2D" w:rsidRDefault="004D17A5">
      <w:pPr>
        <w:pStyle w:val="p"/>
      </w:pPr>
      <w:r>
        <w:t>The following screen shows the icon.</w:t>
      </w:r>
    </w:p>
    <w:p w14:paraId="53C03D40" w14:textId="77777777" w:rsidR="009A5D2D" w:rsidRDefault="009D13D5">
      <w:pPr>
        <w:pStyle w:val="figure"/>
      </w:pPr>
      <w:r>
        <w:rPr>
          <w:noProof/>
        </w:rPr>
        <w:drawing>
          <wp:inline distT="0" distB="0" distL="0" distR="0" wp14:anchorId="5A260506" wp14:editId="7F9BAC24">
            <wp:extent cx="5446395" cy="2067560"/>
            <wp:effectExtent l="38100" t="38100" r="20955" b="27940"/>
            <wp:docPr id="484" name="Pictur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4"/>
                    <pic:cNvPicPr preferRelativeResize="0">
                      <a:picLocks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446395" cy="2067560"/>
                    </a:xfrm>
                    <a:prstGeom prst="rect">
                      <a:avLst/>
                    </a:prstGeom>
                    <a:noFill/>
                    <a:ln w="23495" cmpd="sng">
                      <a:solidFill>
                        <a:srgbClr val="808080"/>
                      </a:solidFill>
                      <a:miter lim="800000"/>
                      <a:headEnd/>
                      <a:tailEnd/>
                    </a:ln>
                    <a:effectLst/>
                  </pic:spPr>
                </pic:pic>
              </a:graphicData>
            </a:graphic>
          </wp:inline>
        </w:drawing>
      </w:r>
    </w:p>
    <w:p w14:paraId="10FAAFBF" w14:textId="77777777" w:rsidR="009A5D2D" w:rsidRDefault="004D17A5">
      <w:pPr>
        <w:pStyle w:val="figcaption"/>
      </w:pPr>
      <w:r>
        <w:t xml:space="preserve"> </w:t>
      </w:r>
      <w:r>
        <w:rPr>
          <w:rStyle w:val="conditionalText"/>
        </w:rPr>
        <w:t xml:space="preserve"> Fig. 6.2.12 –</w:t>
      </w:r>
      <w:r>
        <w:t xml:space="preserve"> Show Narratives icon</w:t>
      </w:r>
    </w:p>
    <w:p w14:paraId="7C34F0A6" w14:textId="77777777" w:rsidR="009A5D2D" w:rsidRDefault="004D17A5">
      <w:pPr>
        <w:pStyle w:val="p"/>
      </w:pPr>
      <w:r>
        <w:t xml:space="preserve">The screen below shows the detailed SCD for the selected object, </w:t>
      </w:r>
      <w:r>
        <w:rPr>
          <w:rStyle w:val="b"/>
        </w:rPr>
        <w:t>FAXSHT</w:t>
      </w:r>
      <w:r>
        <w:t>.</w:t>
      </w:r>
    </w:p>
    <w:p w14:paraId="16010E56" w14:textId="77777777" w:rsidR="009A5D2D" w:rsidRDefault="009D13D5">
      <w:pPr>
        <w:pStyle w:val="figure"/>
      </w:pPr>
      <w:r>
        <w:rPr>
          <w:noProof/>
        </w:rPr>
        <w:lastRenderedPageBreak/>
        <w:drawing>
          <wp:inline distT="0" distB="0" distL="0" distR="0" wp14:anchorId="1227DB24" wp14:editId="1E0EA383">
            <wp:extent cx="5446395" cy="6472555"/>
            <wp:effectExtent l="38100" t="38100" r="20955" b="23495"/>
            <wp:docPr id="485" name="Pictur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5"/>
                    <pic:cNvPicPr preferRelativeResize="0">
                      <a:picLocks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5446395" cy="6472555"/>
                    </a:xfrm>
                    <a:prstGeom prst="rect">
                      <a:avLst/>
                    </a:prstGeom>
                    <a:noFill/>
                    <a:ln w="23495" cmpd="sng">
                      <a:solidFill>
                        <a:srgbClr val="808080"/>
                      </a:solidFill>
                      <a:miter lim="800000"/>
                      <a:headEnd/>
                      <a:tailEnd/>
                    </a:ln>
                    <a:effectLst/>
                  </pic:spPr>
                </pic:pic>
              </a:graphicData>
            </a:graphic>
          </wp:inline>
        </w:drawing>
      </w:r>
    </w:p>
    <w:p w14:paraId="418FC0CD" w14:textId="77777777" w:rsidR="009A5D2D" w:rsidRDefault="004D17A5">
      <w:pPr>
        <w:pStyle w:val="figcaption"/>
      </w:pPr>
      <w:r>
        <w:t xml:space="preserve">  </w:t>
      </w:r>
      <w:r>
        <w:rPr>
          <w:rStyle w:val="conditionalText"/>
        </w:rPr>
        <w:t xml:space="preserve"> Fig. 6.2.13 –</w:t>
      </w:r>
      <w:r>
        <w:t xml:space="preserve"> Detailed Structure Chart Diagram</w:t>
      </w:r>
    </w:p>
    <w:p w14:paraId="42E43DDB" w14:textId="77777777" w:rsidR="009A5D2D" w:rsidRDefault="009D13D5">
      <w:pPr>
        <w:pStyle w:val="figure"/>
      </w:pPr>
      <w:r>
        <w:rPr>
          <w:noProof/>
        </w:rPr>
        <w:drawing>
          <wp:inline distT="0" distB="0" distL="0" distR="0" wp14:anchorId="32A38B3E" wp14:editId="47219B45">
            <wp:extent cx="3068955" cy="421640"/>
            <wp:effectExtent l="38100" t="38100" r="17145" b="16510"/>
            <wp:docPr id="486" name="Pictur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6"/>
                    <pic:cNvPicPr preferRelativeResize="0">
                      <a:picLocks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3068955" cy="421640"/>
                    </a:xfrm>
                    <a:prstGeom prst="rect">
                      <a:avLst/>
                    </a:prstGeom>
                    <a:noFill/>
                    <a:ln w="23495" cmpd="sng">
                      <a:solidFill>
                        <a:srgbClr val="808080"/>
                      </a:solidFill>
                      <a:miter lim="800000"/>
                      <a:headEnd/>
                      <a:tailEnd/>
                    </a:ln>
                    <a:effectLst/>
                  </pic:spPr>
                </pic:pic>
              </a:graphicData>
            </a:graphic>
          </wp:inline>
        </w:drawing>
      </w:r>
    </w:p>
    <w:p w14:paraId="4925DC0A" w14:textId="77777777" w:rsidR="009A5D2D" w:rsidRDefault="004D17A5">
      <w:pPr>
        <w:pStyle w:val="figcaption"/>
      </w:pPr>
      <w:r>
        <w:t xml:space="preserve">  </w:t>
      </w:r>
      <w:r>
        <w:rPr>
          <w:rStyle w:val="conditionalText"/>
        </w:rPr>
        <w:t xml:space="preserve"> Fig. 6.2.14 –</w:t>
      </w:r>
      <w:r>
        <w:t xml:space="preserve"> Rollup Group</w:t>
      </w:r>
    </w:p>
    <w:p w14:paraId="4C775189" w14:textId="77777777" w:rsidR="009A5D2D" w:rsidRDefault="004D17A5">
      <w:pPr>
        <w:pStyle w:val="p"/>
      </w:pPr>
      <w:r>
        <w:t>The Rollup group describes the cumulative component function of the program and its dependents.</w:t>
      </w:r>
    </w:p>
    <w:p w14:paraId="187FCFCF" w14:textId="77777777" w:rsidR="009A5D2D" w:rsidRDefault="004D17A5">
      <w:pPr>
        <w:pStyle w:val="p"/>
      </w:pPr>
      <w:r>
        <w:t>The following types of Rollup groups are available:</w:t>
      </w:r>
    </w:p>
    <w:p w14:paraId="7A540645" w14:textId="77777777" w:rsidR="009A5D2D" w:rsidRDefault="004D17A5">
      <w:pPr>
        <w:pStyle w:val="li"/>
        <w:numPr>
          <w:ilvl w:val="0"/>
          <w:numId w:val="161"/>
        </w:numPr>
        <w:ind w:left="600"/>
      </w:pPr>
      <w:r>
        <w:rPr>
          <w:color w:val="000000"/>
        </w:rPr>
        <w:lastRenderedPageBreak/>
        <w:t>UPD – At least one program updates a file.</w:t>
      </w:r>
    </w:p>
    <w:p w14:paraId="04818F9D" w14:textId="77777777" w:rsidR="009A5D2D" w:rsidRDefault="004D17A5">
      <w:pPr>
        <w:pStyle w:val="li"/>
        <w:numPr>
          <w:ilvl w:val="0"/>
          <w:numId w:val="161"/>
        </w:numPr>
        <w:ind w:left="600"/>
      </w:pPr>
      <w:r>
        <w:rPr>
          <w:color w:val="000000"/>
        </w:rPr>
        <w:t>PRT – Program and dependent programs create a printed report.</w:t>
      </w:r>
    </w:p>
    <w:p w14:paraId="796F27F7" w14:textId="77777777" w:rsidR="009A5D2D" w:rsidRDefault="004D17A5">
      <w:pPr>
        <w:pStyle w:val="li"/>
        <w:numPr>
          <w:ilvl w:val="0"/>
          <w:numId w:val="161"/>
        </w:numPr>
        <w:ind w:left="600"/>
      </w:pPr>
      <w:r>
        <w:rPr>
          <w:color w:val="000000"/>
        </w:rPr>
        <w:t>DSP – Program and dependent programs use input files and display files.</w:t>
      </w:r>
    </w:p>
    <w:p w14:paraId="385D15D5" w14:textId="77777777" w:rsidR="009A5D2D" w:rsidRDefault="004D17A5">
      <w:pPr>
        <w:pStyle w:val="li"/>
        <w:numPr>
          <w:ilvl w:val="0"/>
          <w:numId w:val="161"/>
        </w:numPr>
        <w:ind w:left="600"/>
      </w:pPr>
      <w:r>
        <w:rPr>
          <w:color w:val="000000"/>
        </w:rPr>
        <w:t>OTH – No cumulative component function can be determined.</w:t>
      </w:r>
    </w:p>
    <w:p w14:paraId="661B63D1" w14:textId="77777777" w:rsidR="009A5D2D" w:rsidRDefault="009A5D2D">
      <w:pPr>
        <w:pStyle w:val="pageBreak"/>
      </w:pPr>
    </w:p>
    <w:p w14:paraId="43D14827" w14:textId="77777777" w:rsidR="009A5D2D" w:rsidRDefault="004D17A5">
      <w:pPr>
        <w:pStyle w:val="h31"/>
      </w:pPr>
      <w:bookmarkStart w:id="298" w:name="_Toc143614596"/>
      <w:r>
        <w:lastRenderedPageBreak/>
        <w:t>Show Files Mode</w:t>
      </w:r>
      <w:bookmarkEnd w:id="298"/>
    </w:p>
    <w:p w14:paraId="4EC9EA57" w14:textId="77777777" w:rsidR="009A5D2D" w:rsidRDefault="00705F3D">
      <w:pPr>
        <w:pStyle w:val="p"/>
      </w:pPr>
      <w:r>
        <w:fldChar w:fldCharType="begin"/>
      </w:r>
      <w:r w:rsidR="004D17A5">
        <w:instrText xml:space="preserve"> XE "SCD" </w:instrText>
      </w:r>
      <w:r>
        <w:fldChar w:fldCharType="end"/>
      </w:r>
      <w:r w:rsidR="004D17A5">
        <w:t>The SCD in Show Files mode displays the Expanded Structure Chart with all the associated files and data areas which are referred by the programs shown in the diagram.</w:t>
      </w:r>
    </w:p>
    <w:p w14:paraId="332FF435" w14:textId="77777777" w:rsidR="009A5D2D" w:rsidRDefault="004D17A5">
      <w:pPr>
        <w:pStyle w:val="p"/>
      </w:pPr>
      <w:r>
        <w:t xml:space="preserve">To generate the Expanded Structure Chart, click </w:t>
      </w:r>
      <w:r>
        <w:rPr>
          <w:rStyle w:val="b"/>
        </w:rPr>
        <w:t>Show Files</w:t>
      </w:r>
      <w:r>
        <w:t xml:space="preserve"> icon.</w:t>
      </w:r>
    </w:p>
    <w:p w14:paraId="51B85E9C" w14:textId="77777777" w:rsidR="009A5D2D" w:rsidRDefault="009D13D5">
      <w:pPr>
        <w:pStyle w:val="figure"/>
      </w:pPr>
      <w:r>
        <w:rPr>
          <w:noProof/>
        </w:rPr>
        <w:drawing>
          <wp:inline distT="0" distB="0" distL="0" distR="0" wp14:anchorId="6F4E866C" wp14:editId="3287CDB4">
            <wp:extent cx="5446395" cy="3736975"/>
            <wp:effectExtent l="38100" t="38100" r="20955" b="15875"/>
            <wp:docPr id="487" name="Pictur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7"/>
                    <pic:cNvPicPr preferRelativeResize="0">
                      <a:picLocks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446395" cy="3736975"/>
                    </a:xfrm>
                    <a:prstGeom prst="rect">
                      <a:avLst/>
                    </a:prstGeom>
                    <a:noFill/>
                    <a:ln w="23495" cmpd="sng">
                      <a:solidFill>
                        <a:srgbClr val="808080"/>
                      </a:solidFill>
                      <a:miter lim="800000"/>
                      <a:headEnd/>
                      <a:tailEnd/>
                    </a:ln>
                    <a:effectLst/>
                  </pic:spPr>
                </pic:pic>
              </a:graphicData>
            </a:graphic>
          </wp:inline>
        </w:drawing>
      </w:r>
    </w:p>
    <w:p w14:paraId="291259D8" w14:textId="77777777" w:rsidR="009A5D2D" w:rsidRDefault="004D17A5">
      <w:pPr>
        <w:pStyle w:val="figcaption"/>
      </w:pPr>
      <w:r>
        <w:t xml:space="preserve"> </w:t>
      </w:r>
      <w:r>
        <w:rPr>
          <w:rStyle w:val="conditionalText"/>
        </w:rPr>
        <w:t xml:space="preserve"> Fig. 6.2.15 –</w:t>
      </w:r>
      <w:r>
        <w:t xml:space="preserve"> Show Files icon on toolbar</w:t>
      </w:r>
    </w:p>
    <w:p w14:paraId="400D7EC6" w14:textId="77777777" w:rsidR="009A5D2D" w:rsidRDefault="004D17A5">
      <w:pPr>
        <w:pStyle w:val="p"/>
      </w:pPr>
      <w:r>
        <w:t>After clicking the icon, the following window will open, displaying the details.</w:t>
      </w:r>
    </w:p>
    <w:p w14:paraId="60C53A75" w14:textId="77777777" w:rsidR="009A5D2D" w:rsidRDefault="009D13D5">
      <w:pPr>
        <w:pStyle w:val="figure"/>
      </w:pPr>
      <w:r>
        <w:rPr>
          <w:noProof/>
        </w:rPr>
        <w:lastRenderedPageBreak/>
        <w:drawing>
          <wp:inline distT="0" distB="0" distL="0" distR="0" wp14:anchorId="1EEB3E98" wp14:editId="41CD1CA5">
            <wp:extent cx="5446395" cy="4364990"/>
            <wp:effectExtent l="38100" t="38100" r="20955" b="16510"/>
            <wp:docPr id="488" name="Pictur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8"/>
                    <pic:cNvPicPr preferRelativeResize="0">
                      <a:picLocks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5446395" cy="4364990"/>
                    </a:xfrm>
                    <a:prstGeom prst="rect">
                      <a:avLst/>
                    </a:prstGeom>
                    <a:noFill/>
                    <a:ln w="23495" cmpd="sng">
                      <a:solidFill>
                        <a:srgbClr val="808080"/>
                      </a:solidFill>
                      <a:miter lim="800000"/>
                      <a:headEnd/>
                      <a:tailEnd/>
                    </a:ln>
                    <a:effectLst/>
                  </pic:spPr>
                </pic:pic>
              </a:graphicData>
            </a:graphic>
          </wp:inline>
        </w:drawing>
      </w:r>
    </w:p>
    <w:p w14:paraId="0960941E" w14:textId="77777777" w:rsidR="009A5D2D" w:rsidRDefault="004D17A5">
      <w:pPr>
        <w:pStyle w:val="figcaption"/>
      </w:pPr>
      <w:r>
        <w:t xml:space="preserve"> </w:t>
      </w:r>
      <w:r>
        <w:rPr>
          <w:rStyle w:val="conditionalText"/>
        </w:rPr>
        <w:t xml:space="preserve"> Fig. 6.2.16 –</w:t>
      </w:r>
      <w:r>
        <w:t xml:space="preserve"> SCD (Show files mode)</w:t>
      </w:r>
    </w:p>
    <w:p w14:paraId="591EEECE" w14:textId="77777777" w:rsidR="009A5D2D" w:rsidRDefault="004D17A5">
      <w:pPr>
        <w:pStyle w:val="p"/>
      </w:pPr>
      <w:r>
        <w:t>The Show Files icon has toggle behavior. Click it again (Normal SCD icon) to return to the normal view of the Structure Chart.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8476700" w14:textId="77777777">
        <w:trPr>
          <w:tblCellSpacing w:w="0" w:type="dxa"/>
        </w:trPr>
        <w:tc>
          <w:tcPr>
            <w:tcW w:w="855" w:type="dxa"/>
            <w:shd w:val="clear" w:color="auto" w:fill="F0F7FB"/>
            <w:vAlign w:val="center"/>
          </w:tcPr>
          <w:p w14:paraId="12BC3F9D" w14:textId="77777777" w:rsidR="009A5D2D" w:rsidRDefault="009D13D5">
            <w:pPr>
              <w:pStyle w:val="tdTableStyle-Note-BodyB-Column1-Body1"/>
            </w:pPr>
            <w:r>
              <w:rPr>
                <w:noProof/>
              </w:rPr>
              <w:drawing>
                <wp:inline distT="0" distB="0" distL="0" distR="0" wp14:anchorId="74D0AE18" wp14:editId="04B3CBDA">
                  <wp:extent cx="461010" cy="381635"/>
                  <wp:effectExtent l="0" t="0" r="0" b="0"/>
                  <wp:docPr id="489" name="Pictur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AE1174A" w14:textId="77777777" w:rsidR="009A5D2D" w:rsidRDefault="00705F3D">
            <w:pPr>
              <w:pStyle w:val="tdTableStyle-Note-BodyA-Column1-Body1"/>
            </w:pPr>
            <w:r>
              <w:fldChar w:fldCharType="begin"/>
            </w:r>
            <w:r w:rsidR="004D17A5">
              <w:instrText xml:space="preserve"> XE "Structure Chart Diagram" </w:instrText>
            </w:r>
            <w:r>
              <w:fldChar w:fldCharType="end"/>
            </w: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rsidR="004D17A5">
              <w:t>In the Structure Chart Diagram, the Detailed as well as the Show Files mode will now show the long name for the files when the long names exist and the Windows&gt;Preferences&gt;X-Analysis XX.X.X&gt;Show Long Names for Files option is selected.</w:t>
            </w:r>
          </w:p>
        </w:tc>
      </w:tr>
    </w:tbl>
    <w:p w14:paraId="36471ACE" w14:textId="77777777" w:rsidR="009A5D2D" w:rsidRDefault="009A5D2D"/>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2A52CA0D" w14:textId="77777777">
        <w:trPr>
          <w:tblCellSpacing w:w="0" w:type="dxa"/>
        </w:trPr>
        <w:tc>
          <w:tcPr>
            <w:tcW w:w="855" w:type="dxa"/>
            <w:shd w:val="clear" w:color="auto" w:fill="F0F7FB"/>
            <w:vAlign w:val="center"/>
          </w:tcPr>
          <w:p w14:paraId="60DC2654" w14:textId="77777777" w:rsidR="009A5D2D" w:rsidRDefault="009D13D5">
            <w:pPr>
              <w:pStyle w:val="tdTableStyle-Note-BodyB-Column1-Body1"/>
            </w:pPr>
            <w:r>
              <w:rPr>
                <w:noProof/>
              </w:rPr>
              <w:drawing>
                <wp:inline distT="0" distB="0" distL="0" distR="0" wp14:anchorId="00A02ADD" wp14:editId="1B990A66">
                  <wp:extent cx="461010" cy="381635"/>
                  <wp:effectExtent l="0" t="0" r="0" b="0"/>
                  <wp:docPr id="490" name="Pictur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0"/>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8B74804" w14:textId="77777777" w:rsidR="009A5D2D" w:rsidRDefault="00705F3D">
            <w:pPr>
              <w:pStyle w:val="tdTableStyle-Note-BodyA-Column1-Body1"/>
            </w:pPr>
            <w:r>
              <w:fldChar w:fldCharType="begin"/>
            </w:r>
            <w:r w:rsidR="004D17A5">
              <w:instrText xml:space="preserve"> XE "Data Flow Diagram" </w:instrText>
            </w:r>
            <w:r>
              <w:fldChar w:fldCharType="end"/>
            </w:r>
            <w:r w:rsidR="004D17A5">
              <w:t>The setting of the XDLTCLREF data area as *YES or *NO controls whether to retain overridden file references for the CL programs or delete them. Since this data area is set to *YES by default, it means all the override types of file references from the CL program will be deleted. The user can set this to *NO to retain all the references (including overrides). In the Expanded Structure Chart or the Detailed Structure Chart, the override type of files will be visible as a referrred file when the data area is set to *NO. These files will also be visible on the Data Flow Diagram in such a case.</w:t>
            </w:r>
          </w:p>
        </w:tc>
      </w:tr>
    </w:tbl>
    <w:p w14:paraId="451E0D4B" w14:textId="77777777" w:rsidR="009A5D2D" w:rsidRDefault="00705F3D">
      <w:pPr>
        <w:pStyle w:val="h3"/>
      </w:pPr>
      <w:r>
        <w:lastRenderedPageBreak/>
        <w:fldChar w:fldCharType="begin"/>
      </w:r>
      <w:r w:rsidR="004D17A5">
        <w:instrText xml:space="preserve"> XE "Function Type" </w:instrText>
      </w:r>
      <w:r>
        <w:fldChar w:fldCharType="end"/>
      </w:r>
      <w:bookmarkStart w:id="299" w:name="_Toc143614597"/>
      <w:r w:rsidR="004D17A5">
        <w:t>Function Type</w:t>
      </w:r>
      <w:bookmarkEnd w:id="299"/>
    </w:p>
    <w:p w14:paraId="2CF0D568" w14:textId="77777777" w:rsidR="009A5D2D" w:rsidRDefault="00705F3D">
      <w:pPr>
        <w:pStyle w:val="p"/>
      </w:pPr>
      <w:r>
        <w:fldChar w:fldCharType="begin"/>
      </w:r>
      <w:r w:rsidR="004D17A5">
        <w:instrText xml:space="preserve"> XE "2E" </w:instrText>
      </w:r>
      <w:r>
        <w:fldChar w:fldCharType="end"/>
      </w:r>
      <w:r w:rsidR="004D17A5">
        <w:t>Function Type describes the function of the object and is based on COOL: 2E definitions.</w:t>
      </w:r>
    </w:p>
    <w:p w14:paraId="2E37C47C" w14:textId="77777777" w:rsidR="009A5D2D" w:rsidRDefault="009A5D2D">
      <w:pPr>
        <w:pStyle w:val="pageBreak"/>
      </w:pPr>
      <w:bookmarkStart w:id="300" w:name="_Ref-1294309794"/>
    </w:p>
    <w:bookmarkEnd w:id="300"/>
    <w:p w14:paraId="2C798A63" w14:textId="77777777" w:rsidR="009A5D2D" w:rsidRDefault="00705F3D">
      <w:pPr>
        <w:pStyle w:val="h21"/>
      </w:pPr>
      <w:r>
        <w:lastRenderedPageBreak/>
        <w:fldChar w:fldCharType="begin"/>
      </w:r>
      <w:r w:rsidR="004D17A5">
        <w:instrText xml:space="preserve"> XE "application area" </w:instrText>
      </w:r>
      <w:r>
        <w:fldChar w:fldCharType="end"/>
      </w:r>
      <w:r>
        <w:fldChar w:fldCharType="begin"/>
      </w:r>
      <w:r w:rsidR="004D17A5">
        <w:instrText xml:space="preserve"> XE "SCD" </w:instrText>
      </w:r>
      <w:r>
        <w:fldChar w:fldCharType="end"/>
      </w:r>
      <w:bookmarkStart w:id="301" w:name="_Toc143614598"/>
      <w:r w:rsidR="004D17A5">
        <w:t>Application Area SCD</w:t>
      </w:r>
      <w:bookmarkEnd w:id="301"/>
    </w:p>
    <w:p w14:paraId="4DBEBA6D" w14:textId="77777777" w:rsidR="009A5D2D" w:rsidRDefault="004D17A5">
      <w:pPr>
        <w:pStyle w:val="p"/>
      </w:pPr>
      <w:r>
        <w:t xml:space="preserve">When the user select the </w:t>
      </w:r>
      <w:r w:rsidR="00705F3D">
        <w:fldChar w:fldCharType="begin"/>
      </w:r>
      <w:r>
        <w:instrText xml:space="preserve"> XE "Structure Chart Diagram" </w:instrText>
      </w:r>
      <w:r w:rsidR="00705F3D">
        <w:fldChar w:fldCharType="end"/>
      </w:r>
      <w:r>
        <w:rPr>
          <w:rStyle w:val="b"/>
        </w:rPr>
        <w:t>Structure Chart Diagram</w:t>
      </w:r>
      <w:r>
        <w:t xml:space="preserve"> option on an application area (the application area node should be selected), then objects not belonging to the selected application area are highlighted in blue. The names of the application areas are displayed on the tool tip of those objects which do not belong to the selected application area.</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E98855B" w14:textId="77777777">
        <w:trPr>
          <w:tblCellSpacing w:w="0" w:type="dxa"/>
        </w:trPr>
        <w:tc>
          <w:tcPr>
            <w:tcW w:w="855" w:type="dxa"/>
            <w:shd w:val="clear" w:color="auto" w:fill="F0F7FB"/>
            <w:vAlign w:val="center"/>
          </w:tcPr>
          <w:p w14:paraId="2902C5DC" w14:textId="77777777" w:rsidR="009A5D2D" w:rsidRDefault="009D13D5">
            <w:pPr>
              <w:pStyle w:val="tdTableStyle-Note-BodyB-Column1-Body1"/>
            </w:pPr>
            <w:r>
              <w:rPr>
                <w:noProof/>
              </w:rPr>
              <w:drawing>
                <wp:inline distT="0" distB="0" distL="0" distR="0" wp14:anchorId="5930A1AD" wp14:editId="39B75F26">
                  <wp:extent cx="461010" cy="381635"/>
                  <wp:effectExtent l="0" t="0" r="0" b="0"/>
                  <wp:docPr id="491" name="Pictur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A6D4FBA" w14:textId="77777777" w:rsidR="009A5D2D" w:rsidRDefault="004D17A5">
            <w:pPr>
              <w:pStyle w:val="tdTableStyle-Note-BodyA-Column1-Body1"/>
            </w:pPr>
            <w:r>
              <w:t>While using the Restrict To Application Area feature, ensure that the originally-selected application area remains the same.</w:t>
            </w:r>
          </w:p>
        </w:tc>
      </w:tr>
    </w:tbl>
    <w:p w14:paraId="3C40FEC0" w14:textId="77777777" w:rsidR="009A5D2D" w:rsidRDefault="009D13D5">
      <w:pPr>
        <w:pStyle w:val="figure"/>
      </w:pPr>
      <w:r>
        <w:rPr>
          <w:noProof/>
        </w:rPr>
        <w:drawing>
          <wp:inline distT="0" distB="0" distL="0" distR="0" wp14:anchorId="4ACA092C" wp14:editId="43CECB0E">
            <wp:extent cx="5446395" cy="2838450"/>
            <wp:effectExtent l="38100" t="38100" r="20955" b="19050"/>
            <wp:docPr id="492" name="Pictur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2"/>
                    <pic:cNvPicPr preferRelativeResize="0">
                      <a:picLocks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5446395" cy="2838450"/>
                    </a:xfrm>
                    <a:prstGeom prst="rect">
                      <a:avLst/>
                    </a:prstGeom>
                    <a:noFill/>
                    <a:ln w="23495" cmpd="sng">
                      <a:solidFill>
                        <a:srgbClr val="808080"/>
                      </a:solidFill>
                      <a:miter lim="800000"/>
                      <a:headEnd/>
                      <a:tailEnd/>
                    </a:ln>
                    <a:effectLst/>
                  </pic:spPr>
                </pic:pic>
              </a:graphicData>
            </a:graphic>
          </wp:inline>
        </w:drawing>
      </w:r>
    </w:p>
    <w:p w14:paraId="2479EDFC" w14:textId="77777777" w:rsidR="009A5D2D" w:rsidRDefault="004D17A5">
      <w:pPr>
        <w:pStyle w:val="figcaption"/>
      </w:pPr>
      <w:r>
        <w:t>Fig. 6.3.1 – Structure Chart Diagram for WWCCONSC when Application Area is selected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8C4C656" w14:textId="77777777">
        <w:trPr>
          <w:tblCellSpacing w:w="0" w:type="dxa"/>
        </w:trPr>
        <w:tc>
          <w:tcPr>
            <w:tcW w:w="855" w:type="dxa"/>
            <w:shd w:val="clear" w:color="auto" w:fill="F0F7FB"/>
            <w:vAlign w:val="center"/>
          </w:tcPr>
          <w:p w14:paraId="74AB950A" w14:textId="77777777" w:rsidR="009A5D2D" w:rsidRDefault="009D13D5">
            <w:pPr>
              <w:pStyle w:val="tdTableStyle-Note-BodyB-Column1-Body1"/>
            </w:pPr>
            <w:r>
              <w:rPr>
                <w:noProof/>
              </w:rPr>
              <w:drawing>
                <wp:inline distT="0" distB="0" distL="0" distR="0" wp14:anchorId="6F50AB67" wp14:editId="04CC8E06">
                  <wp:extent cx="461010" cy="381635"/>
                  <wp:effectExtent l="0" t="0" r="0" b="0"/>
                  <wp:docPr id="493" name="Pictur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3"/>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5819F2F" w14:textId="77777777" w:rsidR="009A5D2D" w:rsidRDefault="00705F3D">
            <w:pPr>
              <w:pStyle w:val="p"/>
            </w:pP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rsidR="004D17A5">
              <w:t>SCD can be limited by volume or number of objects shown. This is applicable to the interactive mode of SCDs. The user must set the ‘Preferred Volume Limit’ in the X-Analysis General Preferences dialog.</w:t>
            </w:r>
            <w:r w:rsidR="004D17A5">
              <w:br/>
              <w:t>Exporting very large SCDs to MS Word or PDF may show the incomplete diagram because the number of pages to be exported is limited to 100 pages and 120 pages respectively</w:t>
            </w:r>
          </w:p>
        </w:tc>
      </w:tr>
    </w:tbl>
    <w:p w14:paraId="7FF9993F" w14:textId="77777777" w:rsidR="009A5D2D" w:rsidRDefault="009A5D2D">
      <w:pPr>
        <w:pStyle w:val="pageBreak"/>
      </w:pPr>
      <w:bookmarkStart w:id="302" w:name="_Ref308191243"/>
    </w:p>
    <w:bookmarkEnd w:id="302"/>
    <w:p w14:paraId="2578F515" w14:textId="77777777" w:rsidR="009A5D2D" w:rsidRDefault="00705F3D">
      <w:pPr>
        <w:pStyle w:val="h21"/>
      </w:pPr>
      <w:r>
        <w:lastRenderedPageBreak/>
        <w:fldChar w:fldCharType="begin"/>
      </w:r>
      <w:r w:rsidR="004D17A5">
        <w:instrText xml:space="preserve"> XE "Hierarchical Structure Chart" </w:instrText>
      </w:r>
      <w:r>
        <w:fldChar w:fldCharType="end"/>
      </w:r>
      <w:r>
        <w:fldChar w:fldCharType="begin"/>
      </w:r>
      <w:r w:rsidR="004D17A5">
        <w:instrText xml:space="preserve"> XE "Structure Chart Diagram" </w:instrText>
      </w:r>
      <w:r>
        <w:fldChar w:fldCharType="end"/>
      </w:r>
      <w:bookmarkStart w:id="303" w:name="_Toc143614599"/>
      <w:r w:rsidR="004D17A5">
        <w:t>Hierarchical Structure Chart Diagram</w:t>
      </w:r>
      <w:bookmarkEnd w:id="303"/>
    </w:p>
    <w:p w14:paraId="2C5EEF63" w14:textId="77777777" w:rsidR="009A5D2D" w:rsidRDefault="00705F3D">
      <w:pPr>
        <w:pStyle w:val="p"/>
      </w:pPr>
      <w:r>
        <w:fldChar w:fldCharType="begin"/>
      </w:r>
      <w:r w:rsidR="004D17A5">
        <w:instrText xml:space="preserve"> XE "block diagrams" </w:instrText>
      </w:r>
      <w:r>
        <w:fldChar w:fldCharType="end"/>
      </w:r>
      <w:r>
        <w:fldChar w:fldCharType="begin"/>
      </w:r>
      <w:r w:rsidR="004D17A5">
        <w:instrText xml:space="preserve"> XE "Diagrams" </w:instrText>
      </w:r>
      <w:r>
        <w:fldChar w:fldCharType="end"/>
      </w:r>
      <w:r>
        <w:fldChar w:fldCharType="begin"/>
      </w:r>
      <w:r w:rsidR="004D17A5">
        <w:instrText xml:space="preserve"> XE "SCD" </w:instrText>
      </w:r>
      <w:r>
        <w:fldChar w:fldCharType="end"/>
      </w:r>
      <w:r w:rsidR="004D17A5">
        <w:t xml:space="preserve">The Hierarchical Structure Chart Diagram offers a different layout for viewing the SCD. This illustration gives a well-defined view of all the programs by representing their control flow and call structure. Neat, color-coded bus routing block diagrams depict the movement of control/programs. </w:t>
      </w:r>
    </w:p>
    <w:p w14:paraId="51126AC0" w14:textId="77777777" w:rsidR="009A5D2D" w:rsidRDefault="004D17A5">
      <w:pPr>
        <w:pStyle w:val="p"/>
      </w:pPr>
      <w:r>
        <w:t xml:space="preserve">Like the SCD, the Hierarchical Structure Chart Diagram displays the repeated objects (having child nodes) as expanded and shaded in green. </w:t>
      </w:r>
    </w:p>
    <w:p w14:paraId="4A963405" w14:textId="77777777" w:rsidR="009A5D2D" w:rsidRDefault="004D17A5">
      <w:pPr>
        <w:pStyle w:val="p"/>
      </w:pPr>
      <w:r>
        <w:t xml:space="preserve">Select the </w:t>
      </w:r>
      <w:r>
        <w:rPr>
          <w:rStyle w:val="b"/>
        </w:rPr>
        <w:t>Hierarchical Structure Chart</w:t>
      </w:r>
      <w:r>
        <w:t xml:space="preserve"> option for any object from the context menu. In the following screen, </w:t>
      </w:r>
      <w:r>
        <w:rPr>
          <w:rStyle w:val="b"/>
        </w:rPr>
        <w:t>OEMENU</w:t>
      </w:r>
      <w:r>
        <w:t xml:space="preserve"> is selected. </w:t>
      </w:r>
    </w:p>
    <w:p w14:paraId="7F568FB6" w14:textId="77777777" w:rsidR="009A5D2D" w:rsidRDefault="009D13D5">
      <w:pPr>
        <w:pStyle w:val="figure"/>
      </w:pPr>
      <w:r>
        <w:rPr>
          <w:noProof/>
        </w:rPr>
        <w:drawing>
          <wp:inline distT="0" distB="0" distL="0" distR="0" wp14:anchorId="36713C8B" wp14:editId="312C7B76">
            <wp:extent cx="5446395" cy="4953635"/>
            <wp:effectExtent l="38100" t="38100" r="20955" b="18415"/>
            <wp:docPr id="494" name="Pictur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4"/>
                    <pic:cNvPicPr preferRelativeResize="0">
                      <a:picLocks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5446395" cy="4953635"/>
                    </a:xfrm>
                    <a:prstGeom prst="rect">
                      <a:avLst/>
                    </a:prstGeom>
                    <a:noFill/>
                    <a:ln w="23495" cmpd="sng">
                      <a:solidFill>
                        <a:srgbClr val="808080"/>
                      </a:solidFill>
                      <a:miter lim="800000"/>
                      <a:headEnd/>
                      <a:tailEnd/>
                    </a:ln>
                    <a:effectLst/>
                  </pic:spPr>
                </pic:pic>
              </a:graphicData>
            </a:graphic>
          </wp:inline>
        </w:drawing>
      </w:r>
    </w:p>
    <w:p w14:paraId="36D42889" w14:textId="77777777" w:rsidR="009A5D2D" w:rsidRDefault="004D17A5">
      <w:pPr>
        <w:pStyle w:val="figcaption"/>
      </w:pPr>
      <w:r>
        <w:t xml:space="preserve"> </w:t>
      </w:r>
      <w:r>
        <w:rPr>
          <w:rStyle w:val="conditionalText"/>
        </w:rPr>
        <w:t>Fig. 6.4.1 –</w:t>
      </w:r>
      <w:r>
        <w:t xml:space="preserve"> Hierarchical Structure Chart option</w:t>
      </w:r>
    </w:p>
    <w:p w14:paraId="0423ED82" w14:textId="77777777" w:rsidR="009A5D2D" w:rsidRDefault="004D17A5">
      <w:pPr>
        <w:pStyle w:val="p"/>
      </w:pPr>
      <w:r>
        <w:t xml:space="preserve">The screen below shows the delineation of the main object </w:t>
      </w:r>
      <w:r>
        <w:rPr>
          <w:rStyle w:val="b"/>
        </w:rPr>
        <w:t>OEMENU</w:t>
      </w:r>
      <w:r w:rsidR="00705F3D">
        <w:fldChar w:fldCharType="begin"/>
      </w:r>
      <w:r>
        <w:instrText xml:space="preserve"> XE "Print" </w:instrText>
      </w:r>
      <w:r w:rsidR="00705F3D">
        <w:fldChar w:fldCharType="end"/>
      </w:r>
      <w:r>
        <w:t xml:space="preserve"> into several blocks of related objects in the order of calling. The color codes signify the identity of objects as command-based or input-based or print-based, and so on.</w:t>
      </w:r>
    </w:p>
    <w:p w14:paraId="715B509E" w14:textId="77777777" w:rsidR="009A5D2D" w:rsidRDefault="009D13D5">
      <w:pPr>
        <w:pStyle w:val="figure"/>
      </w:pPr>
      <w:r>
        <w:rPr>
          <w:noProof/>
        </w:rPr>
        <w:lastRenderedPageBreak/>
        <w:drawing>
          <wp:inline distT="0" distB="0" distL="0" distR="0" wp14:anchorId="128924FA" wp14:editId="325C4CC2">
            <wp:extent cx="5064760" cy="5200015"/>
            <wp:effectExtent l="38100" t="38100" r="21590" b="19685"/>
            <wp:docPr id="495" name="Pictur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5"/>
                    <pic:cNvPicPr preferRelativeResize="0">
                      <a:picLocks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5064760" cy="5200015"/>
                    </a:xfrm>
                    <a:prstGeom prst="rect">
                      <a:avLst/>
                    </a:prstGeom>
                    <a:noFill/>
                    <a:ln w="23495" cmpd="sng">
                      <a:solidFill>
                        <a:srgbClr val="808080"/>
                      </a:solidFill>
                      <a:miter lim="800000"/>
                      <a:headEnd/>
                      <a:tailEnd/>
                    </a:ln>
                    <a:effectLst/>
                  </pic:spPr>
                </pic:pic>
              </a:graphicData>
            </a:graphic>
          </wp:inline>
        </w:drawing>
      </w:r>
    </w:p>
    <w:p w14:paraId="5730A6AC" w14:textId="77777777" w:rsidR="009A5D2D" w:rsidRDefault="004D17A5">
      <w:pPr>
        <w:pStyle w:val="figcaption"/>
      </w:pPr>
      <w:r>
        <w:t xml:space="preserve"> </w:t>
      </w:r>
      <w:r>
        <w:rPr>
          <w:rStyle w:val="conditionalText"/>
        </w:rPr>
        <w:t>Fig. 6.4.2 –</w:t>
      </w:r>
      <w:r>
        <w:t xml:space="preserve"> Hierarchical Structure Chart</w:t>
      </w:r>
    </w:p>
    <w:p w14:paraId="0076F645" w14:textId="77777777" w:rsidR="009A5D2D" w:rsidRDefault="009A5D2D">
      <w:pPr>
        <w:pStyle w:val="pageBreak"/>
      </w:pPr>
    </w:p>
    <w:p w14:paraId="6ED26A1D" w14:textId="77777777" w:rsidR="009A5D2D" w:rsidRDefault="004D17A5">
      <w:pPr>
        <w:pStyle w:val="h31"/>
      </w:pPr>
      <w:bookmarkStart w:id="304" w:name="_Toc143614600"/>
      <w:r>
        <w:lastRenderedPageBreak/>
        <w:t>Narration</w:t>
      </w:r>
      <w:bookmarkEnd w:id="304"/>
    </w:p>
    <w:p w14:paraId="193DCB75" w14:textId="77777777" w:rsidR="009A5D2D" w:rsidRDefault="004D17A5">
      <w:pPr>
        <w:pStyle w:val="p"/>
      </w:pPr>
      <w:r>
        <w:t>Access the additional details related to an object through the icon in the screen below.</w:t>
      </w:r>
    </w:p>
    <w:p w14:paraId="72B2FC53" w14:textId="77777777" w:rsidR="009A5D2D" w:rsidRDefault="009D13D5">
      <w:pPr>
        <w:pStyle w:val="figure"/>
      </w:pPr>
      <w:r>
        <w:rPr>
          <w:noProof/>
        </w:rPr>
        <w:drawing>
          <wp:inline distT="0" distB="0" distL="0" distR="0" wp14:anchorId="19F98253" wp14:editId="14096772">
            <wp:extent cx="5064760" cy="4055110"/>
            <wp:effectExtent l="38100" t="38100" r="21590" b="21590"/>
            <wp:docPr id="496" name="Pictur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6"/>
                    <pic:cNvPicPr preferRelativeResize="0">
                      <a:picLocks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064760" cy="4055110"/>
                    </a:xfrm>
                    <a:prstGeom prst="rect">
                      <a:avLst/>
                    </a:prstGeom>
                    <a:noFill/>
                    <a:ln w="23495" cmpd="sng">
                      <a:solidFill>
                        <a:srgbClr val="808080"/>
                      </a:solidFill>
                      <a:miter lim="800000"/>
                      <a:headEnd/>
                      <a:tailEnd/>
                    </a:ln>
                    <a:effectLst/>
                  </pic:spPr>
                </pic:pic>
              </a:graphicData>
            </a:graphic>
          </wp:inline>
        </w:drawing>
      </w:r>
    </w:p>
    <w:p w14:paraId="5786FE87" w14:textId="77777777" w:rsidR="009A5D2D" w:rsidRDefault="004D17A5">
      <w:pPr>
        <w:pStyle w:val="figcaption"/>
      </w:pPr>
      <w:r>
        <w:t xml:space="preserve"> </w:t>
      </w:r>
      <w:r>
        <w:rPr>
          <w:rStyle w:val="conditionalText"/>
        </w:rPr>
        <w:t>Fig. 6.4.3 –</w:t>
      </w:r>
      <w:r w:rsidR="00705F3D">
        <w:fldChar w:fldCharType="begin"/>
      </w:r>
      <w:r>
        <w:instrText xml:space="preserve"> XE "Narratives" </w:instrText>
      </w:r>
      <w:r w:rsidR="00705F3D">
        <w:fldChar w:fldCharType="end"/>
      </w:r>
      <w:r>
        <w:t xml:space="preserve"> Narratives icon</w:t>
      </w:r>
    </w:p>
    <w:p w14:paraId="70DF5CFA" w14:textId="77777777" w:rsidR="009A5D2D" w:rsidRDefault="004D17A5">
      <w:pPr>
        <w:pStyle w:val="p"/>
      </w:pPr>
      <w:r>
        <w:t>Click on the icon displayed above to invoke a pop-up window which provides the auto-generated narration for the program, as shown below:</w:t>
      </w:r>
    </w:p>
    <w:p w14:paraId="43FEDE27" w14:textId="77777777" w:rsidR="009A5D2D" w:rsidRDefault="009D13D5">
      <w:pPr>
        <w:pStyle w:val="figure"/>
      </w:pPr>
      <w:r>
        <w:rPr>
          <w:noProof/>
        </w:rPr>
        <w:lastRenderedPageBreak/>
        <w:drawing>
          <wp:inline distT="0" distB="0" distL="0" distR="0" wp14:anchorId="47D24A38" wp14:editId="69761CF5">
            <wp:extent cx="5080635" cy="4055110"/>
            <wp:effectExtent l="38100" t="38100" r="24765" b="21590"/>
            <wp:docPr id="497" name="Pictur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7"/>
                    <pic:cNvPicPr preferRelativeResize="0">
                      <a:picLocks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5080635" cy="4055110"/>
                    </a:xfrm>
                    <a:prstGeom prst="rect">
                      <a:avLst/>
                    </a:prstGeom>
                    <a:noFill/>
                    <a:ln w="23495" cmpd="sng">
                      <a:solidFill>
                        <a:srgbClr val="808080"/>
                      </a:solidFill>
                      <a:miter lim="800000"/>
                      <a:headEnd/>
                      <a:tailEnd/>
                    </a:ln>
                    <a:effectLst/>
                  </pic:spPr>
                </pic:pic>
              </a:graphicData>
            </a:graphic>
          </wp:inline>
        </w:drawing>
      </w:r>
    </w:p>
    <w:p w14:paraId="239D5769" w14:textId="77777777" w:rsidR="009A5D2D" w:rsidRDefault="004D17A5">
      <w:pPr>
        <w:pStyle w:val="figcaption"/>
      </w:pPr>
      <w:r>
        <w:t xml:space="preserve"> </w:t>
      </w:r>
      <w:r>
        <w:rPr>
          <w:rStyle w:val="conditionalText"/>
        </w:rPr>
        <w:t>Fig. 6.4.4 –</w:t>
      </w:r>
      <w:r>
        <w:t xml:space="preserve"> Narratives pop-up box</w:t>
      </w:r>
    </w:p>
    <w:p w14:paraId="662F176E" w14:textId="77777777" w:rsidR="009A5D2D" w:rsidRDefault="009A5D2D">
      <w:pPr>
        <w:pStyle w:val="pageBreak"/>
      </w:pPr>
    </w:p>
    <w:p w14:paraId="37A2D152" w14:textId="77777777" w:rsidR="009A5D2D" w:rsidRDefault="00705F3D">
      <w:pPr>
        <w:pStyle w:val="h31"/>
      </w:pPr>
      <w:r>
        <w:lastRenderedPageBreak/>
        <w:fldChar w:fldCharType="begin"/>
      </w:r>
      <w:r w:rsidR="004D17A5">
        <w:instrText xml:space="preserve"> XE "Referred Files" </w:instrText>
      </w:r>
      <w:r>
        <w:fldChar w:fldCharType="end"/>
      </w:r>
      <w:bookmarkStart w:id="305" w:name="_Toc143614601"/>
      <w:r w:rsidR="004D17A5">
        <w:t>Referred Files</w:t>
      </w:r>
      <w:bookmarkEnd w:id="305"/>
    </w:p>
    <w:p w14:paraId="7C450204" w14:textId="77777777" w:rsidR="009A5D2D" w:rsidRDefault="004D17A5">
      <w:pPr>
        <w:pStyle w:val="p"/>
      </w:pPr>
      <w:r>
        <w:t xml:space="preserve">The Hierarchical Structure Chart has a feature that displays the referred files inline. An expandable icon called </w:t>
      </w:r>
      <w:r>
        <w:rPr>
          <w:rStyle w:val="b"/>
        </w:rPr>
        <w:t>Referred Files</w:t>
      </w:r>
      <w:r>
        <w:t xml:space="preserve"> is available in each box. Click on the icon preceding </w:t>
      </w:r>
      <w:r>
        <w:rPr>
          <w:rStyle w:val="b"/>
        </w:rPr>
        <w:t>Referred Files</w:t>
      </w:r>
      <w:r>
        <w:t xml:space="preserve"> in the screen below.</w:t>
      </w:r>
    </w:p>
    <w:p w14:paraId="7E6B3B60" w14:textId="77777777" w:rsidR="009A5D2D" w:rsidRDefault="009D13D5">
      <w:pPr>
        <w:pStyle w:val="figure"/>
      </w:pPr>
      <w:r>
        <w:rPr>
          <w:noProof/>
        </w:rPr>
        <w:drawing>
          <wp:inline distT="0" distB="0" distL="0" distR="0" wp14:anchorId="7341E24E" wp14:editId="4193BB7A">
            <wp:extent cx="5446395" cy="3228340"/>
            <wp:effectExtent l="38100" t="38100" r="20955" b="10160"/>
            <wp:docPr id="498" name="Pictur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8"/>
                    <pic:cNvPicPr preferRelativeResize="0">
                      <a:picLocks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446395" cy="3228340"/>
                    </a:xfrm>
                    <a:prstGeom prst="rect">
                      <a:avLst/>
                    </a:prstGeom>
                    <a:noFill/>
                    <a:ln w="23495" cmpd="sng">
                      <a:solidFill>
                        <a:srgbClr val="808080"/>
                      </a:solidFill>
                      <a:miter lim="800000"/>
                      <a:headEnd/>
                      <a:tailEnd/>
                    </a:ln>
                    <a:effectLst/>
                  </pic:spPr>
                </pic:pic>
              </a:graphicData>
            </a:graphic>
          </wp:inline>
        </w:drawing>
      </w:r>
    </w:p>
    <w:p w14:paraId="72D1CFAD" w14:textId="77777777" w:rsidR="009A5D2D" w:rsidRDefault="004D17A5">
      <w:pPr>
        <w:pStyle w:val="figcaption"/>
      </w:pPr>
      <w:r>
        <w:t xml:space="preserve"> </w:t>
      </w:r>
      <w:r>
        <w:rPr>
          <w:rStyle w:val="conditionalText"/>
        </w:rPr>
        <w:t>Fig. 6.4.5 –</w:t>
      </w:r>
      <w:r>
        <w:t xml:space="preserve"> Referred Files</w:t>
      </w:r>
    </w:p>
    <w:p w14:paraId="76191F26" w14:textId="77777777" w:rsidR="009A5D2D" w:rsidRDefault="004D17A5">
      <w:pPr>
        <w:pStyle w:val="p"/>
      </w:pPr>
      <w:r>
        <w:t xml:space="preserve">The box will expand to display the files referred to by </w:t>
      </w:r>
      <w:r>
        <w:rPr>
          <w:rStyle w:val="b"/>
        </w:rPr>
        <w:t>OE001</w:t>
      </w:r>
      <w:r>
        <w:t>. The color-coded geometric shape before the file name indicates the file type.</w:t>
      </w:r>
    </w:p>
    <w:p w14:paraId="3CCCE606" w14:textId="77777777" w:rsidR="009A5D2D" w:rsidRDefault="009D13D5">
      <w:pPr>
        <w:pStyle w:val="figure"/>
      </w:pPr>
      <w:r>
        <w:rPr>
          <w:noProof/>
        </w:rPr>
        <w:lastRenderedPageBreak/>
        <w:drawing>
          <wp:inline distT="0" distB="0" distL="0" distR="0" wp14:anchorId="5B8C1BF3" wp14:editId="291910F2">
            <wp:extent cx="5446395" cy="3347720"/>
            <wp:effectExtent l="38100" t="38100" r="20955" b="24130"/>
            <wp:docPr id="499" name="Pictur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9"/>
                    <pic:cNvPicPr preferRelativeResize="0">
                      <a:picLocks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5446395" cy="3347720"/>
                    </a:xfrm>
                    <a:prstGeom prst="rect">
                      <a:avLst/>
                    </a:prstGeom>
                    <a:noFill/>
                    <a:ln w="23495" cmpd="sng">
                      <a:solidFill>
                        <a:srgbClr val="808080"/>
                      </a:solidFill>
                      <a:miter lim="800000"/>
                      <a:headEnd/>
                      <a:tailEnd/>
                    </a:ln>
                    <a:effectLst/>
                  </pic:spPr>
                </pic:pic>
              </a:graphicData>
            </a:graphic>
          </wp:inline>
        </w:drawing>
      </w:r>
    </w:p>
    <w:p w14:paraId="1BA13957" w14:textId="77777777" w:rsidR="009A5D2D" w:rsidRDefault="004D17A5">
      <w:pPr>
        <w:pStyle w:val="figcaption"/>
      </w:pPr>
      <w:r>
        <w:t xml:space="preserve"> </w:t>
      </w:r>
      <w:r>
        <w:rPr>
          <w:rStyle w:val="conditionalText"/>
        </w:rPr>
        <w:t>Fig. 6.4.6 –</w:t>
      </w:r>
      <w:r>
        <w:t xml:space="preserve"> Referred Files – Expanded</w:t>
      </w:r>
    </w:p>
    <w:p w14:paraId="13218B2F" w14:textId="77777777" w:rsidR="009A5D2D" w:rsidRDefault="009A5D2D">
      <w:pPr>
        <w:pStyle w:val="pageBreak"/>
      </w:pPr>
    </w:p>
    <w:p w14:paraId="08E555FB" w14:textId="77777777" w:rsidR="009A5D2D" w:rsidRDefault="004D17A5">
      <w:pPr>
        <w:pStyle w:val="h31"/>
      </w:pPr>
      <w:bookmarkStart w:id="306" w:name="_Toc143614602"/>
      <w:r>
        <w:lastRenderedPageBreak/>
        <w:t>Show Root Node</w:t>
      </w:r>
      <w:bookmarkEnd w:id="306"/>
    </w:p>
    <w:p w14:paraId="612031BC" w14:textId="77777777" w:rsidR="009A5D2D" w:rsidRDefault="004D17A5">
      <w:pPr>
        <w:pStyle w:val="p"/>
      </w:pPr>
      <w:r>
        <w:t xml:space="preserve">Click the </w:t>
      </w:r>
      <w:r>
        <w:rPr>
          <w:rStyle w:val="b"/>
        </w:rPr>
        <w:t>Show Root Node</w:t>
      </w:r>
      <w:r>
        <w:t xml:space="preserve"> icon to display the root node:</w:t>
      </w:r>
    </w:p>
    <w:p w14:paraId="2B20D1F0" w14:textId="77777777" w:rsidR="009A5D2D" w:rsidRDefault="009D13D5">
      <w:pPr>
        <w:pStyle w:val="figure"/>
      </w:pPr>
      <w:r>
        <w:rPr>
          <w:noProof/>
        </w:rPr>
        <w:drawing>
          <wp:inline distT="0" distB="0" distL="0" distR="0" wp14:anchorId="41ABDB52" wp14:editId="7909B699">
            <wp:extent cx="5367020" cy="2941955"/>
            <wp:effectExtent l="38100" t="38100" r="24130" b="10795"/>
            <wp:docPr id="500" name="Pictur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0"/>
                    <pic:cNvPicPr preferRelativeResize="0">
                      <a:picLocks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5367020" cy="2941955"/>
                    </a:xfrm>
                    <a:prstGeom prst="rect">
                      <a:avLst/>
                    </a:prstGeom>
                    <a:noFill/>
                    <a:ln w="23495" cmpd="sng">
                      <a:solidFill>
                        <a:srgbClr val="808080"/>
                      </a:solidFill>
                      <a:miter lim="800000"/>
                      <a:headEnd/>
                      <a:tailEnd/>
                    </a:ln>
                    <a:effectLst/>
                  </pic:spPr>
                </pic:pic>
              </a:graphicData>
            </a:graphic>
          </wp:inline>
        </w:drawing>
      </w:r>
    </w:p>
    <w:p w14:paraId="2522B975" w14:textId="77777777" w:rsidR="009A5D2D" w:rsidRDefault="004D17A5">
      <w:pPr>
        <w:pStyle w:val="figcaption"/>
      </w:pPr>
      <w:r>
        <w:t xml:space="preserve"> </w:t>
      </w:r>
      <w:r>
        <w:rPr>
          <w:rStyle w:val="conditionalText"/>
        </w:rPr>
        <w:t>Fig. 6.4.7 –</w:t>
      </w:r>
      <w:r>
        <w:t xml:space="preserve"> Show Root Node icon</w:t>
      </w:r>
    </w:p>
    <w:p w14:paraId="40318C1B" w14:textId="77777777" w:rsidR="009A5D2D" w:rsidRDefault="009A5D2D">
      <w:pPr>
        <w:pStyle w:val="pageBreak"/>
      </w:pPr>
    </w:p>
    <w:p w14:paraId="47D8B00A" w14:textId="77777777" w:rsidR="009A5D2D" w:rsidRDefault="00705F3D">
      <w:pPr>
        <w:pStyle w:val="h31"/>
      </w:pPr>
      <w:r>
        <w:lastRenderedPageBreak/>
        <w:fldChar w:fldCharType="begin"/>
      </w:r>
      <w:r w:rsidR="004D17A5">
        <w:instrText xml:space="preserve"> XE "Legend" </w:instrText>
      </w:r>
      <w:r>
        <w:fldChar w:fldCharType="end"/>
      </w:r>
      <w:bookmarkStart w:id="307" w:name="_Toc143614603"/>
      <w:r w:rsidR="004D17A5">
        <w:t>Legend icon</w:t>
      </w:r>
      <w:bookmarkEnd w:id="307"/>
    </w:p>
    <w:p w14:paraId="5EE64D5E" w14:textId="77777777" w:rsidR="009A5D2D" w:rsidRDefault="004D17A5">
      <w:pPr>
        <w:pStyle w:val="p"/>
      </w:pPr>
      <w:r>
        <w:t xml:space="preserve">The </w:t>
      </w:r>
      <w:r>
        <w:rPr>
          <w:rStyle w:val="b"/>
        </w:rPr>
        <w:t>Legend</w:t>
      </w:r>
      <w:r>
        <w:t xml:space="preserve"> icon on the toolbar displays details of the color scheme used by the Hierarchical SCD. The colors help in establishing the reference and association of specific objects. Click the </w:t>
      </w:r>
      <w:r>
        <w:rPr>
          <w:rStyle w:val="b"/>
        </w:rPr>
        <w:t>Legend</w:t>
      </w:r>
      <w:r>
        <w:t xml:space="preserve"> icon, as shown below:</w:t>
      </w:r>
    </w:p>
    <w:p w14:paraId="4432F1E7" w14:textId="77777777" w:rsidR="009A5D2D" w:rsidRDefault="009D13D5">
      <w:pPr>
        <w:pStyle w:val="figure"/>
      </w:pPr>
      <w:r>
        <w:rPr>
          <w:noProof/>
        </w:rPr>
        <w:drawing>
          <wp:inline distT="0" distB="0" distL="0" distR="0" wp14:anchorId="04AEF54F" wp14:editId="47059690">
            <wp:extent cx="5367020" cy="2950210"/>
            <wp:effectExtent l="38100" t="38100" r="24130" b="21590"/>
            <wp:docPr id="501" name="Pictur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1"/>
                    <pic:cNvPicPr preferRelativeResize="0">
                      <a:picLocks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5367020" cy="2950210"/>
                    </a:xfrm>
                    <a:prstGeom prst="rect">
                      <a:avLst/>
                    </a:prstGeom>
                    <a:noFill/>
                    <a:ln w="23495" cmpd="sng">
                      <a:solidFill>
                        <a:srgbClr val="808080"/>
                      </a:solidFill>
                      <a:miter lim="800000"/>
                      <a:headEnd/>
                      <a:tailEnd/>
                    </a:ln>
                    <a:effectLst/>
                  </pic:spPr>
                </pic:pic>
              </a:graphicData>
            </a:graphic>
          </wp:inline>
        </w:drawing>
      </w:r>
    </w:p>
    <w:p w14:paraId="71771431" w14:textId="77777777" w:rsidR="009A5D2D" w:rsidRDefault="004D17A5">
      <w:pPr>
        <w:pStyle w:val="figcaption"/>
      </w:pPr>
      <w:r>
        <w:t xml:space="preserve"> </w:t>
      </w:r>
      <w:r>
        <w:rPr>
          <w:rStyle w:val="conditionalText"/>
        </w:rPr>
        <w:t>Fig. 6.4.8 –</w:t>
      </w:r>
      <w:r>
        <w:t xml:space="preserve"> Legend icon</w:t>
      </w:r>
    </w:p>
    <w:p w14:paraId="004E7D83" w14:textId="77777777" w:rsidR="009A5D2D" w:rsidRDefault="004D17A5">
      <w:pPr>
        <w:pStyle w:val="p"/>
      </w:pPr>
      <w:r>
        <w:t>The following screen shows the expanded view of the Legend:</w:t>
      </w:r>
    </w:p>
    <w:p w14:paraId="5E31B8AB" w14:textId="77777777" w:rsidR="009A5D2D" w:rsidRDefault="009D13D5">
      <w:pPr>
        <w:pStyle w:val="figure"/>
      </w:pPr>
      <w:r>
        <w:rPr>
          <w:noProof/>
        </w:rPr>
        <w:drawing>
          <wp:inline distT="0" distB="0" distL="0" distR="0" wp14:anchorId="3C6DFB5D" wp14:editId="6250EB96">
            <wp:extent cx="5375275" cy="2934335"/>
            <wp:effectExtent l="38100" t="38100" r="15875" b="18415"/>
            <wp:docPr id="502" name="Pictur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2"/>
                    <pic:cNvPicPr preferRelativeResize="0">
                      <a:picLocks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5375275" cy="2934335"/>
                    </a:xfrm>
                    <a:prstGeom prst="rect">
                      <a:avLst/>
                    </a:prstGeom>
                    <a:noFill/>
                    <a:ln w="23495" cmpd="sng">
                      <a:solidFill>
                        <a:srgbClr val="808080"/>
                      </a:solidFill>
                      <a:miter lim="800000"/>
                      <a:headEnd/>
                      <a:tailEnd/>
                    </a:ln>
                    <a:effectLst/>
                  </pic:spPr>
                </pic:pic>
              </a:graphicData>
            </a:graphic>
          </wp:inline>
        </w:drawing>
      </w:r>
    </w:p>
    <w:p w14:paraId="34866D29" w14:textId="77777777" w:rsidR="009A5D2D" w:rsidRDefault="004D17A5">
      <w:pPr>
        <w:pStyle w:val="figcaption"/>
      </w:pPr>
      <w:r>
        <w:t xml:space="preserve"> </w:t>
      </w:r>
      <w:r>
        <w:rPr>
          <w:rStyle w:val="conditionalText"/>
        </w:rPr>
        <w:t>Fig. 6.4.9 –</w:t>
      </w:r>
      <w:r>
        <w:t xml:space="preserve"> Legend expanded</w:t>
      </w:r>
    </w:p>
    <w:p w14:paraId="24169B7B" w14:textId="77777777" w:rsidR="009A5D2D" w:rsidRDefault="004D17A5">
      <w:pPr>
        <w:pStyle w:val="p"/>
      </w:pPr>
      <w:r>
        <w:t>The description of the HSC Legend is as follows:</w:t>
      </w:r>
    </w:p>
    <w:p w14:paraId="12579281" w14:textId="77777777" w:rsidR="009A5D2D" w:rsidRDefault="004D17A5">
      <w:pPr>
        <w:pStyle w:val="li"/>
        <w:numPr>
          <w:ilvl w:val="0"/>
          <w:numId w:val="162"/>
        </w:numPr>
        <w:ind w:left="600"/>
      </w:pPr>
      <w:r>
        <w:rPr>
          <w:color w:val="000000"/>
        </w:rPr>
        <w:lastRenderedPageBreak/>
        <w:t>Update – This depicts the program that updates a file.</w:t>
      </w:r>
    </w:p>
    <w:p w14:paraId="449C2A04" w14:textId="77777777" w:rsidR="009A5D2D" w:rsidRDefault="004D17A5">
      <w:pPr>
        <w:pStyle w:val="li"/>
        <w:numPr>
          <w:ilvl w:val="0"/>
          <w:numId w:val="162"/>
        </w:numPr>
        <w:ind w:left="600"/>
      </w:pPr>
      <w:r>
        <w:rPr>
          <w:color w:val="000000"/>
        </w:rPr>
        <w:t>Display – This depicts the program that uses a Display file.</w:t>
      </w:r>
    </w:p>
    <w:p w14:paraId="3604BC69" w14:textId="77777777" w:rsidR="009A5D2D" w:rsidRDefault="004D17A5">
      <w:pPr>
        <w:pStyle w:val="li"/>
        <w:numPr>
          <w:ilvl w:val="0"/>
          <w:numId w:val="162"/>
        </w:numPr>
        <w:ind w:left="600"/>
      </w:pPr>
      <w:r>
        <w:rPr>
          <w:color w:val="000000"/>
        </w:rPr>
        <w:t>Print – This depicts the program that uses a Print file.</w:t>
      </w:r>
    </w:p>
    <w:p w14:paraId="6EBCE3A1" w14:textId="77777777" w:rsidR="009A5D2D" w:rsidRDefault="004D17A5">
      <w:pPr>
        <w:pStyle w:val="li"/>
        <w:numPr>
          <w:ilvl w:val="0"/>
          <w:numId w:val="162"/>
        </w:numPr>
        <w:ind w:left="600"/>
      </w:pPr>
      <w:r>
        <w:rPr>
          <w:color w:val="000000"/>
        </w:rPr>
        <w:t>Input – This depicts the program that uses an Input file.</w:t>
      </w:r>
    </w:p>
    <w:p w14:paraId="5F758F5F" w14:textId="77777777" w:rsidR="009A5D2D" w:rsidRDefault="004D17A5">
      <w:pPr>
        <w:pStyle w:val="li"/>
        <w:numPr>
          <w:ilvl w:val="0"/>
          <w:numId w:val="162"/>
        </w:numPr>
        <w:ind w:left="600"/>
      </w:pPr>
      <w:r>
        <w:rPr>
          <w:color w:val="000000"/>
        </w:rPr>
        <w:t>Output – This depicts the program that writes to a file.</w:t>
      </w:r>
    </w:p>
    <w:p w14:paraId="3C0A2154" w14:textId="77777777" w:rsidR="009A5D2D" w:rsidRDefault="004D17A5">
      <w:pPr>
        <w:pStyle w:val="li"/>
        <w:numPr>
          <w:ilvl w:val="0"/>
          <w:numId w:val="162"/>
        </w:numPr>
        <w:ind w:left="600"/>
      </w:pPr>
      <w:r>
        <w:rPr>
          <w:color w:val="000000"/>
        </w:rPr>
        <w:t>Command – This simply depicts a Command.</w:t>
      </w:r>
    </w:p>
    <w:p w14:paraId="6BAD69FB" w14:textId="77777777" w:rsidR="009A5D2D" w:rsidRDefault="004D17A5">
      <w:pPr>
        <w:pStyle w:val="li"/>
        <w:numPr>
          <w:ilvl w:val="0"/>
          <w:numId w:val="162"/>
        </w:numPr>
        <w:ind w:left="600"/>
      </w:pPr>
      <w:r>
        <w:rPr>
          <w:color w:val="000000"/>
        </w:rPr>
        <w:t>Others – This refers to the Programs where they are referring to a file which is not Update/Display/Print/Input/Output.</w:t>
      </w:r>
    </w:p>
    <w:p w14:paraId="76C7B38C" w14:textId="77777777" w:rsidR="009A5D2D" w:rsidRDefault="00705F3D">
      <w:pPr>
        <w:pStyle w:val="li"/>
        <w:numPr>
          <w:ilvl w:val="0"/>
          <w:numId w:val="162"/>
        </w:numPr>
        <w:ind w:left="600"/>
      </w:pPr>
      <w:r>
        <w:fldChar w:fldCharType="begin"/>
      </w:r>
      <w:r w:rsidR="004D17A5">
        <w:instrText xml:space="preserve"> XE "Synon" </w:instrText>
      </w:r>
      <w:r>
        <w:fldChar w:fldCharType="end"/>
      </w:r>
      <w:r w:rsidR="004D17A5">
        <w:rPr>
          <w:color w:val="000000"/>
        </w:rPr>
        <w:t>Internal Routine – This refers to the Synon-specific routines.</w:t>
      </w:r>
    </w:p>
    <w:p w14:paraId="663FFB51" w14:textId="77777777" w:rsidR="009A5D2D" w:rsidRDefault="004D17A5">
      <w:pPr>
        <w:pStyle w:val="li"/>
        <w:numPr>
          <w:ilvl w:val="0"/>
          <w:numId w:val="162"/>
        </w:numPr>
        <w:ind w:left="600"/>
      </w:pPr>
      <w:r>
        <w:rPr>
          <w:color w:val="000000"/>
        </w:rPr>
        <w:t>Indeterminate – This depicts the programs where the usage cannot be programmatically determined.</w:t>
      </w:r>
    </w:p>
    <w:p w14:paraId="3F993D33" w14:textId="77777777" w:rsidR="009A5D2D" w:rsidRDefault="004D17A5">
      <w:pPr>
        <w:pStyle w:val="li"/>
        <w:numPr>
          <w:ilvl w:val="0"/>
          <w:numId w:val="162"/>
        </w:numPr>
        <w:ind w:left="600"/>
      </w:pPr>
      <w:r>
        <w:rPr>
          <w:color w:val="000000"/>
        </w:rPr>
        <w:t>Trigger – This depicts the program which is a Trigger.</w:t>
      </w:r>
    </w:p>
    <w:p w14:paraId="74CDA125" w14:textId="77777777" w:rsidR="009A5D2D" w:rsidRDefault="004D17A5">
      <w:pPr>
        <w:pStyle w:val="li"/>
        <w:numPr>
          <w:ilvl w:val="0"/>
          <w:numId w:val="162"/>
        </w:numPr>
        <w:ind w:left="600"/>
      </w:pPr>
      <w:r>
        <w:rPr>
          <w:color w:val="000000"/>
        </w:rPr>
        <w:t>Module – This depicts the program which is a Module.</w:t>
      </w:r>
    </w:p>
    <w:p w14:paraId="0FABFD8F" w14:textId="77777777" w:rsidR="009A5D2D" w:rsidRDefault="009A5D2D">
      <w:pPr>
        <w:pStyle w:val="pageBreak"/>
      </w:pPr>
      <w:bookmarkStart w:id="308" w:name="_Ref573661250"/>
    </w:p>
    <w:bookmarkEnd w:id="308"/>
    <w:p w14:paraId="542B06D4" w14:textId="77777777" w:rsidR="009A5D2D" w:rsidRDefault="00705F3D">
      <w:pPr>
        <w:pStyle w:val="h21"/>
      </w:pPr>
      <w:r>
        <w:lastRenderedPageBreak/>
        <w:fldChar w:fldCharType="begin"/>
      </w:r>
      <w:r w:rsidR="004D17A5">
        <w:instrText xml:space="preserve"> XE "Inverted Structure Chart" </w:instrText>
      </w:r>
      <w:r>
        <w:fldChar w:fldCharType="end"/>
      </w:r>
      <w:bookmarkStart w:id="309" w:name="_Toc143614604"/>
      <w:r w:rsidR="004D17A5">
        <w:t>Inverted Structure Chart</w:t>
      </w:r>
      <w:bookmarkEnd w:id="309"/>
    </w:p>
    <w:p w14:paraId="11B1CF7B" w14:textId="77777777" w:rsidR="009A5D2D" w:rsidRDefault="00705F3D">
      <w:pPr>
        <w:pStyle w:val="p"/>
      </w:pPr>
      <w:r>
        <w:fldChar w:fldCharType="begin"/>
      </w:r>
      <w:r w:rsidR="004D17A5">
        <w:instrText xml:space="preserve"> XE "Calling Programs" </w:instrText>
      </w:r>
      <w:r>
        <w:fldChar w:fldCharType="end"/>
      </w:r>
      <w:r>
        <w:fldChar w:fldCharType="begin"/>
      </w:r>
      <w:r w:rsidR="004D17A5">
        <w:instrText xml:space="preserve"> XE "Called Programs" </w:instrText>
      </w:r>
      <w:r>
        <w:fldChar w:fldCharType="end"/>
      </w:r>
      <w:r w:rsidR="004D17A5">
        <w:t xml:space="preserve">The Inverted Structure Chart depicts the reverse order of the calling programs. In other words, it tracks down the backward movement of how a specific program gets called. It shows the immediate calling programs that may be the same for the other called programs. In the screenshot below, </w:t>
      </w:r>
      <w:r w:rsidR="004D17A5">
        <w:rPr>
          <w:rStyle w:val="b"/>
        </w:rPr>
        <w:t>XCMMENU</w:t>
      </w:r>
      <w:r w:rsidR="004D17A5">
        <w:t xml:space="preserve"> program is calling for both </w:t>
      </w:r>
      <w:r w:rsidR="004D17A5">
        <w:rPr>
          <w:rStyle w:val="b"/>
        </w:rPr>
        <w:t>WWCUSF</w:t>
      </w:r>
      <w:r w:rsidR="004D17A5">
        <w:t xml:space="preserve"> and </w:t>
      </w:r>
      <w:r w:rsidR="004D17A5">
        <w:rPr>
          <w:rStyle w:val="b"/>
        </w:rPr>
        <w:t>CUSFMAINTC</w:t>
      </w:r>
      <w:r w:rsidR="004D17A5">
        <w:t xml:space="preserve"> along with the main called program, </w:t>
      </w:r>
      <w:r w:rsidR="004D17A5">
        <w:rPr>
          <w:rStyle w:val="b"/>
        </w:rPr>
        <w:t>CUSFMAINT</w:t>
      </w:r>
      <w:r w:rsidR="004D17A5">
        <w:t>.</w:t>
      </w:r>
    </w:p>
    <w:p w14:paraId="6D715AB4" w14:textId="77777777" w:rsidR="009A5D2D" w:rsidRDefault="009D13D5">
      <w:pPr>
        <w:pStyle w:val="figure"/>
      </w:pPr>
      <w:r>
        <w:rPr>
          <w:noProof/>
        </w:rPr>
        <w:drawing>
          <wp:inline distT="0" distB="0" distL="0" distR="0" wp14:anchorId="556ABA4C" wp14:editId="7A79E985">
            <wp:extent cx="5446395" cy="1391285"/>
            <wp:effectExtent l="38100" t="38100" r="20955" b="18415"/>
            <wp:docPr id="503" name="Pictur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3"/>
                    <pic:cNvPicPr preferRelativeResize="0">
                      <a:picLocks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5446395" cy="1391285"/>
                    </a:xfrm>
                    <a:prstGeom prst="rect">
                      <a:avLst/>
                    </a:prstGeom>
                    <a:noFill/>
                    <a:ln w="23495" cmpd="sng">
                      <a:solidFill>
                        <a:srgbClr val="808080"/>
                      </a:solidFill>
                      <a:miter lim="800000"/>
                      <a:headEnd/>
                      <a:tailEnd/>
                    </a:ln>
                    <a:effectLst/>
                  </pic:spPr>
                </pic:pic>
              </a:graphicData>
            </a:graphic>
          </wp:inline>
        </w:drawing>
      </w:r>
    </w:p>
    <w:p w14:paraId="30B18DFF" w14:textId="77777777" w:rsidR="009A5D2D" w:rsidRDefault="004D17A5">
      <w:pPr>
        <w:pStyle w:val="figcaption"/>
      </w:pPr>
      <w:r>
        <w:t xml:space="preserve"> Fig. 6.5.1 – Inverted Structure Chart</w:t>
      </w:r>
    </w:p>
    <w:p w14:paraId="26A14AFA" w14:textId="77777777" w:rsidR="009A5D2D" w:rsidRDefault="009A5D2D">
      <w:pPr>
        <w:pStyle w:val="pageBreak"/>
      </w:pPr>
    </w:p>
    <w:p w14:paraId="14C61C69" w14:textId="77777777" w:rsidR="009A5D2D" w:rsidRDefault="00705F3D">
      <w:pPr>
        <w:pStyle w:val="h31"/>
      </w:pPr>
      <w:r>
        <w:lastRenderedPageBreak/>
        <w:fldChar w:fldCharType="begin"/>
      </w:r>
      <w:r w:rsidR="004D17A5">
        <w:instrText xml:space="preserve"> XE "Legend" </w:instrText>
      </w:r>
      <w:r>
        <w:fldChar w:fldCharType="end"/>
      </w:r>
      <w:bookmarkStart w:id="310" w:name="_Toc143614605"/>
      <w:r w:rsidR="004D17A5">
        <w:t>Legend</w:t>
      </w:r>
      <w:bookmarkEnd w:id="310"/>
    </w:p>
    <w:p w14:paraId="0F3C957B" w14:textId="77777777" w:rsidR="009A5D2D" w:rsidRDefault="004D17A5">
      <w:pPr>
        <w:pStyle w:val="p"/>
      </w:pPr>
      <w:r>
        <w:t xml:space="preserve">The image and the description of the </w:t>
      </w:r>
      <w:r>
        <w:rPr>
          <w:rStyle w:val="b"/>
        </w:rPr>
        <w:t>Inverted Structure Chart</w:t>
      </w:r>
      <w:r>
        <w:t xml:space="preserve"> Legend are as follows:</w:t>
      </w:r>
    </w:p>
    <w:p w14:paraId="223F3F0A" w14:textId="77777777" w:rsidR="009A5D2D" w:rsidRDefault="009D13D5">
      <w:pPr>
        <w:pStyle w:val="figure"/>
      </w:pPr>
      <w:r>
        <w:rPr>
          <w:noProof/>
        </w:rPr>
        <w:drawing>
          <wp:inline distT="0" distB="0" distL="0" distR="0" wp14:anchorId="32009372" wp14:editId="5B254744">
            <wp:extent cx="5446395" cy="2671445"/>
            <wp:effectExtent l="38100" t="38100" r="20955" b="14605"/>
            <wp:docPr id="504" name="Pictur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4"/>
                    <pic:cNvPicPr preferRelativeResize="0">
                      <a:picLocks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5446395" cy="2671445"/>
                    </a:xfrm>
                    <a:prstGeom prst="rect">
                      <a:avLst/>
                    </a:prstGeom>
                    <a:noFill/>
                    <a:ln w="23495" cmpd="sng">
                      <a:solidFill>
                        <a:srgbClr val="808080"/>
                      </a:solidFill>
                      <a:miter lim="800000"/>
                      <a:headEnd/>
                      <a:tailEnd/>
                    </a:ln>
                    <a:effectLst/>
                  </pic:spPr>
                </pic:pic>
              </a:graphicData>
            </a:graphic>
          </wp:inline>
        </w:drawing>
      </w:r>
    </w:p>
    <w:p w14:paraId="6F6234AD" w14:textId="77777777" w:rsidR="009A5D2D" w:rsidRDefault="004D17A5">
      <w:pPr>
        <w:pStyle w:val="figcaption"/>
      </w:pPr>
      <w:r>
        <w:t xml:space="preserve"> Fig. 6.5.2 – Legend</w:t>
      </w:r>
    </w:p>
    <w:p w14:paraId="258BCD15" w14:textId="77777777" w:rsidR="009A5D2D" w:rsidRDefault="004D17A5">
      <w:pPr>
        <w:pStyle w:val="li"/>
        <w:numPr>
          <w:ilvl w:val="0"/>
          <w:numId w:val="163"/>
        </w:numPr>
        <w:ind w:left="600"/>
      </w:pPr>
      <w:r>
        <w:rPr>
          <w:color w:val="000000"/>
        </w:rPr>
        <w:t>Update – This depicts the program that updates a file.</w:t>
      </w:r>
    </w:p>
    <w:p w14:paraId="7F475865" w14:textId="77777777" w:rsidR="009A5D2D" w:rsidRDefault="004D17A5">
      <w:pPr>
        <w:pStyle w:val="li"/>
        <w:numPr>
          <w:ilvl w:val="0"/>
          <w:numId w:val="163"/>
        </w:numPr>
        <w:ind w:left="600"/>
      </w:pPr>
      <w:r>
        <w:rPr>
          <w:color w:val="000000"/>
        </w:rPr>
        <w:t>Display – This depicts the program that uses a Display file.</w:t>
      </w:r>
    </w:p>
    <w:p w14:paraId="6F171C9D" w14:textId="77777777" w:rsidR="009A5D2D" w:rsidRDefault="00705F3D">
      <w:pPr>
        <w:pStyle w:val="li"/>
        <w:numPr>
          <w:ilvl w:val="0"/>
          <w:numId w:val="163"/>
        </w:numPr>
        <w:ind w:left="600"/>
      </w:pPr>
      <w:r>
        <w:fldChar w:fldCharType="begin"/>
      </w:r>
      <w:r w:rsidR="004D17A5">
        <w:instrText xml:space="preserve"> XE "Print" </w:instrText>
      </w:r>
      <w:r>
        <w:fldChar w:fldCharType="end"/>
      </w:r>
      <w:r w:rsidR="004D17A5">
        <w:rPr>
          <w:color w:val="000000"/>
        </w:rPr>
        <w:t>Print – This depicts the program that uses a Print file.</w:t>
      </w:r>
    </w:p>
    <w:p w14:paraId="64B1B209" w14:textId="77777777" w:rsidR="009A5D2D" w:rsidRDefault="004D17A5">
      <w:pPr>
        <w:pStyle w:val="li"/>
        <w:numPr>
          <w:ilvl w:val="0"/>
          <w:numId w:val="163"/>
        </w:numPr>
        <w:ind w:left="600"/>
      </w:pPr>
      <w:r>
        <w:rPr>
          <w:color w:val="000000"/>
        </w:rPr>
        <w:t>Input – This depicts the program that uses an Input file.</w:t>
      </w:r>
    </w:p>
    <w:p w14:paraId="1007FEFB" w14:textId="77777777" w:rsidR="009A5D2D" w:rsidRDefault="004D17A5">
      <w:pPr>
        <w:pStyle w:val="li"/>
        <w:numPr>
          <w:ilvl w:val="0"/>
          <w:numId w:val="163"/>
        </w:numPr>
        <w:ind w:left="600"/>
      </w:pPr>
      <w:r>
        <w:rPr>
          <w:color w:val="000000"/>
        </w:rPr>
        <w:t>Output – This depicts the program that writes to a file.</w:t>
      </w:r>
    </w:p>
    <w:p w14:paraId="1DCD9264" w14:textId="77777777" w:rsidR="009A5D2D" w:rsidRDefault="004D17A5">
      <w:pPr>
        <w:pStyle w:val="li"/>
        <w:numPr>
          <w:ilvl w:val="0"/>
          <w:numId w:val="163"/>
        </w:numPr>
        <w:ind w:left="600"/>
      </w:pPr>
      <w:r>
        <w:rPr>
          <w:color w:val="000000"/>
        </w:rPr>
        <w:t>Command – This simply depicts a Command.</w:t>
      </w:r>
    </w:p>
    <w:p w14:paraId="7275CA6F" w14:textId="77777777" w:rsidR="009A5D2D" w:rsidRDefault="004D17A5">
      <w:pPr>
        <w:pStyle w:val="li"/>
        <w:numPr>
          <w:ilvl w:val="0"/>
          <w:numId w:val="163"/>
        </w:numPr>
        <w:ind w:left="600"/>
      </w:pPr>
      <w:r>
        <w:rPr>
          <w:color w:val="000000"/>
        </w:rPr>
        <w:t>Others – This refers to the Programs where they are referring to a file which is not Update/Display/Print/Input/Output.</w:t>
      </w:r>
    </w:p>
    <w:p w14:paraId="2BE408CD" w14:textId="77777777" w:rsidR="009A5D2D" w:rsidRDefault="00705F3D">
      <w:pPr>
        <w:pStyle w:val="li"/>
        <w:numPr>
          <w:ilvl w:val="0"/>
          <w:numId w:val="163"/>
        </w:numPr>
        <w:ind w:left="600"/>
      </w:pPr>
      <w:r>
        <w:fldChar w:fldCharType="begin"/>
      </w:r>
      <w:r w:rsidR="004D17A5">
        <w:instrText xml:space="preserve"> XE "Synon" </w:instrText>
      </w:r>
      <w:r>
        <w:fldChar w:fldCharType="end"/>
      </w:r>
      <w:r w:rsidR="004D17A5">
        <w:rPr>
          <w:color w:val="000000"/>
        </w:rPr>
        <w:t>Internal Routine – This refers to the Synon-specific routines.</w:t>
      </w:r>
    </w:p>
    <w:p w14:paraId="66325957" w14:textId="77777777" w:rsidR="009A5D2D" w:rsidRDefault="004D17A5">
      <w:pPr>
        <w:pStyle w:val="li"/>
        <w:numPr>
          <w:ilvl w:val="0"/>
          <w:numId w:val="163"/>
        </w:numPr>
        <w:ind w:left="600"/>
      </w:pPr>
      <w:r>
        <w:rPr>
          <w:color w:val="000000"/>
        </w:rPr>
        <w:t>Indeterminate – This depicts the programs where the usage cannot be programmatically determined.</w:t>
      </w:r>
    </w:p>
    <w:p w14:paraId="349A59A4" w14:textId="77777777" w:rsidR="009A5D2D" w:rsidRDefault="004D17A5">
      <w:pPr>
        <w:pStyle w:val="li"/>
        <w:numPr>
          <w:ilvl w:val="0"/>
          <w:numId w:val="163"/>
        </w:numPr>
        <w:ind w:left="600"/>
      </w:pPr>
      <w:r>
        <w:rPr>
          <w:color w:val="000000"/>
        </w:rPr>
        <w:t>Trigger – This depicts the program which is a Trigger.</w:t>
      </w:r>
    </w:p>
    <w:p w14:paraId="206DA5CC" w14:textId="77777777" w:rsidR="009A5D2D" w:rsidRDefault="004D17A5">
      <w:pPr>
        <w:pStyle w:val="li"/>
        <w:numPr>
          <w:ilvl w:val="0"/>
          <w:numId w:val="163"/>
        </w:numPr>
        <w:ind w:left="600"/>
      </w:pPr>
      <w:r>
        <w:rPr>
          <w:color w:val="000000"/>
        </w:rPr>
        <w:t>Module – This depicts the program which is a Module.</w:t>
      </w:r>
    </w:p>
    <w:p w14:paraId="297E45F2" w14:textId="77777777" w:rsidR="009A5D2D" w:rsidRDefault="004D17A5">
      <w:pPr>
        <w:pStyle w:val="p"/>
      </w:pPr>
      <w:r>
        <w:t xml:space="preserve">The Inverted Structure Chart can also be viewed as the diagrammatic representation of </w:t>
      </w:r>
      <w:r w:rsidR="00705F3D">
        <w:fldChar w:fldCharType="begin"/>
      </w:r>
      <w:r>
        <w:instrText xml:space="preserve"> XE "Object Where Used" </w:instrText>
      </w:r>
      <w:r w:rsidR="00705F3D">
        <w:fldChar w:fldCharType="end"/>
      </w:r>
      <w:r w:rsidR="00705F3D">
        <w:fldChar w:fldCharType="begin"/>
      </w:r>
      <w:r>
        <w:instrText xml:space="preserve"> XE "Level" </w:instrText>
      </w:r>
      <w:r w:rsidR="00705F3D">
        <w:fldChar w:fldCharType="end"/>
      </w:r>
      <w:r>
        <w:rPr>
          <w:rStyle w:val="b"/>
        </w:rPr>
        <w:t>Object Where Used &gt; Entry Level References</w:t>
      </w:r>
      <w:r>
        <w:t xml:space="preserve"> for a particular program. The references appear as a list in tabular form that gives the lead of the calling object. In this case, it is </w:t>
      </w:r>
      <w:r>
        <w:rPr>
          <w:rStyle w:val="b"/>
        </w:rPr>
        <w:t>XCMMENU</w:t>
      </w:r>
      <w:r>
        <w:t>, as shown in the screen below:</w:t>
      </w:r>
    </w:p>
    <w:p w14:paraId="6C4E2FA6" w14:textId="77777777" w:rsidR="009A5D2D" w:rsidRDefault="009D13D5">
      <w:pPr>
        <w:pStyle w:val="figure"/>
      </w:pPr>
      <w:r>
        <w:rPr>
          <w:noProof/>
        </w:rPr>
        <w:lastRenderedPageBreak/>
        <w:drawing>
          <wp:inline distT="0" distB="0" distL="0" distR="0" wp14:anchorId="402BE727" wp14:editId="6F4F88C6">
            <wp:extent cx="5446395" cy="819150"/>
            <wp:effectExtent l="38100" t="38100" r="20955" b="19050"/>
            <wp:docPr id="505" name="Pictur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5"/>
                    <pic:cNvPicPr preferRelativeResize="0">
                      <a:picLocks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5446395" cy="819150"/>
                    </a:xfrm>
                    <a:prstGeom prst="rect">
                      <a:avLst/>
                    </a:prstGeom>
                    <a:noFill/>
                    <a:ln w="23495" cmpd="sng">
                      <a:solidFill>
                        <a:srgbClr val="808080"/>
                      </a:solidFill>
                      <a:miter lim="800000"/>
                      <a:headEnd/>
                      <a:tailEnd/>
                    </a:ln>
                    <a:effectLst/>
                  </pic:spPr>
                </pic:pic>
              </a:graphicData>
            </a:graphic>
          </wp:inline>
        </w:drawing>
      </w:r>
    </w:p>
    <w:p w14:paraId="0E86F23D" w14:textId="77777777" w:rsidR="009A5D2D" w:rsidRDefault="004D17A5">
      <w:pPr>
        <w:pStyle w:val="figcaption"/>
      </w:pPr>
      <w:r>
        <w:t xml:space="preserve"> Fig. 6.5.3 – Entry Level References List</w:t>
      </w:r>
    </w:p>
    <w:p w14:paraId="6A07B63F" w14:textId="77777777" w:rsidR="009A5D2D" w:rsidRDefault="009A5D2D">
      <w:pPr>
        <w:pStyle w:val="pageBreak"/>
      </w:pPr>
      <w:bookmarkStart w:id="311" w:name="_Ref1161809286"/>
    </w:p>
    <w:bookmarkEnd w:id="311"/>
    <w:p w14:paraId="44E76F8B" w14:textId="77777777" w:rsidR="009A5D2D" w:rsidRDefault="00705F3D">
      <w:pPr>
        <w:pStyle w:val="h21"/>
      </w:pPr>
      <w:r>
        <w:lastRenderedPageBreak/>
        <w:fldChar w:fldCharType="begin"/>
      </w:r>
      <w:r w:rsidR="004D17A5">
        <w:instrText xml:space="preserve"> XE "Program Structure Chart" </w:instrText>
      </w:r>
      <w:r>
        <w:fldChar w:fldCharType="end"/>
      </w:r>
      <w:r>
        <w:fldChar w:fldCharType="begin"/>
      </w:r>
      <w:r w:rsidR="004D17A5">
        <w:instrText xml:space="preserve"> XE "PSC" </w:instrText>
      </w:r>
      <w:r>
        <w:fldChar w:fldCharType="end"/>
      </w:r>
      <w:bookmarkStart w:id="312" w:name="_Toc143614606"/>
      <w:r w:rsidR="004D17A5">
        <w:t>Program Structure Chart/PSC</w:t>
      </w:r>
      <w:bookmarkEnd w:id="312"/>
    </w:p>
    <w:p w14:paraId="7DAF0D78" w14:textId="77777777" w:rsidR="009A5D2D" w:rsidRDefault="004D17A5">
      <w:pPr>
        <w:pStyle w:val="p"/>
      </w:pPr>
      <w:r>
        <w:t>The Program Structure Chart graphically displays the sequence of calls in the program. The call operation can perform the following:</w:t>
      </w:r>
    </w:p>
    <w:p w14:paraId="3FA4BCF7" w14:textId="77777777" w:rsidR="009A5D2D" w:rsidRDefault="004D17A5">
      <w:pPr>
        <w:pStyle w:val="li"/>
        <w:numPr>
          <w:ilvl w:val="0"/>
          <w:numId w:val="164"/>
        </w:numPr>
        <w:ind w:left="600"/>
      </w:pPr>
      <w:r>
        <w:rPr>
          <w:color w:val="000000"/>
        </w:rPr>
        <w:t>Execute a Subroutine</w:t>
      </w:r>
    </w:p>
    <w:p w14:paraId="2DF219B0" w14:textId="77777777" w:rsidR="009A5D2D" w:rsidRDefault="004D17A5">
      <w:pPr>
        <w:pStyle w:val="li"/>
        <w:numPr>
          <w:ilvl w:val="0"/>
          <w:numId w:val="164"/>
        </w:numPr>
        <w:ind w:left="600"/>
      </w:pPr>
      <w:r>
        <w:rPr>
          <w:color w:val="000000"/>
        </w:rPr>
        <w:t>Execute a Sub-Procedure</w:t>
      </w:r>
    </w:p>
    <w:p w14:paraId="3BD03321" w14:textId="77777777" w:rsidR="009A5D2D" w:rsidRDefault="004D17A5">
      <w:pPr>
        <w:pStyle w:val="li"/>
        <w:numPr>
          <w:ilvl w:val="0"/>
          <w:numId w:val="164"/>
        </w:numPr>
        <w:ind w:left="600"/>
      </w:pPr>
      <w:r>
        <w:rPr>
          <w:color w:val="000000"/>
        </w:rPr>
        <w:t>Execute a Program/Module/Service Program.</w:t>
      </w:r>
    </w:p>
    <w:p w14:paraId="3D4649B0" w14:textId="77777777" w:rsidR="009A5D2D" w:rsidRDefault="00705F3D">
      <w:pPr>
        <w:pStyle w:val="p"/>
      </w:pPr>
      <w:r>
        <w:fldChar w:fldCharType="begin"/>
      </w:r>
      <w:r w:rsidR="004D17A5">
        <w:instrText xml:space="preserve"> XE "Function Type" </w:instrText>
      </w:r>
      <w:r>
        <w:fldChar w:fldCharType="end"/>
      </w:r>
      <w:r>
        <w:fldChar w:fldCharType="begin"/>
      </w:r>
      <w:r w:rsidR="004D17A5">
        <w:instrText xml:space="preserve"> XE "subroutines" </w:instrText>
      </w:r>
      <w:r>
        <w:fldChar w:fldCharType="end"/>
      </w:r>
      <w:r w:rsidR="004D17A5">
        <w:t>The subroutines are displayed as small rectangles with a grey background, displaying the name of the subroutine. The object’s Function Type determines the coloring of all other boxes namely, Programs, Modules, and Service Programs.</w:t>
      </w:r>
    </w:p>
    <w:p w14:paraId="4C85B077" w14:textId="77777777" w:rsidR="009A5D2D" w:rsidRDefault="004D17A5">
      <w:pPr>
        <w:pStyle w:val="p"/>
      </w:pPr>
      <w:r>
        <w:t>The boxes, other than the subroutine boxes, are of the size of program element as on the Structure Chart.</w:t>
      </w:r>
    </w:p>
    <w:p w14:paraId="3FCFA2AB" w14:textId="77777777" w:rsidR="009A5D2D" w:rsidRDefault="009D13D5">
      <w:pPr>
        <w:pStyle w:val="figure"/>
      </w:pPr>
      <w:r>
        <w:rPr>
          <w:noProof/>
        </w:rPr>
        <w:drawing>
          <wp:inline distT="0" distB="0" distL="0" distR="0" wp14:anchorId="593F0A51" wp14:editId="627B9EF7">
            <wp:extent cx="5255895" cy="2409190"/>
            <wp:effectExtent l="38100" t="38100" r="20955" b="10160"/>
            <wp:docPr id="506" name="Pictur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6"/>
                    <pic:cNvPicPr preferRelativeResize="0">
                      <a:picLocks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5255895" cy="2409190"/>
                    </a:xfrm>
                    <a:prstGeom prst="rect">
                      <a:avLst/>
                    </a:prstGeom>
                    <a:noFill/>
                    <a:ln w="23495" cmpd="sng">
                      <a:solidFill>
                        <a:srgbClr val="808080"/>
                      </a:solidFill>
                      <a:miter lim="800000"/>
                      <a:headEnd/>
                      <a:tailEnd/>
                    </a:ln>
                    <a:effectLst/>
                  </pic:spPr>
                </pic:pic>
              </a:graphicData>
            </a:graphic>
          </wp:inline>
        </w:drawing>
      </w:r>
    </w:p>
    <w:p w14:paraId="1BA04101" w14:textId="77777777" w:rsidR="009A5D2D" w:rsidRDefault="004D17A5">
      <w:pPr>
        <w:pStyle w:val="figcaption"/>
      </w:pPr>
      <w:r>
        <w:t xml:space="preserve"> Fig. 6.6.1 – Program Structure Chart</w:t>
      </w:r>
    </w:p>
    <w:p w14:paraId="6DEA96C2" w14:textId="77777777" w:rsidR="009A5D2D" w:rsidRDefault="00705F3D">
      <w:pPr>
        <w:pStyle w:val="p"/>
      </w:pPr>
      <w:r>
        <w:fldChar w:fldCharType="begin"/>
      </w:r>
      <w:r w:rsidR="004D17A5">
        <w:instrText xml:space="preserve"> XE "SCD" </w:instrText>
      </w:r>
      <w:r>
        <w:fldChar w:fldCharType="end"/>
      </w:r>
      <w:r w:rsidR="004D17A5">
        <w:t xml:space="preserve">The menu options and context menu options on the PSC work the same way as on the SCD, except for the </w:t>
      </w:r>
      <w:r>
        <w:fldChar w:fldCharType="begin"/>
      </w:r>
      <w:r w:rsidR="004D17A5">
        <w:instrText xml:space="preserve"> XE "Zoom Source" </w:instrText>
      </w:r>
      <w:r>
        <w:fldChar w:fldCharType="end"/>
      </w:r>
      <w:r>
        <w:fldChar w:fldCharType="begin"/>
      </w:r>
      <w:r w:rsidR="004D17A5">
        <w:instrText xml:space="preserve"> XE "SOURCE" </w:instrText>
      </w:r>
      <w:r>
        <w:fldChar w:fldCharType="end"/>
      </w:r>
      <w:r w:rsidR="004D17A5">
        <w:rPr>
          <w:rStyle w:val="b"/>
        </w:rPr>
        <w:t>Zoom Source</w:t>
      </w:r>
      <w:r w:rsidR="004D17A5">
        <w:t xml:space="preserve"> option.</w:t>
      </w:r>
    </w:p>
    <w:p w14:paraId="5BA670AF" w14:textId="77777777" w:rsidR="009A5D2D" w:rsidRDefault="00705F3D">
      <w:pPr>
        <w:pStyle w:val="p"/>
      </w:pPr>
      <w:r>
        <w:fldChar w:fldCharType="begin"/>
      </w:r>
      <w:r w:rsidR="004D17A5">
        <w:instrText xml:space="preserve"> XE "Synon" </w:instrText>
      </w:r>
      <w:r>
        <w:fldChar w:fldCharType="end"/>
      </w:r>
      <w:r w:rsidR="004D17A5">
        <w:t xml:space="preserve">Note that in the case of Synon applications, the PSC also displays the internal routines. Refer to </w:t>
      </w:r>
      <w:hyperlink w:anchor="_Ref608347520" w:history="1">
        <w:r w:rsidR="004D17A5">
          <w:rPr>
            <w:color w:val="076685"/>
            <w:u w:val="single"/>
          </w:rPr>
          <w:t>Appendix B – X2E Specific Features</w:t>
        </w:r>
      </w:hyperlink>
      <w:r w:rsidR="004D17A5">
        <w:t xml:space="preserve"> for details.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1040"/>
        <w:gridCol w:w="7970"/>
      </w:tblGrid>
      <w:tr w:rsidR="009A5D2D" w14:paraId="2896386B" w14:textId="77777777">
        <w:trPr>
          <w:tblCellSpacing w:w="0" w:type="dxa"/>
        </w:trPr>
        <w:tc>
          <w:tcPr>
            <w:tcW w:w="1035" w:type="dxa"/>
            <w:shd w:val="clear" w:color="auto" w:fill="F0F7FB"/>
            <w:vAlign w:val="center"/>
          </w:tcPr>
          <w:p w14:paraId="1B3DCC1C" w14:textId="77777777" w:rsidR="009A5D2D" w:rsidRDefault="009D13D5">
            <w:pPr>
              <w:pStyle w:val="tdTableStyle-Note-BodyB-Column1-Body1"/>
            </w:pPr>
            <w:r>
              <w:rPr>
                <w:noProof/>
              </w:rPr>
              <w:drawing>
                <wp:inline distT="0" distB="0" distL="0" distR="0" wp14:anchorId="3B8E45E5" wp14:editId="5C1C25B3">
                  <wp:extent cx="461010" cy="381635"/>
                  <wp:effectExtent l="0" t="0" r="0" b="0"/>
                  <wp:docPr id="507" name="Pictur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35" w:type="dxa"/>
            <w:shd w:val="clear" w:color="auto" w:fill="F0F7FB"/>
            <w:vAlign w:val="center"/>
          </w:tcPr>
          <w:p w14:paraId="2CCBFC2E" w14:textId="77777777" w:rsidR="009A5D2D" w:rsidRDefault="004D17A5">
            <w:pPr>
              <w:pStyle w:val="tdTableStyle-Note-BodyA-Column1-Body1"/>
            </w:pPr>
            <w:r>
              <w:t>If there is no Main Procedure and only sub-procedures exist, then the PSC displays each sub-procedure's PSC independently, one after the other. If no sub-procedures exist, then the PSC only displays the program.</w:t>
            </w:r>
          </w:p>
        </w:tc>
      </w:tr>
    </w:tbl>
    <w:p w14:paraId="25FF3431" w14:textId="77777777" w:rsidR="009A5D2D" w:rsidRDefault="009A5D2D">
      <w:pPr>
        <w:pStyle w:val="pageBreak"/>
      </w:pPr>
    </w:p>
    <w:p w14:paraId="4A82150A" w14:textId="77777777" w:rsidR="009A5D2D" w:rsidRDefault="00705F3D">
      <w:pPr>
        <w:pStyle w:val="h31"/>
      </w:pPr>
      <w:r>
        <w:lastRenderedPageBreak/>
        <w:fldChar w:fldCharType="begin"/>
      </w:r>
      <w:r w:rsidR="004D17A5">
        <w:instrText xml:space="preserve"> XE "Legend" </w:instrText>
      </w:r>
      <w:r>
        <w:fldChar w:fldCharType="end"/>
      </w:r>
      <w:bookmarkStart w:id="313" w:name="_Toc143614607"/>
      <w:r w:rsidR="004D17A5">
        <w:t>Legend</w:t>
      </w:r>
      <w:bookmarkEnd w:id="313"/>
    </w:p>
    <w:p w14:paraId="7B6E0748" w14:textId="77777777" w:rsidR="009A5D2D" w:rsidRDefault="009D13D5">
      <w:pPr>
        <w:pStyle w:val="figure"/>
      </w:pPr>
      <w:r>
        <w:rPr>
          <w:noProof/>
        </w:rPr>
        <w:drawing>
          <wp:inline distT="0" distB="0" distL="0" distR="0" wp14:anchorId="3EDF371E" wp14:editId="145253BE">
            <wp:extent cx="5446395" cy="2226310"/>
            <wp:effectExtent l="38100" t="38100" r="20955" b="21590"/>
            <wp:docPr id="508" name="Pictur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8"/>
                    <pic:cNvPicPr preferRelativeResize="0">
                      <a:picLocks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446395" cy="2226310"/>
                    </a:xfrm>
                    <a:prstGeom prst="rect">
                      <a:avLst/>
                    </a:prstGeom>
                    <a:noFill/>
                    <a:ln w="23495" cmpd="sng">
                      <a:solidFill>
                        <a:srgbClr val="808080"/>
                      </a:solidFill>
                      <a:miter lim="800000"/>
                      <a:headEnd/>
                      <a:tailEnd/>
                    </a:ln>
                    <a:effectLst/>
                  </pic:spPr>
                </pic:pic>
              </a:graphicData>
            </a:graphic>
          </wp:inline>
        </w:drawing>
      </w:r>
    </w:p>
    <w:p w14:paraId="471A4F84" w14:textId="77777777" w:rsidR="009A5D2D" w:rsidRDefault="004D17A5">
      <w:pPr>
        <w:pStyle w:val="figcaption"/>
      </w:pPr>
      <w:r>
        <w:t xml:space="preserve"> Fig. 6.6.2 – Legend</w:t>
      </w:r>
    </w:p>
    <w:p w14:paraId="57694641" w14:textId="77777777" w:rsidR="009A5D2D" w:rsidRDefault="00705F3D">
      <w:pPr>
        <w:pStyle w:val="p"/>
      </w:pPr>
      <w:r>
        <w:fldChar w:fldCharType="begin"/>
      </w:r>
      <w:r w:rsidR="004D17A5">
        <w:instrText xml:space="preserve"> XE "Calling Programs" </w:instrText>
      </w:r>
      <w:r>
        <w:fldChar w:fldCharType="end"/>
      </w:r>
      <w:r w:rsidR="004D17A5">
        <w:t>There are two colors in the PSC Legend. White depicts the calling Programs or Modules. Gray depicts the calling Subroutines or Procedures.</w:t>
      </w:r>
    </w:p>
    <w:p w14:paraId="7CB91A81" w14:textId="77777777" w:rsidR="009A5D2D" w:rsidRDefault="009A5D2D">
      <w:pPr>
        <w:pStyle w:val="pageBreak"/>
      </w:pPr>
      <w:bookmarkStart w:id="314" w:name="_Ref1971847664"/>
    </w:p>
    <w:bookmarkEnd w:id="314"/>
    <w:p w14:paraId="643AC078" w14:textId="77777777" w:rsidR="009A5D2D" w:rsidRDefault="00705F3D">
      <w:pPr>
        <w:pStyle w:val="h21"/>
      </w:pPr>
      <w:r>
        <w:lastRenderedPageBreak/>
        <w:fldChar w:fldCharType="begin"/>
      </w:r>
      <w:r w:rsidR="004D17A5">
        <w:instrText xml:space="preserve"> XE "Screen/Report Design" </w:instrText>
      </w:r>
      <w:r>
        <w:fldChar w:fldCharType="end"/>
      </w:r>
      <w:bookmarkStart w:id="315" w:name="_Toc143614608"/>
      <w:r w:rsidR="004D17A5">
        <w:t>Screen/Report Design</w:t>
      </w:r>
      <w:bookmarkEnd w:id="315"/>
    </w:p>
    <w:p w14:paraId="3CF6B44E" w14:textId="77777777" w:rsidR="009A5D2D" w:rsidRDefault="004D17A5">
      <w:pPr>
        <w:pStyle w:val="p"/>
      </w:pPr>
      <w:r>
        <w:t xml:space="preserve">The </w:t>
      </w:r>
      <w:r>
        <w:rPr>
          <w:rStyle w:val="b"/>
        </w:rPr>
        <w:t>Screen/Report Design</w:t>
      </w:r>
      <w:r w:rsidR="00705F3D">
        <w:fldChar w:fldCharType="begin"/>
      </w:r>
      <w:r>
        <w:instrText xml:space="preserve"> XE "RPG" </w:instrText>
      </w:r>
      <w:r w:rsidR="00705F3D">
        <w:fldChar w:fldCharType="end"/>
      </w:r>
      <w:r>
        <w:t xml:space="preserve"> option works on Display and Printer Files. It displays the actual layout for the Display/Printer file. This option also works on program objects (RPG, RPGLE, and MENU) and displays the layout of the associated Display/Printer files.</w:t>
      </w:r>
    </w:p>
    <w:p w14:paraId="5F6FDFB6" w14:textId="77777777" w:rsidR="009A5D2D" w:rsidRDefault="00705F3D">
      <w:pPr>
        <w:pStyle w:val="p"/>
      </w:pPr>
      <w:r>
        <w:fldChar w:fldCharType="begin"/>
      </w:r>
      <w:r w:rsidR="004D17A5">
        <w:instrText xml:space="preserve"> XE "Business Rules" </w:instrText>
      </w:r>
      <w:r>
        <w:fldChar w:fldCharType="end"/>
      </w:r>
      <w:r>
        <w:fldChar w:fldCharType="begin"/>
      </w:r>
      <w:r w:rsidR="004D17A5">
        <w:instrText xml:space="preserve"> XE "X-Rules" </w:instrText>
      </w:r>
      <w:r>
        <w:fldChar w:fldCharType="end"/>
      </w:r>
      <w:r>
        <w:fldChar w:fldCharType="begin"/>
      </w:r>
      <w:r w:rsidR="004D17A5">
        <w:instrText xml:space="preserve"> XE "Fields" </w:instrText>
      </w:r>
      <w:r>
        <w:fldChar w:fldCharType="end"/>
      </w:r>
      <w:r w:rsidR="004D17A5">
        <w:t>Note that to view the Screen Fields details, the X-Rules license is mandatory as these details are shown only after the Business Rules have been generated. If the required authority is missing, the Screen Fields view will be blank.</w:t>
      </w:r>
    </w:p>
    <w:p w14:paraId="61E63EFA" w14:textId="77777777" w:rsidR="009A5D2D" w:rsidRDefault="009D13D5">
      <w:pPr>
        <w:pStyle w:val="figure"/>
      </w:pPr>
      <w:r>
        <w:rPr>
          <w:noProof/>
        </w:rPr>
        <w:drawing>
          <wp:inline distT="0" distB="0" distL="0" distR="0" wp14:anchorId="35634B55" wp14:editId="3D4DD545">
            <wp:extent cx="5446395" cy="3888105"/>
            <wp:effectExtent l="38100" t="38100" r="20955" b="17145"/>
            <wp:docPr id="509" name="Pictur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9"/>
                    <pic:cNvPicPr preferRelativeResize="0">
                      <a:picLocks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5446395" cy="3888105"/>
                    </a:xfrm>
                    <a:prstGeom prst="rect">
                      <a:avLst/>
                    </a:prstGeom>
                    <a:noFill/>
                    <a:ln w="23495" cmpd="sng">
                      <a:solidFill>
                        <a:srgbClr val="808080"/>
                      </a:solidFill>
                      <a:miter lim="800000"/>
                      <a:headEnd/>
                      <a:tailEnd/>
                    </a:ln>
                    <a:effectLst/>
                  </pic:spPr>
                </pic:pic>
              </a:graphicData>
            </a:graphic>
          </wp:inline>
        </w:drawing>
      </w:r>
    </w:p>
    <w:p w14:paraId="590AF24F" w14:textId="77777777" w:rsidR="009A5D2D" w:rsidRDefault="004D17A5">
      <w:pPr>
        <w:pStyle w:val="figcaption"/>
      </w:pPr>
      <w:r>
        <w:t xml:space="preserve"> Fig. 6.8.1 – Screen/Report Design view</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44"/>
        <w:gridCol w:w="8166"/>
      </w:tblGrid>
      <w:tr w:rsidR="009A5D2D" w14:paraId="25620FB9" w14:textId="77777777">
        <w:trPr>
          <w:tblCellSpacing w:w="0" w:type="dxa"/>
        </w:trPr>
        <w:tc>
          <w:tcPr>
            <w:tcW w:w="840" w:type="dxa"/>
            <w:shd w:val="clear" w:color="auto" w:fill="F0F7FB"/>
            <w:vAlign w:val="center"/>
          </w:tcPr>
          <w:p w14:paraId="13FE9359" w14:textId="77777777" w:rsidR="009A5D2D" w:rsidRDefault="009D13D5">
            <w:pPr>
              <w:pStyle w:val="tdTableStyle-Note-BodyB-Column1-Body1"/>
            </w:pPr>
            <w:r>
              <w:rPr>
                <w:noProof/>
              </w:rPr>
              <w:drawing>
                <wp:inline distT="0" distB="0" distL="0" distR="0" wp14:anchorId="6DFB864A" wp14:editId="655BB6FF">
                  <wp:extent cx="461010" cy="381635"/>
                  <wp:effectExtent l="0" t="0" r="0" b="0"/>
                  <wp:docPr id="510" name="Pictur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0"/>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30" w:type="dxa"/>
            <w:shd w:val="clear" w:color="auto" w:fill="F0F7FB"/>
            <w:vAlign w:val="center"/>
          </w:tcPr>
          <w:p w14:paraId="28677E39" w14:textId="77777777" w:rsidR="009A5D2D" w:rsidRDefault="004D17A5">
            <w:pPr>
              <w:pStyle w:val="tdTableStyle-Note-BodyA-Column1-Body1"/>
            </w:pPr>
            <w:r>
              <w:t>If more than one Display or Printer File is associated with a program, then the Screen/Report Design will display Screen Design list icon for selecting the DSPF/PRTF to display.</w:t>
            </w:r>
          </w:p>
        </w:tc>
      </w:tr>
    </w:tbl>
    <w:p w14:paraId="3E01FCD5" w14:textId="77777777" w:rsidR="009A5D2D" w:rsidRDefault="009A5D2D"/>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72A310C" w14:textId="77777777">
        <w:trPr>
          <w:tblCellSpacing w:w="0" w:type="dxa"/>
        </w:trPr>
        <w:tc>
          <w:tcPr>
            <w:tcW w:w="855" w:type="dxa"/>
            <w:shd w:val="clear" w:color="auto" w:fill="F0F7FB"/>
            <w:vAlign w:val="center"/>
          </w:tcPr>
          <w:p w14:paraId="6D4D3BF0" w14:textId="77777777" w:rsidR="009A5D2D" w:rsidRDefault="009D13D5">
            <w:pPr>
              <w:pStyle w:val="tdTableStyle-Note-BodyB-Column1-Body1"/>
            </w:pPr>
            <w:r>
              <w:rPr>
                <w:noProof/>
              </w:rPr>
              <w:drawing>
                <wp:inline distT="0" distB="0" distL="0" distR="0" wp14:anchorId="0A88470E" wp14:editId="291AA593">
                  <wp:extent cx="461010" cy="381635"/>
                  <wp:effectExtent l="0" t="0" r="0" b="0"/>
                  <wp:docPr id="511" name="Pictur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70147BE" w14:textId="77777777" w:rsidR="009A5D2D" w:rsidRDefault="00705F3D">
            <w:pPr>
              <w:pStyle w:val="tdTableStyle-Note-BodyA-Column1-Body1"/>
            </w:pP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rsidR="004D17A5">
              <w:t>The Screen/Report Design will now show the long name for the files and fields on the Screen Fields list when the long names exist and the Windows&gt;Preferences&gt;X-Analysis XX.X.X&gt;Show Long Names for Files option is selected.</w:t>
            </w:r>
          </w:p>
        </w:tc>
      </w:tr>
    </w:tbl>
    <w:p w14:paraId="48A857D9" w14:textId="77777777" w:rsidR="009A5D2D" w:rsidRDefault="009D13D5">
      <w:pPr>
        <w:pStyle w:val="figure"/>
      </w:pPr>
      <w:r>
        <w:rPr>
          <w:noProof/>
        </w:rPr>
        <w:drawing>
          <wp:inline distT="0" distB="0" distL="0" distR="0" wp14:anchorId="7E4EC8CC" wp14:editId="2F7A367E">
            <wp:extent cx="1438910" cy="572770"/>
            <wp:effectExtent l="38100" t="38100" r="27940" b="17780"/>
            <wp:docPr id="512" name="Pictur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2"/>
                    <pic:cNvPicPr preferRelativeResize="0">
                      <a:picLocks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1438910" cy="572770"/>
                    </a:xfrm>
                    <a:prstGeom prst="rect">
                      <a:avLst/>
                    </a:prstGeom>
                    <a:noFill/>
                    <a:ln w="23495" cmpd="sng">
                      <a:solidFill>
                        <a:srgbClr val="808080"/>
                      </a:solidFill>
                      <a:miter lim="800000"/>
                      <a:headEnd/>
                      <a:tailEnd/>
                    </a:ln>
                    <a:effectLst/>
                  </pic:spPr>
                </pic:pic>
              </a:graphicData>
            </a:graphic>
          </wp:inline>
        </w:drawing>
      </w:r>
    </w:p>
    <w:p w14:paraId="7D3F0C66" w14:textId="77777777" w:rsidR="009A5D2D" w:rsidRDefault="004D17A5">
      <w:pPr>
        <w:pStyle w:val="figcaption"/>
      </w:pPr>
      <w:r>
        <w:rPr>
          <w:rStyle w:val="conditionalText"/>
        </w:rPr>
        <w:t xml:space="preserve"> Fig. 6.8.2 –</w:t>
      </w:r>
      <w:r>
        <w:t xml:space="preserve"> Select Layout for DSPF/PRTF</w:t>
      </w:r>
    </w:p>
    <w:p w14:paraId="76CBACD2" w14:textId="77777777" w:rsidR="009A5D2D" w:rsidRDefault="009D13D5">
      <w:pPr>
        <w:pStyle w:val="figure"/>
      </w:pPr>
      <w:r>
        <w:rPr>
          <w:noProof/>
        </w:rPr>
        <w:lastRenderedPageBreak/>
        <w:drawing>
          <wp:inline distT="0" distB="0" distL="0" distR="0" wp14:anchorId="7E894754" wp14:editId="73824D42">
            <wp:extent cx="5446395" cy="1264285"/>
            <wp:effectExtent l="38100" t="38100" r="20955" b="12065"/>
            <wp:docPr id="513" name="Pictur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3"/>
                    <pic:cNvPicPr preferRelativeResize="0">
                      <a:picLocks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5446395" cy="1264285"/>
                    </a:xfrm>
                    <a:prstGeom prst="rect">
                      <a:avLst/>
                    </a:prstGeom>
                    <a:noFill/>
                    <a:ln w="23495" cmpd="sng">
                      <a:solidFill>
                        <a:srgbClr val="808080"/>
                      </a:solidFill>
                      <a:miter lim="800000"/>
                      <a:headEnd/>
                      <a:tailEnd/>
                    </a:ln>
                    <a:effectLst/>
                  </pic:spPr>
                </pic:pic>
              </a:graphicData>
            </a:graphic>
          </wp:inline>
        </w:drawing>
      </w:r>
    </w:p>
    <w:p w14:paraId="7EB1F995" w14:textId="77777777" w:rsidR="009A5D2D" w:rsidRDefault="004D17A5">
      <w:pPr>
        <w:pStyle w:val="figcaption"/>
      </w:pPr>
      <w:r>
        <w:t xml:space="preserve"> Fig. 6.8.3 – Screen/Report Layout view</w:t>
      </w:r>
    </w:p>
    <w:p w14:paraId="0CC0CEBB" w14:textId="77777777" w:rsidR="009A5D2D" w:rsidRDefault="004D17A5">
      <w:pPr>
        <w:pStyle w:val="p"/>
      </w:pPr>
      <w:r>
        <w:t xml:space="preserve">If the user select the </w:t>
      </w:r>
      <w:r>
        <w:rPr>
          <w:rStyle w:val="b"/>
        </w:rPr>
        <w:t>Screen/Report Design</w:t>
      </w:r>
      <w:r w:rsidR="00705F3D">
        <w:fldChar w:fldCharType="begin"/>
      </w:r>
      <w:r>
        <w:instrText xml:space="preserve"> XE "documentation" </w:instrText>
      </w:r>
      <w:r w:rsidR="00705F3D">
        <w:fldChar w:fldCharType="end"/>
      </w:r>
      <w:r w:rsidR="00705F3D">
        <w:fldChar w:fldCharType="begin"/>
      </w:r>
      <w:r>
        <w:instrText xml:space="preserve"> XE "Documenter" </w:instrText>
      </w:r>
      <w:r w:rsidR="00705F3D">
        <w:fldChar w:fldCharType="end"/>
      </w:r>
      <w:r>
        <w:t xml:space="preserve"> option while documenting, then the current Screen Design will be printed with the Field Details. An option for detailed documentation of Screen Design has been provided in the System Documenter Wizard. Select the </w:t>
      </w:r>
      <w:r>
        <w:rPr>
          <w:rStyle w:val="b"/>
        </w:rPr>
        <w:t>Detailed</w:t>
      </w:r>
      <w:r>
        <w:t xml:space="preserve"> option to print the DCD, ACD, and header information for each screen.</w:t>
      </w:r>
    </w:p>
    <w:p w14:paraId="5BC78A50" w14:textId="77777777" w:rsidR="009A5D2D" w:rsidRDefault="009A5D2D">
      <w:pPr>
        <w:pStyle w:val="pageBreak"/>
      </w:pPr>
      <w:bookmarkStart w:id="316" w:name="_Ref165790574"/>
    </w:p>
    <w:bookmarkEnd w:id="316"/>
    <w:p w14:paraId="1112099D" w14:textId="77777777" w:rsidR="009A5D2D" w:rsidRDefault="00705F3D">
      <w:pPr>
        <w:pStyle w:val="h21"/>
      </w:pPr>
      <w:r>
        <w:lastRenderedPageBreak/>
        <w:fldChar w:fldCharType="begin"/>
      </w:r>
      <w:r w:rsidR="004D17A5">
        <w:instrText xml:space="preserve"> XE "Screen Flow Diagram" </w:instrText>
      </w:r>
      <w:r>
        <w:fldChar w:fldCharType="end"/>
      </w:r>
      <w:bookmarkStart w:id="317" w:name="_Toc143614609"/>
      <w:r w:rsidR="004D17A5">
        <w:t>Screen Flow Diagram</w:t>
      </w:r>
      <w:bookmarkEnd w:id="317"/>
    </w:p>
    <w:p w14:paraId="7C078ABF" w14:textId="77777777" w:rsidR="009A5D2D" w:rsidRDefault="004D17A5">
      <w:pPr>
        <w:pStyle w:val="p"/>
      </w:pPr>
      <w:r>
        <w:t xml:space="preserve">The </w:t>
      </w:r>
      <w:r>
        <w:rPr>
          <w:rStyle w:val="b"/>
        </w:rPr>
        <w:t>Screen Flow Diagram</w:t>
      </w:r>
      <w:r w:rsidR="00705F3D">
        <w:fldChar w:fldCharType="begin"/>
      </w:r>
      <w:r>
        <w:instrText xml:space="preserve"> XE "Activity Diagram" </w:instrText>
      </w:r>
      <w:r w:rsidR="00705F3D">
        <w:fldChar w:fldCharType="end"/>
      </w:r>
      <w:r>
        <w:t xml:space="preserve"> is an extended form of Activity Diagram for RSA/RSM. It displays the screens’ flow for a program. This diagram is available on RPGLE/RPG. There are four types of screens:</w:t>
      </w:r>
    </w:p>
    <w:p w14:paraId="4862C2DD" w14:textId="77777777" w:rsidR="009A5D2D" w:rsidRDefault="004D17A5">
      <w:pPr>
        <w:pStyle w:val="li"/>
        <w:numPr>
          <w:ilvl w:val="0"/>
          <w:numId w:val="165"/>
        </w:numPr>
        <w:ind w:left="600"/>
      </w:pPr>
      <w:r>
        <w:rPr>
          <w:color w:val="000000"/>
        </w:rPr>
        <w:t>Subfile (Screen with a dependent grid)</w:t>
      </w:r>
    </w:p>
    <w:p w14:paraId="0FDA6D55" w14:textId="77777777" w:rsidR="009A5D2D" w:rsidRDefault="004D17A5">
      <w:pPr>
        <w:pStyle w:val="li"/>
        <w:numPr>
          <w:ilvl w:val="0"/>
          <w:numId w:val="165"/>
        </w:numPr>
        <w:ind w:left="600"/>
      </w:pPr>
      <w:r>
        <w:rPr>
          <w:color w:val="000000"/>
        </w:rPr>
        <w:t>Update capable screen</w:t>
      </w:r>
    </w:p>
    <w:p w14:paraId="49A10F93" w14:textId="77777777" w:rsidR="009A5D2D" w:rsidRDefault="004D17A5">
      <w:pPr>
        <w:pStyle w:val="li"/>
        <w:numPr>
          <w:ilvl w:val="0"/>
          <w:numId w:val="165"/>
        </w:numPr>
        <w:ind w:left="600"/>
      </w:pPr>
      <w:r>
        <w:rPr>
          <w:color w:val="000000"/>
        </w:rPr>
        <w:t>Display only screen</w:t>
      </w:r>
    </w:p>
    <w:p w14:paraId="42DF4EFF" w14:textId="77777777" w:rsidR="009A5D2D" w:rsidRDefault="004D17A5">
      <w:pPr>
        <w:pStyle w:val="li"/>
        <w:numPr>
          <w:ilvl w:val="0"/>
          <w:numId w:val="165"/>
        </w:numPr>
        <w:ind w:left="600"/>
      </w:pPr>
      <w:r>
        <w:rPr>
          <w:color w:val="000000"/>
        </w:rPr>
        <w:t>Repeated node</w:t>
      </w:r>
    </w:p>
    <w:p w14:paraId="0BE66940" w14:textId="77777777" w:rsidR="009A5D2D" w:rsidRDefault="004D17A5">
      <w:pPr>
        <w:pStyle w:val="p"/>
      </w:pPr>
      <w:r>
        <w:t xml:space="preserve">Select </w:t>
      </w:r>
      <w:r>
        <w:rPr>
          <w:rStyle w:val="b"/>
        </w:rPr>
        <w:t>WWCONHDR</w:t>
      </w:r>
      <w:r w:rsidR="00705F3D">
        <w:fldChar w:fldCharType="begin"/>
      </w:r>
      <w:r>
        <w:instrText xml:space="preserve"> XE "Object List" </w:instrText>
      </w:r>
      <w:r w:rsidR="00705F3D">
        <w:fldChar w:fldCharType="end"/>
      </w:r>
      <w:r>
        <w:t xml:space="preserve"> from the Object List of the tutorial application. Opt for the context menu on it, and then select the Screen Flow Diagram option. The following screen displays the </w:t>
      </w:r>
      <w:r>
        <w:rPr>
          <w:rStyle w:val="b"/>
        </w:rPr>
        <w:t>Screen Flow Diagram</w:t>
      </w:r>
      <w:r>
        <w:t xml:space="preserve"> for </w:t>
      </w:r>
      <w:r>
        <w:rPr>
          <w:rStyle w:val="b"/>
        </w:rPr>
        <w:t>WWCONHDR</w:t>
      </w:r>
      <w:r>
        <w:t>.</w:t>
      </w:r>
    </w:p>
    <w:p w14:paraId="21608336" w14:textId="77777777" w:rsidR="009A5D2D" w:rsidRDefault="009D13D5">
      <w:pPr>
        <w:pStyle w:val="figure"/>
      </w:pPr>
      <w:r>
        <w:rPr>
          <w:noProof/>
        </w:rPr>
        <w:drawing>
          <wp:inline distT="0" distB="0" distL="0" distR="0" wp14:anchorId="68DAE4F8" wp14:editId="308EF202">
            <wp:extent cx="5446395" cy="2568575"/>
            <wp:effectExtent l="38100" t="38100" r="20955" b="22225"/>
            <wp:docPr id="514" name="Pictur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4"/>
                    <pic:cNvPicPr preferRelativeResize="0">
                      <a:picLocks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5446395" cy="2568575"/>
                    </a:xfrm>
                    <a:prstGeom prst="rect">
                      <a:avLst/>
                    </a:prstGeom>
                    <a:noFill/>
                    <a:ln w="23495" cmpd="sng">
                      <a:solidFill>
                        <a:srgbClr val="808080"/>
                      </a:solidFill>
                      <a:miter lim="800000"/>
                      <a:headEnd/>
                      <a:tailEnd/>
                    </a:ln>
                    <a:effectLst/>
                  </pic:spPr>
                </pic:pic>
              </a:graphicData>
            </a:graphic>
          </wp:inline>
        </w:drawing>
      </w:r>
    </w:p>
    <w:p w14:paraId="0E96629F" w14:textId="77777777" w:rsidR="009A5D2D" w:rsidRDefault="004D17A5">
      <w:pPr>
        <w:pStyle w:val="figcaption"/>
      </w:pPr>
      <w:r>
        <w:t xml:space="preserve"> Fig. 6.9.1 – Screen Flow Diagram</w:t>
      </w:r>
    </w:p>
    <w:p w14:paraId="3A52237C" w14:textId="77777777" w:rsidR="009A5D2D" w:rsidRDefault="009A5D2D">
      <w:pPr>
        <w:pStyle w:val="pageBreak"/>
      </w:pPr>
    </w:p>
    <w:p w14:paraId="7C282EF3" w14:textId="77777777" w:rsidR="009A5D2D" w:rsidRDefault="00705F3D">
      <w:pPr>
        <w:pStyle w:val="h31"/>
      </w:pPr>
      <w:r>
        <w:lastRenderedPageBreak/>
        <w:fldChar w:fldCharType="begin"/>
      </w:r>
      <w:r w:rsidR="004D17A5">
        <w:instrText xml:space="preserve"> XE "Legend" </w:instrText>
      </w:r>
      <w:r>
        <w:fldChar w:fldCharType="end"/>
      </w:r>
      <w:bookmarkStart w:id="318" w:name="_Toc143614610"/>
      <w:r w:rsidR="004D17A5">
        <w:t>Legend</w:t>
      </w:r>
      <w:bookmarkEnd w:id="318"/>
    </w:p>
    <w:p w14:paraId="2C9E177D" w14:textId="77777777" w:rsidR="009A5D2D" w:rsidRDefault="004D17A5">
      <w:pPr>
        <w:pStyle w:val="p"/>
      </w:pPr>
      <w:r>
        <w:t xml:space="preserve">The Screen Flow Diagram </w:t>
      </w:r>
      <w:r>
        <w:rPr>
          <w:rStyle w:val="b"/>
        </w:rPr>
        <w:t>Legend</w:t>
      </w:r>
      <w:r>
        <w:t xml:space="preserve"> illustrates the type of object displayed.</w:t>
      </w:r>
    </w:p>
    <w:p w14:paraId="47F7EFF3" w14:textId="77777777" w:rsidR="009A5D2D" w:rsidRDefault="009D13D5">
      <w:pPr>
        <w:pStyle w:val="figure"/>
      </w:pPr>
      <w:r>
        <w:rPr>
          <w:noProof/>
        </w:rPr>
        <w:drawing>
          <wp:inline distT="0" distB="0" distL="0" distR="0" wp14:anchorId="76E7107D" wp14:editId="19707C7B">
            <wp:extent cx="5446395" cy="2544445"/>
            <wp:effectExtent l="38100" t="38100" r="20955" b="27305"/>
            <wp:docPr id="515" name="Pictur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5"/>
                    <pic:cNvPicPr preferRelativeResize="0">
                      <a:picLocks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5446395" cy="2544445"/>
                    </a:xfrm>
                    <a:prstGeom prst="rect">
                      <a:avLst/>
                    </a:prstGeom>
                    <a:noFill/>
                    <a:ln w="23495" cmpd="sng">
                      <a:solidFill>
                        <a:srgbClr val="808080"/>
                      </a:solidFill>
                      <a:miter lim="800000"/>
                      <a:headEnd/>
                      <a:tailEnd/>
                    </a:ln>
                    <a:effectLst/>
                  </pic:spPr>
                </pic:pic>
              </a:graphicData>
            </a:graphic>
          </wp:inline>
        </w:drawing>
      </w:r>
    </w:p>
    <w:p w14:paraId="0DBD1971" w14:textId="77777777" w:rsidR="009A5D2D" w:rsidRDefault="004D17A5">
      <w:pPr>
        <w:pStyle w:val="figcaption"/>
      </w:pPr>
      <w:r>
        <w:t xml:space="preserve"> Fig. 6.9.2 – Legend</w:t>
      </w:r>
    </w:p>
    <w:p w14:paraId="2A85C790" w14:textId="77777777" w:rsidR="009A5D2D" w:rsidRDefault="004D17A5">
      <w:pPr>
        <w:pStyle w:val="li"/>
        <w:numPr>
          <w:ilvl w:val="0"/>
          <w:numId w:val="166"/>
        </w:numPr>
        <w:ind w:left="600"/>
      </w:pPr>
      <w:r>
        <w:rPr>
          <w:color w:val="000000"/>
        </w:rPr>
        <w:t>Subfile – This refers to the object using a Subfile.</w:t>
      </w:r>
    </w:p>
    <w:p w14:paraId="6945AC09" w14:textId="77777777" w:rsidR="009A5D2D" w:rsidRDefault="004D17A5">
      <w:pPr>
        <w:pStyle w:val="li"/>
        <w:numPr>
          <w:ilvl w:val="0"/>
          <w:numId w:val="166"/>
        </w:numPr>
        <w:ind w:left="600"/>
      </w:pPr>
      <w:r>
        <w:rPr>
          <w:color w:val="000000"/>
        </w:rPr>
        <w:t>Update – This refers to the object updating a file.</w:t>
      </w:r>
    </w:p>
    <w:p w14:paraId="30E5D579" w14:textId="77777777" w:rsidR="009A5D2D" w:rsidRDefault="004D17A5">
      <w:pPr>
        <w:pStyle w:val="li"/>
        <w:numPr>
          <w:ilvl w:val="0"/>
          <w:numId w:val="166"/>
        </w:numPr>
        <w:ind w:left="600"/>
      </w:pPr>
      <w:r>
        <w:rPr>
          <w:color w:val="000000"/>
        </w:rPr>
        <w:t>Display – This refers to the object using a Display file.</w:t>
      </w:r>
    </w:p>
    <w:p w14:paraId="7C3B54A0" w14:textId="77777777" w:rsidR="009A5D2D" w:rsidRDefault="004D17A5">
      <w:pPr>
        <w:pStyle w:val="li"/>
        <w:numPr>
          <w:ilvl w:val="0"/>
          <w:numId w:val="166"/>
        </w:numPr>
        <w:ind w:left="600"/>
      </w:pPr>
      <w:r>
        <w:rPr>
          <w:color w:val="000000"/>
        </w:rPr>
        <w:t>Primary File – This refers to the PF used by the object.</w:t>
      </w:r>
    </w:p>
    <w:p w14:paraId="0B2A7DE2" w14:textId="77777777" w:rsidR="009A5D2D" w:rsidRDefault="004D17A5">
      <w:pPr>
        <w:pStyle w:val="li"/>
        <w:numPr>
          <w:ilvl w:val="0"/>
          <w:numId w:val="166"/>
        </w:numPr>
        <w:ind w:left="600"/>
      </w:pPr>
      <w:r>
        <w:rPr>
          <w:color w:val="000000"/>
        </w:rPr>
        <w:t>Secondary File – This refers to the Secondary File used by the object.</w:t>
      </w:r>
    </w:p>
    <w:p w14:paraId="782BEF09" w14:textId="77777777" w:rsidR="009A5D2D" w:rsidRDefault="004D17A5">
      <w:pPr>
        <w:pStyle w:val="li"/>
        <w:numPr>
          <w:ilvl w:val="0"/>
          <w:numId w:val="166"/>
        </w:numPr>
        <w:ind w:left="600"/>
      </w:pPr>
      <w:r>
        <w:rPr>
          <w:color w:val="000000"/>
        </w:rPr>
        <w:t>Indeterminate – This refers to the objects where the usage cannot be programmatically determined.</w:t>
      </w:r>
    </w:p>
    <w:p w14:paraId="487E255A" w14:textId="77777777" w:rsidR="009A5D2D" w:rsidRDefault="009A5D2D">
      <w:pPr>
        <w:pStyle w:val="pageBreak"/>
      </w:pPr>
    </w:p>
    <w:p w14:paraId="2A6BDBEB" w14:textId="77777777" w:rsidR="009A5D2D" w:rsidRDefault="004D17A5">
      <w:pPr>
        <w:pStyle w:val="h31"/>
      </w:pPr>
      <w:bookmarkStart w:id="319" w:name="_Toc143614611"/>
      <w:r>
        <w:lastRenderedPageBreak/>
        <w:t>Repeated Nodes in Screen Flow Diagram</w:t>
      </w:r>
      <w:bookmarkEnd w:id="319"/>
    </w:p>
    <w:p w14:paraId="06E08145" w14:textId="77777777" w:rsidR="009A5D2D" w:rsidRDefault="004D17A5">
      <w:pPr>
        <w:pStyle w:val="p"/>
      </w:pPr>
      <w:r>
        <w:t>The Screen Flow Diagram displays the repeated nodes in their original color. Also, an arrow of the same color is displayed for the repeated nodes (having child nodes). The following screen displays repeated nodes in Screen Flow Diagram.</w:t>
      </w:r>
    </w:p>
    <w:p w14:paraId="6DCBDEB3" w14:textId="77777777" w:rsidR="009A5D2D" w:rsidRDefault="009D13D5">
      <w:pPr>
        <w:pStyle w:val="figure"/>
      </w:pPr>
      <w:r>
        <w:rPr>
          <w:noProof/>
        </w:rPr>
        <w:drawing>
          <wp:inline distT="0" distB="0" distL="0" distR="0" wp14:anchorId="0B6431E9" wp14:editId="1DDB661A">
            <wp:extent cx="5446395" cy="2894330"/>
            <wp:effectExtent l="38100" t="38100" r="20955" b="20320"/>
            <wp:docPr id="516" name="Pictur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6"/>
                    <pic:cNvPicPr preferRelativeResize="0">
                      <a:picLocks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5446395" cy="2894330"/>
                    </a:xfrm>
                    <a:prstGeom prst="rect">
                      <a:avLst/>
                    </a:prstGeom>
                    <a:noFill/>
                    <a:ln w="23495" cmpd="sng">
                      <a:solidFill>
                        <a:srgbClr val="808080"/>
                      </a:solidFill>
                      <a:miter lim="800000"/>
                      <a:headEnd/>
                      <a:tailEnd/>
                    </a:ln>
                    <a:effectLst/>
                  </pic:spPr>
                </pic:pic>
              </a:graphicData>
            </a:graphic>
          </wp:inline>
        </w:drawing>
      </w:r>
    </w:p>
    <w:p w14:paraId="412B606E" w14:textId="77777777" w:rsidR="009A5D2D" w:rsidRDefault="004D17A5">
      <w:pPr>
        <w:pStyle w:val="figcaption"/>
      </w:pPr>
      <w:r>
        <w:t xml:space="preserve"> Fig. 6.9.3 – Screen Flow Diagram with the repeated node</w:t>
      </w:r>
    </w:p>
    <w:p w14:paraId="381F28EA" w14:textId="77777777" w:rsidR="009A5D2D" w:rsidRDefault="004D17A5">
      <w:pPr>
        <w:pStyle w:val="p"/>
      </w:pPr>
      <w:r>
        <w:t xml:space="preserve">The </w:t>
      </w:r>
      <w:r>
        <w:rPr>
          <w:rStyle w:val="b"/>
        </w:rPr>
        <w:t>Show Files</w:t>
      </w:r>
      <w:r>
        <w:t xml:space="preserve"> icon is provided to show the files used by the function.</w:t>
      </w:r>
    </w:p>
    <w:p w14:paraId="1E716164" w14:textId="77777777" w:rsidR="009A5D2D" w:rsidRDefault="009D13D5">
      <w:pPr>
        <w:pStyle w:val="figure"/>
      </w:pPr>
      <w:r>
        <w:rPr>
          <w:noProof/>
        </w:rPr>
        <w:drawing>
          <wp:inline distT="0" distB="0" distL="0" distR="0" wp14:anchorId="04E8BE9A" wp14:editId="6FE4D489">
            <wp:extent cx="5446395" cy="659765"/>
            <wp:effectExtent l="38100" t="38100" r="20955" b="26035"/>
            <wp:docPr id="517" name="Pictur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7"/>
                    <pic:cNvPicPr preferRelativeResize="0">
                      <a:picLocks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5446395" cy="659765"/>
                    </a:xfrm>
                    <a:prstGeom prst="rect">
                      <a:avLst/>
                    </a:prstGeom>
                    <a:noFill/>
                    <a:ln w="23495" cmpd="sng">
                      <a:solidFill>
                        <a:srgbClr val="808080"/>
                      </a:solidFill>
                      <a:miter lim="800000"/>
                      <a:headEnd/>
                      <a:tailEnd/>
                    </a:ln>
                    <a:effectLst/>
                  </pic:spPr>
                </pic:pic>
              </a:graphicData>
            </a:graphic>
          </wp:inline>
        </w:drawing>
      </w:r>
    </w:p>
    <w:p w14:paraId="7EB1FEA2" w14:textId="77777777" w:rsidR="009A5D2D" w:rsidRDefault="004D17A5">
      <w:pPr>
        <w:pStyle w:val="figcaption"/>
      </w:pPr>
      <w:r>
        <w:t xml:space="preserve"> Fig. 6.9.4 – Show Files icon</w:t>
      </w:r>
    </w:p>
    <w:p w14:paraId="0D828DBB" w14:textId="77777777" w:rsidR="009A5D2D" w:rsidRDefault="004D17A5">
      <w:pPr>
        <w:pStyle w:val="p"/>
      </w:pPr>
      <w:r>
        <w:t>When the user clicks Show Files icon, all the files related to the selected object are displayed, as shown below:</w:t>
      </w:r>
    </w:p>
    <w:p w14:paraId="64840298" w14:textId="77777777" w:rsidR="009A5D2D" w:rsidRDefault="009D13D5">
      <w:pPr>
        <w:pStyle w:val="figure"/>
      </w:pPr>
      <w:r>
        <w:rPr>
          <w:noProof/>
        </w:rPr>
        <w:lastRenderedPageBreak/>
        <w:drawing>
          <wp:inline distT="0" distB="0" distL="0" distR="0" wp14:anchorId="38BA8D9F" wp14:editId="67D7DE5B">
            <wp:extent cx="5446395" cy="4452620"/>
            <wp:effectExtent l="38100" t="38100" r="20955" b="24130"/>
            <wp:docPr id="518" name="Pictur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8"/>
                    <pic:cNvPicPr preferRelativeResize="0">
                      <a:picLocks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5446395" cy="4452620"/>
                    </a:xfrm>
                    <a:prstGeom prst="rect">
                      <a:avLst/>
                    </a:prstGeom>
                    <a:noFill/>
                    <a:ln w="23495" cmpd="sng">
                      <a:solidFill>
                        <a:srgbClr val="808080"/>
                      </a:solidFill>
                      <a:miter lim="800000"/>
                      <a:headEnd/>
                      <a:tailEnd/>
                    </a:ln>
                    <a:effectLst/>
                  </pic:spPr>
                </pic:pic>
              </a:graphicData>
            </a:graphic>
          </wp:inline>
        </w:drawing>
      </w:r>
    </w:p>
    <w:p w14:paraId="37645BE2" w14:textId="77777777" w:rsidR="009A5D2D" w:rsidRDefault="004D17A5">
      <w:pPr>
        <w:pStyle w:val="figcaption"/>
      </w:pPr>
      <w:r>
        <w:t xml:space="preserve"> Fig. 6.9.5 – Screen Flow Diagram for WWCONHDR with Files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37EB2D20" w14:textId="77777777">
        <w:trPr>
          <w:tblCellSpacing w:w="0" w:type="dxa"/>
        </w:trPr>
        <w:tc>
          <w:tcPr>
            <w:tcW w:w="855" w:type="dxa"/>
            <w:shd w:val="clear" w:color="auto" w:fill="F0F7FB"/>
            <w:vAlign w:val="center"/>
          </w:tcPr>
          <w:p w14:paraId="2025BEB3" w14:textId="77777777" w:rsidR="009A5D2D" w:rsidRDefault="009D13D5">
            <w:pPr>
              <w:pStyle w:val="tdTableStyle-Note-BodyB-Column1-Body1"/>
            </w:pPr>
            <w:r>
              <w:rPr>
                <w:noProof/>
              </w:rPr>
              <w:drawing>
                <wp:inline distT="0" distB="0" distL="0" distR="0" wp14:anchorId="5F7A41D7" wp14:editId="703CCDD0">
                  <wp:extent cx="461010" cy="381635"/>
                  <wp:effectExtent l="0" t="0" r="0" b="0"/>
                  <wp:docPr id="519" name="Pictur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311AB72" w14:textId="77777777" w:rsidR="009A5D2D" w:rsidRDefault="004D17A5">
            <w:pPr>
              <w:pStyle w:val="tdTableStyle-Note-BodyA-Column1-Body1"/>
            </w:pPr>
            <w:r>
              <w:t>The functions in Screen Flow Diagram suffixed with "G" denote the grid display corresponding to the subfile record format of the display file used in the program. The ones suffixed with "D" represent the screen functions for the flat screen record format of the display file.</w:t>
            </w:r>
          </w:p>
        </w:tc>
      </w:tr>
    </w:tbl>
    <w:p w14:paraId="542EF001" w14:textId="77777777" w:rsidR="009A5D2D" w:rsidRDefault="009A5D2D">
      <w:pPr>
        <w:pStyle w:val="pageBreak"/>
      </w:pPr>
      <w:bookmarkStart w:id="320" w:name="_Ref929746744"/>
    </w:p>
    <w:bookmarkEnd w:id="320"/>
    <w:p w14:paraId="27BA25DD" w14:textId="77777777" w:rsidR="009A5D2D" w:rsidRDefault="00705F3D">
      <w:pPr>
        <w:pStyle w:val="h21"/>
      </w:pPr>
      <w:r>
        <w:lastRenderedPageBreak/>
        <w:fldChar w:fldCharType="begin"/>
      </w:r>
      <w:r w:rsidR="004D17A5">
        <w:instrText xml:space="preserve"> XE "Access Path Diagram" </w:instrText>
      </w:r>
      <w:r>
        <w:fldChar w:fldCharType="end"/>
      </w:r>
      <w:bookmarkStart w:id="321" w:name="_Toc143614612"/>
      <w:r w:rsidR="004D17A5">
        <w:t>Access Path Diagram</w:t>
      </w:r>
      <w:bookmarkEnd w:id="321"/>
    </w:p>
    <w:p w14:paraId="2B4B5E69" w14:textId="77777777" w:rsidR="009A5D2D" w:rsidRDefault="004D17A5">
      <w:pPr>
        <w:pStyle w:val="p"/>
      </w:pPr>
      <w:r>
        <w:t xml:space="preserve">The </w:t>
      </w:r>
      <w:r>
        <w:rPr>
          <w:rStyle w:val="b"/>
        </w:rPr>
        <w:t>Access Path Diagram</w:t>
      </w:r>
      <w:r w:rsidR="00705F3D">
        <w:fldChar w:fldCharType="begin"/>
      </w:r>
      <w:r>
        <w:instrText xml:space="preserve"> XE "LFs/Access Paths" </w:instrText>
      </w:r>
      <w:r w:rsidR="00705F3D">
        <w:fldChar w:fldCharType="end"/>
      </w:r>
      <w:r w:rsidR="00705F3D">
        <w:fldChar w:fldCharType="begin"/>
      </w:r>
      <w:r>
        <w:instrText xml:space="preserve"> XE "Access Paths" </w:instrText>
      </w:r>
      <w:r w:rsidR="00705F3D">
        <w:fldChar w:fldCharType="end"/>
      </w:r>
      <w:r w:rsidR="00705F3D">
        <w:fldChar w:fldCharType="begin"/>
      </w:r>
      <w:r>
        <w:instrText xml:space="preserve"> XE "LFs" </w:instrText>
      </w:r>
      <w:r w:rsidR="00705F3D">
        <w:fldChar w:fldCharType="end"/>
      </w:r>
      <w:r>
        <w:t xml:space="preserve"> is the diagrammatic representation of LFs/Access Paths lists. The LFs/Access Paths displays all the access paths for a selected physical file.</w:t>
      </w:r>
    </w:p>
    <w:p w14:paraId="0571B4CB" w14:textId="77777777" w:rsidR="009A5D2D" w:rsidRDefault="009D13D5">
      <w:pPr>
        <w:pStyle w:val="figure"/>
      </w:pPr>
      <w:r>
        <w:rPr>
          <w:noProof/>
        </w:rPr>
        <w:drawing>
          <wp:inline distT="0" distB="0" distL="0" distR="0" wp14:anchorId="67B0964D" wp14:editId="7C82FDFB">
            <wp:extent cx="5446395" cy="3482975"/>
            <wp:effectExtent l="38100" t="38100" r="20955" b="22225"/>
            <wp:docPr id="520" name="Pictur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0"/>
                    <pic:cNvPicPr preferRelativeResize="0">
                      <a:picLocks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5446395" cy="3482975"/>
                    </a:xfrm>
                    <a:prstGeom prst="rect">
                      <a:avLst/>
                    </a:prstGeom>
                    <a:noFill/>
                    <a:ln w="23495" cmpd="sng">
                      <a:solidFill>
                        <a:srgbClr val="808080"/>
                      </a:solidFill>
                      <a:miter lim="800000"/>
                      <a:headEnd/>
                      <a:tailEnd/>
                    </a:ln>
                    <a:effectLst/>
                  </pic:spPr>
                </pic:pic>
              </a:graphicData>
            </a:graphic>
          </wp:inline>
        </w:drawing>
      </w:r>
    </w:p>
    <w:p w14:paraId="763190A2" w14:textId="77777777" w:rsidR="009A5D2D" w:rsidRDefault="00705F3D">
      <w:pPr>
        <w:pStyle w:val="figcaption"/>
      </w:pPr>
      <w:r>
        <w:fldChar w:fldCharType="begin"/>
      </w:r>
      <w:r w:rsidR="004D17A5">
        <w:instrText xml:space="preserve"> XE "DMD" </w:instrText>
      </w:r>
      <w:r>
        <w:fldChar w:fldCharType="end"/>
      </w:r>
      <w:r w:rsidR="004D17A5">
        <w:t xml:space="preserve"> Fig. 6.10.1 – Access Path Diagram option on DMD</w:t>
      </w:r>
    </w:p>
    <w:p w14:paraId="66867C3A" w14:textId="77777777" w:rsidR="009A5D2D" w:rsidRDefault="004D17A5">
      <w:pPr>
        <w:pStyle w:val="p"/>
      </w:pPr>
      <w:r>
        <w:t xml:space="preserve"> Opt for the context menu on that PF to generate the </w:t>
      </w:r>
      <w:r>
        <w:rPr>
          <w:rStyle w:val="b"/>
        </w:rPr>
        <w:t>Access Path Diagram</w:t>
      </w:r>
      <w:r>
        <w:t xml:space="preserve"> for a PF, and then select the Access Path Diagram option. </w:t>
      </w:r>
    </w:p>
    <w:p w14:paraId="5058B421" w14:textId="77777777" w:rsidR="009A5D2D" w:rsidRDefault="004D17A5">
      <w:pPr>
        <w:pStyle w:val="p"/>
      </w:pPr>
      <w:r>
        <w:t xml:space="preserve">The following diagram displays the Access Path Diagram for </w:t>
      </w:r>
      <w:r>
        <w:rPr>
          <w:rStyle w:val="b"/>
        </w:rPr>
        <w:t>CUSF</w:t>
      </w:r>
      <w:r>
        <w:t xml:space="preserve">. </w:t>
      </w:r>
    </w:p>
    <w:p w14:paraId="760347E0" w14:textId="77777777" w:rsidR="009A5D2D" w:rsidRDefault="009D13D5">
      <w:pPr>
        <w:pStyle w:val="figure"/>
      </w:pPr>
      <w:r>
        <w:rPr>
          <w:noProof/>
        </w:rPr>
        <w:lastRenderedPageBreak/>
        <w:drawing>
          <wp:inline distT="0" distB="0" distL="0" distR="0" wp14:anchorId="4856899C" wp14:editId="3AE9F03A">
            <wp:extent cx="4531995" cy="4007485"/>
            <wp:effectExtent l="38100" t="38100" r="20955" b="12065"/>
            <wp:docPr id="521" name="Pictur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1"/>
                    <pic:cNvPicPr preferRelativeResize="0">
                      <a:picLocks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4531995" cy="4007485"/>
                    </a:xfrm>
                    <a:prstGeom prst="rect">
                      <a:avLst/>
                    </a:prstGeom>
                    <a:noFill/>
                    <a:ln w="23495" cmpd="sng">
                      <a:solidFill>
                        <a:srgbClr val="808080"/>
                      </a:solidFill>
                      <a:miter lim="800000"/>
                      <a:headEnd/>
                      <a:tailEnd/>
                    </a:ln>
                    <a:effectLst/>
                  </pic:spPr>
                </pic:pic>
              </a:graphicData>
            </a:graphic>
          </wp:inline>
        </w:drawing>
      </w:r>
    </w:p>
    <w:p w14:paraId="76E9602C" w14:textId="77777777" w:rsidR="009A5D2D" w:rsidRDefault="004D17A5">
      <w:pPr>
        <w:pStyle w:val="figcaption"/>
      </w:pPr>
      <w:r>
        <w:t>Fig. 6.10.2 – Access Path Diagram for CUSF</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3A3FE0F" w14:textId="77777777">
        <w:trPr>
          <w:tblCellSpacing w:w="0" w:type="dxa"/>
        </w:trPr>
        <w:tc>
          <w:tcPr>
            <w:tcW w:w="855" w:type="dxa"/>
            <w:shd w:val="clear" w:color="auto" w:fill="F0F7FB"/>
            <w:vAlign w:val="center"/>
          </w:tcPr>
          <w:p w14:paraId="721B654D" w14:textId="77777777" w:rsidR="009A5D2D" w:rsidRDefault="009D13D5">
            <w:pPr>
              <w:pStyle w:val="tdTableStyle-Note-BodyB-Column1-Body1"/>
            </w:pPr>
            <w:r>
              <w:rPr>
                <w:noProof/>
              </w:rPr>
              <w:drawing>
                <wp:inline distT="0" distB="0" distL="0" distR="0" wp14:anchorId="3BB1B0A5" wp14:editId="2AD28009">
                  <wp:extent cx="461010" cy="381635"/>
                  <wp:effectExtent l="0" t="0" r="0" b="0"/>
                  <wp:docPr id="522" name="Pictur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2"/>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00A3BC7" w14:textId="77777777" w:rsidR="009A5D2D" w:rsidRDefault="00705F3D">
            <w:pPr>
              <w:pStyle w:val="tdTableStyle-Note-BodyA-Column1-Body1"/>
            </w:pP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rsidR="004D17A5">
              <w:t>The Access Path Diagram will now show the long name for the files when the long names exist and the Windows&gt;Preferences&gt;X-Analysis XX.X.X&gt;Show Long Names for Files option is selected.</w:t>
            </w:r>
          </w:p>
        </w:tc>
      </w:tr>
    </w:tbl>
    <w:p w14:paraId="05566B35" w14:textId="77777777" w:rsidR="009A5D2D" w:rsidRDefault="009A5D2D">
      <w:pPr>
        <w:pStyle w:val="pageBreak"/>
      </w:pPr>
    </w:p>
    <w:p w14:paraId="5F5B76FE" w14:textId="77777777" w:rsidR="009A5D2D" w:rsidRDefault="00705F3D">
      <w:pPr>
        <w:pStyle w:val="h31"/>
      </w:pPr>
      <w:r>
        <w:lastRenderedPageBreak/>
        <w:fldChar w:fldCharType="begin"/>
      </w:r>
      <w:r w:rsidR="004D17A5">
        <w:instrText xml:space="preserve"> XE "Legend" </w:instrText>
      </w:r>
      <w:r>
        <w:fldChar w:fldCharType="end"/>
      </w:r>
      <w:bookmarkStart w:id="322" w:name="_Toc143614613"/>
      <w:r w:rsidR="004D17A5">
        <w:t>Legend</w:t>
      </w:r>
      <w:bookmarkEnd w:id="322"/>
    </w:p>
    <w:p w14:paraId="52F0C497" w14:textId="77777777" w:rsidR="009A5D2D" w:rsidRDefault="004D17A5">
      <w:pPr>
        <w:pStyle w:val="p"/>
      </w:pPr>
      <w:r>
        <w:t xml:space="preserve">The Access Path Diagram </w:t>
      </w:r>
      <w:r>
        <w:rPr>
          <w:rStyle w:val="b"/>
        </w:rPr>
        <w:t>Legend</w:t>
      </w:r>
      <w:r>
        <w:t xml:space="preserve"> displays the following:</w:t>
      </w:r>
    </w:p>
    <w:p w14:paraId="79B2B848" w14:textId="77777777" w:rsidR="009A5D2D" w:rsidRDefault="009D13D5">
      <w:pPr>
        <w:pStyle w:val="figure"/>
      </w:pPr>
      <w:r>
        <w:rPr>
          <w:noProof/>
        </w:rPr>
        <w:drawing>
          <wp:inline distT="0" distB="0" distL="0" distR="0" wp14:anchorId="6886A7CB" wp14:editId="10DFFE60">
            <wp:extent cx="1248410" cy="612140"/>
            <wp:effectExtent l="38100" t="38100" r="27940" b="16510"/>
            <wp:docPr id="523" name="Pictur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3"/>
                    <pic:cNvPicPr preferRelativeResize="0">
                      <a:picLocks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1248410" cy="612140"/>
                    </a:xfrm>
                    <a:prstGeom prst="rect">
                      <a:avLst/>
                    </a:prstGeom>
                    <a:noFill/>
                    <a:ln w="23495" cmpd="sng">
                      <a:solidFill>
                        <a:srgbClr val="808080"/>
                      </a:solidFill>
                      <a:miter lim="800000"/>
                      <a:headEnd/>
                      <a:tailEnd/>
                    </a:ln>
                    <a:effectLst/>
                  </pic:spPr>
                </pic:pic>
              </a:graphicData>
            </a:graphic>
          </wp:inline>
        </w:drawing>
      </w:r>
    </w:p>
    <w:p w14:paraId="5854A3C8" w14:textId="77777777" w:rsidR="009A5D2D" w:rsidRDefault="004D17A5">
      <w:pPr>
        <w:pStyle w:val="figcaption"/>
      </w:pPr>
      <w:r>
        <w:rPr>
          <w:rStyle w:val="conditionalText"/>
        </w:rPr>
        <w:t>Fig. 6.10.3 –</w:t>
      </w:r>
      <w:r>
        <w:t xml:space="preserve"> Legend</w:t>
      </w:r>
    </w:p>
    <w:p w14:paraId="421C12C9" w14:textId="77777777" w:rsidR="009A5D2D" w:rsidRDefault="004D17A5">
      <w:pPr>
        <w:pStyle w:val="li"/>
        <w:numPr>
          <w:ilvl w:val="0"/>
          <w:numId w:val="167"/>
        </w:numPr>
        <w:ind w:left="600"/>
      </w:pPr>
      <w:r>
        <w:rPr>
          <w:color w:val="000000"/>
        </w:rPr>
        <w:t>Main – This depicts the main object.</w:t>
      </w:r>
    </w:p>
    <w:p w14:paraId="4A098EC6" w14:textId="77777777" w:rsidR="009A5D2D" w:rsidRDefault="004D17A5">
      <w:pPr>
        <w:pStyle w:val="li"/>
        <w:numPr>
          <w:ilvl w:val="0"/>
          <w:numId w:val="167"/>
        </w:numPr>
        <w:ind w:left="600"/>
      </w:pPr>
      <w:r>
        <w:rPr>
          <w:color w:val="000000"/>
        </w:rPr>
        <w:t>Alternative PID – This depicts the alternative Primary Identifier file.</w:t>
      </w:r>
    </w:p>
    <w:tbl>
      <w:tblPr>
        <w:tblW w:w="5000" w:type="pct"/>
        <w:tblCellSpacing w:w="0" w:type="dxa"/>
        <w:tblInd w:w="60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919"/>
        <w:gridCol w:w="8091"/>
      </w:tblGrid>
      <w:tr w:rsidR="009A5D2D" w14:paraId="6E527A22" w14:textId="77777777">
        <w:trPr>
          <w:tblCellSpacing w:w="0" w:type="dxa"/>
        </w:trPr>
        <w:tc>
          <w:tcPr>
            <w:tcW w:w="855" w:type="dxa"/>
            <w:shd w:val="clear" w:color="auto" w:fill="F0F7FB"/>
            <w:vAlign w:val="center"/>
          </w:tcPr>
          <w:p w14:paraId="6BB70F07" w14:textId="77777777" w:rsidR="009A5D2D" w:rsidRDefault="009D13D5">
            <w:pPr>
              <w:pStyle w:val="tdTableStyle-Note-BodyB-Column1-Body11"/>
            </w:pPr>
            <w:r>
              <w:rPr>
                <w:noProof/>
              </w:rPr>
              <w:drawing>
                <wp:inline distT="0" distB="0" distL="0" distR="0" wp14:anchorId="7C2E645D" wp14:editId="1ACD4C88">
                  <wp:extent cx="461010" cy="381635"/>
                  <wp:effectExtent l="0" t="0" r="0" b="0"/>
                  <wp:docPr id="524" name="Pictur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532" w:type="dxa"/>
            <w:shd w:val="clear" w:color="auto" w:fill="F0F7FB"/>
            <w:vAlign w:val="center"/>
          </w:tcPr>
          <w:p w14:paraId="68C87C39" w14:textId="77777777" w:rsidR="009A5D2D" w:rsidRDefault="004D17A5">
            <w:pPr>
              <w:pStyle w:val="tdTableStyle-Note-BodyA-Column1-Body11"/>
            </w:pPr>
            <w:r>
              <w:t>The primary identifier is determined by an examination of all the access paths for the file and gets verified against the data in the file. When there is more than one LF with the same set of keys, and one of them get identified as PID, then the modeling process keeps the other one as an alternate PID.</w:t>
            </w:r>
          </w:p>
        </w:tc>
      </w:tr>
    </w:tbl>
    <w:p w14:paraId="6D246BFA" w14:textId="77777777" w:rsidR="009A5D2D" w:rsidRDefault="004D17A5">
      <w:pPr>
        <w:pStyle w:val="li"/>
        <w:numPr>
          <w:ilvl w:val="0"/>
          <w:numId w:val="167"/>
        </w:numPr>
        <w:ind w:left="600"/>
      </w:pPr>
      <w:r>
        <w:rPr>
          <w:color w:val="000000"/>
        </w:rPr>
        <w:t>Logical File – This depicts the LF for the selected object.</w:t>
      </w:r>
    </w:p>
    <w:p w14:paraId="294F38F4" w14:textId="77777777" w:rsidR="009A5D2D" w:rsidRDefault="00705F3D">
      <w:pPr>
        <w:pStyle w:val="h1"/>
      </w:pPr>
      <w:r>
        <w:lastRenderedPageBreak/>
        <w:fldChar w:fldCharType="begin"/>
      </w:r>
      <w:r w:rsidR="004D17A5">
        <w:instrText xml:space="preserve"> XE "Business Rules Analysis" </w:instrText>
      </w:r>
      <w:r>
        <w:fldChar w:fldCharType="end"/>
      </w:r>
      <w:r>
        <w:fldChar w:fldCharType="begin"/>
      </w:r>
      <w:r w:rsidR="004D17A5">
        <w:instrText xml:space="preserve"> XE "Business Rules" </w:instrText>
      </w:r>
      <w:r>
        <w:fldChar w:fldCharType="end"/>
      </w:r>
      <w:bookmarkStart w:id="323" w:name="_Toc143614614"/>
      <w:r w:rsidR="004D17A5">
        <w:t>Business Rules Analysis</w:t>
      </w:r>
      <w:bookmarkEnd w:id="323"/>
    </w:p>
    <w:p w14:paraId="5F48A81A" w14:textId="77777777" w:rsidR="009A5D2D" w:rsidRDefault="004D17A5">
      <w:pPr>
        <w:pStyle w:val="p"/>
      </w:pPr>
      <w:r>
        <w:t xml:space="preserve">Fresche Solution’s Business Rules Extraction software, </w:t>
      </w:r>
      <w:r w:rsidR="00705F3D">
        <w:fldChar w:fldCharType="begin"/>
      </w:r>
      <w:r>
        <w:instrText xml:space="preserve"> XE "X-Rules" </w:instrText>
      </w:r>
      <w:r w:rsidR="00705F3D">
        <w:fldChar w:fldCharType="end"/>
      </w:r>
      <w:r>
        <w:rPr>
          <w:rStyle w:val="b"/>
        </w:rPr>
        <w:t>X-Rules</w:t>
      </w:r>
      <w:r w:rsidR="00705F3D">
        <w:fldChar w:fldCharType="begin"/>
      </w:r>
      <w:r>
        <w:instrText xml:space="preserve"> XE "X-Analysis" </w:instrText>
      </w:r>
      <w:r w:rsidR="00705F3D">
        <w:fldChar w:fldCharType="end"/>
      </w:r>
      <w:r w:rsidR="00705F3D">
        <w:fldChar w:fldCharType="begin"/>
      </w:r>
      <w:r>
        <w:instrText xml:space="preserve"> XE "SOURCE" </w:instrText>
      </w:r>
      <w:r w:rsidR="00705F3D">
        <w:fldChar w:fldCharType="end"/>
      </w:r>
      <w:r>
        <w:t xml:space="preserve">, can be used to highlight the business rules within a source member using X-Analysis. Using </w:t>
      </w:r>
      <w:r>
        <w:rPr>
          <w:rStyle w:val="b"/>
        </w:rPr>
        <w:t>X-Rules</w:t>
      </w:r>
      <w:r>
        <w:t>, the user may identify the business logic and narrate it from individual programs or parts of the entire system. This business logic, thus extracted, is analyzed and documented using the various related features of X-Analysis.</w:t>
      </w:r>
    </w:p>
    <w:p w14:paraId="0165E7E2" w14:textId="77777777" w:rsidR="009A5D2D" w:rsidRDefault="004D17A5">
      <w:pPr>
        <w:pStyle w:val="p"/>
      </w:pPr>
      <w:r>
        <w:t>The Business Rules of an application are what make the application function uniquely. While X-Analysis can expose the Business Rules implicit in the data and process models of an application, this does not entirely account for the vast amount of business logic that is buried inside the source code of the programs.</w:t>
      </w:r>
    </w:p>
    <w:p w14:paraId="3D7D74EF" w14:textId="77777777" w:rsidR="009A5D2D" w:rsidRDefault="00705F3D">
      <w:pPr>
        <w:pStyle w:val="p"/>
      </w:pPr>
      <w:r>
        <w:fldChar w:fldCharType="begin"/>
      </w:r>
      <w:r w:rsidR="004D17A5">
        <w:instrText xml:space="preserve"> XE "Source Browser" </w:instrText>
      </w:r>
      <w:r>
        <w:fldChar w:fldCharType="end"/>
      </w:r>
      <w:r w:rsidR="004D17A5">
        <w:t>X-Rules is capable of identifying and narrating this logic automatically from individual programs or parts of the entire system. The business rules logic can then be analyzed and documented with the powerful and interactive source browser integrated with X-Analysis.</w:t>
      </w:r>
    </w:p>
    <w:p w14:paraId="10FBD8A2" w14:textId="77777777" w:rsidR="009A5D2D" w:rsidRDefault="009A5D2D">
      <w:pPr>
        <w:pStyle w:val="pageBreak"/>
      </w:pPr>
    </w:p>
    <w:p w14:paraId="28B27BB2" w14:textId="77777777" w:rsidR="009A5D2D" w:rsidRDefault="00705F3D">
      <w:pPr>
        <w:pStyle w:val="h21"/>
      </w:pPr>
      <w:r>
        <w:lastRenderedPageBreak/>
        <w:fldChar w:fldCharType="begin"/>
      </w:r>
      <w:r w:rsidR="004D17A5">
        <w:instrText xml:space="preserve"> XE "Business Rules" </w:instrText>
      </w:r>
      <w:r>
        <w:fldChar w:fldCharType="end"/>
      </w:r>
      <w:bookmarkStart w:id="324" w:name="_Toc143614615"/>
      <w:r w:rsidR="004D17A5">
        <w:t>Business Rules</w:t>
      </w:r>
      <w:bookmarkEnd w:id="324"/>
    </w:p>
    <w:p w14:paraId="62402205" w14:textId="77777777" w:rsidR="009A5D2D" w:rsidRDefault="00705F3D">
      <w:pPr>
        <w:pStyle w:val="p"/>
      </w:pPr>
      <w:r>
        <w:fldChar w:fldCharType="begin"/>
      </w:r>
      <w:r w:rsidR="004D17A5">
        <w:instrText xml:space="preserve"> XE "documentation" </w:instrText>
      </w:r>
      <w:r>
        <w:fldChar w:fldCharType="end"/>
      </w:r>
      <w:r>
        <w:fldChar w:fldCharType="begin"/>
      </w:r>
      <w:r w:rsidR="004D17A5">
        <w:instrText xml:space="preserve"> XE "pseudo code" </w:instrText>
      </w:r>
      <w:r>
        <w:fldChar w:fldCharType="end"/>
      </w:r>
      <w:r>
        <w:fldChar w:fldCharType="begin"/>
      </w:r>
      <w:r w:rsidR="004D17A5">
        <w:instrText xml:space="preserve"> XE "X-Analysis" </w:instrText>
      </w:r>
      <w:r>
        <w:fldChar w:fldCharType="end"/>
      </w:r>
      <w:r>
        <w:fldChar w:fldCharType="begin"/>
      </w:r>
      <w:r w:rsidR="004D17A5">
        <w:instrText xml:space="preserve"> XE "SOURCE" </w:instrText>
      </w:r>
      <w:r>
        <w:fldChar w:fldCharType="end"/>
      </w:r>
      <w:r w:rsidR="004D17A5">
        <w:t>The program source is grouped into discrete blocks of logic so that each block represents a particular execution of a business rule. This block of code is then converted into ‘Pseudo Code’ that describes the execution of the logic. Literals and constants are liberally used in the narration, wherever possible, giving very accurate descriptions of the logic. Each rule has an exclusive identifier that makes system-wide analysis and documentation of business rules possible in X-Analysis.</w:t>
      </w:r>
    </w:p>
    <w:p w14:paraId="51660929" w14:textId="77777777" w:rsidR="009A5D2D" w:rsidRDefault="004D17A5">
      <w:pPr>
        <w:pStyle w:val="p"/>
      </w:pPr>
      <w:r>
        <w:t>The user can achieve this entire process by invoking a single command on X-Analysis. The business rules generation process identifies the various components of the business rules and writes them too either:</w:t>
      </w:r>
    </w:p>
    <w:p w14:paraId="527A4096" w14:textId="77777777" w:rsidR="009A5D2D" w:rsidRDefault="004D17A5">
      <w:pPr>
        <w:pStyle w:val="li"/>
        <w:numPr>
          <w:ilvl w:val="0"/>
          <w:numId w:val="168"/>
        </w:numPr>
        <w:ind w:left="600"/>
      </w:pPr>
      <w:r>
        <w:rPr>
          <w:color w:val="000000"/>
        </w:rPr>
        <w:t>A new source member or</w:t>
      </w:r>
    </w:p>
    <w:p w14:paraId="370C9A67" w14:textId="77777777" w:rsidR="009A5D2D" w:rsidRDefault="004D17A5">
      <w:pPr>
        <w:pStyle w:val="li"/>
        <w:numPr>
          <w:ilvl w:val="0"/>
          <w:numId w:val="168"/>
        </w:numPr>
        <w:ind w:left="600"/>
      </w:pPr>
      <w:r>
        <w:rPr>
          <w:color w:val="000000"/>
        </w:rPr>
        <w:t>An index over the original source member.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682E9D7" w14:textId="77777777">
        <w:trPr>
          <w:tblCellSpacing w:w="0" w:type="dxa"/>
        </w:trPr>
        <w:tc>
          <w:tcPr>
            <w:tcW w:w="855" w:type="dxa"/>
            <w:shd w:val="clear" w:color="auto" w:fill="F0F7FB"/>
            <w:vAlign w:val="center"/>
          </w:tcPr>
          <w:p w14:paraId="798C2812" w14:textId="77777777" w:rsidR="009A5D2D" w:rsidRDefault="009D13D5">
            <w:pPr>
              <w:pStyle w:val="tdTableStyle-Note-BodyB-Column1-Body1"/>
            </w:pPr>
            <w:r>
              <w:rPr>
                <w:noProof/>
              </w:rPr>
              <w:drawing>
                <wp:inline distT="0" distB="0" distL="0" distR="0" wp14:anchorId="50FDC3EA" wp14:editId="3251BEED">
                  <wp:extent cx="461010" cy="381635"/>
                  <wp:effectExtent l="0" t="0" r="0" b="0"/>
                  <wp:docPr id="525" name="Picture 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0EA45C2" w14:textId="77777777" w:rsidR="009A5D2D" w:rsidRDefault="004D17A5">
            <w:pPr>
              <w:pStyle w:val="tdTableStyle-Note-BodyA-Column1-Body1"/>
            </w:pPr>
            <w:r>
              <w:t>X-Analysis can display business rules automatically using the generated index.</w:t>
            </w:r>
          </w:p>
        </w:tc>
      </w:tr>
    </w:tbl>
    <w:p w14:paraId="67517FB8" w14:textId="77777777" w:rsidR="009A5D2D" w:rsidRDefault="00705F3D">
      <w:pPr>
        <w:pStyle w:val="p"/>
      </w:pPr>
      <w:r>
        <w:fldChar w:fldCharType="begin"/>
      </w:r>
      <w:r w:rsidR="004D17A5">
        <w:instrText xml:space="preserve"> XE "X-Rules" </w:instrText>
      </w:r>
      <w:r>
        <w:fldChar w:fldCharType="end"/>
      </w:r>
      <w:r w:rsidR="004D17A5">
        <w:t>X-Rules not only identifies the Business Rules Logic, but also generates a prototype application for a part of the original application.</w:t>
      </w:r>
    </w:p>
    <w:p w14:paraId="3C9DB2E6" w14:textId="77777777" w:rsidR="009A5D2D" w:rsidRDefault="00705F3D">
      <w:pPr>
        <w:pStyle w:val="p"/>
      </w:pPr>
      <w:r>
        <w:fldChar w:fldCharType="begin"/>
      </w:r>
      <w:r w:rsidR="004D17A5">
        <w:instrText xml:space="preserve"> XE "Batch programs" </w:instrText>
      </w:r>
      <w:r>
        <w:fldChar w:fldCharType="end"/>
      </w:r>
      <w:r w:rsidR="004D17A5">
        <w:t>X-Rules uses the X-Analysis cross-reference database and the original application program source code to provide shadow programs for the functions in the prototype application. These shadow programs contain all the business rules logic from the original programs. These rules include all field validation that is additional to the normal database integrity checks (which are generated automatically), calls to batch programs for additional functions, and secondary file processing.</w:t>
      </w:r>
    </w:p>
    <w:p w14:paraId="08E50177" w14:textId="77777777" w:rsidR="009A5D2D" w:rsidRDefault="004D17A5">
      <w:pPr>
        <w:pStyle w:val="p"/>
      </w:pPr>
      <w:r>
        <w:t>The primary criteria to track Business Rules are the presence of CAS, COMP, IF, ELSEIF, and WHEN statements.</w:t>
      </w:r>
    </w:p>
    <w:p w14:paraId="5475F8E3" w14:textId="77777777" w:rsidR="009A5D2D" w:rsidRDefault="004D17A5">
      <w:pPr>
        <w:pStyle w:val="p"/>
      </w:pPr>
      <w:r>
        <w:t>For the secondary criteria, the following are specified:</w:t>
      </w:r>
    </w:p>
    <w:p w14:paraId="4CDA0151" w14:textId="77777777" w:rsidR="009A5D2D" w:rsidRDefault="00705F3D">
      <w:pPr>
        <w:pStyle w:val="li"/>
        <w:numPr>
          <w:ilvl w:val="0"/>
          <w:numId w:val="169"/>
        </w:numPr>
        <w:ind w:left="600"/>
      </w:pPr>
      <w:r>
        <w:fldChar w:fldCharType="begin"/>
      </w:r>
      <w:r w:rsidR="004D17A5">
        <w:instrText xml:space="preserve"> XE "Database Fields" </w:instrText>
      </w:r>
      <w:r>
        <w:fldChar w:fldCharType="end"/>
      </w:r>
      <w:r>
        <w:fldChar w:fldCharType="begin"/>
      </w:r>
      <w:r w:rsidR="004D17A5">
        <w:instrText xml:space="preserve"> XE "Fields" </w:instrText>
      </w:r>
      <w:r>
        <w:fldChar w:fldCharType="end"/>
      </w:r>
      <w:r w:rsidR="004D17A5">
        <w:rPr>
          <w:color w:val="000000"/>
        </w:rPr>
        <w:t>The condition involves one or more database fields.</w:t>
      </w:r>
    </w:p>
    <w:p w14:paraId="62716CFF" w14:textId="77777777" w:rsidR="009A5D2D" w:rsidRDefault="004D17A5">
      <w:pPr>
        <w:pStyle w:val="li"/>
        <w:numPr>
          <w:ilvl w:val="0"/>
          <w:numId w:val="169"/>
        </w:numPr>
        <w:ind w:left="600"/>
      </w:pPr>
      <w:r>
        <w:rPr>
          <w:color w:val="000000"/>
        </w:rPr>
        <w:t>The condition contains the screen fields which get tracked to the database fields.</w:t>
      </w:r>
    </w:p>
    <w:p w14:paraId="346F540B" w14:textId="77777777" w:rsidR="009A5D2D" w:rsidRDefault="004D17A5">
      <w:pPr>
        <w:pStyle w:val="li"/>
        <w:numPr>
          <w:ilvl w:val="0"/>
          <w:numId w:val="169"/>
        </w:numPr>
        <w:ind w:left="600"/>
      </w:pPr>
      <w:r>
        <w:rPr>
          <w:color w:val="000000"/>
        </w:rPr>
        <w:t>The condition involves the %EQUAL, %FOUND, %EOF built-in functions.</w:t>
      </w:r>
    </w:p>
    <w:p w14:paraId="2DF808EF" w14:textId="77777777" w:rsidR="009A5D2D" w:rsidRDefault="004D17A5">
      <w:pPr>
        <w:pStyle w:val="li"/>
        <w:numPr>
          <w:ilvl w:val="0"/>
          <w:numId w:val="169"/>
        </w:numPr>
        <w:ind w:left="600"/>
      </w:pPr>
      <w:r>
        <w:rPr>
          <w:color w:val="000000"/>
        </w:rPr>
        <w:t>The condition contains the resulting indicators for the database I/O operations (analogous to %EQUAL, %FOUND, and %EOF built-in functions).</w:t>
      </w:r>
    </w:p>
    <w:p w14:paraId="1F7B719F" w14:textId="77777777" w:rsidR="009A5D2D" w:rsidRDefault="004D17A5">
      <w:pPr>
        <w:pStyle w:val="li"/>
        <w:numPr>
          <w:ilvl w:val="0"/>
          <w:numId w:val="169"/>
        </w:numPr>
        <w:ind w:left="600"/>
      </w:pPr>
      <w:r>
        <w:rPr>
          <w:color w:val="000000"/>
        </w:rPr>
        <w:t>The presence of the conditioning indicators for some other operation codes (for example, CHECK, SCAN, and LOOKUP).</w:t>
      </w:r>
    </w:p>
    <w:p w14:paraId="5DC2AE76" w14:textId="77777777" w:rsidR="009A5D2D" w:rsidRDefault="004D17A5">
      <w:pPr>
        <w:pStyle w:val="p"/>
      </w:pPr>
      <w:r>
        <w:t>Based on the above specifications, the recovered logic contains the following business rules components:</w:t>
      </w:r>
    </w:p>
    <w:p w14:paraId="10ABCC92" w14:textId="77777777" w:rsidR="009A5D2D" w:rsidRDefault="004D17A5">
      <w:pPr>
        <w:pStyle w:val="li"/>
        <w:numPr>
          <w:ilvl w:val="0"/>
          <w:numId w:val="170"/>
        </w:numPr>
        <w:ind w:left="600"/>
      </w:pPr>
      <w:r>
        <w:rPr>
          <w:color w:val="000000"/>
        </w:rPr>
        <w:t>Field Validations</w:t>
      </w:r>
    </w:p>
    <w:p w14:paraId="29D3BF81" w14:textId="77777777" w:rsidR="009A5D2D" w:rsidRDefault="004D17A5">
      <w:pPr>
        <w:pStyle w:val="li"/>
        <w:numPr>
          <w:ilvl w:val="0"/>
          <w:numId w:val="170"/>
        </w:numPr>
        <w:ind w:left="600"/>
      </w:pPr>
      <w:r>
        <w:rPr>
          <w:color w:val="000000"/>
        </w:rPr>
        <w:lastRenderedPageBreak/>
        <w:t>Calls to other (significant) programs</w:t>
      </w:r>
    </w:p>
    <w:p w14:paraId="3B666FC3" w14:textId="77777777" w:rsidR="009A5D2D" w:rsidRDefault="004D17A5">
      <w:pPr>
        <w:pStyle w:val="li"/>
        <w:numPr>
          <w:ilvl w:val="0"/>
          <w:numId w:val="170"/>
        </w:numPr>
        <w:ind w:left="600"/>
      </w:pPr>
      <w:r>
        <w:rPr>
          <w:color w:val="000000"/>
        </w:rPr>
        <w:t>Secondary (database) file updates</w:t>
      </w:r>
    </w:p>
    <w:p w14:paraId="63DA52A5" w14:textId="77777777" w:rsidR="009A5D2D" w:rsidRDefault="004D17A5">
      <w:pPr>
        <w:pStyle w:val="li"/>
        <w:numPr>
          <w:ilvl w:val="0"/>
          <w:numId w:val="170"/>
        </w:numPr>
        <w:ind w:left="600"/>
      </w:pPr>
      <w:r>
        <w:rPr>
          <w:color w:val="000000"/>
        </w:rPr>
        <w:t>Non-owner file reads</w:t>
      </w:r>
    </w:p>
    <w:p w14:paraId="49A176BB" w14:textId="77777777" w:rsidR="009A5D2D" w:rsidRDefault="009A5D2D">
      <w:pPr>
        <w:pStyle w:val="pageBreak"/>
      </w:pPr>
    </w:p>
    <w:p w14:paraId="5254C843" w14:textId="77777777" w:rsidR="009A5D2D" w:rsidRDefault="00705F3D">
      <w:pPr>
        <w:pStyle w:val="h21"/>
      </w:pPr>
      <w:r>
        <w:lastRenderedPageBreak/>
        <w:fldChar w:fldCharType="begin"/>
      </w:r>
      <w:r w:rsidR="004D17A5">
        <w:instrText xml:space="preserve"> XE "Business Rules" </w:instrText>
      </w:r>
      <w:r>
        <w:fldChar w:fldCharType="end"/>
      </w:r>
      <w:bookmarkStart w:id="325" w:name="_Toc143614616"/>
      <w:r w:rsidR="004D17A5">
        <w:t>Derive Business Rules</w:t>
      </w:r>
      <w:bookmarkEnd w:id="325"/>
    </w:p>
    <w:p w14:paraId="19939480" w14:textId="77777777" w:rsidR="009A5D2D" w:rsidRDefault="00705F3D">
      <w:pPr>
        <w:pStyle w:val="p"/>
      </w:pPr>
      <w:r>
        <w:fldChar w:fldCharType="begin"/>
      </w:r>
      <w:r w:rsidR="004D17A5">
        <w:instrText xml:space="preserve"> XE "cross-reference library" </w:instrText>
      </w:r>
      <w:r>
        <w:fldChar w:fldCharType="end"/>
      </w:r>
      <w:r>
        <w:fldChar w:fldCharType="begin"/>
      </w:r>
      <w:r w:rsidR="004D17A5">
        <w:instrText xml:space="preserve"> XE "application area" </w:instrText>
      </w:r>
      <w:r>
        <w:fldChar w:fldCharType="end"/>
      </w:r>
      <w:r>
        <w:fldChar w:fldCharType="begin"/>
      </w:r>
      <w:r w:rsidR="004D17A5">
        <w:instrText xml:space="preserve"> XE "RPG" </w:instrText>
      </w:r>
      <w:r>
        <w:fldChar w:fldCharType="end"/>
      </w:r>
      <w:r w:rsidR="004D17A5">
        <w:t>This option is available on the context menu of a cross-reference library and an application area. The Business Rules may only be generated for RPG, RPGLE, and CBL objects (*PGM, *MODULE type).</w:t>
      </w:r>
    </w:p>
    <w:p w14:paraId="4DB4A407" w14:textId="77777777" w:rsidR="009A5D2D" w:rsidRDefault="004D17A5">
      <w:pPr>
        <w:pStyle w:val="p"/>
      </w:pPr>
      <w:r>
        <w:t xml:space="preserve">The </w:t>
      </w:r>
      <w:r>
        <w:rPr>
          <w:rStyle w:val="b"/>
        </w:rPr>
        <w:t>Derive Business Rules</w:t>
      </w:r>
      <w:r>
        <w:t xml:space="preserve"> option on an individual program calls the </w:t>
      </w:r>
      <w:r>
        <w:rPr>
          <w:rStyle w:val="b"/>
        </w:rPr>
        <w:t>XBIZRULES</w:t>
      </w:r>
      <w:r w:rsidR="00705F3D">
        <w:fldChar w:fldCharType="begin"/>
      </w:r>
      <w:r>
        <w:instrText xml:space="preserve"> XE "X-Analysis" </w:instrText>
      </w:r>
      <w:r w:rsidR="00705F3D">
        <w:fldChar w:fldCharType="end"/>
      </w:r>
      <w:r>
        <w:t xml:space="preserve"> command. This command uses the X-Analysis databases to re-engineer all relevant functionality from a legacy program.</w:t>
      </w:r>
    </w:p>
    <w:p w14:paraId="26057CDB" w14:textId="77777777" w:rsidR="009A5D2D" w:rsidRDefault="004D17A5">
      <w:pPr>
        <w:pStyle w:val="p"/>
      </w:pPr>
      <w:r>
        <w:t>The extracted code comprises the following:</w:t>
      </w:r>
    </w:p>
    <w:p w14:paraId="3B93AF02" w14:textId="77777777" w:rsidR="009A5D2D" w:rsidRDefault="004D17A5">
      <w:pPr>
        <w:pStyle w:val="li"/>
        <w:numPr>
          <w:ilvl w:val="0"/>
          <w:numId w:val="171"/>
        </w:numPr>
        <w:ind w:left="600"/>
      </w:pPr>
      <w:r>
        <w:rPr>
          <w:color w:val="000000"/>
        </w:rPr>
        <w:t>Validations</w:t>
      </w:r>
    </w:p>
    <w:p w14:paraId="2BADA436" w14:textId="77777777" w:rsidR="009A5D2D" w:rsidRDefault="004D17A5">
      <w:pPr>
        <w:pStyle w:val="li"/>
        <w:numPr>
          <w:ilvl w:val="0"/>
          <w:numId w:val="171"/>
        </w:numPr>
        <w:ind w:left="600"/>
      </w:pPr>
      <w:r>
        <w:rPr>
          <w:color w:val="000000"/>
        </w:rPr>
        <w:t>Batch Program Calls</w:t>
      </w:r>
    </w:p>
    <w:p w14:paraId="3F818635" w14:textId="77777777" w:rsidR="009A5D2D" w:rsidRDefault="004D17A5">
      <w:pPr>
        <w:pStyle w:val="li"/>
        <w:numPr>
          <w:ilvl w:val="0"/>
          <w:numId w:val="171"/>
        </w:numPr>
        <w:ind w:left="600"/>
      </w:pPr>
      <w:r>
        <w:rPr>
          <w:color w:val="000000"/>
        </w:rPr>
        <w:t>Secondary File Updates</w:t>
      </w:r>
    </w:p>
    <w:p w14:paraId="670669E1" w14:textId="77777777" w:rsidR="009A5D2D" w:rsidRDefault="004D17A5">
      <w:pPr>
        <w:pStyle w:val="li"/>
        <w:numPr>
          <w:ilvl w:val="0"/>
          <w:numId w:val="171"/>
        </w:numPr>
        <w:ind w:left="600"/>
      </w:pPr>
      <w:r>
        <w:rPr>
          <w:color w:val="000000"/>
        </w:rPr>
        <w:t>Non-owner File reads</w:t>
      </w:r>
    </w:p>
    <w:p w14:paraId="7C18D9A4" w14:textId="77777777" w:rsidR="009A5D2D" w:rsidRDefault="004D17A5">
      <w:pPr>
        <w:pStyle w:val="p"/>
      </w:pPr>
      <w:r>
        <w:t xml:space="preserve">The </w:t>
      </w:r>
      <w:r>
        <w:rPr>
          <w:rStyle w:val="b"/>
        </w:rPr>
        <w:t>Derive Business Rules</w:t>
      </w:r>
      <w:r>
        <w:t xml:space="preserve"> option on an individual </w:t>
      </w:r>
      <w:r>
        <w:rPr>
          <w:rStyle w:val="b"/>
        </w:rPr>
        <w:t>*PGM</w:t>
      </w:r>
      <w:r>
        <w:t xml:space="preserve"> or </w:t>
      </w:r>
      <w:r>
        <w:rPr>
          <w:rStyle w:val="b"/>
        </w:rPr>
        <w:t>*MODULE</w:t>
      </w:r>
      <w:r>
        <w:t xml:space="preserve"> object invokes the following dialog:</w:t>
      </w:r>
    </w:p>
    <w:p w14:paraId="606260E9" w14:textId="77777777" w:rsidR="009A5D2D" w:rsidRDefault="009D13D5">
      <w:pPr>
        <w:pStyle w:val="figure"/>
      </w:pPr>
      <w:r>
        <w:rPr>
          <w:noProof/>
        </w:rPr>
        <w:drawing>
          <wp:inline distT="0" distB="0" distL="0" distR="0" wp14:anchorId="0516588D" wp14:editId="454FD384">
            <wp:extent cx="2115185" cy="2122805"/>
            <wp:effectExtent l="38100" t="38100" r="18415" b="10795"/>
            <wp:docPr id="526" name="Picture 3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6"/>
                    <pic:cNvPicPr preferRelativeResize="0">
                      <a:picLocks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115185" cy="2122805"/>
                    </a:xfrm>
                    <a:prstGeom prst="rect">
                      <a:avLst/>
                    </a:prstGeom>
                    <a:noFill/>
                    <a:ln w="23495" cmpd="sng">
                      <a:solidFill>
                        <a:srgbClr val="808080"/>
                      </a:solidFill>
                      <a:miter lim="800000"/>
                      <a:headEnd/>
                      <a:tailEnd/>
                    </a:ln>
                    <a:effectLst/>
                  </pic:spPr>
                </pic:pic>
              </a:graphicData>
            </a:graphic>
          </wp:inline>
        </w:drawing>
      </w:r>
    </w:p>
    <w:p w14:paraId="392CC00F" w14:textId="77777777" w:rsidR="009A5D2D" w:rsidRDefault="004D17A5">
      <w:pPr>
        <w:pStyle w:val="figcaption"/>
      </w:pPr>
      <w:r>
        <w:rPr>
          <w:rStyle w:val="conditionalText"/>
        </w:rPr>
        <w:t>Fig. 7.1.1 –</w:t>
      </w:r>
      <w:r>
        <w:t xml:space="preserve"> Derive Business Rules dialog</w:t>
      </w:r>
    </w:p>
    <w:p w14:paraId="04D0CB21" w14:textId="77777777" w:rsidR="009A5D2D" w:rsidRDefault="004D17A5">
      <w:pPr>
        <w:pStyle w:val="p"/>
      </w:pPr>
      <w:r>
        <w:t xml:space="preserve">The process involves identifying a few key components of the program, including message statements, return codes, and validation flags. Then, the significant update files are identified. After the process is over, the program is scanned for statements that represent any of the above logic types. These statements are written to the file </w:t>
      </w:r>
      <w:r>
        <w:rPr>
          <w:rStyle w:val="b"/>
        </w:rPr>
        <w:t>XEXTRGLINS</w:t>
      </w:r>
      <w:r>
        <w:t xml:space="preserve"> – the "Trigger Lines" file, which is then used to produce the required output.</w:t>
      </w:r>
    </w:p>
    <w:p w14:paraId="590D75FF" w14:textId="77777777" w:rsidR="009A5D2D" w:rsidRDefault="004D17A5">
      <w:pPr>
        <w:pStyle w:val="p"/>
      </w:pPr>
      <w:r>
        <w:t xml:space="preserve">The </w:t>
      </w:r>
      <w:r>
        <w:rPr>
          <w:rStyle w:val="b"/>
        </w:rPr>
        <w:t>Derive Business Rules</w:t>
      </w:r>
      <w:r>
        <w:t xml:space="preserve"> option for the entire application or a single application area calls the </w:t>
      </w:r>
      <w:r>
        <w:rPr>
          <w:rStyle w:val="b"/>
        </w:rPr>
        <w:t>XGENBRULES</w:t>
      </w:r>
      <w:r>
        <w:t xml:space="preserve"> command.</w:t>
      </w:r>
    </w:p>
    <w:p w14:paraId="74749CA3" w14:textId="77777777" w:rsidR="009A5D2D" w:rsidRDefault="009D13D5">
      <w:pPr>
        <w:pStyle w:val="figure"/>
      </w:pPr>
      <w:r>
        <w:rPr>
          <w:noProof/>
        </w:rPr>
        <w:lastRenderedPageBreak/>
        <w:drawing>
          <wp:inline distT="0" distB="0" distL="0" distR="0" wp14:anchorId="227254EF" wp14:editId="17311078">
            <wp:extent cx="2122805" cy="1582420"/>
            <wp:effectExtent l="38100" t="38100" r="10795" b="17780"/>
            <wp:docPr id="527" name="Picture 3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7"/>
                    <pic:cNvPicPr preferRelativeResize="0">
                      <a:picLocks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2122805" cy="1582420"/>
                    </a:xfrm>
                    <a:prstGeom prst="rect">
                      <a:avLst/>
                    </a:prstGeom>
                    <a:noFill/>
                    <a:ln w="23495" cmpd="sng">
                      <a:solidFill>
                        <a:srgbClr val="808080"/>
                      </a:solidFill>
                      <a:miter lim="800000"/>
                      <a:headEnd/>
                      <a:tailEnd/>
                    </a:ln>
                    <a:effectLst/>
                  </pic:spPr>
                </pic:pic>
              </a:graphicData>
            </a:graphic>
          </wp:inline>
        </w:drawing>
      </w:r>
    </w:p>
    <w:p w14:paraId="38AA13B9" w14:textId="77777777" w:rsidR="009A5D2D" w:rsidRDefault="004D17A5">
      <w:pPr>
        <w:pStyle w:val="figcaption"/>
      </w:pPr>
      <w:r>
        <w:t xml:space="preserve"> </w:t>
      </w:r>
      <w:r>
        <w:rPr>
          <w:rStyle w:val="conditionalText"/>
        </w:rPr>
        <w:t>Fig. 7.1.2 –</w:t>
      </w:r>
      <w:r>
        <w:t xml:space="preserve"> Derive Business Rules dialog on an Application Area</w:t>
      </w:r>
    </w:p>
    <w:p w14:paraId="6FC37972" w14:textId="77777777" w:rsidR="009A5D2D" w:rsidRDefault="00705F3D">
      <w:pPr>
        <w:pStyle w:val="p"/>
      </w:pPr>
      <w:r>
        <w:fldChar w:fldCharType="begin"/>
      </w:r>
      <w:r w:rsidR="004D17A5">
        <w:instrText xml:space="preserve"> XE "SOURCE" </w:instrText>
      </w:r>
      <w:r>
        <w:fldChar w:fldCharType="end"/>
      </w:r>
      <w:r w:rsidR="004D17A5">
        <w:t xml:space="preserve">This command will identify the business rules logic in each program in the application over which the specified cross-reference database has been built. A source member containing the business rules logic and narrative describing each rule is generated for each program. This is achieved by invoking the </w:t>
      </w:r>
      <w:r w:rsidR="004D17A5">
        <w:rPr>
          <w:rStyle w:val="b"/>
        </w:rPr>
        <w:t>XBIZRULES</w:t>
      </w:r>
      <w:r>
        <w:fldChar w:fldCharType="begin"/>
      </w:r>
      <w:r w:rsidR="004D17A5">
        <w:instrText xml:space="preserve"> XE "X-Model" </w:instrText>
      </w:r>
      <w:r>
        <w:fldChar w:fldCharType="end"/>
      </w:r>
      <w:r w:rsidR="004D17A5">
        <w:t xml:space="preserve"> X-Model command for each program in the application.</w:t>
      </w:r>
    </w:p>
    <w:p w14:paraId="3916F111" w14:textId="77777777" w:rsidR="009A5D2D" w:rsidRDefault="004D17A5">
      <w:pPr>
        <w:pStyle w:val="p"/>
      </w:pPr>
      <w:r>
        <w:t>Modify the Business Rules Extraction &amp; Analysis by changing the values of the data area XBZRMODE (Business Rule Mode). The possible values are:</w:t>
      </w:r>
    </w:p>
    <w:p w14:paraId="402AED52" w14:textId="77777777" w:rsidR="009A5D2D" w:rsidRDefault="004D17A5">
      <w:pPr>
        <w:pStyle w:val="p"/>
      </w:pPr>
      <w:r>
        <w:rPr>
          <w:rStyle w:val="b"/>
        </w:rPr>
        <w:t>*STD (by default)</w:t>
      </w:r>
      <w:r w:rsidR="00705F3D">
        <w:fldChar w:fldCharType="begin"/>
      </w:r>
      <w:r>
        <w:instrText xml:space="preserve"> XE "Fields" </w:instrText>
      </w:r>
      <w:r w:rsidR="00705F3D">
        <w:fldChar w:fldCharType="end"/>
      </w:r>
      <w:r>
        <w:t xml:space="preserve"> – Only data base fields are tracked to extract the rules. Refer to the screen below.</w:t>
      </w:r>
    </w:p>
    <w:p w14:paraId="49DF3BF4" w14:textId="77777777" w:rsidR="009A5D2D" w:rsidRDefault="009D13D5">
      <w:pPr>
        <w:pStyle w:val="figure"/>
      </w:pPr>
      <w:r>
        <w:rPr>
          <w:noProof/>
        </w:rPr>
        <w:drawing>
          <wp:inline distT="0" distB="0" distL="0" distR="0" wp14:anchorId="5051958C" wp14:editId="64E30069">
            <wp:extent cx="5446395" cy="1518920"/>
            <wp:effectExtent l="0" t="0" r="0" b="0"/>
            <wp:docPr id="528" name="Picture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8"/>
                    <pic:cNvPicPr preferRelativeResize="0">
                      <a:picLocks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5446395" cy="1518920"/>
                    </a:xfrm>
                    <a:prstGeom prst="rect">
                      <a:avLst/>
                    </a:prstGeom>
                    <a:noFill/>
                    <a:ln>
                      <a:noFill/>
                    </a:ln>
                  </pic:spPr>
                </pic:pic>
              </a:graphicData>
            </a:graphic>
          </wp:inline>
        </w:drawing>
      </w:r>
    </w:p>
    <w:p w14:paraId="140BDF54" w14:textId="77777777" w:rsidR="009A5D2D" w:rsidRDefault="004D17A5">
      <w:pPr>
        <w:pStyle w:val="figcaption"/>
      </w:pPr>
      <w:r>
        <w:t xml:space="preserve"> Fig. 7.1.3.A – Tracked Condition</w:t>
      </w:r>
    </w:p>
    <w:p w14:paraId="26834B45" w14:textId="77777777" w:rsidR="009A5D2D" w:rsidRDefault="009D13D5">
      <w:pPr>
        <w:pStyle w:val="figure"/>
      </w:pPr>
      <w:r>
        <w:rPr>
          <w:noProof/>
        </w:rPr>
        <w:drawing>
          <wp:inline distT="0" distB="0" distL="0" distR="0" wp14:anchorId="7393B334" wp14:editId="044EC3C9">
            <wp:extent cx="5446395" cy="532765"/>
            <wp:effectExtent l="0" t="0" r="0" b="0"/>
            <wp:docPr id="529" name="Picture 3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9"/>
                    <pic:cNvPicPr preferRelativeResize="0">
                      <a:picLocks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5446395" cy="532765"/>
                    </a:xfrm>
                    <a:prstGeom prst="rect">
                      <a:avLst/>
                    </a:prstGeom>
                    <a:noFill/>
                    <a:ln>
                      <a:noFill/>
                    </a:ln>
                  </pic:spPr>
                </pic:pic>
              </a:graphicData>
            </a:graphic>
          </wp:inline>
        </w:drawing>
      </w:r>
    </w:p>
    <w:p w14:paraId="15EB60EC" w14:textId="77777777" w:rsidR="009A5D2D" w:rsidRDefault="004D17A5">
      <w:pPr>
        <w:pStyle w:val="figcaption"/>
      </w:pPr>
      <w:r>
        <w:t xml:space="preserve"> Fig. 7.1.3.B – Tracked Condition Result From File - xexbizrles</w:t>
      </w:r>
    </w:p>
    <w:p w14:paraId="01F202D3" w14:textId="77777777" w:rsidR="009A5D2D" w:rsidRDefault="004D17A5">
      <w:pPr>
        <w:pStyle w:val="p"/>
      </w:pPr>
      <w:r>
        <w:rPr>
          <w:rStyle w:val="b"/>
        </w:rPr>
        <w:t>*EXTEND</w:t>
      </w:r>
      <w:r w:rsidR="00705F3D">
        <w:fldChar w:fldCharType="begin"/>
      </w:r>
      <w:r>
        <w:instrText xml:space="preserve"> XE "Database Fields" </w:instrText>
      </w:r>
      <w:r w:rsidR="00705F3D">
        <w:fldChar w:fldCharType="end"/>
      </w:r>
      <w:r>
        <w:t xml:space="preserve"> – In addition to database fields, any non-tracked conditions are also extracted. It means it is not able to track the database field then it also considers other conditions to derive the business rules. Refer to the screen below.</w:t>
      </w:r>
    </w:p>
    <w:p w14:paraId="3C62F7E6" w14:textId="77777777" w:rsidR="009A5D2D" w:rsidRDefault="009D13D5">
      <w:pPr>
        <w:pStyle w:val="figure"/>
      </w:pPr>
      <w:r>
        <w:rPr>
          <w:noProof/>
        </w:rPr>
        <w:lastRenderedPageBreak/>
        <w:drawing>
          <wp:inline distT="0" distB="0" distL="0" distR="0" wp14:anchorId="5CB9AD17" wp14:editId="5A32389A">
            <wp:extent cx="5446395" cy="1431290"/>
            <wp:effectExtent l="0" t="0" r="0" b="0"/>
            <wp:docPr id="530" name="Picture 3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0"/>
                    <pic:cNvPicPr preferRelativeResize="0">
                      <a:picLocks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5446395" cy="1431290"/>
                    </a:xfrm>
                    <a:prstGeom prst="rect">
                      <a:avLst/>
                    </a:prstGeom>
                    <a:noFill/>
                    <a:ln>
                      <a:noFill/>
                    </a:ln>
                  </pic:spPr>
                </pic:pic>
              </a:graphicData>
            </a:graphic>
          </wp:inline>
        </w:drawing>
      </w:r>
    </w:p>
    <w:p w14:paraId="3BCD0295" w14:textId="77777777" w:rsidR="009A5D2D" w:rsidRDefault="004D17A5">
      <w:pPr>
        <w:pStyle w:val="figcaption"/>
      </w:pPr>
      <w:r>
        <w:t xml:space="preserve"> Fig. 7.1.4.A – Non – Tracked Condition</w:t>
      </w:r>
    </w:p>
    <w:p w14:paraId="42E8D84F" w14:textId="77777777" w:rsidR="009A5D2D" w:rsidRDefault="009D13D5">
      <w:pPr>
        <w:pStyle w:val="figure"/>
      </w:pPr>
      <w:r>
        <w:rPr>
          <w:noProof/>
        </w:rPr>
        <w:drawing>
          <wp:inline distT="0" distB="0" distL="0" distR="0" wp14:anchorId="53B23F57" wp14:editId="7834CCCF">
            <wp:extent cx="5438775" cy="1248410"/>
            <wp:effectExtent l="0" t="0" r="0" b="0"/>
            <wp:docPr id="531" name="Picture 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1"/>
                    <pic:cNvPicPr preferRelativeResize="0">
                      <a:picLocks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438775" cy="1248410"/>
                    </a:xfrm>
                    <a:prstGeom prst="rect">
                      <a:avLst/>
                    </a:prstGeom>
                    <a:noFill/>
                    <a:ln>
                      <a:noFill/>
                    </a:ln>
                  </pic:spPr>
                </pic:pic>
              </a:graphicData>
            </a:graphic>
          </wp:inline>
        </w:drawing>
      </w:r>
    </w:p>
    <w:p w14:paraId="79BF21CB" w14:textId="77777777" w:rsidR="009A5D2D" w:rsidRDefault="004D17A5">
      <w:pPr>
        <w:pStyle w:val="figcaption"/>
      </w:pPr>
      <w:r>
        <w:t xml:space="preserve"> Fig. 7.1.4.B – Non – Tracked Condition Result From File - xexbizrles</w:t>
      </w:r>
    </w:p>
    <w:p w14:paraId="34805372" w14:textId="77777777" w:rsidR="009A5D2D" w:rsidRDefault="004D17A5">
      <w:pPr>
        <w:pStyle w:val="p"/>
      </w:pPr>
      <w:r>
        <w:rPr>
          <w:rStyle w:val="b"/>
        </w:rPr>
        <w:t>*All</w:t>
      </w:r>
      <w:r>
        <w:t xml:space="preserve"> – All conditions are tracked other than any explicit exclusions. </w:t>
      </w:r>
    </w:p>
    <w:p w14:paraId="3A0E0911" w14:textId="77777777" w:rsidR="009A5D2D" w:rsidRDefault="009A5D2D">
      <w:pPr>
        <w:pStyle w:val="pageBreak"/>
      </w:pPr>
    </w:p>
    <w:p w14:paraId="477EA40C" w14:textId="77777777" w:rsidR="009A5D2D" w:rsidRDefault="00705F3D">
      <w:pPr>
        <w:pStyle w:val="h21"/>
      </w:pPr>
      <w:r>
        <w:lastRenderedPageBreak/>
        <w:fldChar w:fldCharType="begin"/>
      </w:r>
      <w:r w:rsidR="004D17A5">
        <w:instrText xml:space="preserve"> XE "Business Rules" </w:instrText>
      </w:r>
      <w:r>
        <w:fldChar w:fldCharType="end"/>
      </w:r>
      <w:bookmarkStart w:id="326" w:name="_Toc143614617"/>
      <w:r w:rsidR="004D17A5">
        <w:t>View Business Rules</w:t>
      </w:r>
      <w:bookmarkEnd w:id="326"/>
    </w:p>
    <w:p w14:paraId="60683627" w14:textId="77777777" w:rsidR="009A5D2D" w:rsidRDefault="00705F3D">
      <w:pPr>
        <w:pStyle w:val="p"/>
      </w:pPr>
      <w:r>
        <w:fldChar w:fldCharType="begin"/>
      </w:r>
      <w:r w:rsidR="004D17A5">
        <w:instrText xml:space="preserve"> XE "X-Analysis" </w:instrText>
      </w:r>
      <w:r>
        <w:fldChar w:fldCharType="end"/>
      </w:r>
      <w:r w:rsidR="004D17A5">
        <w:t>X-Analysis can display Business Rules automatically using the generated index.</w:t>
      </w:r>
    </w:p>
    <w:p w14:paraId="18F24F2F" w14:textId="77777777" w:rsidR="009A5D2D" w:rsidRDefault="00705F3D">
      <w:pPr>
        <w:pStyle w:val="p"/>
      </w:pPr>
      <w:r>
        <w:fldChar w:fldCharType="begin"/>
      </w:r>
      <w:r w:rsidR="004D17A5">
        <w:instrText xml:space="preserve"> XE "SOURCE" </w:instrText>
      </w:r>
      <w:r>
        <w:fldChar w:fldCharType="end"/>
      </w:r>
      <w:r w:rsidR="004D17A5">
        <w:t xml:space="preserve">X-Analysis allows the display of the source member for any program in the application. When the source member is displayed, click the </w:t>
      </w:r>
      <w:r>
        <w:fldChar w:fldCharType="begin"/>
      </w:r>
      <w:r w:rsidR="004D17A5">
        <w:instrText xml:space="preserve"> XE "Source Options" </w:instrText>
      </w:r>
      <w:r>
        <w:fldChar w:fldCharType="end"/>
      </w:r>
      <w:r w:rsidR="004D17A5">
        <w:rPr>
          <w:rStyle w:val="b"/>
        </w:rPr>
        <w:t>Source Options</w:t>
      </w:r>
      <w:r w:rsidR="004D17A5">
        <w:t xml:space="preserve"> drop-down menu and select </w:t>
      </w:r>
      <w:r w:rsidR="004D17A5">
        <w:rPr>
          <w:rStyle w:val="b"/>
        </w:rPr>
        <w:t>Business Rules</w:t>
      </w:r>
      <w:r w:rsidR="004D17A5">
        <w:t xml:space="preserve"> to see the business rules logic highlighted within the member. You can immediately see the business logic within the context of the program as a whole.</w:t>
      </w:r>
    </w:p>
    <w:p w14:paraId="22D48FD3" w14:textId="77777777" w:rsidR="009A5D2D" w:rsidRDefault="009D13D5">
      <w:pPr>
        <w:pStyle w:val="figure"/>
      </w:pPr>
      <w:r>
        <w:rPr>
          <w:noProof/>
        </w:rPr>
        <w:drawing>
          <wp:inline distT="0" distB="0" distL="0" distR="0" wp14:anchorId="1CA22A18" wp14:editId="1435AF2A">
            <wp:extent cx="5446395" cy="1892300"/>
            <wp:effectExtent l="38100" t="38100" r="20955" b="12700"/>
            <wp:docPr id="532" name="Picture 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2"/>
                    <pic:cNvPicPr preferRelativeResize="0">
                      <a:picLocks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5446395" cy="1892300"/>
                    </a:xfrm>
                    <a:prstGeom prst="rect">
                      <a:avLst/>
                    </a:prstGeom>
                    <a:noFill/>
                    <a:ln w="23495" cmpd="sng">
                      <a:solidFill>
                        <a:srgbClr val="808080"/>
                      </a:solidFill>
                      <a:miter lim="800000"/>
                      <a:headEnd/>
                      <a:tailEnd/>
                    </a:ln>
                    <a:effectLst/>
                  </pic:spPr>
                </pic:pic>
              </a:graphicData>
            </a:graphic>
          </wp:inline>
        </w:drawing>
      </w:r>
    </w:p>
    <w:p w14:paraId="4F9E4BA5" w14:textId="77777777" w:rsidR="009A5D2D" w:rsidRDefault="004D17A5">
      <w:pPr>
        <w:pStyle w:val="figcaption"/>
      </w:pPr>
      <w:r>
        <w:t xml:space="preserve"> Fig. 7.2.1 – Source Code of CUSFMAINT</w:t>
      </w:r>
    </w:p>
    <w:p w14:paraId="06C8E96A" w14:textId="77777777" w:rsidR="009A5D2D" w:rsidRDefault="004D17A5">
      <w:pPr>
        <w:pStyle w:val="p"/>
      </w:pPr>
      <w:r>
        <w:t>The following window is invoked:</w:t>
      </w:r>
    </w:p>
    <w:p w14:paraId="64AF2D45" w14:textId="77777777" w:rsidR="009A5D2D" w:rsidRDefault="009D13D5">
      <w:pPr>
        <w:pStyle w:val="figure"/>
      </w:pPr>
      <w:r>
        <w:rPr>
          <w:noProof/>
        </w:rPr>
        <w:lastRenderedPageBreak/>
        <w:drawing>
          <wp:inline distT="0" distB="0" distL="0" distR="0" wp14:anchorId="6A8DACEE" wp14:editId="58301C06">
            <wp:extent cx="5446395" cy="4373245"/>
            <wp:effectExtent l="38100" t="38100" r="20955" b="27305"/>
            <wp:docPr id="533" name="Picture 3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3"/>
                    <pic:cNvPicPr preferRelativeResize="0">
                      <a:picLocks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5446395" cy="4373245"/>
                    </a:xfrm>
                    <a:prstGeom prst="rect">
                      <a:avLst/>
                    </a:prstGeom>
                    <a:noFill/>
                    <a:ln w="23495" cmpd="sng">
                      <a:solidFill>
                        <a:srgbClr val="808080"/>
                      </a:solidFill>
                      <a:miter lim="800000"/>
                      <a:headEnd/>
                      <a:tailEnd/>
                    </a:ln>
                    <a:effectLst/>
                  </pic:spPr>
                </pic:pic>
              </a:graphicData>
            </a:graphic>
          </wp:inline>
        </w:drawing>
      </w:r>
    </w:p>
    <w:p w14:paraId="2F689EE3" w14:textId="77777777" w:rsidR="009A5D2D" w:rsidRDefault="004D17A5">
      <w:pPr>
        <w:pStyle w:val="figcaption"/>
      </w:pPr>
      <w:r>
        <w:t xml:space="preserve"> Fig. 7.2.2 – Business Rules for CUSFMAINT</w:t>
      </w:r>
    </w:p>
    <w:p w14:paraId="5BA436BE" w14:textId="77777777" w:rsidR="009A5D2D" w:rsidRDefault="00705F3D">
      <w:pPr>
        <w:pStyle w:val="p"/>
      </w:pPr>
      <w:r>
        <w:fldChar w:fldCharType="begin"/>
      </w:r>
      <w:r w:rsidR="004D17A5">
        <w:instrText xml:space="preserve"> XE "Annotation" </w:instrText>
      </w:r>
      <w:r>
        <w:fldChar w:fldCharType="end"/>
      </w:r>
      <w:r w:rsidR="004D17A5">
        <w:t>The Business Rules view also displays columns for Error Message, Business Rule Annotation, Rule Status, and Rule Status Comment. The user can see the columns in the below screen.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1055"/>
        <w:gridCol w:w="7955"/>
      </w:tblGrid>
      <w:tr w:rsidR="009A5D2D" w14:paraId="59F32E97" w14:textId="77777777">
        <w:trPr>
          <w:tblCellSpacing w:w="0" w:type="dxa"/>
        </w:trPr>
        <w:tc>
          <w:tcPr>
            <w:tcW w:w="1050" w:type="dxa"/>
            <w:shd w:val="clear" w:color="auto" w:fill="F0F7FB"/>
            <w:vAlign w:val="center"/>
          </w:tcPr>
          <w:p w14:paraId="45D4ED6A" w14:textId="77777777" w:rsidR="009A5D2D" w:rsidRDefault="009D13D5">
            <w:pPr>
              <w:pStyle w:val="tdTableStyle-Note-BodyB-Column1-Body1"/>
            </w:pPr>
            <w:r>
              <w:rPr>
                <w:noProof/>
              </w:rPr>
              <w:drawing>
                <wp:inline distT="0" distB="0" distL="0" distR="0" wp14:anchorId="48AFEBCB" wp14:editId="1FF5ADE1">
                  <wp:extent cx="461010" cy="381635"/>
                  <wp:effectExtent l="0" t="0" r="0" b="0"/>
                  <wp:docPr id="534" name="Picture 3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20" w:type="dxa"/>
            <w:shd w:val="clear" w:color="auto" w:fill="F0F7FB"/>
            <w:vAlign w:val="center"/>
          </w:tcPr>
          <w:p w14:paraId="14A4E5E9" w14:textId="77777777" w:rsidR="009A5D2D" w:rsidRDefault="00705F3D">
            <w:pPr>
              <w:pStyle w:val="p"/>
            </w:pPr>
            <w:r>
              <w:fldChar w:fldCharType="begin"/>
            </w:r>
            <w:r w:rsidR="004D17A5">
              <w:instrText xml:space="preserve"> XE "Consolidated Rules" </w:instrText>
            </w:r>
            <w:r>
              <w:fldChar w:fldCharType="end"/>
            </w:r>
            <w:r>
              <w:fldChar w:fldCharType="begin"/>
            </w:r>
            <w:r w:rsidR="004D17A5">
              <w:instrText xml:space="preserve"> XE "Preferences" </w:instrText>
            </w:r>
            <w:r>
              <w:fldChar w:fldCharType="end"/>
            </w:r>
            <w:r>
              <w:fldChar w:fldCharType="begin"/>
            </w:r>
            <w:r w:rsidR="004D17A5">
              <w:instrText xml:space="preserve"> XE "Fields" </w:instrText>
            </w:r>
            <w:r>
              <w:fldChar w:fldCharType="end"/>
            </w:r>
            <w:r w:rsidR="004D17A5">
              <w:t xml:space="preserve">The Business Rules and Consolidated Rules will now show the long name for the files and fields when the long names exist and the Windows&gt;Preferences&gt;X-Analysis XX.X.X&gt;Show Long Names for Files option is selected. </w:t>
            </w:r>
          </w:p>
          <w:p w14:paraId="1514CC6D" w14:textId="77777777" w:rsidR="009A5D2D" w:rsidRDefault="004D17A5">
            <w:pPr>
              <w:pStyle w:val="p"/>
            </w:pPr>
            <w:r>
              <w:t>Any rule starting with 50001 is a rule extracted from a Range/Validation defined on an associated device file, but it is shown as a rule on the Program. Also, the RRN for such rules also start with 50001.</w:t>
            </w:r>
          </w:p>
        </w:tc>
      </w:tr>
    </w:tbl>
    <w:p w14:paraId="614F2B26" w14:textId="77777777" w:rsidR="009A5D2D" w:rsidRDefault="009D13D5">
      <w:pPr>
        <w:pStyle w:val="figure"/>
      </w:pPr>
      <w:r>
        <w:rPr>
          <w:noProof/>
        </w:rPr>
        <w:lastRenderedPageBreak/>
        <w:drawing>
          <wp:inline distT="0" distB="0" distL="0" distR="0" wp14:anchorId="2F1C5021" wp14:editId="6C3ACF16">
            <wp:extent cx="5446395" cy="1916430"/>
            <wp:effectExtent l="38100" t="38100" r="20955" b="26670"/>
            <wp:docPr id="535" name="Picture 3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5"/>
                    <pic:cNvPicPr preferRelativeResize="0">
                      <a:picLocks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5446395" cy="1916430"/>
                    </a:xfrm>
                    <a:prstGeom prst="rect">
                      <a:avLst/>
                    </a:prstGeom>
                    <a:noFill/>
                    <a:ln w="23495" cmpd="sng">
                      <a:solidFill>
                        <a:srgbClr val="808080"/>
                      </a:solidFill>
                      <a:miter lim="800000"/>
                      <a:headEnd/>
                      <a:tailEnd/>
                    </a:ln>
                    <a:effectLst/>
                  </pic:spPr>
                </pic:pic>
              </a:graphicData>
            </a:graphic>
          </wp:inline>
        </w:drawing>
      </w:r>
    </w:p>
    <w:p w14:paraId="353737E8" w14:textId="77777777" w:rsidR="009A5D2D" w:rsidRDefault="004D17A5">
      <w:pPr>
        <w:pStyle w:val="figcaption"/>
      </w:pPr>
      <w:r>
        <w:t xml:space="preserve"> Fig. 7.2.3 – Business Rules window showing the new columns</w:t>
      </w:r>
    </w:p>
    <w:p w14:paraId="226896BA" w14:textId="77777777" w:rsidR="009A5D2D" w:rsidRDefault="004D17A5">
      <w:pPr>
        <w:pStyle w:val="p"/>
      </w:pPr>
      <w:r>
        <w:t xml:space="preserve">The </w:t>
      </w:r>
      <w:r w:rsidR="00705F3D">
        <w:fldChar w:fldCharType="begin"/>
      </w:r>
      <w:r>
        <w:instrText xml:space="preserve"> XE "Configure Columns" </w:instrText>
      </w:r>
      <w:r w:rsidR="00705F3D">
        <w:fldChar w:fldCharType="end"/>
      </w:r>
      <w:r>
        <w:rPr>
          <w:rStyle w:val="b"/>
        </w:rPr>
        <w:t>Configure Columns</w:t>
      </w:r>
      <w:r>
        <w:t xml:space="preserve"> feature in the Business Rules view helps the user to manage the columns displayed. You can reduce the width or hide any column, by setting the width to 0.</w:t>
      </w:r>
    </w:p>
    <w:p w14:paraId="216B1013" w14:textId="77777777" w:rsidR="009A5D2D" w:rsidRDefault="009D13D5">
      <w:pPr>
        <w:pStyle w:val="figure"/>
      </w:pPr>
      <w:r>
        <w:rPr>
          <w:noProof/>
        </w:rPr>
        <w:drawing>
          <wp:inline distT="0" distB="0" distL="0" distR="0" wp14:anchorId="27277BAD" wp14:editId="30C058EA">
            <wp:extent cx="5446395" cy="1605915"/>
            <wp:effectExtent l="38100" t="38100" r="20955" b="13335"/>
            <wp:docPr id="536" name="Pictur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6"/>
                    <pic:cNvPicPr preferRelativeResize="0">
                      <a:picLocks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5446395" cy="1605915"/>
                    </a:xfrm>
                    <a:prstGeom prst="rect">
                      <a:avLst/>
                    </a:prstGeom>
                    <a:noFill/>
                    <a:ln w="23495" cmpd="sng">
                      <a:solidFill>
                        <a:srgbClr val="808080"/>
                      </a:solidFill>
                      <a:miter lim="800000"/>
                      <a:headEnd/>
                      <a:tailEnd/>
                    </a:ln>
                    <a:effectLst/>
                  </pic:spPr>
                </pic:pic>
              </a:graphicData>
            </a:graphic>
          </wp:inline>
        </w:drawing>
      </w:r>
    </w:p>
    <w:p w14:paraId="23546CB7" w14:textId="77777777" w:rsidR="009A5D2D" w:rsidRDefault="004D17A5">
      <w:pPr>
        <w:pStyle w:val="figcaption"/>
      </w:pPr>
      <w:r>
        <w:t xml:space="preserve"> Fig. 7.2.4 – Business Rules window – Configure Columns option</w:t>
      </w:r>
    </w:p>
    <w:p w14:paraId="78DB6AB7" w14:textId="77777777" w:rsidR="009A5D2D" w:rsidRDefault="00705F3D">
      <w:pPr>
        <w:pStyle w:val="p"/>
      </w:pPr>
      <w:r>
        <w:fldChar w:fldCharType="begin"/>
      </w:r>
      <w:r w:rsidR="004D17A5">
        <w:instrText xml:space="preserve"> XE "Exportable Rules" </w:instrText>
      </w:r>
      <w:r>
        <w:fldChar w:fldCharType="end"/>
      </w:r>
      <w:r>
        <w:fldChar w:fldCharType="begin"/>
      </w:r>
      <w:r w:rsidR="004D17A5">
        <w:instrText xml:space="preserve"> XE "Excluded Rules" </w:instrText>
      </w:r>
      <w:r>
        <w:fldChar w:fldCharType="end"/>
      </w:r>
      <w:r>
        <w:fldChar w:fldCharType="begin"/>
      </w:r>
      <w:r w:rsidR="004D17A5">
        <w:instrText xml:space="preserve"> XE "Update Rules" </w:instrText>
      </w:r>
      <w:r>
        <w:fldChar w:fldCharType="end"/>
      </w:r>
      <w:r w:rsidR="004D17A5">
        <w:t>Filter the display of business rules using the various buttons. The user can filter these rules based on whether they are Exportable Rules, Update Rules, or Excluded Rules. These three filters have toggle behavior.</w:t>
      </w:r>
    </w:p>
    <w:p w14:paraId="1499DE34" w14:textId="77777777" w:rsidR="009A5D2D" w:rsidRDefault="009D13D5">
      <w:pPr>
        <w:pStyle w:val="figure"/>
      </w:pPr>
      <w:r>
        <w:rPr>
          <w:noProof/>
        </w:rPr>
        <w:drawing>
          <wp:inline distT="0" distB="0" distL="0" distR="0" wp14:anchorId="5E1FE445" wp14:editId="08850E0D">
            <wp:extent cx="5446395" cy="882650"/>
            <wp:effectExtent l="38100" t="38100" r="20955" b="12700"/>
            <wp:docPr id="537" name="Picture 3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7"/>
                    <pic:cNvPicPr preferRelativeResize="0">
                      <a:picLocks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5446395" cy="882650"/>
                    </a:xfrm>
                    <a:prstGeom prst="rect">
                      <a:avLst/>
                    </a:prstGeom>
                    <a:noFill/>
                    <a:ln w="23495" cmpd="sng">
                      <a:solidFill>
                        <a:srgbClr val="808080"/>
                      </a:solidFill>
                      <a:miter lim="800000"/>
                      <a:headEnd/>
                      <a:tailEnd/>
                    </a:ln>
                    <a:effectLst/>
                  </pic:spPr>
                </pic:pic>
              </a:graphicData>
            </a:graphic>
          </wp:inline>
        </w:drawing>
      </w:r>
    </w:p>
    <w:p w14:paraId="6DEE1DC5" w14:textId="77777777" w:rsidR="009A5D2D" w:rsidRDefault="004D17A5">
      <w:pPr>
        <w:pStyle w:val="figcaption"/>
      </w:pPr>
      <w:r>
        <w:t xml:space="preserve"> Fig. 7.2.5 – Business Rules window – Filter buttons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1009"/>
        <w:gridCol w:w="8001"/>
      </w:tblGrid>
      <w:tr w:rsidR="009A5D2D" w14:paraId="47818F55" w14:textId="77777777">
        <w:trPr>
          <w:tblCellSpacing w:w="0" w:type="dxa"/>
        </w:trPr>
        <w:tc>
          <w:tcPr>
            <w:tcW w:w="1005" w:type="dxa"/>
            <w:shd w:val="clear" w:color="auto" w:fill="F0F7FB"/>
            <w:vAlign w:val="center"/>
          </w:tcPr>
          <w:p w14:paraId="62F90733" w14:textId="77777777" w:rsidR="009A5D2D" w:rsidRDefault="009D13D5">
            <w:pPr>
              <w:pStyle w:val="tdTableStyle-Note-BodyB-Column1-Body1"/>
            </w:pPr>
            <w:r>
              <w:rPr>
                <w:noProof/>
              </w:rPr>
              <w:drawing>
                <wp:inline distT="0" distB="0" distL="0" distR="0" wp14:anchorId="7378BA2C" wp14:editId="798B25B0">
                  <wp:extent cx="461010" cy="381635"/>
                  <wp:effectExtent l="0" t="0" r="0" b="0"/>
                  <wp:docPr id="538" name="Picture 3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65" w:type="dxa"/>
            <w:shd w:val="clear" w:color="auto" w:fill="F0F7FB"/>
            <w:vAlign w:val="center"/>
          </w:tcPr>
          <w:p w14:paraId="06961A74" w14:textId="77777777" w:rsidR="009A5D2D" w:rsidRDefault="004D17A5">
            <w:pPr>
              <w:pStyle w:val="tdTableStyle-Note-BodyA-Column1-Body1"/>
            </w:pPr>
            <w:r>
              <w:t xml:space="preserve">For details regarding Business Rules Status, refer to </w:t>
            </w:r>
            <w:hyperlink r:id="rId467" w:anchor="AppendixG" w:history="1">
              <w:r>
                <w:rPr>
                  <w:color w:val="076685"/>
                  <w:u w:val="single"/>
                </w:rPr>
                <w:t>Setting Status for Business Rules</w:t>
              </w:r>
            </w:hyperlink>
            <w:r>
              <w:t>.</w:t>
            </w:r>
          </w:p>
        </w:tc>
      </w:tr>
    </w:tbl>
    <w:p w14:paraId="50649CC0" w14:textId="77777777" w:rsidR="009A5D2D" w:rsidRDefault="00705F3D">
      <w:pPr>
        <w:pStyle w:val="p"/>
      </w:pPr>
      <w:r>
        <w:fldChar w:fldCharType="begin"/>
      </w:r>
      <w:r w:rsidR="004D17A5">
        <w:instrText xml:space="preserve"> XE "Attributes" </w:instrText>
      </w:r>
      <w:r>
        <w:fldChar w:fldCharType="end"/>
      </w:r>
      <w:r w:rsidR="004D17A5">
        <w:t xml:space="preserve">When the business rule attributes (that is file, field, and rule text) are found for the first time, they get classified together as the </w:t>
      </w:r>
      <w:r w:rsidR="004D17A5">
        <w:rPr>
          <w:rStyle w:val="b"/>
        </w:rPr>
        <w:t>Original Rule</w:t>
      </w:r>
      <w:r w:rsidR="004D17A5">
        <w:t>.</w:t>
      </w:r>
    </w:p>
    <w:p w14:paraId="3EDE48AB" w14:textId="77777777" w:rsidR="009A5D2D" w:rsidRDefault="004D17A5">
      <w:pPr>
        <w:pStyle w:val="p"/>
      </w:pPr>
      <w:r>
        <w:lastRenderedPageBreak/>
        <w:t xml:space="preserve">Right-clicking on a specific rule will display the </w:t>
      </w:r>
      <w:r>
        <w:rPr>
          <w:rStyle w:val="b"/>
        </w:rPr>
        <w:t>Matched Rules</w:t>
      </w:r>
      <w:r>
        <w:t xml:space="preserve"> option. The option is shown in the sample screen below:</w:t>
      </w:r>
    </w:p>
    <w:p w14:paraId="70969692" w14:textId="77777777" w:rsidR="009A5D2D" w:rsidRDefault="009D13D5">
      <w:pPr>
        <w:pStyle w:val="figure"/>
      </w:pPr>
      <w:r>
        <w:rPr>
          <w:noProof/>
        </w:rPr>
        <w:drawing>
          <wp:inline distT="0" distB="0" distL="0" distR="0" wp14:anchorId="6A31CCF1" wp14:editId="13902B12">
            <wp:extent cx="5446395" cy="2019935"/>
            <wp:effectExtent l="38100" t="38100" r="20955" b="18415"/>
            <wp:docPr id="539" name="Picture 3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9"/>
                    <pic:cNvPicPr preferRelativeResize="0">
                      <a:picLocks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5446395" cy="2019935"/>
                    </a:xfrm>
                    <a:prstGeom prst="rect">
                      <a:avLst/>
                    </a:prstGeom>
                    <a:noFill/>
                    <a:ln w="23495" cmpd="sng">
                      <a:solidFill>
                        <a:srgbClr val="808080"/>
                      </a:solidFill>
                      <a:miter lim="800000"/>
                      <a:headEnd/>
                      <a:tailEnd/>
                    </a:ln>
                    <a:effectLst/>
                  </pic:spPr>
                </pic:pic>
              </a:graphicData>
            </a:graphic>
          </wp:inline>
        </w:drawing>
      </w:r>
    </w:p>
    <w:p w14:paraId="5C1B3FB2" w14:textId="77777777" w:rsidR="009A5D2D" w:rsidRDefault="004D17A5">
      <w:pPr>
        <w:pStyle w:val="figcaption"/>
      </w:pPr>
      <w:r>
        <w:t xml:space="preserve"> Fig. 7.2.6 – Business Rules window showing the right-click option – Matched Rules</w:t>
      </w:r>
    </w:p>
    <w:p w14:paraId="1C6775CB" w14:textId="77777777" w:rsidR="009A5D2D" w:rsidRDefault="004D17A5">
      <w:pPr>
        <w:pStyle w:val="p"/>
      </w:pPr>
      <w:r>
        <w:t xml:space="preserve">Click this option to see the </w:t>
      </w:r>
      <w:r>
        <w:rPr>
          <w:rStyle w:val="b"/>
        </w:rPr>
        <w:t>Exact Rule Match</w:t>
      </w:r>
      <w:r>
        <w:t xml:space="preserve"> and </w:t>
      </w:r>
      <w:r>
        <w:rPr>
          <w:rStyle w:val="b"/>
        </w:rPr>
        <w:t>Similar Rule Match</w:t>
      </w:r>
      <w:r>
        <w:t>. Refer to the screen below which display two sample type matches.</w:t>
      </w:r>
    </w:p>
    <w:p w14:paraId="481EB653" w14:textId="77777777" w:rsidR="009A5D2D" w:rsidRDefault="009D13D5">
      <w:pPr>
        <w:pStyle w:val="figure"/>
      </w:pPr>
      <w:r>
        <w:rPr>
          <w:noProof/>
        </w:rPr>
        <w:drawing>
          <wp:inline distT="0" distB="0" distL="0" distR="0" wp14:anchorId="1CD10C23" wp14:editId="1ACB4FD7">
            <wp:extent cx="5446395" cy="588645"/>
            <wp:effectExtent l="38100" t="38100" r="20955" b="20955"/>
            <wp:docPr id="540" name="Picture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0"/>
                    <pic:cNvPicPr preferRelativeResize="0">
                      <a:picLocks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5446395" cy="588645"/>
                    </a:xfrm>
                    <a:prstGeom prst="rect">
                      <a:avLst/>
                    </a:prstGeom>
                    <a:noFill/>
                    <a:ln w="23495" cmpd="sng">
                      <a:solidFill>
                        <a:srgbClr val="808080"/>
                      </a:solidFill>
                      <a:miter lim="800000"/>
                      <a:headEnd/>
                      <a:tailEnd/>
                    </a:ln>
                    <a:effectLst/>
                  </pic:spPr>
                </pic:pic>
              </a:graphicData>
            </a:graphic>
          </wp:inline>
        </w:drawing>
      </w:r>
    </w:p>
    <w:p w14:paraId="5D45763A" w14:textId="77777777" w:rsidR="009A5D2D" w:rsidRDefault="004D17A5">
      <w:pPr>
        <w:pStyle w:val="figcaption"/>
      </w:pPr>
      <w:r>
        <w:t xml:space="preserve"> Fig. 7.2.7 – Matched Rules window showing the Exact and Similar Match type</w:t>
      </w:r>
    </w:p>
    <w:p w14:paraId="4CD5745F" w14:textId="77777777" w:rsidR="009A5D2D" w:rsidRDefault="004D17A5">
      <w:pPr>
        <w:pStyle w:val="p"/>
      </w:pPr>
      <w:r>
        <w:rPr>
          <w:rStyle w:val="b"/>
        </w:rPr>
        <w:t>Exact Rule Match</w:t>
      </w:r>
      <w:r>
        <w:t xml:space="preserve"> – When the business rule’s attributes (that is, file, field, and the rule text) match the BR attributes of another rule in an existing program and the rule’s BR condition is also the same, then that rule is called Exact Matching Rule. </w:t>
      </w:r>
    </w:p>
    <w:p w14:paraId="33DE5088" w14:textId="77777777" w:rsidR="009A5D2D" w:rsidRDefault="004D17A5">
      <w:pPr>
        <w:pStyle w:val="p"/>
      </w:pPr>
      <w:r>
        <w:rPr>
          <w:rStyle w:val="b"/>
        </w:rPr>
        <w:t>Similar Rule Match</w:t>
      </w:r>
      <w:r>
        <w:t xml:space="preserve"> – When the business rule’s attributes (that is, file, field, and the rule text) match the BR attributes of another rule in an existing program but the rule’s BR condition does not match, then that rule is classified as Similar Matching Rule.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979"/>
        <w:gridCol w:w="8031"/>
      </w:tblGrid>
      <w:tr w:rsidR="009A5D2D" w14:paraId="17856B74" w14:textId="77777777">
        <w:trPr>
          <w:tblCellSpacing w:w="0" w:type="dxa"/>
        </w:trPr>
        <w:tc>
          <w:tcPr>
            <w:tcW w:w="975" w:type="dxa"/>
            <w:shd w:val="clear" w:color="auto" w:fill="F0F7FB"/>
            <w:vAlign w:val="center"/>
          </w:tcPr>
          <w:p w14:paraId="72C43A15" w14:textId="77777777" w:rsidR="009A5D2D" w:rsidRDefault="009D13D5">
            <w:pPr>
              <w:pStyle w:val="tdTableStyle-Note-BodyB-Column1-Body1"/>
            </w:pPr>
            <w:r>
              <w:rPr>
                <w:noProof/>
              </w:rPr>
              <w:drawing>
                <wp:inline distT="0" distB="0" distL="0" distR="0" wp14:anchorId="04C2BCA2" wp14:editId="3DCB37F1">
                  <wp:extent cx="461010" cy="381635"/>
                  <wp:effectExtent l="0" t="0" r="0" b="0"/>
                  <wp:docPr id="541" name="Pictur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95" w:type="dxa"/>
            <w:shd w:val="clear" w:color="auto" w:fill="F0F7FB"/>
            <w:vAlign w:val="center"/>
          </w:tcPr>
          <w:p w14:paraId="6CF53F2C" w14:textId="77777777" w:rsidR="009A5D2D" w:rsidRDefault="004D17A5">
            <w:pPr>
              <w:pStyle w:val="tdTableStyle-Note-BodyA-Column1-Body1"/>
            </w:pPr>
            <w:r>
              <w:t>During the business rules’ generation process, if any field interacts with a data area or database file, then business rules are generated as described below:</w:t>
            </w:r>
          </w:p>
        </w:tc>
      </w:tr>
    </w:tbl>
    <w:p w14:paraId="74780D57" w14:textId="77777777" w:rsidR="009A5D2D" w:rsidRDefault="004D17A5">
      <w:pPr>
        <w:pStyle w:val="li"/>
        <w:numPr>
          <w:ilvl w:val="0"/>
          <w:numId w:val="172"/>
        </w:numPr>
        <w:ind w:left="600"/>
      </w:pPr>
      <w:r>
        <w:rPr>
          <w:color w:val="000000"/>
        </w:rPr>
        <w:t>Relation of Data Area and Business Rules: When field dependency is tracked on a data area, the business rule gets generated for that field, and the business rule file and field get updated with the data area name.</w:t>
      </w:r>
    </w:p>
    <w:p w14:paraId="3CA4B865" w14:textId="77777777" w:rsidR="009A5D2D" w:rsidRDefault="004D17A5">
      <w:pPr>
        <w:pStyle w:val="li"/>
        <w:numPr>
          <w:ilvl w:val="0"/>
          <w:numId w:val="172"/>
        </w:numPr>
        <w:ind w:left="600"/>
      </w:pPr>
      <w:r>
        <w:rPr>
          <w:color w:val="000000"/>
        </w:rPr>
        <w:t>Relation of Database file and Business Rules: When a field is tracked on a database file, then that specific field from the database file gets selected as the business rule field and the database file as the business rule file.</w:t>
      </w:r>
    </w:p>
    <w:bookmarkStart w:id="327" w:name="_Ref-1252672813"/>
    <w:p w14:paraId="1642C2DA" w14:textId="77777777" w:rsidR="009A5D2D" w:rsidRDefault="00705F3D">
      <w:pPr>
        <w:pStyle w:val="h1"/>
      </w:pPr>
      <w:r>
        <w:lastRenderedPageBreak/>
        <w:fldChar w:fldCharType="begin"/>
      </w:r>
      <w:r w:rsidR="004D17A5">
        <w:instrText xml:space="preserve"> XE "Inter-Repository Options" </w:instrText>
      </w:r>
      <w:r>
        <w:fldChar w:fldCharType="end"/>
      </w:r>
      <w:r>
        <w:fldChar w:fldCharType="begin"/>
      </w:r>
      <w:r w:rsidR="004D17A5">
        <w:instrText xml:space="preserve"> XE "repository" </w:instrText>
      </w:r>
      <w:r>
        <w:fldChar w:fldCharType="end"/>
      </w:r>
      <w:bookmarkStart w:id="328" w:name="_Toc143614618"/>
      <w:r w:rsidR="004D17A5">
        <w:t>Inter-Repository Options</w:t>
      </w:r>
      <w:bookmarkEnd w:id="328"/>
    </w:p>
    <w:bookmarkEnd w:id="327"/>
    <w:p w14:paraId="1A39D59A" w14:textId="77777777" w:rsidR="009A5D2D" w:rsidRDefault="004D17A5">
      <w:pPr>
        <w:pStyle w:val="p"/>
      </w:pPr>
      <w:r>
        <w:t xml:space="preserve">The </w:t>
      </w:r>
      <w:r>
        <w:rPr>
          <w:rStyle w:val="b"/>
        </w:rPr>
        <w:t>Inter-Repository Options</w:t>
      </w:r>
      <w:r w:rsidR="00705F3D">
        <w:fldChar w:fldCharType="begin"/>
      </w:r>
      <w:r>
        <w:instrText xml:space="preserve"> XE "Cross-Reference Libraries" </w:instrText>
      </w:r>
      <w:r w:rsidR="00705F3D">
        <w:fldChar w:fldCharType="end"/>
      </w:r>
      <w:r w:rsidR="00705F3D">
        <w:fldChar w:fldCharType="begin"/>
      </w:r>
      <w:r>
        <w:instrText xml:space="preserve"> XE "libraries" </w:instrText>
      </w:r>
      <w:r w:rsidR="00705F3D">
        <w:fldChar w:fldCharType="end"/>
      </w:r>
      <w:r>
        <w:t xml:space="preserve"> provides different sub-options for comparing database files (across any two cross-reference libraries) and managing linked repositories. </w:t>
      </w:r>
    </w:p>
    <w:p w14:paraId="37C43576" w14:textId="77777777" w:rsidR="009A5D2D" w:rsidRDefault="004D17A5">
      <w:pPr>
        <w:pStyle w:val="p"/>
      </w:pPr>
      <w:r>
        <w:t xml:space="preserve"> The </w:t>
      </w:r>
      <w:r w:rsidR="00705F3D">
        <w:fldChar w:fldCharType="begin"/>
      </w:r>
      <w:r>
        <w:instrText xml:space="preserve"> XE "Difference Analysis" </w:instrText>
      </w:r>
      <w:r w:rsidR="00705F3D">
        <w:fldChar w:fldCharType="end"/>
      </w:r>
      <w:r>
        <w:rPr>
          <w:rStyle w:val="b"/>
        </w:rPr>
        <w:t>Difference Analysis option</w:t>
      </w:r>
      <w:r>
        <w:t xml:space="preserve"> analyzes the application database files and reports the difference with the files. </w:t>
      </w:r>
    </w:p>
    <w:p w14:paraId="7D43B266" w14:textId="77777777" w:rsidR="009A5D2D" w:rsidRDefault="004D17A5">
      <w:pPr>
        <w:pStyle w:val="p"/>
      </w:pPr>
      <w:r>
        <w:t xml:space="preserve">The </w:t>
      </w:r>
      <w:r w:rsidR="00705F3D">
        <w:fldChar w:fldCharType="begin"/>
      </w:r>
      <w:r>
        <w:instrText xml:space="preserve"> XE "PTF Analysis" </w:instrText>
      </w:r>
      <w:r w:rsidR="00705F3D">
        <w:fldChar w:fldCharType="end"/>
      </w:r>
      <w:r>
        <w:rPr>
          <w:rStyle w:val="b"/>
        </w:rPr>
        <w:t>PTF Analysis option</w:t>
      </w:r>
      <w:r w:rsidR="00705F3D">
        <w:fldChar w:fldCharType="begin"/>
      </w:r>
      <w:r>
        <w:instrText xml:space="preserve"> XE "customized" </w:instrText>
      </w:r>
      <w:r w:rsidR="00705F3D">
        <w:fldChar w:fldCharType="end"/>
      </w:r>
      <w:r>
        <w:t xml:space="preserve"> analyzes the base and the customized applications for PTF analysis. </w:t>
      </w:r>
    </w:p>
    <w:p w14:paraId="291FFEA6" w14:textId="77777777" w:rsidR="009A5D2D" w:rsidRDefault="004D17A5">
      <w:pPr>
        <w:pStyle w:val="p"/>
      </w:pPr>
      <w:r>
        <w:t xml:space="preserve">The </w:t>
      </w:r>
      <w:r w:rsidR="00705F3D">
        <w:fldChar w:fldCharType="begin"/>
      </w:r>
      <w:r>
        <w:instrText xml:space="preserve"> XE "Manage Linked Repositories" </w:instrText>
      </w:r>
      <w:r w:rsidR="00705F3D">
        <w:fldChar w:fldCharType="end"/>
      </w:r>
      <w:r>
        <w:rPr>
          <w:rStyle w:val="b"/>
        </w:rPr>
        <w:t>Manage Linked Repositories option</w:t>
      </w:r>
      <w:r w:rsidR="00705F3D">
        <w:fldChar w:fldCharType="begin"/>
      </w:r>
      <w:r>
        <w:instrText xml:space="preserve"> XE "cross-reference library" </w:instrText>
      </w:r>
      <w:r w:rsidR="00705F3D">
        <w:fldChar w:fldCharType="end"/>
      </w:r>
      <w:r w:rsidR="00705F3D">
        <w:fldChar w:fldCharType="begin"/>
      </w:r>
      <w:r>
        <w:instrText xml:space="preserve"> XE "IBM i" </w:instrText>
      </w:r>
      <w:r w:rsidR="00705F3D">
        <w:fldChar w:fldCharType="end"/>
      </w:r>
      <w:r w:rsidR="00705F3D">
        <w:fldChar w:fldCharType="begin"/>
      </w:r>
      <w:r>
        <w:instrText xml:space="preserve"> XE "IBM" </w:instrText>
      </w:r>
      <w:r w:rsidR="00705F3D">
        <w:fldChar w:fldCharType="end"/>
      </w:r>
      <w:r>
        <w:t xml:space="preserve"> allows analysis of one or more IBM i and/or non-IBM i (Windows) cross-reference library to an existing cross-reference library. </w:t>
      </w:r>
    </w:p>
    <w:p w14:paraId="4B78E911" w14:textId="77777777" w:rsidR="009A5D2D" w:rsidRDefault="004D17A5">
      <w:pPr>
        <w:pStyle w:val="p"/>
      </w:pPr>
      <w:r>
        <w:t xml:space="preserve">The </w:t>
      </w:r>
      <w:r>
        <w:rPr>
          <w:rStyle w:val="b"/>
        </w:rPr>
        <w:t>Inter-Repository Options</w:t>
      </w:r>
      <w:r>
        <w:t xml:space="preserve"> is available on the context menu of the cross-reference library. </w:t>
      </w:r>
    </w:p>
    <w:p w14:paraId="789204F1" w14:textId="77777777" w:rsidR="009A5D2D" w:rsidRDefault="009D13D5">
      <w:pPr>
        <w:pStyle w:val="figure"/>
      </w:pPr>
      <w:r>
        <w:rPr>
          <w:noProof/>
        </w:rPr>
        <w:drawing>
          <wp:inline distT="0" distB="0" distL="0" distR="0" wp14:anchorId="382DEF05" wp14:editId="55375DD2">
            <wp:extent cx="4723130" cy="3848735"/>
            <wp:effectExtent l="38100" t="38100" r="20320" b="18415"/>
            <wp:docPr id="542" name="Picture 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2"/>
                    <pic:cNvPicPr preferRelativeResize="0">
                      <a:picLocks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4723130" cy="3848735"/>
                    </a:xfrm>
                    <a:prstGeom prst="rect">
                      <a:avLst/>
                    </a:prstGeom>
                    <a:noFill/>
                    <a:ln w="23495" cmpd="sng">
                      <a:solidFill>
                        <a:srgbClr val="808080"/>
                      </a:solidFill>
                      <a:miter lim="800000"/>
                      <a:headEnd/>
                      <a:tailEnd/>
                    </a:ln>
                    <a:effectLst/>
                  </pic:spPr>
                </pic:pic>
              </a:graphicData>
            </a:graphic>
          </wp:inline>
        </w:drawing>
      </w:r>
    </w:p>
    <w:p w14:paraId="14D4949A" w14:textId="77777777" w:rsidR="009A5D2D" w:rsidRDefault="004D17A5">
      <w:pPr>
        <w:pStyle w:val="figcaption"/>
      </w:pPr>
      <w:r>
        <w:t xml:space="preserve"> Fig. 8.1.1 – Inter-Repository Options</w:t>
      </w:r>
    </w:p>
    <w:p w14:paraId="3A55A5F2" w14:textId="77777777" w:rsidR="009A5D2D" w:rsidRDefault="004D17A5">
      <w:pPr>
        <w:pStyle w:val="p"/>
      </w:pPr>
      <w:r>
        <w:t>The following group of options is available under it:</w:t>
      </w:r>
    </w:p>
    <w:p w14:paraId="02CC1221" w14:textId="77777777" w:rsidR="009A5D2D" w:rsidRDefault="004D17A5">
      <w:pPr>
        <w:pStyle w:val="li"/>
        <w:numPr>
          <w:ilvl w:val="0"/>
          <w:numId w:val="173"/>
        </w:numPr>
        <w:ind w:left="600"/>
      </w:pPr>
      <w:r>
        <w:rPr>
          <w:color w:val="000000"/>
        </w:rPr>
        <w:t>Generate Difference Analysis</w:t>
      </w:r>
    </w:p>
    <w:p w14:paraId="69E02DF7" w14:textId="77777777" w:rsidR="009A5D2D" w:rsidRDefault="004D17A5">
      <w:pPr>
        <w:pStyle w:val="li"/>
        <w:numPr>
          <w:ilvl w:val="0"/>
          <w:numId w:val="173"/>
        </w:numPr>
        <w:ind w:left="600"/>
      </w:pPr>
      <w:r>
        <w:rPr>
          <w:color w:val="000000"/>
        </w:rPr>
        <w:t>Display Difference Analysis</w:t>
      </w:r>
    </w:p>
    <w:p w14:paraId="58503C7D" w14:textId="77777777" w:rsidR="009A5D2D" w:rsidRDefault="00705F3D">
      <w:pPr>
        <w:pStyle w:val="li"/>
        <w:numPr>
          <w:ilvl w:val="0"/>
          <w:numId w:val="173"/>
        </w:numPr>
        <w:ind w:left="600"/>
      </w:pPr>
      <w:r>
        <w:fldChar w:fldCharType="begin"/>
      </w:r>
      <w:r w:rsidR="004D17A5">
        <w:instrText xml:space="preserve"> XE "Customized Libraries" </w:instrText>
      </w:r>
      <w:r>
        <w:fldChar w:fldCharType="end"/>
      </w:r>
      <w:r w:rsidR="004D17A5">
        <w:rPr>
          <w:color w:val="000000"/>
        </w:rPr>
        <w:t>Customized Libraries</w:t>
      </w:r>
    </w:p>
    <w:p w14:paraId="192D7D80" w14:textId="77777777" w:rsidR="009A5D2D" w:rsidRDefault="004D17A5">
      <w:pPr>
        <w:pStyle w:val="li"/>
        <w:numPr>
          <w:ilvl w:val="0"/>
          <w:numId w:val="173"/>
        </w:numPr>
        <w:ind w:left="600"/>
      </w:pPr>
      <w:r>
        <w:rPr>
          <w:color w:val="000000"/>
        </w:rPr>
        <w:t>Generate PTF Analysis</w:t>
      </w:r>
    </w:p>
    <w:p w14:paraId="0134552C" w14:textId="77777777" w:rsidR="009A5D2D" w:rsidRDefault="004D17A5">
      <w:pPr>
        <w:pStyle w:val="li"/>
        <w:numPr>
          <w:ilvl w:val="0"/>
          <w:numId w:val="173"/>
        </w:numPr>
        <w:ind w:left="600"/>
      </w:pPr>
      <w:r>
        <w:rPr>
          <w:color w:val="000000"/>
        </w:rPr>
        <w:lastRenderedPageBreak/>
        <w:t>PTF Analysis</w:t>
      </w:r>
    </w:p>
    <w:p w14:paraId="4FB418E7" w14:textId="77777777" w:rsidR="009A5D2D" w:rsidRDefault="004D17A5">
      <w:pPr>
        <w:pStyle w:val="li"/>
        <w:numPr>
          <w:ilvl w:val="0"/>
          <w:numId w:val="173"/>
        </w:numPr>
        <w:ind w:left="600"/>
      </w:pPr>
      <w:r>
        <w:rPr>
          <w:color w:val="000000"/>
        </w:rPr>
        <w:t>Manage Linked Repositories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E5D7EC3" w14:textId="77777777">
        <w:trPr>
          <w:tblCellSpacing w:w="0" w:type="dxa"/>
        </w:trPr>
        <w:tc>
          <w:tcPr>
            <w:tcW w:w="855" w:type="dxa"/>
            <w:shd w:val="clear" w:color="auto" w:fill="F0F7FB"/>
            <w:vAlign w:val="center"/>
          </w:tcPr>
          <w:p w14:paraId="4B2C3E4B" w14:textId="77777777" w:rsidR="009A5D2D" w:rsidRDefault="009D13D5">
            <w:pPr>
              <w:pStyle w:val="tdTableStyle-Note-BodyB-Column1-Body1"/>
            </w:pPr>
            <w:r>
              <w:rPr>
                <w:noProof/>
              </w:rPr>
              <w:drawing>
                <wp:inline distT="0" distB="0" distL="0" distR="0" wp14:anchorId="4817144F" wp14:editId="3872FE6E">
                  <wp:extent cx="461010" cy="381635"/>
                  <wp:effectExtent l="0" t="0" r="0" b="0"/>
                  <wp:docPr id="543" name="Picture 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3"/>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B5EA985" w14:textId="77777777" w:rsidR="009A5D2D" w:rsidRDefault="004D17A5">
            <w:pPr>
              <w:pStyle w:val="p"/>
            </w:pPr>
            <w:r>
              <w:t xml:space="preserve">Fresche Solutions supplies the following two additional data libraries for demonstrating Difference Analysis and PTF Analysis: </w:t>
            </w:r>
          </w:p>
          <w:p w14:paraId="799A5131" w14:textId="77777777" w:rsidR="009A5D2D" w:rsidRDefault="004D17A5">
            <w:pPr>
              <w:pStyle w:val="p"/>
            </w:pPr>
            <w:r>
              <w:t xml:space="preserve">XAN4CDEMCU – This library contains objects from XAN4CDEM with simulated changes. </w:t>
            </w:r>
          </w:p>
          <w:p w14:paraId="3029CB00" w14:textId="77777777" w:rsidR="009A5D2D" w:rsidRDefault="004D17A5">
            <w:pPr>
              <w:pStyle w:val="p"/>
            </w:pPr>
            <w:r>
              <w:t xml:space="preserve">XAN4CDEMPT – This library contains simulated PTF for XAN4CDEM. </w:t>
            </w:r>
          </w:p>
        </w:tc>
      </w:tr>
    </w:tbl>
    <w:p w14:paraId="73D4EEC8" w14:textId="77777777" w:rsidR="009A5D2D" w:rsidRDefault="00705F3D">
      <w:pPr>
        <w:pStyle w:val="h1"/>
      </w:pPr>
      <w:r>
        <w:lastRenderedPageBreak/>
        <w:fldChar w:fldCharType="begin"/>
      </w:r>
      <w:r w:rsidR="004D17A5">
        <w:instrText xml:space="preserve"> XE "Audit Options" </w:instrText>
      </w:r>
      <w:r>
        <w:fldChar w:fldCharType="end"/>
      </w:r>
      <w:bookmarkStart w:id="329" w:name="_Toc143614619"/>
      <w:r w:rsidR="004D17A5">
        <w:t>Audit Options</w:t>
      </w:r>
      <w:bookmarkEnd w:id="329"/>
    </w:p>
    <w:p w14:paraId="4AD956BB" w14:textId="77777777" w:rsidR="009A5D2D" w:rsidRDefault="00705F3D">
      <w:pPr>
        <w:pStyle w:val="p"/>
      </w:pPr>
      <w:r>
        <w:fldChar w:fldCharType="begin"/>
      </w:r>
      <w:r w:rsidR="004D17A5">
        <w:instrText xml:space="preserve"> XE "cross-reference library" </w:instrText>
      </w:r>
      <w:r>
        <w:fldChar w:fldCharType="end"/>
      </w:r>
      <w:r w:rsidR="004D17A5">
        <w:t>These options simplify the auditing processes for you by providing effective means to measure, monitor, and manage changes and complexity to applications. Audit Options are available on the context menu over the cross-reference library and application areas.</w:t>
      </w:r>
    </w:p>
    <w:p w14:paraId="0EE12951" w14:textId="77777777" w:rsidR="009A5D2D" w:rsidRDefault="009D13D5">
      <w:pPr>
        <w:pStyle w:val="figure"/>
      </w:pPr>
      <w:r>
        <w:rPr>
          <w:noProof/>
        </w:rPr>
        <w:drawing>
          <wp:inline distT="0" distB="0" distL="0" distR="0" wp14:anchorId="2E9792BC" wp14:editId="07E508CC">
            <wp:extent cx="2409190" cy="3450590"/>
            <wp:effectExtent l="38100" t="38100" r="10160" b="16510"/>
            <wp:docPr id="544" name="Picture 3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4"/>
                    <pic:cNvPicPr preferRelativeResize="0">
                      <a:picLocks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2409190" cy="3450590"/>
                    </a:xfrm>
                    <a:prstGeom prst="rect">
                      <a:avLst/>
                    </a:prstGeom>
                    <a:noFill/>
                    <a:ln w="23495" cmpd="sng">
                      <a:solidFill>
                        <a:srgbClr val="808080"/>
                      </a:solidFill>
                      <a:miter lim="800000"/>
                      <a:headEnd/>
                      <a:tailEnd/>
                    </a:ln>
                    <a:effectLst/>
                  </pic:spPr>
                </pic:pic>
              </a:graphicData>
            </a:graphic>
          </wp:inline>
        </w:drawing>
      </w:r>
    </w:p>
    <w:p w14:paraId="6EFAB2AF" w14:textId="77777777" w:rsidR="009A5D2D" w:rsidRDefault="004D17A5">
      <w:pPr>
        <w:pStyle w:val="figcaption"/>
      </w:pPr>
      <w:r>
        <w:rPr>
          <w:rStyle w:val="conditionalText"/>
        </w:rPr>
        <w:t>Fig. 9.1.1 –</w:t>
      </w:r>
      <w:r>
        <w:t xml:space="preserve"> Audit Options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40096CA" w14:textId="77777777">
        <w:trPr>
          <w:tblCellSpacing w:w="0" w:type="dxa"/>
        </w:trPr>
        <w:tc>
          <w:tcPr>
            <w:tcW w:w="855" w:type="dxa"/>
            <w:shd w:val="clear" w:color="auto" w:fill="F0F7FB"/>
            <w:vAlign w:val="center"/>
          </w:tcPr>
          <w:p w14:paraId="22A5CE80" w14:textId="77777777" w:rsidR="009A5D2D" w:rsidRDefault="009D13D5">
            <w:pPr>
              <w:pStyle w:val="tdTableStyle-Note-BodyB-Column1-Body1"/>
            </w:pPr>
            <w:r>
              <w:rPr>
                <w:noProof/>
              </w:rPr>
              <w:drawing>
                <wp:inline distT="0" distB="0" distL="0" distR="0" wp14:anchorId="788F2D0F" wp14:editId="27C08612">
                  <wp:extent cx="461010" cy="381635"/>
                  <wp:effectExtent l="0" t="0" r="0" b="0"/>
                  <wp:docPr id="545" name="Picture 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DEFBFC5" w14:textId="77777777" w:rsidR="009A5D2D" w:rsidRDefault="00705F3D">
            <w:pPr>
              <w:pStyle w:val="p"/>
            </w:pPr>
            <w:r>
              <w:fldChar w:fldCharType="begin"/>
            </w:r>
            <w:r w:rsidR="004D17A5">
              <w:instrText xml:space="preserve"> XE "Problem Analysis" </w:instrText>
            </w:r>
            <w:r>
              <w:fldChar w:fldCharType="end"/>
            </w:r>
            <w:r>
              <w:fldChar w:fldCharType="begin"/>
            </w:r>
            <w:r w:rsidR="004D17A5">
              <w:instrText xml:space="preserve"> XE "Business Rules" </w:instrText>
            </w:r>
            <w:r>
              <w:fldChar w:fldCharType="end"/>
            </w:r>
            <w:r>
              <w:fldChar w:fldCharType="begin"/>
            </w:r>
            <w:r w:rsidR="004D17A5">
              <w:instrText xml:space="preserve"> XE "Screen Metrics" </w:instrText>
            </w:r>
            <w:r>
              <w:fldChar w:fldCharType="end"/>
            </w:r>
            <w:r>
              <w:fldChar w:fldCharType="begin"/>
            </w:r>
            <w:r w:rsidR="004D17A5">
              <w:instrText xml:space="preserve"> XE "X-Rules" </w:instrText>
            </w:r>
            <w:r>
              <w:fldChar w:fldCharType="end"/>
            </w:r>
            <w:r w:rsidR="004D17A5">
              <w:t xml:space="preserve">The Audit Options functionality is implicitly dependent on X-Rules for certain problem analysis categories and screen metrics. You must own the X-Rules license to generate Business Rules (for the X-Ref library) before using them. </w:t>
            </w:r>
          </w:p>
          <w:p w14:paraId="019CB60C" w14:textId="77777777" w:rsidR="009A5D2D" w:rsidRDefault="00705F3D">
            <w:pPr>
              <w:pStyle w:val="p"/>
            </w:pPr>
            <w:r>
              <w:fldChar w:fldCharType="begin"/>
            </w:r>
            <w:r w:rsidR="004D17A5">
              <w:instrText xml:space="preserve"> XE "X-Audit" </w:instrText>
            </w:r>
            <w:r>
              <w:fldChar w:fldCharType="end"/>
            </w:r>
            <w:r w:rsidR="004D17A5">
              <w:t xml:space="preserve">The X-Audit features dependent on X-Rules license are "Program Code Alerts" under Problem Analysis and Screen Metrics information. </w:t>
            </w:r>
          </w:p>
        </w:tc>
      </w:tr>
    </w:tbl>
    <w:p w14:paraId="55A5B892" w14:textId="77777777" w:rsidR="009A5D2D" w:rsidRDefault="009A5D2D"/>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3162E2E3" w14:textId="77777777">
        <w:trPr>
          <w:tblCellSpacing w:w="0" w:type="dxa"/>
        </w:trPr>
        <w:tc>
          <w:tcPr>
            <w:tcW w:w="855" w:type="dxa"/>
            <w:shd w:val="clear" w:color="auto" w:fill="F0F7FB"/>
            <w:vAlign w:val="center"/>
          </w:tcPr>
          <w:p w14:paraId="51A6A1B7" w14:textId="77777777" w:rsidR="009A5D2D" w:rsidRDefault="009D13D5">
            <w:pPr>
              <w:pStyle w:val="tdTableStyle-Note-BodyB-Column1-Body1"/>
            </w:pPr>
            <w:r>
              <w:rPr>
                <w:noProof/>
              </w:rPr>
              <w:drawing>
                <wp:inline distT="0" distB="0" distL="0" distR="0" wp14:anchorId="1FE4307D" wp14:editId="1024FDFC">
                  <wp:extent cx="461010" cy="381635"/>
                  <wp:effectExtent l="0" t="0" r="0" b="0"/>
                  <wp:docPr id="546" name="Picture 3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0096B9CF" w14:textId="77777777" w:rsidR="009A5D2D" w:rsidRDefault="004D17A5">
            <w:pPr>
              <w:pStyle w:val="p"/>
            </w:pPr>
            <w:r>
              <w:t>For more detail on Audit Options, refer the document “X-Audit_Tutorial” for this release.</w:t>
            </w:r>
          </w:p>
        </w:tc>
      </w:tr>
    </w:tbl>
    <w:p w14:paraId="39A6EA25" w14:textId="77777777" w:rsidR="009A5D2D" w:rsidRDefault="004D17A5">
      <w:pPr>
        <w:pStyle w:val="h1"/>
      </w:pPr>
      <w:bookmarkStart w:id="330" w:name="_Toc143614620"/>
      <w:r>
        <w:lastRenderedPageBreak/>
        <w:t>UML Diagramming</w:t>
      </w:r>
      <w:bookmarkEnd w:id="330"/>
    </w:p>
    <w:p w14:paraId="53715DF3" w14:textId="77777777" w:rsidR="009A5D2D" w:rsidRDefault="00705F3D">
      <w:pPr>
        <w:pStyle w:val="p"/>
      </w:pPr>
      <w:r>
        <w:fldChar w:fldCharType="begin"/>
      </w:r>
      <w:r w:rsidR="004D17A5">
        <w:instrText xml:space="preserve"> XE "X-Analysis" </w:instrText>
      </w:r>
      <w:r>
        <w:fldChar w:fldCharType="end"/>
      </w:r>
      <w:r>
        <w:fldChar w:fldCharType="begin"/>
      </w:r>
      <w:r w:rsidR="004D17A5">
        <w:instrText xml:space="preserve"> XE "RPG" </w:instrText>
      </w:r>
      <w:r>
        <w:fldChar w:fldCharType="end"/>
      </w:r>
      <w:r w:rsidR="004D17A5">
        <w:t>X-Analysis provides various options for UML diagramming on RPG/RPT/SQLRPG types of programs. The following options are available in X-Analysis for UML diagramming:</w:t>
      </w:r>
    </w:p>
    <w:p w14:paraId="3F2E26F8" w14:textId="77777777" w:rsidR="009A5D2D" w:rsidRDefault="00000000">
      <w:pPr>
        <w:pStyle w:val="li"/>
        <w:numPr>
          <w:ilvl w:val="0"/>
          <w:numId w:val="174"/>
        </w:numPr>
        <w:ind w:left="600"/>
      </w:pPr>
      <w:hyperlink w:anchor="_Ref-749130702" w:history="1">
        <w:r w:rsidR="004D17A5">
          <w:rPr>
            <w:color w:val="076685"/>
            <w:u w:val="single"/>
          </w:rPr>
          <w:t>Activity Diagram</w:t>
        </w:r>
      </w:hyperlink>
      <w:r w:rsidR="00705F3D">
        <w:fldChar w:fldCharType="begin"/>
      </w:r>
      <w:r w:rsidR="004D17A5">
        <w:instrText xml:space="preserve"> XE "Activity Diagram" </w:instrText>
      </w:r>
      <w:r w:rsidR="00705F3D">
        <w:fldChar w:fldCharType="end"/>
      </w:r>
    </w:p>
    <w:p w14:paraId="6899BCF3" w14:textId="77777777" w:rsidR="009A5D2D" w:rsidRDefault="00000000">
      <w:pPr>
        <w:pStyle w:val="li"/>
        <w:numPr>
          <w:ilvl w:val="0"/>
          <w:numId w:val="174"/>
        </w:numPr>
        <w:ind w:left="600"/>
      </w:pPr>
      <w:hyperlink w:anchor="_Ref-559885729" w:history="1">
        <w:r w:rsidR="004D17A5">
          <w:rPr>
            <w:color w:val="076685"/>
            <w:u w:val="single"/>
          </w:rPr>
          <w:t>Class Diagram</w:t>
        </w:r>
      </w:hyperlink>
      <w:r w:rsidR="00705F3D">
        <w:fldChar w:fldCharType="begin"/>
      </w:r>
      <w:r w:rsidR="004D17A5">
        <w:instrText xml:space="preserve"> XE "Class Diagram" </w:instrText>
      </w:r>
      <w:r w:rsidR="00705F3D">
        <w:fldChar w:fldCharType="end"/>
      </w:r>
    </w:p>
    <w:p w14:paraId="6CF2B3B4" w14:textId="77777777" w:rsidR="009A5D2D" w:rsidRDefault="004D17A5">
      <w:pPr>
        <w:pStyle w:val="p"/>
      </w:pPr>
      <w:r>
        <w:t xml:space="preserve">The UML Diagramming options are available on the context menu under the </w:t>
      </w:r>
      <w:r w:rsidR="00705F3D">
        <w:fldChar w:fldCharType="begin"/>
      </w:r>
      <w:r>
        <w:instrText xml:space="preserve"> XE "UML Options" </w:instrText>
      </w:r>
      <w:r w:rsidR="00705F3D">
        <w:fldChar w:fldCharType="end"/>
      </w:r>
      <w:r>
        <w:rPr>
          <w:rStyle w:val="b"/>
        </w:rPr>
        <w:t>UML Options</w:t>
      </w:r>
      <w:r w:rsidR="00705F3D">
        <w:fldChar w:fldCharType="begin"/>
      </w:r>
      <w:r>
        <w:instrText xml:space="preserve"> XE "Member List" </w:instrText>
      </w:r>
      <w:r w:rsidR="00705F3D">
        <w:fldChar w:fldCharType="end"/>
      </w:r>
      <w:r>
        <w:t xml:space="preserve"> submenu on the Object/Member List.</w:t>
      </w:r>
    </w:p>
    <w:p w14:paraId="35E50324" w14:textId="77777777" w:rsidR="009A5D2D" w:rsidRDefault="009D13D5">
      <w:pPr>
        <w:pStyle w:val="figure"/>
      </w:pPr>
      <w:r>
        <w:rPr>
          <w:noProof/>
        </w:rPr>
        <w:drawing>
          <wp:inline distT="0" distB="0" distL="0" distR="0" wp14:anchorId="76306677" wp14:editId="39D7CCBB">
            <wp:extent cx="3395345" cy="341630"/>
            <wp:effectExtent l="38100" t="38100" r="14605" b="20320"/>
            <wp:docPr id="547" name="Picture 3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7"/>
                    <pic:cNvPicPr preferRelativeResize="0">
                      <a:picLocks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3395345" cy="341630"/>
                    </a:xfrm>
                    <a:prstGeom prst="rect">
                      <a:avLst/>
                    </a:prstGeom>
                    <a:noFill/>
                    <a:ln w="23495" cmpd="sng">
                      <a:solidFill>
                        <a:srgbClr val="808080"/>
                      </a:solidFill>
                      <a:miter lim="800000"/>
                      <a:headEnd/>
                      <a:tailEnd/>
                    </a:ln>
                    <a:effectLst/>
                  </pic:spPr>
                </pic:pic>
              </a:graphicData>
            </a:graphic>
          </wp:inline>
        </w:drawing>
      </w:r>
    </w:p>
    <w:p w14:paraId="2DB65492" w14:textId="77777777" w:rsidR="009A5D2D" w:rsidRDefault="004D17A5">
      <w:pPr>
        <w:pStyle w:val="figcaption"/>
      </w:pPr>
      <w:r>
        <w:rPr>
          <w:rStyle w:val="conditionalText"/>
        </w:rPr>
        <w:t>Fig. 10.1.1 –</w:t>
      </w:r>
      <w:r>
        <w:t xml:space="preserve"> UML Options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72FDD8A" w14:textId="77777777">
        <w:trPr>
          <w:tblCellSpacing w:w="0" w:type="dxa"/>
        </w:trPr>
        <w:tc>
          <w:tcPr>
            <w:tcW w:w="855" w:type="dxa"/>
            <w:shd w:val="clear" w:color="auto" w:fill="F0F7FB"/>
            <w:vAlign w:val="center"/>
          </w:tcPr>
          <w:p w14:paraId="46D72C5F" w14:textId="77777777" w:rsidR="009A5D2D" w:rsidRDefault="009D13D5">
            <w:pPr>
              <w:pStyle w:val="tdTableStyle-Note-BodyB-Column1-Body1"/>
            </w:pPr>
            <w:r>
              <w:rPr>
                <w:noProof/>
              </w:rPr>
              <w:drawing>
                <wp:inline distT="0" distB="0" distL="0" distR="0" wp14:anchorId="26D5F22F" wp14:editId="78B8BD27">
                  <wp:extent cx="461010" cy="381635"/>
                  <wp:effectExtent l="0" t="0" r="0" b="0"/>
                  <wp:docPr id="548" name="Picture 3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7CE0F5A" w14:textId="77777777" w:rsidR="009A5D2D" w:rsidRDefault="00705F3D">
            <w:pPr>
              <w:pStyle w:val="tdTableStyle-Note-BodyA-Column1-Body1"/>
            </w:pPr>
            <w:r>
              <w:fldChar w:fldCharType="begin"/>
            </w:r>
            <w:r w:rsidR="004D17A5">
              <w:instrText xml:space="preserve"> XE "Eclipse" </w:instrText>
            </w:r>
            <w:r>
              <w:fldChar w:fldCharType="end"/>
            </w:r>
            <w:r>
              <w:fldChar w:fldCharType="begin"/>
            </w:r>
            <w:r w:rsidR="004D17A5">
              <w:instrText xml:space="preserve"> XE "RDi" </w:instrText>
            </w:r>
            <w:r>
              <w:fldChar w:fldCharType="end"/>
            </w:r>
            <w:r w:rsidR="004D17A5">
              <w:t>The UML functionality will be available inside of any version of Eclipse from version 4.4 and up and for the first time inside of RDi.</w:t>
            </w:r>
          </w:p>
        </w:tc>
      </w:tr>
    </w:tbl>
    <w:p w14:paraId="1252DBEA" w14:textId="77777777" w:rsidR="009A5D2D" w:rsidRDefault="004D17A5">
      <w:pPr>
        <w:pStyle w:val="h2"/>
      </w:pPr>
      <w:bookmarkStart w:id="331" w:name="_Toc143614621"/>
      <w:r>
        <w:t>The Pre-Requisites</w:t>
      </w:r>
      <w:bookmarkEnd w:id="331"/>
    </w:p>
    <w:p w14:paraId="0FCB5F40" w14:textId="77777777" w:rsidR="009A5D2D" w:rsidRDefault="004D17A5">
      <w:pPr>
        <w:pStyle w:val="p"/>
      </w:pPr>
      <w:r>
        <w:t xml:space="preserve">Use the </w:t>
      </w:r>
      <w:r w:rsidR="00705F3D">
        <w:fldChar w:fldCharType="begin"/>
      </w:r>
      <w:r>
        <w:instrText xml:space="preserve"> XE "Business Rules" </w:instrText>
      </w:r>
      <w:r w:rsidR="00705F3D">
        <w:fldChar w:fldCharType="end"/>
      </w:r>
      <w:r>
        <w:rPr>
          <w:rStyle w:val="b"/>
        </w:rPr>
        <w:t>Business Rules</w:t>
      </w:r>
      <w:r w:rsidR="00705F3D">
        <w:fldChar w:fldCharType="begin"/>
      </w:r>
      <w:r>
        <w:instrText xml:space="preserve"> XE "Diagrams" </w:instrText>
      </w:r>
      <w:r w:rsidR="00705F3D">
        <w:fldChar w:fldCharType="end"/>
      </w:r>
      <w:r>
        <w:t xml:space="preserve"> functionality to re-engineer the programs. The Activity Diagrams will then be generated on the re-engineered program(s).</w:t>
      </w:r>
    </w:p>
    <w:p w14:paraId="0811D96B" w14:textId="77777777" w:rsidR="009A5D2D" w:rsidRDefault="009A5D2D">
      <w:pPr>
        <w:pStyle w:val="pageBreak"/>
      </w:pPr>
      <w:bookmarkStart w:id="332" w:name="_Ref-749130702"/>
    </w:p>
    <w:bookmarkEnd w:id="332"/>
    <w:p w14:paraId="2FCE9612" w14:textId="77777777" w:rsidR="009A5D2D" w:rsidRDefault="00705F3D">
      <w:pPr>
        <w:pStyle w:val="h21"/>
      </w:pPr>
      <w:r>
        <w:lastRenderedPageBreak/>
        <w:fldChar w:fldCharType="begin"/>
      </w:r>
      <w:r w:rsidR="004D17A5">
        <w:instrText xml:space="preserve"> XE "Activity Diagram" </w:instrText>
      </w:r>
      <w:r>
        <w:fldChar w:fldCharType="end"/>
      </w:r>
      <w:bookmarkStart w:id="333" w:name="_Toc143614622"/>
      <w:r w:rsidR="004D17A5">
        <w:t>Activity Diagram</w:t>
      </w:r>
      <w:bookmarkEnd w:id="333"/>
    </w:p>
    <w:p w14:paraId="235FECDC" w14:textId="77777777" w:rsidR="009A5D2D" w:rsidRDefault="00705F3D">
      <w:pPr>
        <w:pStyle w:val="p"/>
      </w:pPr>
      <w:r>
        <w:fldChar w:fldCharType="begin"/>
      </w:r>
      <w:r w:rsidR="004D17A5">
        <w:instrText xml:space="preserve"> XE "Diagrams" </w:instrText>
      </w:r>
      <w:r>
        <w:fldChar w:fldCharType="end"/>
      </w:r>
      <w:r w:rsidR="004D17A5">
        <w:t>The Activity Diagram illustrates the dynamic nature of a system by modeling the flow of control from activity to activity. An activity represents an operation on some class in the system that results in a change in the state of the system. Typically, Activity Diagrams are used for model workflow or business processes and internal operation.</w:t>
      </w:r>
    </w:p>
    <w:p w14:paraId="320E6FDE" w14:textId="77777777" w:rsidR="009A5D2D" w:rsidRDefault="004D17A5">
      <w:pPr>
        <w:pStyle w:val="p"/>
      </w:pPr>
      <w:r>
        <w:t xml:space="preserve">Let take an example of Activity Diagram. From the tutorial application </w:t>
      </w:r>
      <w:r>
        <w:rPr>
          <w:rStyle w:val="b"/>
        </w:rPr>
        <w:t>XAN4CDXA</w:t>
      </w:r>
      <w:r>
        <w:t xml:space="preserve">, select the </w:t>
      </w:r>
      <w:r>
        <w:rPr>
          <w:rStyle w:val="b"/>
        </w:rPr>
        <w:t>WWCUSTS</w:t>
      </w:r>
      <w:r>
        <w:t xml:space="preserve"> program and opt for the context menu on it, then select the </w:t>
      </w:r>
      <w:r>
        <w:rPr>
          <w:rStyle w:val="b"/>
        </w:rPr>
        <w:t>Activity Diagram</w:t>
      </w:r>
      <w:r>
        <w:t xml:space="preserve"> option under the </w:t>
      </w:r>
      <w:r w:rsidR="00705F3D">
        <w:fldChar w:fldCharType="begin"/>
      </w:r>
      <w:r>
        <w:instrText xml:space="preserve"> XE "UML Options" </w:instrText>
      </w:r>
      <w:r w:rsidR="00705F3D">
        <w:fldChar w:fldCharType="end"/>
      </w:r>
      <w:r>
        <w:rPr>
          <w:rStyle w:val="b"/>
        </w:rPr>
        <w:t>UML Options</w:t>
      </w:r>
      <w:r>
        <w:t xml:space="preserve"> group. This invokes the Activity Diagram as displayed below:</w:t>
      </w:r>
    </w:p>
    <w:p w14:paraId="6EE6571C" w14:textId="77777777" w:rsidR="009A5D2D" w:rsidRDefault="009D13D5">
      <w:pPr>
        <w:pStyle w:val="figure"/>
      </w:pPr>
      <w:r>
        <w:rPr>
          <w:noProof/>
        </w:rPr>
        <w:drawing>
          <wp:inline distT="0" distB="0" distL="0" distR="0" wp14:anchorId="623D7754" wp14:editId="6B17BC96">
            <wp:extent cx="5446395" cy="3244215"/>
            <wp:effectExtent l="38100" t="38100" r="20955" b="13335"/>
            <wp:docPr id="549" name="Picture 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9"/>
                    <pic:cNvPicPr preferRelativeResize="0">
                      <a:picLocks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446395" cy="3244215"/>
                    </a:xfrm>
                    <a:prstGeom prst="rect">
                      <a:avLst/>
                    </a:prstGeom>
                    <a:noFill/>
                    <a:ln w="23495" cmpd="sng">
                      <a:solidFill>
                        <a:srgbClr val="808080"/>
                      </a:solidFill>
                      <a:miter lim="800000"/>
                      <a:headEnd/>
                      <a:tailEnd/>
                    </a:ln>
                    <a:effectLst/>
                  </pic:spPr>
                </pic:pic>
              </a:graphicData>
            </a:graphic>
          </wp:inline>
        </w:drawing>
      </w:r>
    </w:p>
    <w:p w14:paraId="15A8C79C" w14:textId="77777777" w:rsidR="009A5D2D" w:rsidRDefault="004D17A5">
      <w:pPr>
        <w:pStyle w:val="figcaption"/>
      </w:pPr>
      <w:r>
        <w:t xml:space="preserve"> Fig. 10.2.1 – Activity Diagram for WWCUSTS</w:t>
      </w:r>
    </w:p>
    <w:p w14:paraId="06FE57A9" w14:textId="77777777" w:rsidR="009A5D2D" w:rsidRDefault="009A5D2D">
      <w:pPr>
        <w:pStyle w:val="pageBreak"/>
      </w:pPr>
      <w:bookmarkStart w:id="334" w:name="_Ref-559885729"/>
    </w:p>
    <w:bookmarkEnd w:id="334"/>
    <w:p w14:paraId="66759368" w14:textId="77777777" w:rsidR="009A5D2D" w:rsidRDefault="00705F3D">
      <w:pPr>
        <w:pStyle w:val="h21"/>
      </w:pPr>
      <w:r>
        <w:lastRenderedPageBreak/>
        <w:fldChar w:fldCharType="begin"/>
      </w:r>
      <w:r w:rsidR="004D17A5">
        <w:instrText xml:space="preserve"> XE "Class Diagram" </w:instrText>
      </w:r>
      <w:r>
        <w:fldChar w:fldCharType="end"/>
      </w:r>
      <w:bookmarkStart w:id="335" w:name="_Toc143614623"/>
      <w:r w:rsidR="004D17A5">
        <w:t>Class Diagram</w:t>
      </w:r>
      <w:bookmarkEnd w:id="335"/>
    </w:p>
    <w:p w14:paraId="47A4F2A5" w14:textId="77777777" w:rsidR="009A5D2D" w:rsidRDefault="004D17A5">
      <w:pPr>
        <w:pStyle w:val="p"/>
      </w:pPr>
      <w:r>
        <w:t>The Class Diagram is the backbone of all Object-oriented methods, including UML. It describes the static structure of a system. Classes represent an abstraction of entities with common characteristics. Associations represent the relationships between classes.</w:t>
      </w:r>
    </w:p>
    <w:p w14:paraId="1DFD7311" w14:textId="77777777" w:rsidR="009A5D2D" w:rsidRDefault="004D17A5">
      <w:pPr>
        <w:pStyle w:val="p"/>
      </w:pPr>
      <w:r>
        <w:t xml:space="preserve">Let take an example of a Class Diagram. From the tutorial application </w:t>
      </w:r>
      <w:r>
        <w:rPr>
          <w:rStyle w:val="b"/>
        </w:rPr>
        <w:t>XAN4CDXA</w:t>
      </w:r>
      <w:r>
        <w:t xml:space="preserve">, select </w:t>
      </w:r>
      <w:r>
        <w:rPr>
          <w:rStyle w:val="b"/>
        </w:rPr>
        <w:t>WWCUSTS</w:t>
      </w:r>
      <w:r>
        <w:t xml:space="preserve"> and opt for the context menu on it, then select the </w:t>
      </w:r>
      <w:r>
        <w:rPr>
          <w:rStyle w:val="b"/>
        </w:rPr>
        <w:t>Class Diagram</w:t>
      </w:r>
      <w:r>
        <w:t xml:space="preserve"> option under the </w:t>
      </w:r>
      <w:r w:rsidR="00705F3D">
        <w:fldChar w:fldCharType="begin"/>
      </w:r>
      <w:r>
        <w:instrText xml:space="preserve"> XE "UML Options" </w:instrText>
      </w:r>
      <w:r w:rsidR="00705F3D">
        <w:fldChar w:fldCharType="end"/>
      </w:r>
      <w:r>
        <w:rPr>
          <w:rStyle w:val="b"/>
        </w:rPr>
        <w:t>UML Options</w:t>
      </w:r>
      <w:r>
        <w:t xml:space="preserve"> group. This action displays the Class Diagram as shown below:</w:t>
      </w:r>
    </w:p>
    <w:p w14:paraId="1F3425D3" w14:textId="77777777" w:rsidR="009A5D2D" w:rsidRDefault="009D13D5">
      <w:pPr>
        <w:pStyle w:val="figure"/>
      </w:pPr>
      <w:r>
        <w:rPr>
          <w:noProof/>
        </w:rPr>
        <w:drawing>
          <wp:inline distT="0" distB="0" distL="0" distR="0" wp14:anchorId="08AAB5FD" wp14:editId="1814692E">
            <wp:extent cx="5446395" cy="3784600"/>
            <wp:effectExtent l="38100" t="38100" r="20955" b="25400"/>
            <wp:docPr id="550" name="Picture 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0"/>
                    <pic:cNvPicPr preferRelativeResize="0">
                      <a:picLocks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5446395" cy="3784600"/>
                    </a:xfrm>
                    <a:prstGeom prst="rect">
                      <a:avLst/>
                    </a:prstGeom>
                    <a:noFill/>
                    <a:ln w="23495" cmpd="sng">
                      <a:solidFill>
                        <a:srgbClr val="808080"/>
                      </a:solidFill>
                      <a:miter lim="800000"/>
                      <a:headEnd/>
                      <a:tailEnd/>
                    </a:ln>
                    <a:effectLst/>
                  </pic:spPr>
                </pic:pic>
              </a:graphicData>
            </a:graphic>
          </wp:inline>
        </w:drawing>
      </w:r>
    </w:p>
    <w:p w14:paraId="2E9BD08B" w14:textId="77777777" w:rsidR="009A5D2D" w:rsidRDefault="004D17A5">
      <w:pPr>
        <w:pStyle w:val="figcaption"/>
      </w:pPr>
      <w:r>
        <w:t xml:space="preserve"> Fig. 10.3.1 – Class Diagram</w:t>
      </w:r>
    </w:p>
    <w:p w14:paraId="2A9C2383" w14:textId="77777777" w:rsidR="009A5D2D" w:rsidRDefault="004D17A5">
      <w:pPr>
        <w:pStyle w:val="p"/>
      </w:pPr>
      <w:r>
        <w:t>The Class Diagram displays the following:</w:t>
      </w:r>
    </w:p>
    <w:p w14:paraId="430B2936" w14:textId="77777777" w:rsidR="009A5D2D" w:rsidRDefault="004D17A5">
      <w:pPr>
        <w:pStyle w:val="li"/>
        <w:numPr>
          <w:ilvl w:val="0"/>
          <w:numId w:val="175"/>
        </w:numPr>
        <w:ind w:left="600"/>
      </w:pPr>
      <w:r>
        <w:rPr>
          <w:color w:val="000000"/>
        </w:rPr>
        <w:t>Shows all the PF used by the program, and their relationships.</w:t>
      </w:r>
    </w:p>
    <w:p w14:paraId="1E38E78B" w14:textId="77777777" w:rsidR="009A5D2D" w:rsidRDefault="00705F3D">
      <w:pPr>
        <w:pStyle w:val="li"/>
        <w:numPr>
          <w:ilvl w:val="0"/>
          <w:numId w:val="175"/>
        </w:numPr>
        <w:ind w:left="600"/>
      </w:pPr>
      <w:r>
        <w:fldChar w:fldCharType="begin"/>
      </w:r>
      <w:r w:rsidR="004D17A5">
        <w:instrText xml:space="preserve"> XE "Fields" </w:instrText>
      </w:r>
      <w:r>
        <w:fldChar w:fldCharType="end"/>
      </w:r>
      <w:r w:rsidR="004D17A5">
        <w:rPr>
          <w:color w:val="000000"/>
        </w:rPr>
        <w:t>Joining fields are shown on the edge of the connection.</w:t>
      </w:r>
    </w:p>
    <w:p w14:paraId="08177AB1" w14:textId="77777777" w:rsidR="009A5D2D" w:rsidRDefault="004D17A5">
      <w:pPr>
        <w:pStyle w:val="li"/>
        <w:numPr>
          <w:ilvl w:val="0"/>
          <w:numId w:val="175"/>
        </w:numPr>
        <w:ind w:left="600"/>
      </w:pPr>
      <w:r>
        <w:rPr>
          <w:color w:val="000000"/>
        </w:rPr>
        <w:t>All the keys fields and field usage are shown inside the file figure as attribute with their types.</w:t>
      </w:r>
    </w:p>
    <w:p w14:paraId="07CA9ED0" w14:textId="77777777" w:rsidR="009A5D2D" w:rsidRDefault="00705F3D">
      <w:pPr>
        <w:pStyle w:val="h1"/>
      </w:pPr>
      <w:r>
        <w:lastRenderedPageBreak/>
        <w:fldChar w:fldCharType="begin"/>
      </w:r>
      <w:r w:rsidR="004D17A5">
        <w:instrText xml:space="preserve"> XE "Data Management" </w:instrText>
      </w:r>
      <w:r>
        <w:fldChar w:fldCharType="end"/>
      </w:r>
      <w:bookmarkStart w:id="336" w:name="_Toc143614624"/>
      <w:r w:rsidR="004D17A5">
        <w:t>Data Management Features</w:t>
      </w:r>
      <w:bookmarkEnd w:id="336"/>
    </w:p>
    <w:p w14:paraId="033B421F" w14:textId="77777777" w:rsidR="009A5D2D" w:rsidRDefault="00705F3D">
      <w:pPr>
        <w:pStyle w:val="p"/>
      </w:pPr>
      <w:r>
        <w:fldChar w:fldCharType="begin"/>
      </w:r>
      <w:r w:rsidR="004D17A5">
        <w:instrText xml:space="preserve"> XE "Dependent File" </w:instrText>
      </w:r>
      <w:r>
        <w:fldChar w:fldCharType="end"/>
      </w:r>
      <w:r>
        <w:fldChar w:fldCharType="begin"/>
      </w:r>
      <w:r w:rsidR="004D17A5">
        <w:instrText xml:space="preserve"> XE "data model" </w:instrText>
      </w:r>
      <w:r>
        <w:fldChar w:fldCharType="end"/>
      </w:r>
      <w:r>
        <w:fldChar w:fldCharType="begin"/>
      </w:r>
      <w:r w:rsidR="004D17A5">
        <w:instrText xml:space="preserve"> XE "X-Analysis" </w:instrText>
      </w:r>
      <w:r>
        <w:fldChar w:fldCharType="end"/>
      </w:r>
      <w:r w:rsidR="004D17A5">
        <w:t>X-Analysis automatically derives the system data model by analyzing both the actual data contents and all programs that use this data to verify the existence of any cross-file relationships. These potential relationships are verified by performing an integrity check to ensure that all data from the dependent file does indeed validly reference data records from the owning file. In this way, even the most complex legacy system can be data modeled with relatively no effort.</w:t>
      </w:r>
    </w:p>
    <w:p w14:paraId="1364475A" w14:textId="77777777" w:rsidR="009A5D2D" w:rsidRDefault="009A5D2D">
      <w:pPr>
        <w:pStyle w:val="pageBreak"/>
      </w:pPr>
    </w:p>
    <w:p w14:paraId="091201FF" w14:textId="77777777" w:rsidR="009A5D2D" w:rsidRDefault="004D17A5">
      <w:pPr>
        <w:pStyle w:val="h21"/>
      </w:pPr>
      <w:bookmarkStart w:id="337" w:name="_Toc143614625"/>
      <w:r>
        <w:lastRenderedPageBreak/>
        <w:t>View Data</w:t>
      </w:r>
      <w:bookmarkEnd w:id="337"/>
    </w:p>
    <w:p w14:paraId="12E343E5" w14:textId="77777777" w:rsidR="009A5D2D" w:rsidRDefault="00705F3D">
      <w:pPr>
        <w:pStyle w:val="p"/>
      </w:pPr>
      <w:r>
        <w:fldChar w:fldCharType="begin"/>
      </w:r>
      <w:r w:rsidR="004D17A5">
        <w:instrText xml:space="preserve"> XE "data model" </w:instrText>
      </w:r>
      <w:r>
        <w:fldChar w:fldCharType="end"/>
      </w:r>
      <w:r w:rsidR="004D17A5">
        <w:t>The user can also view file records from the data model of an application.</w:t>
      </w:r>
    </w:p>
    <w:p w14:paraId="33B05AC5" w14:textId="77777777" w:rsidR="009A5D2D" w:rsidRDefault="004D17A5">
      <w:pPr>
        <w:pStyle w:val="p"/>
      </w:pPr>
      <w:r>
        <w:t xml:space="preserve">Select </w:t>
      </w:r>
      <w:r>
        <w:rPr>
          <w:rStyle w:val="b"/>
        </w:rPr>
        <w:t>the View Data</w:t>
      </w:r>
      <w:r w:rsidR="00705F3D">
        <w:fldChar w:fldCharType="begin"/>
      </w:r>
      <w:r>
        <w:instrText xml:space="preserve"> XE "DMD" </w:instrText>
      </w:r>
      <w:r w:rsidR="00705F3D">
        <w:fldChar w:fldCharType="end"/>
      </w:r>
      <w:r>
        <w:t xml:space="preserve"> option to view the actual records held in PFs. The option is available on all the objects displayed in the DMD.</w:t>
      </w:r>
    </w:p>
    <w:p w14:paraId="0F970259" w14:textId="77777777" w:rsidR="009A5D2D" w:rsidRDefault="009D13D5">
      <w:pPr>
        <w:pStyle w:val="figure"/>
      </w:pPr>
      <w:r>
        <w:rPr>
          <w:noProof/>
        </w:rPr>
        <w:drawing>
          <wp:inline distT="0" distB="0" distL="0" distR="0" wp14:anchorId="6213BB03" wp14:editId="29FA4FDD">
            <wp:extent cx="5462270" cy="3951605"/>
            <wp:effectExtent l="38100" t="38100" r="24130" b="10795"/>
            <wp:docPr id="551" name="Picture 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1"/>
                    <pic:cNvPicPr preferRelativeResize="0">
                      <a:picLocks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5462270" cy="3951605"/>
                    </a:xfrm>
                    <a:prstGeom prst="rect">
                      <a:avLst/>
                    </a:prstGeom>
                    <a:noFill/>
                    <a:ln w="23495" cmpd="sng">
                      <a:solidFill>
                        <a:srgbClr val="808080"/>
                      </a:solidFill>
                      <a:miter lim="800000"/>
                      <a:headEnd/>
                      <a:tailEnd/>
                    </a:ln>
                    <a:effectLst/>
                  </pic:spPr>
                </pic:pic>
              </a:graphicData>
            </a:graphic>
          </wp:inline>
        </w:drawing>
      </w:r>
    </w:p>
    <w:p w14:paraId="2F41CE73" w14:textId="77777777" w:rsidR="009A5D2D" w:rsidRDefault="004D17A5">
      <w:pPr>
        <w:pStyle w:val="figcaption"/>
      </w:pPr>
      <w:r>
        <w:t xml:space="preserve"> </w:t>
      </w:r>
      <w:r>
        <w:rPr>
          <w:rStyle w:val="conditionalText"/>
        </w:rPr>
        <w:t>Fig. 11.1.1 –</w:t>
      </w:r>
      <w:r>
        <w:t xml:space="preserve"> View Data option on the DMD object</w:t>
      </w:r>
    </w:p>
    <w:p w14:paraId="0A99DB83" w14:textId="77777777" w:rsidR="009A5D2D" w:rsidRDefault="009D13D5">
      <w:pPr>
        <w:pStyle w:val="figure"/>
      </w:pPr>
      <w:r>
        <w:rPr>
          <w:noProof/>
        </w:rPr>
        <w:drawing>
          <wp:inline distT="0" distB="0" distL="0" distR="0" wp14:anchorId="02D688BC" wp14:editId="7B4857A7">
            <wp:extent cx="5462270" cy="1788795"/>
            <wp:effectExtent l="38100" t="38100" r="24130" b="20955"/>
            <wp:docPr id="552" name="Picture 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2"/>
                    <pic:cNvPicPr preferRelativeResize="0">
                      <a:picLocks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5462270" cy="1788795"/>
                    </a:xfrm>
                    <a:prstGeom prst="rect">
                      <a:avLst/>
                    </a:prstGeom>
                    <a:noFill/>
                    <a:ln w="23495" cmpd="sng">
                      <a:solidFill>
                        <a:srgbClr val="808080"/>
                      </a:solidFill>
                      <a:miter lim="800000"/>
                      <a:headEnd/>
                      <a:tailEnd/>
                    </a:ln>
                    <a:effectLst/>
                  </pic:spPr>
                </pic:pic>
              </a:graphicData>
            </a:graphic>
          </wp:inline>
        </w:drawing>
      </w:r>
    </w:p>
    <w:p w14:paraId="4B86D9E0" w14:textId="77777777" w:rsidR="009A5D2D" w:rsidRDefault="004D17A5">
      <w:pPr>
        <w:pStyle w:val="figcaption"/>
      </w:pPr>
      <w:r>
        <w:t xml:space="preserve"> </w:t>
      </w:r>
      <w:r>
        <w:rPr>
          <w:rStyle w:val="conditionalText"/>
        </w:rPr>
        <w:t>Fig. 11.1.2 –</w:t>
      </w:r>
      <w:r>
        <w:t xml:space="preserve"> Data View for CUSF</w:t>
      </w:r>
    </w:p>
    <w:p w14:paraId="0F614370" w14:textId="77777777" w:rsidR="009A5D2D" w:rsidRDefault="009A5D2D">
      <w:pPr>
        <w:pStyle w:val="pageBreak"/>
      </w:pPr>
    </w:p>
    <w:p w14:paraId="2164EA18" w14:textId="77777777" w:rsidR="009A5D2D" w:rsidRDefault="004D17A5">
      <w:pPr>
        <w:pStyle w:val="h31"/>
      </w:pPr>
      <w:bookmarkStart w:id="338" w:name="_Toc143614626"/>
      <w:r>
        <w:lastRenderedPageBreak/>
        <w:t>Record Display</w:t>
      </w:r>
      <w:bookmarkEnd w:id="338"/>
    </w:p>
    <w:p w14:paraId="37755C5B" w14:textId="77777777" w:rsidR="009A5D2D" w:rsidRDefault="004D17A5">
      <w:pPr>
        <w:pStyle w:val="p"/>
      </w:pPr>
      <w:r>
        <w:t xml:space="preserve">The </w:t>
      </w:r>
      <w:r>
        <w:rPr>
          <w:rStyle w:val="b"/>
        </w:rPr>
        <w:t>View Data</w:t>
      </w:r>
      <w:r>
        <w:t xml:space="preserve"> window lists records for a selected file. Double-click on a record to display the complete record.</w:t>
      </w:r>
    </w:p>
    <w:p w14:paraId="2C64ED65" w14:textId="77777777" w:rsidR="009A5D2D" w:rsidRDefault="004D17A5">
      <w:pPr>
        <w:pStyle w:val="p"/>
      </w:pPr>
      <w:r>
        <w:t xml:space="preserve">If the user double-clicks </w:t>
      </w:r>
      <w:r>
        <w:rPr>
          <w:rStyle w:val="b"/>
        </w:rPr>
        <w:t>Bertwhistle &amp; Company Ltd.</w:t>
      </w:r>
      <w:r>
        <w:t>, the record gets displayed along with its dependent files data.</w:t>
      </w:r>
    </w:p>
    <w:p w14:paraId="36F40978" w14:textId="77777777" w:rsidR="009A5D2D" w:rsidRDefault="009D13D5">
      <w:pPr>
        <w:pStyle w:val="figure"/>
      </w:pPr>
      <w:r>
        <w:rPr>
          <w:noProof/>
        </w:rPr>
        <w:drawing>
          <wp:inline distT="0" distB="0" distL="0" distR="0" wp14:anchorId="2157AD30" wp14:editId="3B9BDD3C">
            <wp:extent cx="5454650" cy="3848735"/>
            <wp:effectExtent l="38100" t="38100" r="12700" b="18415"/>
            <wp:docPr id="553" name="Picture 2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3"/>
                    <pic:cNvPicPr preferRelativeResize="0">
                      <a:picLocks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5454650" cy="3848735"/>
                    </a:xfrm>
                    <a:prstGeom prst="rect">
                      <a:avLst/>
                    </a:prstGeom>
                    <a:noFill/>
                    <a:ln w="23495" cmpd="sng">
                      <a:solidFill>
                        <a:srgbClr val="808080"/>
                      </a:solidFill>
                      <a:miter lim="800000"/>
                      <a:headEnd/>
                      <a:tailEnd/>
                    </a:ln>
                    <a:effectLst/>
                  </pic:spPr>
                </pic:pic>
              </a:graphicData>
            </a:graphic>
          </wp:inline>
        </w:drawing>
      </w:r>
    </w:p>
    <w:p w14:paraId="4B1C08E6" w14:textId="77777777" w:rsidR="009A5D2D" w:rsidRDefault="004D17A5">
      <w:pPr>
        <w:pStyle w:val="figcaption"/>
      </w:pPr>
      <w:r>
        <w:t xml:space="preserve"> </w:t>
      </w:r>
      <w:r>
        <w:rPr>
          <w:rStyle w:val="conditionalText"/>
        </w:rPr>
        <w:t>Fig. 11.1.3 –</w:t>
      </w:r>
      <w:r>
        <w:t xml:space="preserve"> Record Display with Dependents</w:t>
      </w:r>
    </w:p>
    <w:p w14:paraId="0D8E4443" w14:textId="77777777" w:rsidR="009A5D2D" w:rsidRDefault="004D17A5">
      <w:pPr>
        <w:pStyle w:val="p"/>
      </w:pPr>
      <w:r>
        <w:t xml:space="preserve">The tab at the bottom displays the dependent file data which includes any ACCESSES/OWNS/ REFERS TO relationships for </w:t>
      </w:r>
      <w:r>
        <w:rPr>
          <w:rStyle w:val="b"/>
        </w:rPr>
        <w:t>CUSF</w:t>
      </w:r>
      <w:r>
        <w:t xml:space="preserve"> in the DMD.</w:t>
      </w:r>
    </w:p>
    <w:p w14:paraId="25DD769D" w14:textId="77777777" w:rsidR="009A5D2D" w:rsidRDefault="004D17A5">
      <w:pPr>
        <w:pStyle w:val="p"/>
      </w:pPr>
      <w:r>
        <w:t xml:space="preserve">On the record display, the </w:t>
      </w:r>
      <w:r>
        <w:rPr>
          <w:rStyle w:val="b"/>
        </w:rPr>
        <w:t>Descriptors</w:t>
      </w:r>
      <w:r>
        <w:t xml:space="preserve"> button displays the ACCESSED BY/REFERS TO relationships. This is like a JOIN to a foreign file, to get the description for the code used from the Master/Owning file.</w:t>
      </w:r>
    </w:p>
    <w:p w14:paraId="3C1C2852" w14:textId="77777777" w:rsidR="009A5D2D" w:rsidRDefault="009D13D5">
      <w:pPr>
        <w:pStyle w:val="figure"/>
      </w:pPr>
      <w:r>
        <w:rPr>
          <w:noProof/>
        </w:rPr>
        <w:lastRenderedPageBreak/>
        <w:drawing>
          <wp:inline distT="0" distB="0" distL="0" distR="0" wp14:anchorId="6583159F" wp14:editId="70E151E5">
            <wp:extent cx="5446395" cy="3864610"/>
            <wp:effectExtent l="38100" t="38100" r="20955" b="21590"/>
            <wp:docPr id="554" name="Picture 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4"/>
                    <pic:cNvPicPr preferRelativeResize="0">
                      <a:picLocks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5446395" cy="3864610"/>
                    </a:xfrm>
                    <a:prstGeom prst="rect">
                      <a:avLst/>
                    </a:prstGeom>
                    <a:noFill/>
                    <a:ln w="23495" cmpd="sng">
                      <a:solidFill>
                        <a:srgbClr val="808080"/>
                      </a:solidFill>
                      <a:miter lim="800000"/>
                      <a:headEnd/>
                      <a:tailEnd/>
                    </a:ln>
                    <a:effectLst/>
                  </pic:spPr>
                </pic:pic>
              </a:graphicData>
            </a:graphic>
          </wp:inline>
        </w:drawing>
      </w:r>
    </w:p>
    <w:p w14:paraId="1F43AFFA" w14:textId="77777777" w:rsidR="009A5D2D" w:rsidRDefault="004D17A5">
      <w:pPr>
        <w:pStyle w:val="figcaption"/>
      </w:pPr>
      <w:r>
        <w:t xml:space="preserve"> </w:t>
      </w:r>
      <w:r>
        <w:rPr>
          <w:rStyle w:val="conditionalText"/>
        </w:rPr>
        <w:t>Fig. 11.1.4 –</w:t>
      </w:r>
      <w:r>
        <w:t xml:space="preserve"> Descriptors button on Record Display</w:t>
      </w:r>
    </w:p>
    <w:p w14:paraId="02C2C9AA" w14:textId="77777777" w:rsidR="009A5D2D" w:rsidRDefault="004D17A5">
      <w:pPr>
        <w:pStyle w:val="p"/>
      </w:pPr>
      <w:r>
        <w:t xml:space="preserve">Click the </w:t>
      </w:r>
      <w:r>
        <w:rPr>
          <w:rStyle w:val="b"/>
        </w:rPr>
        <w:t>Descriptors</w:t>
      </w:r>
      <w:r>
        <w:t xml:space="preserve"> button to invoke the following window:</w:t>
      </w:r>
    </w:p>
    <w:p w14:paraId="05BF28F2" w14:textId="77777777" w:rsidR="009A5D2D" w:rsidRDefault="009D13D5">
      <w:pPr>
        <w:pStyle w:val="figure"/>
      </w:pPr>
      <w:r>
        <w:rPr>
          <w:noProof/>
        </w:rPr>
        <w:drawing>
          <wp:inline distT="0" distB="0" distL="0" distR="0" wp14:anchorId="0F0FB5EE" wp14:editId="68C32920">
            <wp:extent cx="3752850" cy="2926080"/>
            <wp:effectExtent l="38100" t="38100" r="19050" b="26670"/>
            <wp:docPr id="555" name="Picture 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5"/>
                    <pic:cNvPicPr preferRelativeResize="0">
                      <a:picLocks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3752850" cy="2926080"/>
                    </a:xfrm>
                    <a:prstGeom prst="rect">
                      <a:avLst/>
                    </a:prstGeom>
                    <a:noFill/>
                    <a:ln w="23495" cmpd="sng">
                      <a:solidFill>
                        <a:srgbClr val="808080"/>
                      </a:solidFill>
                      <a:miter lim="800000"/>
                      <a:headEnd/>
                      <a:tailEnd/>
                    </a:ln>
                    <a:effectLst/>
                  </pic:spPr>
                </pic:pic>
              </a:graphicData>
            </a:graphic>
          </wp:inline>
        </w:drawing>
      </w:r>
    </w:p>
    <w:p w14:paraId="11928983" w14:textId="77777777" w:rsidR="009A5D2D" w:rsidRDefault="004D17A5">
      <w:pPr>
        <w:pStyle w:val="figcaption"/>
      </w:pPr>
      <w:r>
        <w:t xml:space="preserve"> </w:t>
      </w:r>
      <w:r>
        <w:rPr>
          <w:rStyle w:val="conditionalText"/>
        </w:rPr>
        <w:t>Fig. 11.1.5 –</w:t>
      </w:r>
      <w:r>
        <w:t xml:space="preserve"> Window presenting Descriptors from Master/Owning file</w:t>
      </w:r>
    </w:p>
    <w:p w14:paraId="3DB21689" w14:textId="77777777" w:rsidR="009A5D2D" w:rsidRDefault="009A5D2D">
      <w:pPr>
        <w:pStyle w:val="pageBreak"/>
      </w:pPr>
    </w:p>
    <w:p w14:paraId="741759F3" w14:textId="77777777" w:rsidR="009A5D2D" w:rsidRDefault="00705F3D">
      <w:pPr>
        <w:pStyle w:val="h21"/>
      </w:pPr>
      <w:r>
        <w:lastRenderedPageBreak/>
        <w:fldChar w:fldCharType="begin"/>
      </w:r>
      <w:r w:rsidR="004D17A5">
        <w:instrText xml:space="preserve"> XE "Data Dictionary" </w:instrText>
      </w:r>
      <w:r>
        <w:fldChar w:fldCharType="end"/>
      </w:r>
      <w:bookmarkStart w:id="339" w:name="_Toc143614627"/>
      <w:r w:rsidR="004D17A5">
        <w:t>Data Dictionary</w:t>
      </w:r>
      <w:bookmarkEnd w:id="339"/>
    </w:p>
    <w:p w14:paraId="3EE2AF12" w14:textId="77777777" w:rsidR="009A5D2D" w:rsidRDefault="00705F3D">
      <w:pPr>
        <w:pStyle w:val="p"/>
      </w:pPr>
      <w:r>
        <w:fldChar w:fldCharType="begin"/>
      </w:r>
      <w:r w:rsidR="004D17A5">
        <w:instrText xml:space="preserve"> XE "X-Analysis" </w:instrText>
      </w:r>
      <w:r>
        <w:fldChar w:fldCharType="end"/>
      </w:r>
      <w:r w:rsidR="004D17A5">
        <w:t xml:space="preserve">X-Analysis makes a complicated task of data modeling an easy one. When the data inherent in a specific application is accessible, data modeling can be a straightforward procedure. X-Analysis has the </w:t>
      </w:r>
      <w:r w:rsidR="004D17A5">
        <w:rPr>
          <w:rStyle w:val="b"/>
        </w:rPr>
        <w:t>Data Dictionary</w:t>
      </w:r>
      <w:r w:rsidR="004D17A5">
        <w:t xml:space="preserve"> option for this purpose.</w:t>
      </w:r>
    </w:p>
    <w:p w14:paraId="19631FAE" w14:textId="77777777" w:rsidR="009A5D2D" w:rsidRDefault="00705F3D">
      <w:pPr>
        <w:pStyle w:val="p"/>
      </w:pPr>
      <w:r>
        <w:fldChar w:fldCharType="begin"/>
      </w:r>
      <w:r w:rsidR="004D17A5">
        <w:instrText xml:space="preserve"> XE "metadata" </w:instrText>
      </w:r>
      <w:r>
        <w:fldChar w:fldCharType="end"/>
      </w:r>
      <w:r w:rsidR="004D17A5">
        <w:t xml:space="preserve">The Data Dictionary contains detailed information for every field in each file in the application database. Much of this data is the standard metadata extracted for each file and stored on the </w:t>
      </w:r>
      <w:r w:rsidR="004D17A5">
        <w:rPr>
          <w:rStyle w:val="b"/>
        </w:rPr>
        <w:t>XDD</w:t>
      </w:r>
      <w:r>
        <w:fldChar w:fldCharType="begin"/>
      </w:r>
      <w:r w:rsidR="004D17A5">
        <w:instrText xml:space="preserve"> XE "Field Type" </w:instrText>
      </w:r>
      <w:r>
        <w:fldChar w:fldCharType="end"/>
      </w:r>
      <w:r w:rsidR="004D17A5">
        <w:t xml:space="preserve"> file – for instance, field and column names, field size, and field type.</w:t>
      </w:r>
    </w:p>
    <w:p w14:paraId="0AC31D65" w14:textId="77777777" w:rsidR="009A5D2D" w:rsidRDefault="004D17A5">
      <w:pPr>
        <w:pStyle w:val="p"/>
      </w:pPr>
      <w:r>
        <w:t>Thus, record metadata is readily available for use by other applications.</w:t>
      </w:r>
    </w:p>
    <w:p w14:paraId="7A4B7498" w14:textId="77777777" w:rsidR="009A5D2D" w:rsidRDefault="004D17A5">
      <w:pPr>
        <w:pStyle w:val="p"/>
      </w:pPr>
      <w:r>
        <w:t xml:space="preserve">Click on the </w:t>
      </w:r>
      <w:r>
        <w:rPr>
          <w:rStyle w:val="b"/>
        </w:rPr>
        <w:t>Data Dictionary</w:t>
      </w:r>
      <w:r>
        <w:t xml:space="preserve"> icon available on the X-Analysis toolbar. This will show up the Data Dictionary submenu options. These options are:</w:t>
      </w:r>
    </w:p>
    <w:p w14:paraId="3BC4E14E" w14:textId="77777777" w:rsidR="009A5D2D" w:rsidRDefault="009D13D5">
      <w:pPr>
        <w:pStyle w:val="figure"/>
      </w:pPr>
      <w:r>
        <w:rPr>
          <w:noProof/>
        </w:rPr>
        <w:drawing>
          <wp:inline distT="0" distB="0" distL="0" distR="0" wp14:anchorId="220D9D46" wp14:editId="7F574870">
            <wp:extent cx="1550670" cy="1057275"/>
            <wp:effectExtent l="38100" t="38100" r="11430" b="28575"/>
            <wp:docPr id="556" name="Picture 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6"/>
                    <pic:cNvPicPr preferRelativeResize="0">
                      <a:picLocks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1550670" cy="1057275"/>
                    </a:xfrm>
                    <a:prstGeom prst="rect">
                      <a:avLst/>
                    </a:prstGeom>
                    <a:noFill/>
                    <a:ln w="23495" cmpd="sng">
                      <a:solidFill>
                        <a:srgbClr val="808080"/>
                      </a:solidFill>
                      <a:miter lim="800000"/>
                      <a:headEnd/>
                      <a:tailEnd/>
                    </a:ln>
                    <a:effectLst/>
                  </pic:spPr>
                </pic:pic>
              </a:graphicData>
            </a:graphic>
          </wp:inline>
        </w:drawing>
      </w:r>
    </w:p>
    <w:p w14:paraId="0B04515E" w14:textId="77777777" w:rsidR="009A5D2D" w:rsidRDefault="004D17A5">
      <w:pPr>
        <w:pStyle w:val="figcaption"/>
      </w:pPr>
      <w:r>
        <w:rPr>
          <w:rStyle w:val="conditionalText"/>
        </w:rPr>
        <w:t xml:space="preserve"> Fig. 11.2.1 –</w:t>
      </w:r>
      <w:r>
        <w:t xml:space="preserve"> Data Dictionary menu options</w:t>
      </w:r>
    </w:p>
    <w:p w14:paraId="3FB2496E" w14:textId="77777777" w:rsidR="009A5D2D" w:rsidRDefault="009A5D2D">
      <w:pPr>
        <w:pStyle w:val="pageBreak"/>
      </w:pPr>
    </w:p>
    <w:p w14:paraId="35B7E956" w14:textId="77777777" w:rsidR="009A5D2D" w:rsidRDefault="004D17A5">
      <w:pPr>
        <w:pStyle w:val="h31"/>
      </w:pPr>
      <w:bookmarkStart w:id="340" w:name="_Toc143614628"/>
      <w:r>
        <w:lastRenderedPageBreak/>
        <w:t>Entities</w:t>
      </w:r>
      <w:bookmarkEnd w:id="340"/>
    </w:p>
    <w:p w14:paraId="6B7F630E" w14:textId="77777777" w:rsidR="009A5D2D" w:rsidRDefault="004D17A5">
      <w:pPr>
        <w:pStyle w:val="p"/>
      </w:pPr>
      <w:r>
        <w:t xml:space="preserve">The first submenu option is </w:t>
      </w:r>
      <w:r>
        <w:rPr>
          <w:rStyle w:val="b"/>
        </w:rPr>
        <w:t>Entities</w:t>
      </w:r>
      <w:r w:rsidR="00705F3D">
        <w:fldChar w:fldCharType="begin"/>
      </w:r>
      <w:r>
        <w:instrText xml:space="preserve"> XE "Data Dictionary" </w:instrText>
      </w:r>
      <w:r w:rsidR="00705F3D">
        <w:fldChar w:fldCharType="end"/>
      </w:r>
      <w:r w:rsidR="00705F3D">
        <w:fldChar w:fldCharType="begin"/>
      </w:r>
      <w:r>
        <w:instrText xml:space="preserve"> XE "X-Analysis" </w:instrText>
      </w:r>
      <w:r w:rsidR="00705F3D">
        <w:fldChar w:fldCharType="end"/>
      </w:r>
      <w:r>
        <w:t>. Select this option to display the Primary Identifiers view. This is also the default view when the user invokes the Data Dictionary from X-Analysis.</w:t>
      </w:r>
    </w:p>
    <w:p w14:paraId="1107EF9F" w14:textId="77777777" w:rsidR="009A5D2D" w:rsidRDefault="00705F3D">
      <w:pPr>
        <w:pStyle w:val="p"/>
      </w:pPr>
      <w:r>
        <w:fldChar w:fldCharType="begin"/>
      </w:r>
      <w:r w:rsidR="004D17A5">
        <w:instrText xml:space="preserve"> XE "Access Paths" </w:instrText>
      </w:r>
      <w:r>
        <w:fldChar w:fldCharType="end"/>
      </w:r>
      <w:r>
        <w:fldChar w:fldCharType="begin"/>
      </w:r>
      <w:r w:rsidR="004D17A5">
        <w:instrText xml:space="preserve"> XE "data model" </w:instrText>
      </w:r>
      <w:r>
        <w:fldChar w:fldCharType="end"/>
      </w:r>
      <w:r w:rsidR="004D17A5">
        <w:t xml:space="preserve">The identification of the correct primary identifier is crucial to the building of an accurate data model. This identifier is determined by an examination of all the access paths for the file and is verified against the data in the file. All the primary identifiers are written to the </w:t>
      </w:r>
      <w:r w:rsidR="004D17A5">
        <w:rPr>
          <w:rStyle w:val="b"/>
        </w:rPr>
        <w:t>XPIDS</w:t>
      </w:r>
      <w:r w:rsidR="004D17A5">
        <w:t xml:space="preserve"> file.</w:t>
      </w:r>
    </w:p>
    <w:p w14:paraId="78807103" w14:textId="77777777" w:rsidR="009A5D2D" w:rsidRDefault="009D13D5">
      <w:pPr>
        <w:pStyle w:val="figure"/>
      </w:pPr>
      <w:r>
        <w:rPr>
          <w:noProof/>
        </w:rPr>
        <w:drawing>
          <wp:inline distT="0" distB="0" distL="0" distR="0" wp14:anchorId="5282F1DD" wp14:editId="04858AD3">
            <wp:extent cx="5446395" cy="2632075"/>
            <wp:effectExtent l="38100" t="38100" r="20955" b="15875"/>
            <wp:docPr id="557" name="Picture 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7"/>
                    <pic:cNvPicPr preferRelativeResize="0">
                      <a:picLocks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5446395" cy="2632075"/>
                    </a:xfrm>
                    <a:prstGeom prst="rect">
                      <a:avLst/>
                    </a:prstGeom>
                    <a:noFill/>
                    <a:ln w="23495" cmpd="sng">
                      <a:solidFill>
                        <a:srgbClr val="808080"/>
                      </a:solidFill>
                      <a:miter lim="800000"/>
                      <a:headEnd/>
                      <a:tailEnd/>
                    </a:ln>
                    <a:effectLst/>
                  </pic:spPr>
                </pic:pic>
              </a:graphicData>
            </a:graphic>
          </wp:inline>
        </w:drawing>
      </w:r>
    </w:p>
    <w:p w14:paraId="727C8084" w14:textId="77777777" w:rsidR="009A5D2D" w:rsidRDefault="004D17A5">
      <w:pPr>
        <w:pStyle w:val="figcaption"/>
      </w:pPr>
      <w:r>
        <w:t xml:space="preserve"> Fig. 11.2.2 – Data View for XPIDS</w:t>
      </w:r>
    </w:p>
    <w:p w14:paraId="2D5B2EAE" w14:textId="77777777" w:rsidR="009A5D2D" w:rsidRDefault="009A5D2D">
      <w:pPr>
        <w:pStyle w:val="pageBreak"/>
      </w:pPr>
    </w:p>
    <w:p w14:paraId="1E1AA440" w14:textId="77777777" w:rsidR="009A5D2D" w:rsidRDefault="00705F3D">
      <w:pPr>
        <w:pStyle w:val="h31"/>
      </w:pPr>
      <w:r>
        <w:lastRenderedPageBreak/>
        <w:fldChar w:fldCharType="begin"/>
      </w:r>
      <w:r w:rsidR="004D17A5">
        <w:instrText xml:space="preserve"> XE "Access Paths" </w:instrText>
      </w:r>
      <w:r>
        <w:fldChar w:fldCharType="end"/>
      </w:r>
      <w:bookmarkStart w:id="341" w:name="_Toc143614629"/>
      <w:r w:rsidR="004D17A5">
        <w:t>Access Paths</w:t>
      </w:r>
      <w:bookmarkEnd w:id="341"/>
    </w:p>
    <w:p w14:paraId="7F1BF952" w14:textId="77777777" w:rsidR="009A5D2D" w:rsidRDefault="004D17A5">
      <w:pPr>
        <w:pStyle w:val="p"/>
      </w:pPr>
      <w:r>
        <w:t xml:space="preserve">The second submenu option is </w:t>
      </w:r>
      <w:r>
        <w:rPr>
          <w:rStyle w:val="b"/>
        </w:rPr>
        <w:t>Access Paths</w:t>
      </w:r>
      <w:r>
        <w:t xml:space="preserve">. This file records, all of the access paths available to each Physical File. There is one </w:t>
      </w:r>
      <w:r>
        <w:rPr>
          <w:rStyle w:val="b"/>
        </w:rPr>
        <w:t>XKEYMAP</w:t>
      </w:r>
      <w:r>
        <w:t xml:space="preserve"> record for each access path. The user can select the </w:t>
      </w:r>
      <w:r>
        <w:rPr>
          <w:rStyle w:val="b"/>
        </w:rPr>
        <w:t>Access Paths</w:t>
      </w:r>
      <w:r>
        <w:t xml:space="preserve"> option by clicking on the </w:t>
      </w:r>
      <w:r w:rsidR="00705F3D">
        <w:fldChar w:fldCharType="begin"/>
      </w:r>
      <w:r>
        <w:instrText xml:space="preserve"> XE "Data Dictionary" </w:instrText>
      </w:r>
      <w:r w:rsidR="00705F3D">
        <w:fldChar w:fldCharType="end"/>
      </w:r>
      <w:r>
        <w:rPr>
          <w:rStyle w:val="b"/>
        </w:rPr>
        <w:t>Data Dictionary</w:t>
      </w:r>
      <w:r>
        <w:t xml:space="preserve"> icon.</w:t>
      </w:r>
    </w:p>
    <w:p w14:paraId="6F38C954" w14:textId="77777777" w:rsidR="009A5D2D" w:rsidRDefault="009D13D5">
      <w:pPr>
        <w:pStyle w:val="figure"/>
      </w:pPr>
      <w:r>
        <w:rPr>
          <w:noProof/>
        </w:rPr>
        <w:drawing>
          <wp:inline distT="0" distB="0" distL="0" distR="0" wp14:anchorId="122B6479" wp14:editId="25BA22B1">
            <wp:extent cx="5446395" cy="2075180"/>
            <wp:effectExtent l="38100" t="38100" r="20955" b="20320"/>
            <wp:docPr id="558" name="Picture 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8"/>
                    <pic:cNvPicPr preferRelativeResize="0">
                      <a:picLocks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5446395" cy="2075180"/>
                    </a:xfrm>
                    <a:prstGeom prst="rect">
                      <a:avLst/>
                    </a:prstGeom>
                    <a:noFill/>
                    <a:ln w="23495" cmpd="sng">
                      <a:solidFill>
                        <a:srgbClr val="808080"/>
                      </a:solidFill>
                      <a:miter lim="800000"/>
                      <a:headEnd/>
                      <a:tailEnd/>
                    </a:ln>
                    <a:effectLst/>
                  </pic:spPr>
                </pic:pic>
              </a:graphicData>
            </a:graphic>
          </wp:inline>
        </w:drawing>
      </w:r>
    </w:p>
    <w:p w14:paraId="7090962C" w14:textId="77777777" w:rsidR="009A5D2D" w:rsidRDefault="004D17A5">
      <w:pPr>
        <w:pStyle w:val="figcaption"/>
      </w:pPr>
      <w:r>
        <w:t xml:space="preserve"> Fig. 11.2.3 – Data Dictionary – Access Paths</w:t>
      </w:r>
    </w:p>
    <w:p w14:paraId="75DDFD28" w14:textId="77777777" w:rsidR="009A5D2D" w:rsidRDefault="00705F3D">
      <w:pPr>
        <w:pStyle w:val="p"/>
      </w:pPr>
      <w:r>
        <w:fldChar w:fldCharType="begin"/>
      </w:r>
      <w:r w:rsidR="004D17A5">
        <w:instrText xml:space="preserve"> XE "Fields" </w:instrText>
      </w:r>
      <w:r>
        <w:fldChar w:fldCharType="end"/>
      </w:r>
      <w:r w:rsidR="004D17A5">
        <w:t>Up to 10 key fields can be associated with each field.</w:t>
      </w:r>
    </w:p>
    <w:p w14:paraId="6045EC61" w14:textId="77777777" w:rsidR="009A5D2D" w:rsidRDefault="009A5D2D">
      <w:pPr>
        <w:pStyle w:val="pageBreak"/>
      </w:pPr>
    </w:p>
    <w:p w14:paraId="758A2106" w14:textId="77777777" w:rsidR="009A5D2D" w:rsidRDefault="00705F3D">
      <w:pPr>
        <w:pStyle w:val="h31"/>
      </w:pPr>
      <w:r>
        <w:lastRenderedPageBreak/>
        <w:fldChar w:fldCharType="begin"/>
      </w:r>
      <w:r w:rsidR="004D17A5">
        <w:instrText xml:space="preserve"> XE "Fields" </w:instrText>
      </w:r>
      <w:r>
        <w:fldChar w:fldCharType="end"/>
      </w:r>
      <w:bookmarkStart w:id="342" w:name="_Toc143614630"/>
      <w:r w:rsidR="004D17A5">
        <w:t>Fields</w:t>
      </w:r>
      <w:bookmarkEnd w:id="342"/>
    </w:p>
    <w:p w14:paraId="4F21D093" w14:textId="77777777" w:rsidR="009A5D2D" w:rsidRDefault="004D17A5">
      <w:pPr>
        <w:pStyle w:val="p"/>
      </w:pPr>
      <w:r>
        <w:t xml:space="preserve">The third submenu option is </w:t>
      </w:r>
      <w:r>
        <w:rPr>
          <w:rStyle w:val="b"/>
        </w:rPr>
        <w:t>Fields</w:t>
      </w:r>
      <w:r w:rsidR="00705F3D">
        <w:fldChar w:fldCharType="begin"/>
      </w:r>
      <w:r>
        <w:instrText xml:space="preserve"> XE "Data Dictionary" </w:instrText>
      </w:r>
      <w:r w:rsidR="00705F3D">
        <w:fldChar w:fldCharType="end"/>
      </w:r>
      <w:r w:rsidR="00705F3D">
        <w:fldChar w:fldCharType="begin"/>
      </w:r>
      <w:r>
        <w:instrText xml:space="preserve"> XE "Data Modelling" </w:instrText>
      </w:r>
      <w:r w:rsidR="00705F3D">
        <w:fldChar w:fldCharType="end"/>
      </w:r>
      <w:r w:rsidR="00705F3D">
        <w:fldChar w:fldCharType="begin"/>
      </w:r>
      <w:r>
        <w:instrText xml:space="preserve"> XE "metadata" </w:instrText>
      </w:r>
      <w:r w:rsidR="00705F3D">
        <w:fldChar w:fldCharType="end"/>
      </w:r>
      <w:r>
        <w:t>. Select this option to view information for every field in each file in the application database. All the field information extracted during the Data Modelling process is contained in the Data Dictionary file. Each field from each Physical File in XPIDS is listed. The metadata extracted can be interpreted and utilized by applications to read, write, and format the fields correctly.</w:t>
      </w:r>
    </w:p>
    <w:p w14:paraId="5F4B78BC" w14:textId="77777777" w:rsidR="009A5D2D" w:rsidRDefault="004D17A5">
      <w:pPr>
        <w:pStyle w:val="p"/>
      </w:pPr>
      <w:r>
        <w:t xml:space="preserve">The </w:t>
      </w:r>
      <w:r>
        <w:rPr>
          <w:rStyle w:val="b"/>
        </w:rPr>
        <w:t>TYPE</w:t>
      </w:r>
      <w:r>
        <w:t xml:space="preserve"> column values can be of following types:</w:t>
      </w:r>
    </w:p>
    <w:p w14:paraId="6D639C43" w14:textId="77777777" w:rsidR="009A5D2D" w:rsidRDefault="00705F3D">
      <w:pPr>
        <w:pStyle w:val="p"/>
      </w:pPr>
      <w:r>
        <w:fldChar w:fldCharType="begin"/>
      </w:r>
      <w:r w:rsidR="004D17A5">
        <w:instrText xml:space="preserve"> XE "Level" </w:instrText>
      </w:r>
      <w:r>
        <w:fldChar w:fldCharType="end"/>
      </w:r>
      <w:r w:rsidR="004D17A5">
        <w:t>H: High Level Key or High Oder Key (First field of a multiple key LF)</w:t>
      </w:r>
      <w:r w:rsidR="004D17A5">
        <w:br/>
        <w:t>K: Key (Only field of an LF)</w:t>
      </w:r>
      <w:r w:rsidR="004D17A5">
        <w:br/>
        <w:t>D: Descriptor (Field which contains description/text)</w:t>
      </w:r>
      <w:r w:rsidR="004D17A5">
        <w:br/>
        <w:t>W: Computed (Field which has some calculation/formula using other Fields of that file)</w:t>
      </w:r>
      <w:r w:rsidR="004D17A5">
        <w:br/>
        <w:t>T: Total able (Field which is numeric and can be totaled)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512B515" w14:textId="77777777">
        <w:trPr>
          <w:tblCellSpacing w:w="0" w:type="dxa"/>
        </w:trPr>
        <w:tc>
          <w:tcPr>
            <w:tcW w:w="855" w:type="dxa"/>
            <w:shd w:val="clear" w:color="auto" w:fill="F0F7FB"/>
            <w:vAlign w:val="center"/>
          </w:tcPr>
          <w:p w14:paraId="216E999F" w14:textId="77777777" w:rsidR="009A5D2D" w:rsidRDefault="009D13D5">
            <w:pPr>
              <w:pStyle w:val="tdTableStyle-Note-BodyB-Column1-Body1"/>
            </w:pPr>
            <w:r>
              <w:rPr>
                <w:noProof/>
              </w:rPr>
              <w:drawing>
                <wp:inline distT="0" distB="0" distL="0" distR="0" wp14:anchorId="70D1A4A2" wp14:editId="35A5CDDE">
                  <wp:extent cx="461010" cy="381635"/>
                  <wp:effectExtent l="0" t="0" r="0" b="0"/>
                  <wp:docPr id="559" name="Picture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B08362A" w14:textId="77777777" w:rsidR="009A5D2D" w:rsidRDefault="004D17A5">
            <w:pPr>
              <w:pStyle w:val="tdTableStyle-Note-BodyA-Column1-Body1"/>
            </w:pPr>
            <w:r>
              <w:t>W and T types are deprecated and not being set.</w:t>
            </w:r>
          </w:p>
        </w:tc>
      </w:tr>
    </w:tbl>
    <w:p w14:paraId="69B9DFF0" w14:textId="77777777" w:rsidR="009A5D2D" w:rsidRDefault="004D17A5">
      <w:pPr>
        <w:pStyle w:val="p"/>
      </w:pPr>
      <w:r>
        <w:t xml:space="preserve">On selecting the </w:t>
      </w:r>
      <w:r>
        <w:rPr>
          <w:rStyle w:val="b"/>
        </w:rPr>
        <w:t>Fields</w:t>
      </w:r>
      <w:r>
        <w:t xml:space="preserve"> option, the file fields’ details are displayed as shown in the screen below:</w:t>
      </w:r>
    </w:p>
    <w:p w14:paraId="1AD0D707" w14:textId="77777777" w:rsidR="009A5D2D" w:rsidRDefault="009D13D5">
      <w:pPr>
        <w:pStyle w:val="figure"/>
      </w:pPr>
      <w:r>
        <w:rPr>
          <w:noProof/>
        </w:rPr>
        <w:drawing>
          <wp:inline distT="0" distB="0" distL="0" distR="0" wp14:anchorId="34D79098" wp14:editId="4CD2F3FB">
            <wp:extent cx="5446395" cy="1979930"/>
            <wp:effectExtent l="38100" t="38100" r="20955" b="20320"/>
            <wp:docPr id="560" name="Picture 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0"/>
                    <pic:cNvPicPr preferRelativeResize="0">
                      <a:picLocks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5446395" cy="1979930"/>
                    </a:xfrm>
                    <a:prstGeom prst="rect">
                      <a:avLst/>
                    </a:prstGeom>
                    <a:noFill/>
                    <a:ln w="23495" cmpd="sng">
                      <a:solidFill>
                        <a:srgbClr val="808080"/>
                      </a:solidFill>
                      <a:miter lim="800000"/>
                      <a:headEnd/>
                      <a:tailEnd/>
                    </a:ln>
                    <a:effectLst/>
                  </pic:spPr>
                </pic:pic>
              </a:graphicData>
            </a:graphic>
          </wp:inline>
        </w:drawing>
      </w:r>
    </w:p>
    <w:p w14:paraId="58D5DD0A" w14:textId="77777777" w:rsidR="009A5D2D" w:rsidRDefault="004D17A5">
      <w:pPr>
        <w:pStyle w:val="figcaption"/>
      </w:pPr>
      <w:r>
        <w:t xml:space="preserve"> Fig. 11.2.4 – Data Dictionary – File Fields</w:t>
      </w:r>
    </w:p>
    <w:p w14:paraId="1F8DBD00" w14:textId="77777777" w:rsidR="009A5D2D" w:rsidRDefault="009A5D2D">
      <w:pPr>
        <w:pStyle w:val="pageBreak"/>
      </w:pPr>
    </w:p>
    <w:p w14:paraId="1B985FDA" w14:textId="77777777" w:rsidR="009A5D2D" w:rsidRDefault="004D17A5">
      <w:pPr>
        <w:pStyle w:val="h31"/>
      </w:pPr>
      <w:bookmarkStart w:id="343" w:name="_Toc143614631"/>
      <w:r>
        <w:lastRenderedPageBreak/>
        <w:t>Relationships</w:t>
      </w:r>
      <w:bookmarkEnd w:id="343"/>
    </w:p>
    <w:p w14:paraId="3FA1E02C" w14:textId="77777777" w:rsidR="009A5D2D" w:rsidRDefault="004D17A5">
      <w:pPr>
        <w:pStyle w:val="p"/>
      </w:pPr>
      <w:r>
        <w:t xml:space="preserve">The fourth submenu option is </w:t>
      </w:r>
      <w:r>
        <w:rPr>
          <w:rStyle w:val="b"/>
        </w:rPr>
        <w:t>Relationships</w:t>
      </w:r>
      <w:r w:rsidR="00705F3D">
        <w:fldChar w:fldCharType="begin"/>
      </w:r>
      <w:r>
        <w:instrText xml:space="preserve"> XE "data model" </w:instrText>
      </w:r>
      <w:r w:rsidR="00705F3D">
        <w:fldChar w:fldCharType="end"/>
      </w:r>
      <w:r>
        <w:t>. Select this option to view relationships among all the PFs that form the Data Model, as the files contained in an application could be inter-related. For executing the data modeling procedure, it is imperative to have information about all these relationships.</w:t>
      </w:r>
    </w:p>
    <w:p w14:paraId="4021D7BE" w14:textId="77777777" w:rsidR="009A5D2D" w:rsidRDefault="009D13D5">
      <w:pPr>
        <w:pStyle w:val="figure"/>
      </w:pPr>
      <w:r>
        <w:rPr>
          <w:noProof/>
        </w:rPr>
        <w:drawing>
          <wp:inline distT="0" distB="0" distL="0" distR="0" wp14:anchorId="53E6B914" wp14:editId="55570663">
            <wp:extent cx="5454650" cy="2099310"/>
            <wp:effectExtent l="38100" t="38100" r="12700" b="15240"/>
            <wp:docPr id="561" name="Picture 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1"/>
                    <pic:cNvPicPr preferRelativeResize="0">
                      <a:picLocks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454650" cy="2099310"/>
                    </a:xfrm>
                    <a:prstGeom prst="rect">
                      <a:avLst/>
                    </a:prstGeom>
                    <a:noFill/>
                    <a:ln w="23495" cmpd="sng">
                      <a:solidFill>
                        <a:srgbClr val="808080"/>
                      </a:solidFill>
                      <a:miter lim="800000"/>
                      <a:headEnd/>
                      <a:tailEnd/>
                    </a:ln>
                    <a:effectLst/>
                  </pic:spPr>
                </pic:pic>
              </a:graphicData>
            </a:graphic>
          </wp:inline>
        </w:drawing>
      </w:r>
    </w:p>
    <w:p w14:paraId="6D5E731B" w14:textId="77777777" w:rsidR="009A5D2D" w:rsidRDefault="00705F3D">
      <w:pPr>
        <w:pStyle w:val="figcaption"/>
      </w:pPr>
      <w:r>
        <w:fldChar w:fldCharType="begin"/>
      </w:r>
      <w:r w:rsidR="004D17A5">
        <w:instrText xml:space="preserve"> XE "Data Dictionary" </w:instrText>
      </w:r>
      <w:r>
        <w:fldChar w:fldCharType="end"/>
      </w:r>
      <w:r w:rsidR="004D17A5">
        <w:t xml:space="preserve"> Fig. 11.2.5 – Data Dictionary – Relationships</w:t>
      </w:r>
    </w:p>
    <w:p w14:paraId="5B72BFE7" w14:textId="77777777" w:rsidR="009A5D2D" w:rsidRDefault="004D17A5">
      <w:pPr>
        <w:pStyle w:val="p"/>
      </w:pPr>
      <w:r>
        <w:t xml:space="preserve">The </w:t>
      </w:r>
      <w:r>
        <w:rPr>
          <w:rStyle w:val="b"/>
        </w:rPr>
        <w:t>R.TYPE</w:t>
      </w:r>
      <w:r>
        <w:t xml:space="preserve"> column values can be of following types:</w:t>
      </w:r>
    </w:p>
    <w:p w14:paraId="5C38ECBD" w14:textId="77777777" w:rsidR="009A5D2D" w:rsidRDefault="004D17A5">
      <w:pPr>
        <w:pStyle w:val="li"/>
        <w:numPr>
          <w:ilvl w:val="0"/>
          <w:numId w:val="176"/>
        </w:numPr>
        <w:ind w:left="600"/>
      </w:pPr>
      <w:r>
        <w:rPr>
          <w:color w:val="000000"/>
        </w:rPr>
        <w:t xml:space="preserve">O - add a 'owns' relation </w:t>
      </w:r>
    </w:p>
    <w:p w14:paraId="0EDEF71D" w14:textId="77777777" w:rsidR="009A5D2D" w:rsidRDefault="004D17A5">
      <w:pPr>
        <w:pStyle w:val="li"/>
        <w:numPr>
          <w:ilvl w:val="0"/>
          <w:numId w:val="176"/>
        </w:numPr>
        <w:ind w:left="600"/>
      </w:pPr>
      <w:r>
        <w:rPr>
          <w:color w:val="000000"/>
        </w:rPr>
        <w:t>Y - add a unidirectional relation</w:t>
      </w:r>
    </w:p>
    <w:p w14:paraId="1ABACEF5" w14:textId="77777777" w:rsidR="009A5D2D" w:rsidRDefault="004D17A5">
      <w:pPr>
        <w:pStyle w:val="li"/>
        <w:numPr>
          <w:ilvl w:val="0"/>
          <w:numId w:val="176"/>
        </w:numPr>
        <w:ind w:left="600"/>
      </w:pPr>
      <w:r>
        <w:rPr>
          <w:color w:val="000000"/>
        </w:rPr>
        <w:t>J - join logical files</w:t>
      </w:r>
    </w:p>
    <w:p w14:paraId="0BA2420F" w14:textId="77777777" w:rsidR="009A5D2D" w:rsidRDefault="004D17A5">
      <w:pPr>
        <w:pStyle w:val="li"/>
        <w:numPr>
          <w:ilvl w:val="0"/>
          <w:numId w:val="176"/>
        </w:numPr>
        <w:ind w:left="600"/>
      </w:pPr>
      <w:r>
        <w:rPr>
          <w:color w:val="000000"/>
        </w:rPr>
        <w:t>() - Blank - 'Refer to'</w:t>
      </w:r>
    </w:p>
    <w:p w14:paraId="6ACCDDA3" w14:textId="77777777" w:rsidR="009A5D2D" w:rsidRDefault="004D17A5">
      <w:pPr>
        <w:pStyle w:val="li"/>
        <w:numPr>
          <w:ilvl w:val="0"/>
          <w:numId w:val="176"/>
        </w:numPr>
        <w:ind w:left="600"/>
      </w:pPr>
      <w:r>
        <w:rPr>
          <w:color w:val="000000"/>
        </w:rPr>
        <w:t>D - Not supported</w:t>
      </w:r>
    </w:p>
    <w:p w14:paraId="505FAC27" w14:textId="77777777" w:rsidR="009A5D2D" w:rsidRDefault="004D17A5">
      <w:pPr>
        <w:pStyle w:val="li"/>
        <w:numPr>
          <w:ilvl w:val="0"/>
          <w:numId w:val="176"/>
        </w:numPr>
        <w:ind w:left="600"/>
      </w:pPr>
      <w:r>
        <w:rPr>
          <w:color w:val="000000"/>
        </w:rPr>
        <w:t>E - Not supported</w:t>
      </w:r>
    </w:p>
    <w:p w14:paraId="015C2A6A" w14:textId="77777777" w:rsidR="009A5D2D" w:rsidRDefault="004D17A5">
      <w:pPr>
        <w:pStyle w:val="p"/>
      </w:pPr>
      <w:r>
        <w:t>When a user right-click on an object, the user gets the following options on the context menu:</w:t>
      </w:r>
    </w:p>
    <w:p w14:paraId="47D3DA9B" w14:textId="77777777" w:rsidR="009A5D2D" w:rsidRDefault="00705F3D">
      <w:pPr>
        <w:pStyle w:val="li"/>
        <w:numPr>
          <w:ilvl w:val="0"/>
          <w:numId w:val="177"/>
        </w:numPr>
        <w:ind w:left="600"/>
      </w:pPr>
      <w:r>
        <w:fldChar w:fldCharType="begin"/>
      </w:r>
      <w:r w:rsidR="004D17A5">
        <w:instrText xml:space="preserve"> XE "Variable Where Used" </w:instrText>
      </w:r>
      <w:r>
        <w:fldChar w:fldCharType="end"/>
      </w:r>
      <w:r w:rsidR="004D17A5">
        <w:rPr>
          <w:rStyle w:val="b"/>
        </w:rPr>
        <w:t>Variable Where Used</w:t>
      </w:r>
      <w:r w:rsidR="004D17A5">
        <w:rPr>
          <w:color w:val="000000"/>
        </w:rPr>
        <w:t xml:space="preserve">: Refer to the section </w:t>
      </w:r>
      <w:hyperlink r:id="rId485" w:anchor="Variable_Where_Used" w:history="1">
        <w:r w:rsidR="004D17A5">
          <w:rPr>
            <w:color w:val="076685"/>
            <w:u w:val="single"/>
          </w:rPr>
          <w:t>Variable Where Used</w:t>
        </w:r>
      </w:hyperlink>
      <w:r w:rsidR="004D17A5">
        <w:rPr>
          <w:color w:val="000000"/>
        </w:rPr>
        <w:t>.</w:t>
      </w:r>
    </w:p>
    <w:p w14:paraId="25764BB2" w14:textId="77777777" w:rsidR="009A5D2D" w:rsidRDefault="004D17A5">
      <w:pPr>
        <w:pStyle w:val="li"/>
        <w:numPr>
          <w:ilvl w:val="0"/>
          <w:numId w:val="177"/>
        </w:numPr>
        <w:ind w:left="600"/>
      </w:pPr>
      <w:r>
        <w:rPr>
          <w:rStyle w:val="b"/>
        </w:rPr>
        <w:t>Joint Where Used</w:t>
      </w:r>
      <w:r w:rsidR="00705F3D">
        <w:fldChar w:fldCharType="begin"/>
      </w:r>
      <w:r>
        <w:instrText xml:space="preserve"> XE "Dependent File" </w:instrText>
      </w:r>
      <w:r w:rsidR="00705F3D">
        <w:fldChar w:fldCharType="end"/>
      </w:r>
      <w:r>
        <w:rPr>
          <w:color w:val="000000"/>
        </w:rPr>
        <w:t>: Displays the list of programs with the Join Usage of the Owning file and Dependent file.</w:t>
      </w:r>
    </w:p>
    <w:p w14:paraId="4642B35F" w14:textId="77777777" w:rsidR="009A5D2D" w:rsidRDefault="004D17A5">
      <w:pPr>
        <w:pStyle w:val="li"/>
        <w:numPr>
          <w:ilvl w:val="0"/>
          <w:numId w:val="177"/>
        </w:numPr>
        <w:ind w:left="600"/>
      </w:pPr>
      <w:r>
        <w:rPr>
          <w:rStyle w:val="b"/>
        </w:rPr>
        <w:t>Where Extracted</w:t>
      </w:r>
      <w:r w:rsidR="00705F3D">
        <w:fldChar w:fldCharType="begin"/>
      </w:r>
      <w:r>
        <w:instrText xml:space="preserve"> XE "Relationship Details" </w:instrText>
      </w:r>
      <w:r w:rsidR="00705F3D">
        <w:fldChar w:fldCharType="end"/>
      </w:r>
      <w:r w:rsidR="00705F3D">
        <w:fldChar w:fldCharType="begin"/>
      </w:r>
      <w:r>
        <w:instrText xml:space="preserve"> XE "X-Analysis" </w:instrText>
      </w:r>
      <w:r w:rsidR="00705F3D">
        <w:fldChar w:fldCharType="end"/>
      </w:r>
      <w:r>
        <w:rPr>
          <w:color w:val="000000"/>
        </w:rPr>
        <w:t>: Displays the origin program and relationship details. The Origin program is the program of X-Analysis product where the relationship was extracted in the Data Model build process. The information of "Where Extracted" is further used in the data modeling process.</w:t>
      </w:r>
    </w:p>
    <w:p w14:paraId="07E816D6" w14:textId="77777777" w:rsidR="009A5D2D" w:rsidRDefault="009D13D5">
      <w:pPr>
        <w:pStyle w:val="figure"/>
      </w:pPr>
      <w:r>
        <w:rPr>
          <w:noProof/>
        </w:rPr>
        <w:lastRenderedPageBreak/>
        <w:drawing>
          <wp:inline distT="0" distB="0" distL="0" distR="0" wp14:anchorId="069CE0CE" wp14:editId="4B68F456">
            <wp:extent cx="5454650" cy="2019935"/>
            <wp:effectExtent l="38100" t="38100" r="12700" b="18415"/>
            <wp:docPr id="562" name="Picture 2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2"/>
                    <pic:cNvPicPr preferRelativeResize="0">
                      <a:picLocks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5454650" cy="2019935"/>
                    </a:xfrm>
                    <a:prstGeom prst="rect">
                      <a:avLst/>
                    </a:prstGeom>
                    <a:noFill/>
                    <a:ln w="23495" cmpd="sng">
                      <a:solidFill>
                        <a:srgbClr val="808080"/>
                      </a:solidFill>
                      <a:miter lim="800000"/>
                      <a:headEnd/>
                      <a:tailEnd/>
                    </a:ln>
                    <a:effectLst/>
                  </pic:spPr>
                </pic:pic>
              </a:graphicData>
            </a:graphic>
          </wp:inline>
        </w:drawing>
      </w:r>
    </w:p>
    <w:p w14:paraId="6DC0C29E" w14:textId="77777777" w:rsidR="009A5D2D" w:rsidRDefault="004D17A5">
      <w:pPr>
        <w:pStyle w:val="figcaption"/>
      </w:pPr>
      <w:r>
        <w:t xml:space="preserve"> Fig. 11.2.6 – Context menu showing Joint Where Used and Where Extracted options</w:t>
      </w:r>
    </w:p>
    <w:p w14:paraId="16F70E0E" w14:textId="77777777" w:rsidR="009A5D2D" w:rsidRDefault="009A5D2D">
      <w:pPr>
        <w:pStyle w:val="pageBreak"/>
      </w:pPr>
    </w:p>
    <w:p w14:paraId="1EE2DCDF" w14:textId="77777777" w:rsidR="009A5D2D" w:rsidRDefault="00705F3D">
      <w:pPr>
        <w:pStyle w:val="h31"/>
      </w:pPr>
      <w:r>
        <w:lastRenderedPageBreak/>
        <w:fldChar w:fldCharType="begin"/>
      </w:r>
      <w:r w:rsidR="004D17A5">
        <w:instrText xml:space="preserve"> XE "Relationship Details" </w:instrText>
      </w:r>
      <w:r>
        <w:fldChar w:fldCharType="end"/>
      </w:r>
      <w:bookmarkStart w:id="344" w:name="_Toc143614632"/>
      <w:r w:rsidR="004D17A5">
        <w:t>Relationship Details</w:t>
      </w:r>
      <w:bookmarkEnd w:id="344"/>
    </w:p>
    <w:p w14:paraId="004009D1" w14:textId="77777777" w:rsidR="009A5D2D" w:rsidRDefault="004D17A5">
      <w:pPr>
        <w:pStyle w:val="p"/>
      </w:pPr>
      <w:r>
        <w:t xml:space="preserve">The last submenu option is </w:t>
      </w:r>
      <w:r>
        <w:rPr>
          <w:rStyle w:val="b"/>
        </w:rPr>
        <w:t>Relationship Details</w:t>
      </w:r>
      <w:r>
        <w:t xml:space="preserve">. Select this option to view the detailed composition of every File-to-File relationship. This file is the counterpart to </w:t>
      </w:r>
      <w:r>
        <w:rPr>
          <w:rStyle w:val="b"/>
        </w:rPr>
        <w:t>XRELS</w:t>
      </w:r>
      <w:r>
        <w:t xml:space="preserve">, and every File-to-File relationship is recorded in </w:t>
      </w:r>
      <w:r>
        <w:rPr>
          <w:rStyle w:val="b"/>
        </w:rPr>
        <w:t>XRELS</w:t>
      </w:r>
      <w:r>
        <w:t xml:space="preserve">. </w:t>
      </w:r>
      <w:r>
        <w:rPr>
          <w:rStyle w:val="b"/>
        </w:rPr>
        <w:t>XSHKEYS</w:t>
      </w:r>
      <w:r>
        <w:t xml:space="preserve"> describes each of the Field-to-Field relationships that make up these </w:t>
      </w:r>
      <w:r>
        <w:rPr>
          <w:rStyle w:val="b"/>
        </w:rPr>
        <w:t>XRELS</w:t>
      </w:r>
      <w:r>
        <w:t xml:space="preserve"> relationships.</w:t>
      </w:r>
    </w:p>
    <w:p w14:paraId="33C5503F" w14:textId="77777777" w:rsidR="009A5D2D" w:rsidRDefault="009D13D5">
      <w:pPr>
        <w:pStyle w:val="figure"/>
      </w:pPr>
      <w:r>
        <w:rPr>
          <w:noProof/>
        </w:rPr>
        <w:drawing>
          <wp:inline distT="0" distB="0" distL="0" distR="0" wp14:anchorId="1472553F" wp14:editId="013D08BD">
            <wp:extent cx="5446395" cy="2838450"/>
            <wp:effectExtent l="38100" t="38100" r="20955" b="19050"/>
            <wp:docPr id="563" name="Picture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3"/>
                    <pic:cNvPicPr preferRelativeResize="0">
                      <a:picLocks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5446395" cy="2838450"/>
                    </a:xfrm>
                    <a:prstGeom prst="rect">
                      <a:avLst/>
                    </a:prstGeom>
                    <a:noFill/>
                    <a:ln w="23495" cmpd="sng">
                      <a:solidFill>
                        <a:srgbClr val="808080"/>
                      </a:solidFill>
                      <a:miter lim="800000"/>
                      <a:headEnd/>
                      <a:tailEnd/>
                    </a:ln>
                    <a:effectLst/>
                  </pic:spPr>
                </pic:pic>
              </a:graphicData>
            </a:graphic>
          </wp:inline>
        </w:drawing>
      </w:r>
    </w:p>
    <w:p w14:paraId="33A45901" w14:textId="77777777" w:rsidR="009A5D2D" w:rsidRDefault="00705F3D">
      <w:pPr>
        <w:pStyle w:val="figcaption"/>
      </w:pPr>
      <w:r>
        <w:fldChar w:fldCharType="begin"/>
      </w:r>
      <w:r w:rsidR="004D17A5">
        <w:instrText xml:space="preserve"> XE "Data Dictionary" </w:instrText>
      </w:r>
      <w:r>
        <w:fldChar w:fldCharType="end"/>
      </w:r>
      <w:r w:rsidR="004D17A5">
        <w:t xml:space="preserve"> Fig. 11.2.7 – Data Dictionary – Relationship Details</w:t>
      </w:r>
    </w:p>
    <w:p w14:paraId="42F7549A" w14:textId="77777777" w:rsidR="009A5D2D" w:rsidRDefault="009A5D2D">
      <w:pPr>
        <w:pStyle w:val="pageBreak"/>
      </w:pPr>
    </w:p>
    <w:p w14:paraId="25757E99" w14:textId="77777777" w:rsidR="009A5D2D" w:rsidRDefault="00705F3D">
      <w:pPr>
        <w:pStyle w:val="h21"/>
      </w:pPr>
      <w:r>
        <w:lastRenderedPageBreak/>
        <w:fldChar w:fldCharType="begin"/>
      </w:r>
      <w:r w:rsidR="004D17A5">
        <w:instrText xml:space="preserve"> XE "Data Dictionary" </w:instrText>
      </w:r>
      <w:r>
        <w:fldChar w:fldCharType="end"/>
      </w:r>
      <w:bookmarkStart w:id="345" w:name="_Toc143614633"/>
      <w:r w:rsidR="004D17A5">
        <w:t>Data Dictionary Overrides</w:t>
      </w:r>
      <w:bookmarkEnd w:id="345"/>
    </w:p>
    <w:p w14:paraId="27868794" w14:textId="77777777" w:rsidR="009A5D2D" w:rsidRDefault="00705F3D">
      <w:pPr>
        <w:pStyle w:val="p"/>
      </w:pPr>
      <w:r>
        <w:fldChar w:fldCharType="begin"/>
      </w:r>
      <w:r w:rsidR="004D17A5">
        <w:instrText xml:space="preserve"> XE "Data Modelling" </w:instrText>
      </w:r>
      <w:r>
        <w:fldChar w:fldCharType="end"/>
      </w:r>
      <w:r w:rsidR="004D17A5">
        <w:t xml:space="preserve">The elaborate Data Modelling process demands the presence of several details. Select the </w:t>
      </w:r>
      <w:r w:rsidR="004D17A5">
        <w:rPr>
          <w:rStyle w:val="b"/>
        </w:rPr>
        <w:t>Data Dictionary Overrides</w:t>
      </w:r>
      <w:r>
        <w:fldChar w:fldCharType="begin"/>
      </w:r>
      <w:r w:rsidR="004D17A5">
        <w:instrText xml:space="preserve"> XE "metadata" </w:instrText>
      </w:r>
      <w:r>
        <w:fldChar w:fldCharType="end"/>
      </w:r>
      <w:r w:rsidR="004D17A5">
        <w:t xml:space="preserve"> menu to access detailed information for every field in each file in the application database. Much of this data is the standard metadata extracted for each file and stored on the </w:t>
      </w:r>
      <w:r w:rsidR="004D17A5">
        <w:rPr>
          <w:rStyle w:val="b"/>
        </w:rPr>
        <w:t>XDD</w:t>
      </w:r>
      <w:r>
        <w:fldChar w:fldCharType="begin"/>
      </w:r>
      <w:r w:rsidR="004D17A5">
        <w:instrText xml:space="preserve"> XE "X-Analysis" </w:instrText>
      </w:r>
      <w:r>
        <w:fldChar w:fldCharType="end"/>
      </w:r>
      <w:r>
        <w:fldChar w:fldCharType="begin"/>
      </w:r>
      <w:r w:rsidR="004D17A5">
        <w:instrText xml:space="preserve"> XE "Field Type" </w:instrText>
      </w:r>
      <w:r>
        <w:fldChar w:fldCharType="end"/>
      </w:r>
      <w:r w:rsidR="004D17A5">
        <w:t xml:space="preserve"> file – for instance, field and column names, field size, and field type. Thus, record metadata is readily available for use by other applications. The drop-down icon for this option is present alongside the Data Dictionary icon on the X-Analysis toolbar.</w:t>
      </w:r>
    </w:p>
    <w:p w14:paraId="6F0C03FE" w14:textId="77777777" w:rsidR="009A5D2D" w:rsidRDefault="004D17A5">
      <w:pPr>
        <w:pStyle w:val="p"/>
      </w:pPr>
      <w:r>
        <w:t>The Data Dictionary Overrides submenu options are:</w:t>
      </w:r>
    </w:p>
    <w:p w14:paraId="3B020F33" w14:textId="77777777" w:rsidR="009A5D2D" w:rsidRDefault="009D13D5">
      <w:pPr>
        <w:pStyle w:val="figure"/>
      </w:pPr>
      <w:r>
        <w:rPr>
          <w:noProof/>
        </w:rPr>
        <w:drawing>
          <wp:inline distT="0" distB="0" distL="0" distR="0" wp14:anchorId="1D84ECA4" wp14:editId="0F7708FA">
            <wp:extent cx="1924050" cy="858520"/>
            <wp:effectExtent l="38100" t="38100" r="19050" b="17780"/>
            <wp:docPr id="564" name="Picture 2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4"/>
                    <pic:cNvPicPr preferRelativeResize="0">
                      <a:picLocks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1924050" cy="858520"/>
                    </a:xfrm>
                    <a:prstGeom prst="rect">
                      <a:avLst/>
                    </a:prstGeom>
                    <a:noFill/>
                    <a:ln w="23495" cmpd="sng">
                      <a:solidFill>
                        <a:srgbClr val="808080"/>
                      </a:solidFill>
                      <a:miter lim="800000"/>
                      <a:headEnd/>
                      <a:tailEnd/>
                    </a:ln>
                    <a:effectLst/>
                  </pic:spPr>
                </pic:pic>
              </a:graphicData>
            </a:graphic>
          </wp:inline>
        </w:drawing>
      </w:r>
    </w:p>
    <w:p w14:paraId="590DEEF8" w14:textId="77777777" w:rsidR="009A5D2D" w:rsidRDefault="004D17A5">
      <w:pPr>
        <w:pStyle w:val="figcaption"/>
      </w:pPr>
      <w:r>
        <w:rPr>
          <w:rStyle w:val="conditionalText"/>
        </w:rPr>
        <w:t xml:space="preserve"> Fig. 11.3.1 – </w:t>
      </w:r>
      <w:r>
        <w:t>Data Dictionary Overrides – Submenu options</w:t>
      </w:r>
    </w:p>
    <w:tbl>
      <w:tblPr>
        <w:tblW w:w="5000" w:type="pct"/>
        <w:tblCellMar>
          <w:left w:w="150" w:type="dxa"/>
          <w:right w:w="10" w:type="dxa"/>
        </w:tblCellMar>
        <w:tblLook w:val="04A0" w:firstRow="1" w:lastRow="0" w:firstColumn="1" w:lastColumn="0" w:noHBand="0" w:noVBand="1"/>
      </w:tblPr>
      <w:tblGrid>
        <w:gridCol w:w="9026"/>
      </w:tblGrid>
      <w:tr w:rsidR="009A5D2D" w14:paraId="377242BF" w14:textId="77777777">
        <w:tc>
          <w:tcPr>
            <w:tcW w:w="0" w:type="auto"/>
            <w:tcMar>
              <w:left w:w="150" w:type="dxa"/>
            </w:tcMar>
          </w:tcPr>
          <w:p w14:paraId="069578F6" w14:textId="77777777" w:rsidR="009A5D2D" w:rsidRDefault="004D17A5">
            <w:pPr>
              <w:pStyle w:val="h3"/>
            </w:pPr>
            <w:bookmarkStart w:id="346" w:name="_Toc143614634"/>
            <w:r>
              <w:lastRenderedPageBreak/>
              <w:t>Override PIDS</w:t>
            </w:r>
            <w:bookmarkEnd w:id="346"/>
          </w:p>
          <w:p w14:paraId="2F4E392E" w14:textId="77777777" w:rsidR="009A5D2D" w:rsidRDefault="004D17A5">
            <w:pPr>
              <w:pStyle w:val="p"/>
            </w:pPr>
            <w:r>
              <w:t xml:space="preserve">The first submenu option is </w:t>
            </w:r>
            <w:r>
              <w:rPr>
                <w:rStyle w:val="b"/>
              </w:rPr>
              <w:t>Override PIDs</w:t>
            </w:r>
            <w:r>
              <w:t xml:space="preserve">. Click this option to display the </w:t>
            </w:r>
            <w:r>
              <w:rPr>
                <w:rStyle w:val="b"/>
              </w:rPr>
              <w:t>XOVRPIDS</w:t>
            </w:r>
            <w:r>
              <w:t xml:space="preserve"> file which contains all the override entries for the XPIDS file.</w:t>
            </w:r>
          </w:p>
          <w:tbl>
            <w:tblPr>
              <w:tblW w:w="5000" w:type="pct"/>
              <w:tblInd w:w="15" w:type="dxa"/>
              <w:tblBorders>
                <w:top w:val="single" w:sz="6" w:space="0" w:color="000000"/>
                <w:bottom w:val="single" w:sz="6" w:space="0" w:color="000000"/>
              </w:tblBorders>
              <w:tblCellMar>
                <w:left w:w="10" w:type="dxa"/>
                <w:right w:w="10" w:type="dxa"/>
              </w:tblCellMar>
              <w:tblLook w:val="04A0" w:firstRow="1" w:lastRow="0" w:firstColumn="1" w:lastColumn="0" w:noHBand="0" w:noVBand="1"/>
            </w:tblPr>
            <w:tblGrid>
              <w:gridCol w:w="2660"/>
              <w:gridCol w:w="1262"/>
              <w:gridCol w:w="1007"/>
              <w:gridCol w:w="3937"/>
            </w:tblGrid>
            <w:tr w:rsidR="009A5D2D" w14:paraId="509B5EA7" w14:textId="77777777">
              <w:tc>
                <w:tcPr>
                  <w:tcW w:w="2655" w:type="dxa"/>
                  <w:tcBorders>
                    <w:bottom w:val="single" w:sz="6" w:space="0" w:color="000000"/>
                  </w:tcBorders>
                  <w:shd w:val="clear" w:color="auto" w:fill="20B2AA"/>
                  <w:tcMar>
                    <w:top w:w="15" w:type="dxa"/>
                    <w:left w:w="75" w:type="dxa"/>
                    <w:bottom w:w="15" w:type="dxa"/>
                    <w:right w:w="15" w:type="dxa"/>
                  </w:tcMar>
                </w:tcPr>
                <w:p w14:paraId="66F45BF2" w14:textId="77777777" w:rsidR="009A5D2D" w:rsidRDefault="004D17A5">
                  <w:pPr>
                    <w:pStyle w:val="tdTableStyle-Tablestyle-BodyE-Column1-Body11"/>
                    <w:shd w:val="clear" w:color="auto" w:fill="20B2AA"/>
                  </w:pPr>
                  <w:r>
                    <w:rPr>
                      <w:shd w:val="clear" w:color="auto" w:fill="20B2AA"/>
                    </w:rPr>
                    <w:t>Field</w:t>
                  </w:r>
                </w:p>
              </w:tc>
              <w:tc>
                <w:tcPr>
                  <w:tcW w:w="1260" w:type="dxa"/>
                  <w:tcBorders>
                    <w:bottom w:val="single" w:sz="6" w:space="0" w:color="000000"/>
                  </w:tcBorders>
                  <w:shd w:val="clear" w:color="auto" w:fill="20B2AA"/>
                  <w:tcMar>
                    <w:top w:w="15" w:type="dxa"/>
                    <w:left w:w="75" w:type="dxa"/>
                    <w:bottom w:w="15" w:type="dxa"/>
                    <w:right w:w="15" w:type="dxa"/>
                  </w:tcMar>
                </w:tcPr>
                <w:p w14:paraId="477842A2" w14:textId="77777777" w:rsidR="009A5D2D" w:rsidRDefault="004D17A5">
                  <w:pPr>
                    <w:pStyle w:val="tdTableStyle-Tablestyle-BodyE-Column1-Body1"/>
                    <w:shd w:val="clear" w:color="auto" w:fill="20B2AA"/>
                  </w:pPr>
                  <w:r>
                    <w:rPr>
                      <w:b/>
                      <w:bCs/>
                      <w:color w:val="FFFFFF"/>
                      <w:shd w:val="clear" w:color="auto" w:fill="20B2AA"/>
                    </w:rPr>
                    <w:t>Field Name</w:t>
                  </w:r>
                </w:p>
              </w:tc>
              <w:tc>
                <w:tcPr>
                  <w:tcW w:w="1005" w:type="dxa"/>
                  <w:tcBorders>
                    <w:bottom w:val="single" w:sz="6" w:space="0" w:color="000000"/>
                  </w:tcBorders>
                  <w:shd w:val="clear" w:color="auto" w:fill="20B2AA"/>
                  <w:tcMar>
                    <w:top w:w="15" w:type="dxa"/>
                    <w:left w:w="75" w:type="dxa"/>
                    <w:bottom w:w="15" w:type="dxa"/>
                    <w:right w:w="15" w:type="dxa"/>
                  </w:tcMar>
                </w:tcPr>
                <w:p w14:paraId="6BA11405" w14:textId="77777777" w:rsidR="009A5D2D" w:rsidRDefault="004D17A5">
                  <w:pPr>
                    <w:pStyle w:val="tdTableStyle-Tablestyle-BodyE-Column1-Body1"/>
                    <w:shd w:val="clear" w:color="auto" w:fill="20B2AA"/>
                  </w:pPr>
                  <w:r>
                    <w:rPr>
                      <w:b/>
                      <w:bCs/>
                      <w:color w:val="FFFFFF"/>
                      <w:shd w:val="clear" w:color="auto" w:fill="20B2AA"/>
                    </w:rPr>
                    <w:t>Size</w:t>
                  </w:r>
                </w:p>
              </w:tc>
              <w:tc>
                <w:tcPr>
                  <w:tcW w:w="3930" w:type="dxa"/>
                  <w:tcBorders>
                    <w:bottom w:val="single" w:sz="6" w:space="0" w:color="000000"/>
                  </w:tcBorders>
                  <w:shd w:val="clear" w:color="auto" w:fill="20B2AA"/>
                  <w:tcMar>
                    <w:top w:w="15" w:type="dxa"/>
                    <w:left w:w="75" w:type="dxa"/>
                    <w:bottom w:w="15" w:type="dxa"/>
                    <w:right w:w="15" w:type="dxa"/>
                  </w:tcMar>
                </w:tcPr>
                <w:p w14:paraId="1D89F57C" w14:textId="77777777" w:rsidR="009A5D2D" w:rsidRDefault="004D17A5">
                  <w:pPr>
                    <w:pStyle w:val="tdTableStyle-Tablestyle-BodyD-Column1-Body1"/>
                    <w:shd w:val="clear" w:color="auto" w:fill="20B2AA"/>
                  </w:pPr>
                  <w:r>
                    <w:rPr>
                      <w:b/>
                      <w:bCs/>
                      <w:color w:val="FFFFFF"/>
                      <w:shd w:val="clear" w:color="auto" w:fill="20B2AA"/>
                    </w:rPr>
                    <w:t>Description</w:t>
                  </w:r>
                </w:p>
              </w:tc>
            </w:tr>
            <w:tr w:rsidR="009A5D2D" w14:paraId="351D8B91" w14:textId="77777777">
              <w:tc>
                <w:tcPr>
                  <w:tcW w:w="2655" w:type="dxa"/>
                  <w:tcBorders>
                    <w:bottom w:val="single" w:sz="6" w:space="0" w:color="000000"/>
                  </w:tcBorders>
                  <w:shd w:val="clear" w:color="auto" w:fill="DCDCDC"/>
                  <w:tcMar>
                    <w:top w:w="15" w:type="dxa"/>
                    <w:left w:w="75" w:type="dxa"/>
                    <w:bottom w:w="15" w:type="dxa"/>
                    <w:right w:w="15" w:type="dxa"/>
                  </w:tcMar>
                </w:tcPr>
                <w:p w14:paraId="738B06E1" w14:textId="77777777" w:rsidR="009A5D2D" w:rsidRDefault="004D17A5">
                  <w:pPr>
                    <w:pStyle w:val="tdTableStyle-Tablestyle-BodyE-Column1-Body1"/>
                    <w:shd w:val="clear" w:color="auto" w:fill="DCDCDC"/>
                  </w:pPr>
                  <w:r>
                    <w:rPr>
                      <w:shd w:val="clear" w:color="auto" w:fill="DCDCDC"/>
                    </w:rPr>
                    <w:t xml:space="preserve">Physical File Name </w:t>
                  </w:r>
                </w:p>
              </w:tc>
              <w:tc>
                <w:tcPr>
                  <w:tcW w:w="1260" w:type="dxa"/>
                  <w:tcBorders>
                    <w:bottom w:val="single" w:sz="6" w:space="0" w:color="000000"/>
                  </w:tcBorders>
                  <w:tcMar>
                    <w:top w:w="15" w:type="dxa"/>
                    <w:left w:w="75" w:type="dxa"/>
                    <w:bottom w:w="15" w:type="dxa"/>
                    <w:right w:w="15" w:type="dxa"/>
                  </w:tcMar>
                </w:tcPr>
                <w:p w14:paraId="3793DA41" w14:textId="77777777" w:rsidR="009A5D2D" w:rsidRDefault="004D17A5">
                  <w:pPr>
                    <w:pStyle w:val="tdTableStyle-Tablestyle-BodyE-Column1-Body1"/>
                  </w:pPr>
                  <w:r>
                    <w:t>OVRPF</w:t>
                  </w:r>
                </w:p>
              </w:tc>
              <w:tc>
                <w:tcPr>
                  <w:tcW w:w="1005" w:type="dxa"/>
                  <w:tcBorders>
                    <w:bottom w:val="single" w:sz="6" w:space="0" w:color="000000"/>
                  </w:tcBorders>
                  <w:tcMar>
                    <w:top w:w="15" w:type="dxa"/>
                    <w:left w:w="75" w:type="dxa"/>
                    <w:bottom w:w="15" w:type="dxa"/>
                    <w:right w:w="15" w:type="dxa"/>
                  </w:tcMar>
                </w:tcPr>
                <w:p w14:paraId="3E28B479" w14:textId="77777777" w:rsidR="009A5D2D" w:rsidRDefault="004D17A5">
                  <w:pPr>
                    <w:pStyle w:val="tdTableStyle-Tablestyle-BodyE-Column1-Body1"/>
                  </w:pPr>
                  <w:r>
                    <w:t>10A</w:t>
                  </w:r>
                </w:p>
              </w:tc>
              <w:tc>
                <w:tcPr>
                  <w:tcW w:w="3930" w:type="dxa"/>
                  <w:tcBorders>
                    <w:bottom w:val="single" w:sz="6" w:space="0" w:color="000000"/>
                  </w:tcBorders>
                  <w:tcMar>
                    <w:top w:w="15" w:type="dxa"/>
                    <w:left w:w="75" w:type="dxa"/>
                    <w:bottom w:w="15" w:type="dxa"/>
                    <w:right w:w="15" w:type="dxa"/>
                  </w:tcMar>
                </w:tcPr>
                <w:p w14:paraId="3AA05D06" w14:textId="77777777" w:rsidR="009A5D2D" w:rsidRDefault="004D17A5">
                  <w:pPr>
                    <w:pStyle w:val="tdTableStyle-Tablestyle-BodyD-Column1-Body1"/>
                  </w:pPr>
                  <w:r>
                    <w:t> </w:t>
                  </w:r>
                </w:p>
              </w:tc>
            </w:tr>
            <w:tr w:rsidR="009A5D2D" w14:paraId="3E4E5D74" w14:textId="77777777">
              <w:tc>
                <w:tcPr>
                  <w:tcW w:w="2655" w:type="dxa"/>
                  <w:tcBorders>
                    <w:bottom w:val="single" w:sz="6" w:space="0" w:color="000000"/>
                  </w:tcBorders>
                  <w:shd w:val="clear" w:color="auto" w:fill="DCDCDC"/>
                  <w:tcMar>
                    <w:top w:w="15" w:type="dxa"/>
                    <w:left w:w="75" w:type="dxa"/>
                    <w:bottom w:w="15" w:type="dxa"/>
                    <w:right w:w="15" w:type="dxa"/>
                  </w:tcMar>
                </w:tcPr>
                <w:p w14:paraId="49801217" w14:textId="77777777" w:rsidR="009A5D2D" w:rsidRDefault="004D17A5">
                  <w:pPr>
                    <w:pStyle w:val="tdTableStyle-Tablestyle-BodyE-Column1-Body1"/>
                    <w:shd w:val="clear" w:color="auto" w:fill="DCDCDC"/>
                  </w:pPr>
                  <w:r>
                    <w:rPr>
                      <w:shd w:val="clear" w:color="auto" w:fill="DCDCDC"/>
                    </w:rPr>
                    <w:t>PID File Name</w:t>
                  </w:r>
                </w:p>
              </w:tc>
              <w:tc>
                <w:tcPr>
                  <w:tcW w:w="1260" w:type="dxa"/>
                  <w:tcBorders>
                    <w:bottom w:val="single" w:sz="6" w:space="0" w:color="000000"/>
                  </w:tcBorders>
                  <w:tcMar>
                    <w:top w:w="15" w:type="dxa"/>
                    <w:left w:w="75" w:type="dxa"/>
                    <w:bottom w:w="15" w:type="dxa"/>
                    <w:right w:w="15" w:type="dxa"/>
                  </w:tcMar>
                </w:tcPr>
                <w:p w14:paraId="5142E315" w14:textId="77777777" w:rsidR="009A5D2D" w:rsidRDefault="004D17A5">
                  <w:pPr>
                    <w:pStyle w:val="tdTableStyle-Tablestyle-BodyE-Column1-Body1"/>
                  </w:pPr>
                  <w:r>
                    <w:t>OVRPID</w:t>
                  </w:r>
                </w:p>
              </w:tc>
              <w:tc>
                <w:tcPr>
                  <w:tcW w:w="1005" w:type="dxa"/>
                  <w:tcBorders>
                    <w:bottom w:val="single" w:sz="6" w:space="0" w:color="000000"/>
                  </w:tcBorders>
                  <w:tcMar>
                    <w:top w:w="15" w:type="dxa"/>
                    <w:left w:w="75" w:type="dxa"/>
                    <w:bottom w:w="15" w:type="dxa"/>
                    <w:right w:w="15" w:type="dxa"/>
                  </w:tcMar>
                </w:tcPr>
                <w:p w14:paraId="0E0E7798" w14:textId="77777777" w:rsidR="009A5D2D" w:rsidRDefault="004D17A5">
                  <w:pPr>
                    <w:pStyle w:val="tdTableStyle-Tablestyle-BodyE-Column1-Body1"/>
                  </w:pPr>
                  <w:r>
                    <w:t>10A</w:t>
                  </w:r>
                </w:p>
              </w:tc>
              <w:tc>
                <w:tcPr>
                  <w:tcW w:w="3930" w:type="dxa"/>
                  <w:tcBorders>
                    <w:bottom w:val="single" w:sz="6" w:space="0" w:color="000000"/>
                  </w:tcBorders>
                  <w:tcMar>
                    <w:top w:w="15" w:type="dxa"/>
                    <w:left w:w="75" w:type="dxa"/>
                    <w:bottom w:w="15" w:type="dxa"/>
                    <w:right w:w="15" w:type="dxa"/>
                  </w:tcMar>
                </w:tcPr>
                <w:p w14:paraId="5C0EC953" w14:textId="77777777" w:rsidR="009A5D2D" w:rsidRDefault="004D17A5">
                  <w:pPr>
                    <w:pStyle w:val="tdTableStyle-Tablestyle-BodyD-Column1-Body1"/>
                  </w:pPr>
                  <w:r>
                    <w:t>Access Path for file to be used as the PID.</w:t>
                  </w:r>
                </w:p>
              </w:tc>
            </w:tr>
            <w:tr w:rsidR="009A5D2D" w14:paraId="519A0F18" w14:textId="77777777">
              <w:tc>
                <w:tcPr>
                  <w:tcW w:w="2655" w:type="dxa"/>
                  <w:tcBorders>
                    <w:bottom w:val="single" w:sz="6" w:space="0" w:color="000000"/>
                  </w:tcBorders>
                  <w:shd w:val="clear" w:color="auto" w:fill="DCDCDC"/>
                  <w:tcMar>
                    <w:top w:w="15" w:type="dxa"/>
                    <w:left w:w="75" w:type="dxa"/>
                    <w:bottom w:w="15" w:type="dxa"/>
                    <w:right w:w="15" w:type="dxa"/>
                  </w:tcMar>
                </w:tcPr>
                <w:p w14:paraId="5F63FEFC" w14:textId="77777777" w:rsidR="009A5D2D" w:rsidRDefault="004D17A5">
                  <w:pPr>
                    <w:pStyle w:val="tdTableStyle-Tablestyle-BodyE-Column1-Body1"/>
                    <w:shd w:val="clear" w:color="auto" w:fill="DCDCDC"/>
                  </w:pPr>
                  <w:r>
                    <w:rPr>
                      <w:shd w:val="clear" w:color="auto" w:fill="DCDCDC"/>
                    </w:rPr>
                    <w:t>Relationship Priority</w:t>
                  </w:r>
                </w:p>
              </w:tc>
              <w:tc>
                <w:tcPr>
                  <w:tcW w:w="1260" w:type="dxa"/>
                  <w:tcBorders>
                    <w:bottom w:val="single" w:sz="6" w:space="0" w:color="000000"/>
                  </w:tcBorders>
                  <w:tcMar>
                    <w:top w:w="15" w:type="dxa"/>
                    <w:left w:w="75" w:type="dxa"/>
                    <w:bottom w:w="15" w:type="dxa"/>
                    <w:right w:w="15" w:type="dxa"/>
                  </w:tcMar>
                </w:tcPr>
                <w:p w14:paraId="1A39ED34" w14:textId="77777777" w:rsidR="009A5D2D" w:rsidRDefault="004D17A5">
                  <w:pPr>
                    <w:pStyle w:val="tdTableStyle-Tablestyle-BodyE-Column1-Body1"/>
                  </w:pPr>
                  <w:r>
                    <w:t>OVRPTY</w:t>
                  </w:r>
                </w:p>
              </w:tc>
              <w:tc>
                <w:tcPr>
                  <w:tcW w:w="1005" w:type="dxa"/>
                  <w:tcBorders>
                    <w:bottom w:val="single" w:sz="6" w:space="0" w:color="000000"/>
                  </w:tcBorders>
                  <w:tcMar>
                    <w:top w:w="15" w:type="dxa"/>
                    <w:left w:w="75" w:type="dxa"/>
                    <w:bottom w:w="15" w:type="dxa"/>
                    <w:right w:w="15" w:type="dxa"/>
                  </w:tcMar>
                </w:tcPr>
                <w:p w14:paraId="3B4DADB2" w14:textId="77777777" w:rsidR="009A5D2D" w:rsidRDefault="004D17A5">
                  <w:pPr>
                    <w:pStyle w:val="tdTableStyle-Tablestyle-BodyE-Column1-Body1"/>
                  </w:pPr>
                  <w:r>
                    <w:t>1A</w:t>
                  </w:r>
                </w:p>
              </w:tc>
              <w:tc>
                <w:tcPr>
                  <w:tcW w:w="3930" w:type="dxa"/>
                  <w:tcBorders>
                    <w:bottom w:val="single" w:sz="6" w:space="0" w:color="000000"/>
                  </w:tcBorders>
                  <w:tcMar>
                    <w:top w:w="15" w:type="dxa"/>
                    <w:left w:w="75" w:type="dxa"/>
                    <w:bottom w:w="15" w:type="dxa"/>
                    <w:right w:w="15" w:type="dxa"/>
                  </w:tcMar>
                </w:tcPr>
                <w:p w14:paraId="2E0D5C48" w14:textId="77777777" w:rsidR="009A5D2D" w:rsidRDefault="004D17A5">
                  <w:pPr>
                    <w:pStyle w:val="tdTableStyle-Tablestyle-BodyD-Column1-Body1"/>
                  </w:pPr>
                  <w:r>
                    <w:t>Only 1, 2 &amp; 3 signify; 1 is the highest – this value is used when determining which “owner” file is to supply the descriptor for screen layouts.</w:t>
                  </w:r>
                </w:p>
              </w:tc>
            </w:tr>
            <w:tr w:rsidR="009A5D2D" w14:paraId="4642E534" w14:textId="77777777">
              <w:tc>
                <w:tcPr>
                  <w:tcW w:w="2655" w:type="dxa"/>
                  <w:shd w:val="clear" w:color="auto" w:fill="DCDCDC"/>
                  <w:tcMar>
                    <w:top w:w="15" w:type="dxa"/>
                    <w:left w:w="75" w:type="dxa"/>
                    <w:bottom w:w="15" w:type="dxa"/>
                    <w:right w:w="15" w:type="dxa"/>
                  </w:tcMar>
                </w:tcPr>
                <w:p w14:paraId="1E41FCDD" w14:textId="77777777" w:rsidR="009A5D2D" w:rsidRDefault="004D17A5">
                  <w:pPr>
                    <w:pStyle w:val="tdTableStyle-Tablestyle-BodyB-Column1-Body1"/>
                    <w:shd w:val="clear" w:color="auto" w:fill="DCDCDC"/>
                  </w:pPr>
                  <w:r>
                    <w:rPr>
                      <w:shd w:val="clear" w:color="auto" w:fill="DCDCDC"/>
                    </w:rPr>
                    <w:t xml:space="preserve">Reference Only </w:t>
                  </w:r>
                </w:p>
              </w:tc>
              <w:tc>
                <w:tcPr>
                  <w:tcW w:w="1260" w:type="dxa"/>
                  <w:tcMar>
                    <w:top w:w="15" w:type="dxa"/>
                    <w:left w:w="75" w:type="dxa"/>
                    <w:bottom w:w="15" w:type="dxa"/>
                    <w:right w:w="15" w:type="dxa"/>
                  </w:tcMar>
                </w:tcPr>
                <w:p w14:paraId="648E6866" w14:textId="77777777" w:rsidR="009A5D2D" w:rsidRDefault="004D17A5">
                  <w:pPr>
                    <w:pStyle w:val="tdTableStyle-Tablestyle-BodyB-Column1-Body1"/>
                  </w:pPr>
                  <w:r>
                    <w:t>OVRRFO</w:t>
                  </w:r>
                </w:p>
              </w:tc>
              <w:tc>
                <w:tcPr>
                  <w:tcW w:w="1005" w:type="dxa"/>
                  <w:tcMar>
                    <w:top w:w="15" w:type="dxa"/>
                    <w:left w:w="75" w:type="dxa"/>
                    <w:bottom w:w="15" w:type="dxa"/>
                    <w:right w:w="15" w:type="dxa"/>
                  </w:tcMar>
                </w:tcPr>
                <w:p w14:paraId="46480126" w14:textId="77777777" w:rsidR="009A5D2D" w:rsidRDefault="004D17A5">
                  <w:pPr>
                    <w:pStyle w:val="tdTableStyle-Tablestyle-BodyB-Column1-Body1"/>
                  </w:pPr>
                  <w:r>
                    <w:t>1A</w:t>
                  </w:r>
                </w:p>
              </w:tc>
              <w:tc>
                <w:tcPr>
                  <w:tcW w:w="3930" w:type="dxa"/>
                  <w:tcMar>
                    <w:top w:w="15" w:type="dxa"/>
                    <w:left w:w="75" w:type="dxa"/>
                    <w:bottom w:w="15" w:type="dxa"/>
                    <w:right w:w="15" w:type="dxa"/>
                  </w:tcMar>
                </w:tcPr>
                <w:p w14:paraId="5360DE74" w14:textId="77777777" w:rsidR="009A5D2D" w:rsidRDefault="004D17A5">
                  <w:pPr>
                    <w:pStyle w:val="tdTableStyle-Tablestyle-BodyA-Column1-Body1"/>
                  </w:pPr>
                  <w:r>
                    <w:t>If this relationship is reference only, enter “y”.</w:t>
                  </w:r>
                </w:p>
              </w:tc>
            </w:tr>
          </w:tbl>
          <w:p w14:paraId="0F5FC64C" w14:textId="77777777" w:rsidR="009A5D2D" w:rsidRDefault="00705F3D">
            <w:pPr>
              <w:pStyle w:val="p"/>
              <w:spacing w:after="0"/>
            </w:pPr>
            <w:r>
              <w:fldChar w:fldCharType="begin"/>
            </w:r>
            <w:r w:rsidR="004D17A5">
              <w:instrText xml:space="preserve"> XE "Fields" </w:instrText>
            </w:r>
            <w:r>
              <w:fldChar w:fldCharType="end"/>
            </w:r>
            <w:r w:rsidR="004D17A5">
              <w:t>The screenshot below displays the Override PIDs fields.</w:t>
            </w:r>
          </w:p>
          <w:p w14:paraId="6847133F" w14:textId="77777777" w:rsidR="002A6DFC" w:rsidRDefault="009D13D5">
            <w:pPr>
              <w:pStyle w:val="figcaption"/>
              <w:spacing w:before="240" w:after="240"/>
              <w:ind w:right="600"/>
            </w:pPr>
            <w:r>
              <w:rPr>
                <w:noProof/>
              </w:rPr>
              <w:drawing>
                <wp:inline distT="0" distB="0" distL="0" distR="0" wp14:anchorId="64A0230A" wp14:editId="6E6D3260">
                  <wp:extent cx="4110990" cy="2584450"/>
                  <wp:effectExtent l="38100" t="38100" r="22860" b="25400"/>
                  <wp:docPr id="565" name="Picture 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5"/>
                          <pic:cNvPicPr preferRelativeResize="0">
                            <a:picLocks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4110990" cy="2584450"/>
                          </a:xfrm>
                          <a:prstGeom prst="rect">
                            <a:avLst/>
                          </a:prstGeom>
                          <a:noFill/>
                          <a:ln w="23495" cmpd="sng">
                            <a:solidFill>
                              <a:srgbClr val="808080"/>
                            </a:solidFill>
                            <a:miter lim="800000"/>
                            <a:headEnd/>
                            <a:tailEnd/>
                          </a:ln>
                          <a:effectLst/>
                        </pic:spPr>
                      </pic:pic>
                    </a:graphicData>
                  </a:graphic>
                </wp:inline>
              </w:drawing>
            </w:r>
          </w:p>
          <w:p w14:paraId="09BA363A" w14:textId="77777777" w:rsidR="009A5D2D" w:rsidRDefault="004D17A5">
            <w:pPr>
              <w:pStyle w:val="figcaption"/>
              <w:spacing w:before="240" w:after="240"/>
              <w:ind w:right="600"/>
            </w:pPr>
            <w:r>
              <w:t>Fig. 11.3.2 – Data Dictionary Overrides– Override PIDS</w:t>
            </w:r>
          </w:p>
          <w:p w14:paraId="47BEF67C" w14:textId="77777777" w:rsidR="009A5D2D" w:rsidRDefault="004D17A5">
            <w:pPr>
              <w:pStyle w:val="h3"/>
            </w:pPr>
            <w:bookmarkStart w:id="347" w:name="_Toc143614635"/>
            <w:r>
              <w:t>Override Relationships</w:t>
            </w:r>
            <w:bookmarkEnd w:id="347"/>
          </w:p>
          <w:p w14:paraId="0402BB5B" w14:textId="77777777" w:rsidR="009A5D2D" w:rsidRDefault="004D17A5">
            <w:pPr>
              <w:pStyle w:val="p"/>
            </w:pPr>
            <w:r>
              <w:rPr>
                <w:rStyle w:val="b"/>
              </w:rPr>
              <w:t>Override Relationships</w:t>
            </w:r>
            <w:r>
              <w:t xml:space="preserve"> is the next option on the </w:t>
            </w:r>
            <w:r>
              <w:rPr>
                <w:rStyle w:val="b"/>
              </w:rPr>
              <w:t>Override Data Dictionary</w:t>
            </w:r>
            <w:r>
              <w:t xml:space="preserve"> menu. Select this option to display the </w:t>
            </w:r>
            <w:r>
              <w:rPr>
                <w:rStyle w:val="b"/>
              </w:rPr>
              <w:t>XOVRRELS</w:t>
            </w:r>
            <w:r w:rsidR="00705F3D">
              <w:fldChar w:fldCharType="begin"/>
            </w:r>
            <w:r>
              <w:instrText xml:space="preserve"> XE "Data Model Diagram" </w:instrText>
            </w:r>
            <w:r w:rsidR="00705F3D">
              <w:fldChar w:fldCharType="end"/>
            </w:r>
            <w:r>
              <w:t xml:space="preserve"> file, which holds the override entries for XRELS. The relationship among override entries is shown in Data model Diagram.</w:t>
            </w:r>
          </w:p>
          <w:tbl>
            <w:tblPr>
              <w:tblW w:w="5000" w:type="pct"/>
              <w:tblInd w:w="15" w:type="dxa"/>
              <w:tblBorders>
                <w:top w:val="single" w:sz="6" w:space="0" w:color="000000"/>
                <w:bottom w:val="single" w:sz="6" w:space="0" w:color="000000"/>
              </w:tblBorders>
              <w:tblCellMar>
                <w:left w:w="10" w:type="dxa"/>
                <w:right w:w="10" w:type="dxa"/>
              </w:tblCellMar>
              <w:tblLook w:val="04A0" w:firstRow="1" w:lastRow="0" w:firstColumn="1" w:lastColumn="0" w:noHBand="0" w:noVBand="1"/>
            </w:tblPr>
            <w:tblGrid>
              <w:gridCol w:w="2315"/>
              <w:gridCol w:w="1262"/>
              <w:gridCol w:w="721"/>
              <w:gridCol w:w="4568"/>
            </w:tblGrid>
            <w:tr w:rsidR="009A5D2D" w14:paraId="488198F1" w14:textId="77777777">
              <w:tc>
                <w:tcPr>
                  <w:tcW w:w="2310" w:type="dxa"/>
                  <w:tcBorders>
                    <w:bottom w:val="single" w:sz="6" w:space="0" w:color="000000"/>
                  </w:tcBorders>
                  <w:shd w:val="clear" w:color="auto" w:fill="20B2AA"/>
                  <w:tcMar>
                    <w:top w:w="15" w:type="dxa"/>
                    <w:left w:w="75" w:type="dxa"/>
                    <w:bottom w:w="15" w:type="dxa"/>
                    <w:right w:w="15" w:type="dxa"/>
                  </w:tcMar>
                </w:tcPr>
                <w:p w14:paraId="77DA5065" w14:textId="77777777" w:rsidR="009A5D2D" w:rsidRDefault="004D17A5">
                  <w:pPr>
                    <w:pStyle w:val="tdTableStyle-Tablestyle-BodyE-Column1-Body11"/>
                    <w:shd w:val="clear" w:color="auto" w:fill="20B2AA"/>
                  </w:pPr>
                  <w:r>
                    <w:rPr>
                      <w:shd w:val="clear" w:color="auto" w:fill="20B2AA"/>
                    </w:rPr>
                    <w:t>Field</w:t>
                  </w:r>
                </w:p>
              </w:tc>
              <w:tc>
                <w:tcPr>
                  <w:tcW w:w="1260" w:type="dxa"/>
                  <w:tcBorders>
                    <w:bottom w:val="single" w:sz="6" w:space="0" w:color="000000"/>
                  </w:tcBorders>
                  <w:shd w:val="clear" w:color="auto" w:fill="20B2AA"/>
                  <w:tcMar>
                    <w:top w:w="15" w:type="dxa"/>
                    <w:left w:w="75" w:type="dxa"/>
                    <w:bottom w:w="15" w:type="dxa"/>
                    <w:right w:w="15" w:type="dxa"/>
                  </w:tcMar>
                </w:tcPr>
                <w:p w14:paraId="0D4B37B1" w14:textId="77777777" w:rsidR="009A5D2D" w:rsidRDefault="004D17A5">
                  <w:pPr>
                    <w:pStyle w:val="tdTableStyle-Tablestyle-BodyE-Column1-Body1"/>
                    <w:shd w:val="clear" w:color="auto" w:fill="20B2AA"/>
                  </w:pPr>
                  <w:r>
                    <w:rPr>
                      <w:b/>
                      <w:bCs/>
                      <w:color w:val="FFFFFF"/>
                      <w:shd w:val="clear" w:color="auto" w:fill="20B2AA"/>
                    </w:rPr>
                    <w:t>Field Name</w:t>
                  </w:r>
                </w:p>
              </w:tc>
              <w:tc>
                <w:tcPr>
                  <w:tcW w:w="720" w:type="dxa"/>
                  <w:tcBorders>
                    <w:bottom w:val="single" w:sz="6" w:space="0" w:color="000000"/>
                  </w:tcBorders>
                  <w:shd w:val="clear" w:color="auto" w:fill="20B2AA"/>
                  <w:tcMar>
                    <w:top w:w="15" w:type="dxa"/>
                    <w:left w:w="75" w:type="dxa"/>
                    <w:bottom w:w="15" w:type="dxa"/>
                    <w:right w:w="15" w:type="dxa"/>
                  </w:tcMar>
                </w:tcPr>
                <w:p w14:paraId="19A444AA" w14:textId="77777777" w:rsidR="009A5D2D" w:rsidRDefault="004D17A5">
                  <w:pPr>
                    <w:pStyle w:val="tdTableStyle-Tablestyle-BodyE-Column1-Body1"/>
                    <w:shd w:val="clear" w:color="auto" w:fill="20B2AA"/>
                  </w:pPr>
                  <w:r>
                    <w:rPr>
                      <w:b/>
                      <w:bCs/>
                      <w:color w:val="FFFFFF"/>
                      <w:shd w:val="clear" w:color="auto" w:fill="20B2AA"/>
                    </w:rPr>
                    <w:t>Size</w:t>
                  </w:r>
                </w:p>
              </w:tc>
              <w:tc>
                <w:tcPr>
                  <w:tcW w:w="4560" w:type="dxa"/>
                  <w:tcBorders>
                    <w:bottom w:val="single" w:sz="6" w:space="0" w:color="000000"/>
                  </w:tcBorders>
                  <w:shd w:val="clear" w:color="auto" w:fill="20B2AA"/>
                  <w:tcMar>
                    <w:top w:w="15" w:type="dxa"/>
                    <w:left w:w="75" w:type="dxa"/>
                    <w:bottom w:w="15" w:type="dxa"/>
                    <w:right w:w="15" w:type="dxa"/>
                  </w:tcMar>
                </w:tcPr>
                <w:p w14:paraId="4DEAEC8C" w14:textId="77777777" w:rsidR="009A5D2D" w:rsidRDefault="004D17A5">
                  <w:pPr>
                    <w:pStyle w:val="tdTableStyle-Tablestyle-BodyD-Column1-Body1"/>
                    <w:shd w:val="clear" w:color="auto" w:fill="20B2AA"/>
                  </w:pPr>
                  <w:r>
                    <w:rPr>
                      <w:b/>
                      <w:bCs/>
                      <w:color w:val="FFFFFF"/>
                      <w:shd w:val="clear" w:color="auto" w:fill="20B2AA"/>
                    </w:rPr>
                    <w:t>Description</w:t>
                  </w:r>
                </w:p>
              </w:tc>
            </w:tr>
            <w:tr w:rsidR="009A5D2D" w14:paraId="0C2D1E6E" w14:textId="77777777">
              <w:tc>
                <w:tcPr>
                  <w:tcW w:w="2310" w:type="dxa"/>
                  <w:tcBorders>
                    <w:bottom w:val="single" w:sz="6" w:space="0" w:color="000000"/>
                  </w:tcBorders>
                  <w:shd w:val="clear" w:color="auto" w:fill="DCDCDC"/>
                  <w:tcMar>
                    <w:top w:w="15" w:type="dxa"/>
                    <w:left w:w="75" w:type="dxa"/>
                    <w:bottom w:w="15" w:type="dxa"/>
                    <w:right w:w="15" w:type="dxa"/>
                  </w:tcMar>
                </w:tcPr>
                <w:p w14:paraId="2ED5267A" w14:textId="77777777" w:rsidR="009A5D2D" w:rsidRDefault="004D17A5">
                  <w:pPr>
                    <w:pStyle w:val="tdTableStyle-Tablestyle-BodyE-Column1-Body1"/>
                    <w:shd w:val="clear" w:color="auto" w:fill="DCDCDC"/>
                  </w:pPr>
                  <w:r>
                    <w:rPr>
                      <w:shd w:val="clear" w:color="auto" w:fill="DCDCDC"/>
                    </w:rPr>
                    <w:t xml:space="preserve">Owning PF </w:t>
                  </w:r>
                </w:p>
              </w:tc>
              <w:tc>
                <w:tcPr>
                  <w:tcW w:w="1260" w:type="dxa"/>
                  <w:tcBorders>
                    <w:bottom w:val="single" w:sz="6" w:space="0" w:color="000000"/>
                  </w:tcBorders>
                  <w:tcMar>
                    <w:top w:w="15" w:type="dxa"/>
                    <w:left w:w="75" w:type="dxa"/>
                    <w:bottom w:w="15" w:type="dxa"/>
                    <w:right w:w="15" w:type="dxa"/>
                  </w:tcMar>
                </w:tcPr>
                <w:p w14:paraId="4231D064" w14:textId="77777777" w:rsidR="009A5D2D" w:rsidRDefault="004D17A5">
                  <w:pPr>
                    <w:pStyle w:val="tdTableStyle-Tablestyle-BodyE-Column1-Body1"/>
                  </w:pPr>
                  <w:r>
                    <w:t>OVROPF</w:t>
                  </w:r>
                </w:p>
              </w:tc>
              <w:tc>
                <w:tcPr>
                  <w:tcW w:w="720" w:type="dxa"/>
                  <w:tcBorders>
                    <w:bottom w:val="single" w:sz="6" w:space="0" w:color="000000"/>
                  </w:tcBorders>
                  <w:tcMar>
                    <w:top w:w="15" w:type="dxa"/>
                    <w:left w:w="75" w:type="dxa"/>
                    <w:bottom w:w="15" w:type="dxa"/>
                    <w:right w:w="15" w:type="dxa"/>
                  </w:tcMar>
                </w:tcPr>
                <w:p w14:paraId="0C145D67" w14:textId="77777777" w:rsidR="009A5D2D" w:rsidRDefault="004D17A5">
                  <w:pPr>
                    <w:pStyle w:val="tdTableStyle-Tablestyle-BodyE-Column1-Body1"/>
                  </w:pPr>
                  <w:r>
                    <w:t>10A</w:t>
                  </w:r>
                </w:p>
              </w:tc>
              <w:tc>
                <w:tcPr>
                  <w:tcW w:w="4560" w:type="dxa"/>
                  <w:tcBorders>
                    <w:bottom w:val="single" w:sz="6" w:space="0" w:color="000000"/>
                  </w:tcBorders>
                  <w:tcMar>
                    <w:top w:w="15" w:type="dxa"/>
                    <w:left w:w="75" w:type="dxa"/>
                    <w:bottom w:w="15" w:type="dxa"/>
                    <w:right w:w="15" w:type="dxa"/>
                  </w:tcMar>
                </w:tcPr>
                <w:p w14:paraId="0450006E" w14:textId="77777777" w:rsidR="009A5D2D" w:rsidRDefault="004D17A5">
                  <w:pPr>
                    <w:pStyle w:val="tdTableStyle-Tablestyle-BodyD-Column1-Body1"/>
                  </w:pPr>
                  <w:r>
                    <w:t> </w:t>
                  </w:r>
                </w:p>
              </w:tc>
            </w:tr>
            <w:tr w:rsidR="009A5D2D" w14:paraId="4D79CBEE" w14:textId="77777777">
              <w:tc>
                <w:tcPr>
                  <w:tcW w:w="2310" w:type="dxa"/>
                  <w:tcBorders>
                    <w:bottom w:val="single" w:sz="6" w:space="0" w:color="000000"/>
                  </w:tcBorders>
                  <w:shd w:val="clear" w:color="auto" w:fill="DCDCDC"/>
                  <w:tcMar>
                    <w:top w:w="15" w:type="dxa"/>
                    <w:left w:w="75" w:type="dxa"/>
                    <w:bottom w:w="15" w:type="dxa"/>
                    <w:right w:w="15" w:type="dxa"/>
                  </w:tcMar>
                </w:tcPr>
                <w:p w14:paraId="39F52AB8" w14:textId="77777777" w:rsidR="009A5D2D" w:rsidRDefault="004D17A5">
                  <w:pPr>
                    <w:pStyle w:val="tdTableStyle-Tablestyle-BodyE-Column1-Body1"/>
                    <w:shd w:val="clear" w:color="auto" w:fill="DCDCDC"/>
                  </w:pPr>
                  <w:r>
                    <w:rPr>
                      <w:shd w:val="clear" w:color="auto" w:fill="DCDCDC"/>
                    </w:rPr>
                    <w:t>Dependent PF</w:t>
                  </w:r>
                </w:p>
              </w:tc>
              <w:tc>
                <w:tcPr>
                  <w:tcW w:w="1260" w:type="dxa"/>
                  <w:tcBorders>
                    <w:bottom w:val="single" w:sz="6" w:space="0" w:color="000000"/>
                  </w:tcBorders>
                  <w:tcMar>
                    <w:top w:w="15" w:type="dxa"/>
                    <w:left w:w="75" w:type="dxa"/>
                    <w:bottom w:w="15" w:type="dxa"/>
                    <w:right w:w="15" w:type="dxa"/>
                  </w:tcMar>
                </w:tcPr>
                <w:p w14:paraId="0D7496A2" w14:textId="77777777" w:rsidR="009A5D2D" w:rsidRDefault="004D17A5">
                  <w:pPr>
                    <w:pStyle w:val="tdTableStyle-Tablestyle-BodyE-Column1-Body1"/>
                  </w:pPr>
                  <w:r>
                    <w:t>OVRDPF</w:t>
                  </w:r>
                </w:p>
              </w:tc>
              <w:tc>
                <w:tcPr>
                  <w:tcW w:w="720" w:type="dxa"/>
                  <w:tcBorders>
                    <w:bottom w:val="single" w:sz="6" w:space="0" w:color="000000"/>
                  </w:tcBorders>
                  <w:tcMar>
                    <w:top w:w="15" w:type="dxa"/>
                    <w:left w:w="75" w:type="dxa"/>
                    <w:bottom w:w="15" w:type="dxa"/>
                    <w:right w:w="15" w:type="dxa"/>
                  </w:tcMar>
                </w:tcPr>
                <w:p w14:paraId="4CC38AC2" w14:textId="77777777" w:rsidR="009A5D2D" w:rsidRDefault="004D17A5">
                  <w:pPr>
                    <w:pStyle w:val="tdTableStyle-Tablestyle-BodyE-Column1-Body1"/>
                  </w:pPr>
                  <w:r>
                    <w:t>10A</w:t>
                  </w:r>
                </w:p>
              </w:tc>
              <w:tc>
                <w:tcPr>
                  <w:tcW w:w="4560" w:type="dxa"/>
                  <w:tcBorders>
                    <w:bottom w:val="single" w:sz="6" w:space="0" w:color="000000"/>
                  </w:tcBorders>
                  <w:tcMar>
                    <w:top w:w="15" w:type="dxa"/>
                    <w:left w:w="75" w:type="dxa"/>
                    <w:bottom w:w="15" w:type="dxa"/>
                    <w:right w:w="15" w:type="dxa"/>
                  </w:tcMar>
                </w:tcPr>
                <w:p w14:paraId="04AF2061" w14:textId="77777777" w:rsidR="009A5D2D" w:rsidRDefault="004D17A5">
                  <w:pPr>
                    <w:pStyle w:val="tdTableStyle-Tablestyle-BodyD-Column1-Body1"/>
                  </w:pPr>
                  <w:r>
                    <w:t> </w:t>
                  </w:r>
                </w:p>
              </w:tc>
            </w:tr>
            <w:tr w:rsidR="009A5D2D" w14:paraId="372B2361" w14:textId="77777777">
              <w:tc>
                <w:tcPr>
                  <w:tcW w:w="2310" w:type="dxa"/>
                  <w:tcBorders>
                    <w:bottom w:val="single" w:sz="6" w:space="0" w:color="000000"/>
                  </w:tcBorders>
                  <w:shd w:val="clear" w:color="auto" w:fill="DCDCDC"/>
                  <w:tcMar>
                    <w:top w:w="15" w:type="dxa"/>
                    <w:left w:w="75" w:type="dxa"/>
                    <w:bottom w:w="15" w:type="dxa"/>
                    <w:right w:w="15" w:type="dxa"/>
                  </w:tcMar>
                </w:tcPr>
                <w:p w14:paraId="5491471F" w14:textId="77777777" w:rsidR="009A5D2D" w:rsidRDefault="004D17A5">
                  <w:pPr>
                    <w:pStyle w:val="tdTableStyle-Tablestyle-BodyE-Column1-Body1"/>
                    <w:shd w:val="clear" w:color="auto" w:fill="DCDCDC"/>
                  </w:pPr>
                  <w:r>
                    <w:rPr>
                      <w:shd w:val="clear" w:color="auto" w:fill="DCDCDC"/>
                    </w:rPr>
                    <w:lastRenderedPageBreak/>
                    <w:t>Dependent LF</w:t>
                  </w:r>
                </w:p>
              </w:tc>
              <w:tc>
                <w:tcPr>
                  <w:tcW w:w="1260" w:type="dxa"/>
                  <w:tcBorders>
                    <w:bottom w:val="single" w:sz="6" w:space="0" w:color="000000"/>
                  </w:tcBorders>
                  <w:tcMar>
                    <w:top w:w="15" w:type="dxa"/>
                    <w:left w:w="75" w:type="dxa"/>
                    <w:bottom w:w="15" w:type="dxa"/>
                    <w:right w:w="15" w:type="dxa"/>
                  </w:tcMar>
                </w:tcPr>
                <w:p w14:paraId="64624C0C" w14:textId="77777777" w:rsidR="009A5D2D" w:rsidRDefault="004D17A5">
                  <w:pPr>
                    <w:pStyle w:val="tdTableStyle-Tablestyle-BodyE-Column1-Body1"/>
                  </w:pPr>
                  <w:r>
                    <w:t>OVRDLF</w:t>
                  </w:r>
                </w:p>
              </w:tc>
              <w:tc>
                <w:tcPr>
                  <w:tcW w:w="720" w:type="dxa"/>
                  <w:tcBorders>
                    <w:bottom w:val="single" w:sz="6" w:space="0" w:color="000000"/>
                  </w:tcBorders>
                  <w:tcMar>
                    <w:top w:w="15" w:type="dxa"/>
                    <w:left w:w="75" w:type="dxa"/>
                    <w:bottom w:w="15" w:type="dxa"/>
                    <w:right w:w="15" w:type="dxa"/>
                  </w:tcMar>
                </w:tcPr>
                <w:p w14:paraId="2A0C55C2" w14:textId="77777777" w:rsidR="009A5D2D" w:rsidRDefault="004D17A5">
                  <w:pPr>
                    <w:pStyle w:val="tdTableStyle-Tablestyle-BodyE-Column1-Body1"/>
                  </w:pPr>
                  <w:r>
                    <w:t>1A</w:t>
                  </w:r>
                </w:p>
              </w:tc>
              <w:tc>
                <w:tcPr>
                  <w:tcW w:w="4560" w:type="dxa"/>
                  <w:tcBorders>
                    <w:bottom w:val="single" w:sz="6" w:space="0" w:color="000000"/>
                  </w:tcBorders>
                  <w:tcMar>
                    <w:top w:w="15" w:type="dxa"/>
                    <w:left w:w="75" w:type="dxa"/>
                    <w:bottom w:w="15" w:type="dxa"/>
                    <w:right w:w="15" w:type="dxa"/>
                  </w:tcMar>
                </w:tcPr>
                <w:p w14:paraId="3642AE72" w14:textId="77777777" w:rsidR="009A5D2D" w:rsidRDefault="004D17A5">
                  <w:pPr>
                    <w:pStyle w:val="tdTableStyle-Tablestyle-BodyD-Column1-Body1"/>
                  </w:pPr>
                  <w:r>
                    <w:t> </w:t>
                  </w:r>
                </w:p>
              </w:tc>
            </w:tr>
            <w:tr w:rsidR="009A5D2D" w14:paraId="3F0CB7BB" w14:textId="77777777">
              <w:tc>
                <w:tcPr>
                  <w:tcW w:w="2310" w:type="dxa"/>
                  <w:shd w:val="clear" w:color="auto" w:fill="DCDCDC"/>
                  <w:tcMar>
                    <w:top w:w="15" w:type="dxa"/>
                    <w:left w:w="75" w:type="dxa"/>
                    <w:bottom w:w="15" w:type="dxa"/>
                    <w:right w:w="15" w:type="dxa"/>
                  </w:tcMar>
                </w:tcPr>
                <w:p w14:paraId="0CF92386" w14:textId="77777777" w:rsidR="009A5D2D" w:rsidRDefault="004D17A5">
                  <w:pPr>
                    <w:pStyle w:val="tdTableStyle-Tablestyle-BodyB-Column1-Body1"/>
                    <w:shd w:val="clear" w:color="auto" w:fill="DCDCDC"/>
                  </w:pPr>
                  <w:r>
                    <w:rPr>
                      <w:shd w:val="clear" w:color="auto" w:fill="DCDCDC"/>
                    </w:rPr>
                    <w:t>Relationship Type</w:t>
                  </w:r>
                </w:p>
              </w:tc>
              <w:tc>
                <w:tcPr>
                  <w:tcW w:w="1260" w:type="dxa"/>
                  <w:tcMar>
                    <w:top w:w="15" w:type="dxa"/>
                    <w:left w:w="75" w:type="dxa"/>
                    <w:bottom w:w="15" w:type="dxa"/>
                    <w:right w:w="15" w:type="dxa"/>
                  </w:tcMar>
                </w:tcPr>
                <w:p w14:paraId="4CD472A4" w14:textId="77777777" w:rsidR="009A5D2D" w:rsidRDefault="004D17A5">
                  <w:pPr>
                    <w:pStyle w:val="tdTableStyle-Tablestyle-BodyB-Column1-Body1"/>
                  </w:pPr>
                  <w:r>
                    <w:t>OVRRFO</w:t>
                  </w:r>
                </w:p>
              </w:tc>
              <w:tc>
                <w:tcPr>
                  <w:tcW w:w="720" w:type="dxa"/>
                  <w:tcMar>
                    <w:top w:w="15" w:type="dxa"/>
                    <w:left w:w="75" w:type="dxa"/>
                    <w:bottom w:w="15" w:type="dxa"/>
                    <w:right w:w="15" w:type="dxa"/>
                  </w:tcMar>
                </w:tcPr>
                <w:p w14:paraId="0D3EE8CE" w14:textId="77777777" w:rsidR="009A5D2D" w:rsidRDefault="004D17A5">
                  <w:pPr>
                    <w:pStyle w:val="tdTableStyle-Tablestyle-BodyB-Column1-Body1"/>
                  </w:pPr>
                  <w:r>
                    <w:t>1A</w:t>
                  </w:r>
                </w:p>
              </w:tc>
              <w:tc>
                <w:tcPr>
                  <w:tcW w:w="4560" w:type="dxa"/>
                  <w:tcMar>
                    <w:top w:w="15" w:type="dxa"/>
                    <w:left w:w="75" w:type="dxa"/>
                    <w:bottom w:w="15" w:type="dxa"/>
                    <w:right w:w="15" w:type="dxa"/>
                  </w:tcMar>
                </w:tcPr>
                <w:p w14:paraId="4175D78A" w14:textId="77777777" w:rsidR="009A5D2D" w:rsidRDefault="00705F3D">
                  <w:pPr>
                    <w:pStyle w:val="p"/>
                  </w:pPr>
                  <w:r>
                    <w:fldChar w:fldCharType="begin"/>
                  </w:r>
                  <w:r w:rsidR="004D17A5">
                    <w:instrText xml:space="preserve"> XE "Relation Type" </w:instrText>
                  </w:r>
                  <w:r>
                    <w:fldChar w:fldCharType="end"/>
                  </w:r>
                  <w:r w:rsidR="004D17A5">
                    <w:t xml:space="preserve">Defines the relation type. The user can enter only one choice. </w:t>
                  </w:r>
                </w:p>
                <w:p w14:paraId="60DAA585" w14:textId="77777777" w:rsidR="009A5D2D" w:rsidRDefault="004D17A5">
                  <w:pPr>
                    <w:pStyle w:val="p"/>
                  </w:pPr>
                  <w:r>
                    <w:t xml:space="preserve">O – add a ‘owns’ relation </w:t>
                  </w:r>
                  <w:r>
                    <w:br/>
                    <w:t>Y – adds a unidirectional relation</w:t>
                  </w:r>
                  <w:r>
                    <w:br/>
                    <w:t xml:space="preserve">() – Blank – ‘Refer To’ </w:t>
                  </w:r>
                  <w:r>
                    <w:br/>
                    <w:t xml:space="preserve">D – Not supported </w:t>
                  </w:r>
                  <w:r>
                    <w:br/>
                    <w:t xml:space="preserve">E – Not supported </w:t>
                  </w:r>
                </w:p>
              </w:tc>
            </w:tr>
          </w:tbl>
          <w:p w14:paraId="65F167A9" w14:textId="77777777" w:rsidR="009A5D2D" w:rsidRDefault="004D17A5">
            <w:pPr>
              <w:pStyle w:val="p"/>
              <w:spacing w:after="0"/>
            </w:pPr>
            <w:r>
              <w:t>The following screen displays the Override Relationships window.</w:t>
            </w:r>
          </w:p>
          <w:p w14:paraId="7922995B" w14:textId="77777777" w:rsidR="002A6DFC" w:rsidRDefault="009D13D5">
            <w:pPr>
              <w:pStyle w:val="figcaption"/>
              <w:spacing w:before="240" w:after="240"/>
              <w:ind w:right="600"/>
            </w:pPr>
            <w:r>
              <w:rPr>
                <w:noProof/>
              </w:rPr>
              <w:drawing>
                <wp:inline distT="0" distB="0" distL="0" distR="0" wp14:anchorId="6E327912" wp14:editId="215B8C78">
                  <wp:extent cx="4023360" cy="2361565"/>
                  <wp:effectExtent l="38100" t="38100" r="15240" b="19685"/>
                  <wp:docPr id="566" name="Picture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6"/>
                          <pic:cNvPicPr preferRelativeResize="0">
                            <a:picLocks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4023360" cy="2361565"/>
                          </a:xfrm>
                          <a:prstGeom prst="rect">
                            <a:avLst/>
                          </a:prstGeom>
                          <a:noFill/>
                          <a:ln w="23495" cmpd="sng">
                            <a:solidFill>
                              <a:srgbClr val="808080"/>
                            </a:solidFill>
                            <a:miter lim="800000"/>
                            <a:headEnd/>
                            <a:tailEnd/>
                          </a:ln>
                          <a:effectLst/>
                        </pic:spPr>
                      </pic:pic>
                    </a:graphicData>
                  </a:graphic>
                </wp:inline>
              </w:drawing>
            </w:r>
            <w:r w:rsidR="004D17A5">
              <w:t xml:space="preserve"> </w:t>
            </w:r>
          </w:p>
          <w:p w14:paraId="3F622587" w14:textId="77777777" w:rsidR="009A5D2D" w:rsidRDefault="004D17A5">
            <w:pPr>
              <w:pStyle w:val="figcaption"/>
              <w:spacing w:before="240" w:after="240"/>
              <w:ind w:right="600"/>
            </w:pPr>
            <w:r>
              <w:t>Fig. 11.3.3 – Data Dictionary Overrides– Override Relationships</w:t>
            </w:r>
          </w:p>
          <w:p w14:paraId="3346946B" w14:textId="77777777" w:rsidR="009A5D2D" w:rsidRDefault="004D17A5">
            <w:pPr>
              <w:pStyle w:val="p"/>
            </w:pPr>
            <w:r>
              <w:t xml:space="preserve">Click </w:t>
            </w:r>
            <w:r>
              <w:rPr>
                <w:rStyle w:val="b"/>
              </w:rPr>
              <w:t>Add Record(s)</w:t>
            </w:r>
            <w:r>
              <w:t xml:space="preserve"> in order to add the override entries for </w:t>
            </w:r>
            <w:r>
              <w:rPr>
                <w:rStyle w:val="b"/>
              </w:rPr>
              <w:t>XRELS</w:t>
            </w:r>
            <w:r>
              <w:t xml:space="preserve"> as shown above.</w:t>
            </w:r>
          </w:p>
          <w:tbl>
            <w:tblPr>
              <w:tblW w:w="5000" w:type="pct"/>
              <w:tblInd w:w="15" w:type="dxa"/>
              <w:tblBorders>
                <w:top w:val="single" w:sz="6" w:space="0" w:color="000000"/>
                <w:bottom w:val="single" w:sz="6" w:space="0" w:color="000000"/>
              </w:tblBorders>
              <w:tblCellMar>
                <w:left w:w="10" w:type="dxa"/>
                <w:right w:w="10" w:type="dxa"/>
              </w:tblCellMar>
              <w:tblLook w:val="04A0" w:firstRow="1" w:lastRow="0" w:firstColumn="1" w:lastColumn="0" w:noHBand="0" w:noVBand="1"/>
            </w:tblPr>
            <w:tblGrid>
              <w:gridCol w:w="2179"/>
              <w:gridCol w:w="6687"/>
            </w:tblGrid>
            <w:tr w:rsidR="009A5D2D" w14:paraId="60413059" w14:textId="77777777">
              <w:tc>
                <w:tcPr>
                  <w:tcW w:w="2175" w:type="dxa"/>
                  <w:tcBorders>
                    <w:bottom w:val="single" w:sz="6" w:space="0" w:color="000000"/>
                  </w:tcBorders>
                  <w:shd w:val="clear" w:color="auto" w:fill="40E0D0"/>
                  <w:tcMar>
                    <w:top w:w="15" w:type="dxa"/>
                    <w:left w:w="75" w:type="dxa"/>
                    <w:bottom w:w="15" w:type="dxa"/>
                    <w:right w:w="15" w:type="dxa"/>
                  </w:tcMar>
                </w:tcPr>
                <w:p w14:paraId="35B8A7AF" w14:textId="77777777" w:rsidR="009A5D2D" w:rsidRDefault="004D17A5">
                  <w:pPr>
                    <w:pStyle w:val="tdTableStyle-Tablestyle-BodyE-Column1-Body11"/>
                    <w:shd w:val="clear" w:color="auto" w:fill="40E0D0"/>
                  </w:pPr>
                  <w:r>
                    <w:rPr>
                      <w:shd w:val="clear" w:color="auto" w:fill="40E0D0"/>
                    </w:rPr>
                    <w:t>Feature</w:t>
                  </w:r>
                </w:p>
              </w:tc>
              <w:tc>
                <w:tcPr>
                  <w:tcW w:w="6675" w:type="dxa"/>
                  <w:tcBorders>
                    <w:bottom w:val="single" w:sz="6" w:space="0" w:color="000000"/>
                  </w:tcBorders>
                  <w:shd w:val="clear" w:color="auto" w:fill="40E0D0"/>
                  <w:tcMar>
                    <w:top w:w="15" w:type="dxa"/>
                    <w:left w:w="75" w:type="dxa"/>
                    <w:bottom w:w="15" w:type="dxa"/>
                    <w:right w:w="15" w:type="dxa"/>
                  </w:tcMar>
                </w:tcPr>
                <w:p w14:paraId="0805C41D" w14:textId="77777777" w:rsidR="009A5D2D" w:rsidRDefault="004D17A5">
                  <w:pPr>
                    <w:pStyle w:val="tdTableStyle-Tablestyle-BodyD-Column1-Body1"/>
                    <w:shd w:val="clear" w:color="auto" w:fill="40E0D0"/>
                  </w:pPr>
                  <w:r>
                    <w:rPr>
                      <w:b/>
                      <w:bCs/>
                      <w:color w:val="FFFFFF"/>
                      <w:shd w:val="clear" w:color="auto" w:fill="40E0D0"/>
                    </w:rPr>
                    <w:t>Description</w:t>
                  </w:r>
                </w:p>
              </w:tc>
            </w:tr>
            <w:tr w:rsidR="009A5D2D" w14:paraId="66A15947" w14:textId="77777777">
              <w:tc>
                <w:tcPr>
                  <w:tcW w:w="2175" w:type="dxa"/>
                  <w:tcBorders>
                    <w:bottom w:val="single" w:sz="6" w:space="0" w:color="000000"/>
                  </w:tcBorders>
                  <w:shd w:val="clear" w:color="auto" w:fill="DCDCDC"/>
                  <w:tcMar>
                    <w:top w:w="15" w:type="dxa"/>
                    <w:left w:w="75" w:type="dxa"/>
                    <w:bottom w:w="15" w:type="dxa"/>
                    <w:right w:w="15" w:type="dxa"/>
                  </w:tcMar>
                </w:tcPr>
                <w:p w14:paraId="3FE8BFCB" w14:textId="77777777" w:rsidR="009A5D2D" w:rsidRDefault="004D17A5">
                  <w:pPr>
                    <w:pStyle w:val="tdTableStyle-Tablestyle-BodyE-Column1-Body1"/>
                    <w:shd w:val="clear" w:color="auto" w:fill="DCDCDC"/>
                  </w:pPr>
                  <w:r>
                    <w:rPr>
                      <w:shd w:val="clear" w:color="auto" w:fill="DCDCDC"/>
                    </w:rPr>
                    <w:t xml:space="preserve">Validate </w:t>
                  </w:r>
                </w:p>
              </w:tc>
              <w:tc>
                <w:tcPr>
                  <w:tcW w:w="6675" w:type="dxa"/>
                  <w:tcBorders>
                    <w:bottom w:val="single" w:sz="6" w:space="0" w:color="000000"/>
                  </w:tcBorders>
                  <w:tcMar>
                    <w:top w:w="15" w:type="dxa"/>
                    <w:left w:w="75" w:type="dxa"/>
                    <w:bottom w:w="15" w:type="dxa"/>
                    <w:right w:w="15" w:type="dxa"/>
                  </w:tcMar>
                </w:tcPr>
                <w:p w14:paraId="5F129314" w14:textId="77777777" w:rsidR="009A5D2D" w:rsidRDefault="004D17A5">
                  <w:pPr>
                    <w:pStyle w:val="tdTableStyle-Tablestyle-BodyD-Column1-Body1"/>
                  </w:pPr>
                  <w:r>
                    <w:t>This option validates the field entry.</w:t>
                  </w:r>
                </w:p>
              </w:tc>
            </w:tr>
            <w:tr w:rsidR="009A5D2D" w14:paraId="3FD2D842" w14:textId="77777777">
              <w:tc>
                <w:tcPr>
                  <w:tcW w:w="2175" w:type="dxa"/>
                  <w:tcBorders>
                    <w:bottom w:val="single" w:sz="6" w:space="0" w:color="000000"/>
                  </w:tcBorders>
                  <w:shd w:val="clear" w:color="auto" w:fill="DCDCDC"/>
                  <w:tcMar>
                    <w:top w:w="15" w:type="dxa"/>
                    <w:left w:w="75" w:type="dxa"/>
                    <w:bottom w:w="15" w:type="dxa"/>
                    <w:right w:w="15" w:type="dxa"/>
                  </w:tcMar>
                </w:tcPr>
                <w:p w14:paraId="56EAF207" w14:textId="77777777" w:rsidR="009A5D2D" w:rsidRDefault="004D17A5">
                  <w:pPr>
                    <w:pStyle w:val="tdTableStyle-Tablestyle-BodyE-Column1-Body1"/>
                    <w:shd w:val="clear" w:color="auto" w:fill="DCDCDC"/>
                  </w:pPr>
                  <w:r>
                    <w:rPr>
                      <w:shd w:val="clear" w:color="auto" w:fill="DCDCDC"/>
                    </w:rPr>
                    <w:t>Add &amp; Return</w:t>
                  </w:r>
                </w:p>
              </w:tc>
              <w:tc>
                <w:tcPr>
                  <w:tcW w:w="6675" w:type="dxa"/>
                  <w:tcBorders>
                    <w:bottom w:val="single" w:sz="6" w:space="0" w:color="000000"/>
                  </w:tcBorders>
                  <w:tcMar>
                    <w:top w:w="15" w:type="dxa"/>
                    <w:left w:w="75" w:type="dxa"/>
                    <w:bottom w:w="15" w:type="dxa"/>
                    <w:right w:w="15" w:type="dxa"/>
                  </w:tcMar>
                </w:tcPr>
                <w:p w14:paraId="0E53CC57" w14:textId="77777777" w:rsidR="009A5D2D" w:rsidRDefault="004D17A5">
                  <w:pPr>
                    <w:pStyle w:val="tdTableStyle-Tablestyle-BodyD-Column1-Body1"/>
                  </w:pPr>
                  <w:r>
                    <w:t xml:space="preserve"> Select this option if you don’t want to add more records.</w:t>
                  </w:r>
                </w:p>
              </w:tc>
            </w:tr>
            <w:tr w:rsidR="009A5D2D" w14:paraId="12EB6EC8" w14:textId="77777777">
              <w:tc>
                <w:tcPr>
                  <w:tcW w:w="2175" w:type="dxa"/>
                  <w:tcBorders>
                    <w:bottom w:val="single" w:sz="6" w:space="0" w:color="000000"/>
                  </w:tcBorders>
                  <w:shd w:val="clear" w:color="auto" w:fill="DCDCDC"/>
                  <w:tcMar>
                    <w:top w:w="15" w:type="dxa"/>
                    <w:left w:w="75" w:type="dxa"/>
                    <w:bottom w:w="15" w:type="dxa"/>
                    <w:right w:w="15" w:type="dxa"/>
                  </w:tcMar>
                </w:tcPr>
                <w:p w14:paraId="16BF2DBA" w14:textId="77777777" w:rsidR="009A5D2D" w:rsidRDefault="004D17A5">
                  <w:pPr>
                    <w:pStyle w:val="tdTableStyle-Tablestyle-BodyE-Column1-Body1"/>
                    <w:shd w:val="clear" w:color="auto" w:fill="DCDCDC"/>
                  </w:pPr>
                  <w:r>
                    <w:rPr>
                      <w:shd w:val="clear" w:color="auto" w:fill="DCDCDC"/>
                    </w:rPr>
                    <w:t>Add Successively</w:t>
                  </w:r>
                </w:p>
              </w:tc>
              <w:tc>
                <w:tcPr>
                  <w:tcW w:w="6675" w:type="dxa"/>
                  <w:tcBorders>
                    <w:bottom w:val="single" w:sz="6" w:space="0" w:color="000000"/>
                  </w:tcBorders>
                  <w:tcMar>
                    <w:top w:w="15" w:type="dxa"/>
                    <w:left w:w="75" w:type="dxa"/>
                    <w:bottom w:w="15" w:type="dxa"/>
                    <w:right w:w="15" w:type="dxa"/>
                  </w:tcMar>
                </w:tcPr>
                <w:p w14:paraId="3F49F291" w14:textId="77777777" w:rsidR="009A5D2D" w:rsidRDefault="004D17A5">
                  <w:pPr>
                    <w:pStyle w:val="tdTableStyle-Tablestyle-BodyD-Column1-Body1"/>
                  </w:pPr>
                  <w:r>
                    <w:t xml:space="preserve"> Select this option to save the newly filled records and add more without leaving the current page.</w:t>
                  </w:r>
                </w:p>
              </w:tc>
            </w:tr>
            <w:tr w:rsidR="009A5D2D" w14:paraId="71D009AB" w14:textId="77777777">
              <w:tc>
                <w:tcPr>
                  <w:tcW w:w="2175" w:type="dxa"/>
                  <w:shd w:val="clear" w:color="auto" w:fill="DCDCDC"/>
                  <w:tcMar>
                    <w:top w:w="15" w:type="dxa"/>
                    <w:left w:w="75" w:type="dxa"/>
                    <w:bottom w:w="15" w:type="dxa"/>
                    <w:right w:w="15" w:type="dxa"/>
                  </w:tcMar>
                </w:tcPr>
                <w:p w14:paraId="6D05BAC8" w14:textId="77777777" w:rsidR="009A5D2D" w:rsidRDefault="004D17A5">
                  <w:pPr>
                    <w:pStyle w:val="tdTableStyle-Tablestyle-BodyB-Column1-Body1"/>
                    <w:shd w:val="clear" w:color="auto" w:fill="DCDCDC"/>
                  </w:pPr>
                  <w:r>
                    <w:rPr>
                      <w:shd w:val="clear" w:color="auto" w:fill="DCDCDC"/>
                    </w:rPr>
                    <w:t xml:space="preserve">Reset </w:t>
                  </w:r>
                </w:p>
              </w:tc>
              <w:tc>
                <w:tcPr>
                  <w:tcW w:w="6675" w:type="dxa"/>
                  <w:tcMar>
                    <w:top w:w="15" w:type="dxa"/>
                    <w:left w:w="75" w:type="dxa"/>
                    <w:bottom w:w="15" w:type="dxa"/>
                    <w:right w:w="15" w:type="dxa"/>
                  </w:tcMar>
                </w:tcPr>
                <w:p w14:paraId="0FDB797A" w14:textId="77777777" w:rsidR="009A5D2D" w:rsidRDefault="004D17A5">
                  <w:pPr>
                    <w:pStyle w:val="tdTableStyle-Tablestyle-BodyA-Column1-Body1"/>
                  </w:pPr>
                  <w:r>
                    <w:t xml:space="preserve">This option will reset all the data entered. </w:t>
                  </w:r>
                </w:p>
              </w:tc>
            </w:tr>
          </w:tbl>
          <w:p w14:paraId="550FE8D8" w14:textId="77777777" w:rsidR="009A5D2D" w:rsidRDefault="004D17A5">
            <w:pPr>
              <w:pStyle w:val="p"/>
              <w:spacing w:after="0"/>
            </w:pPr>
            <w:r>
              <w:t>Add the appropriate entries with the desired Relation Type (O/Y/D/E). You may save and then continue with adding more entries by taking option Add Successively.</w:t>
            </w:r>
          </w:p>
          <w:p w14:paraId="5E648CE5" w14:textId="77777777" w:rsidR="009A5D2D" w:rsidRDefault="009D13D5">
            <w:pPr>
              <w:pStyle w:val="figcaption"/>
              <w:spacing w:before="240" w:after="240"/>
              <w:ind w:right="600"/>
            </w:pPr>
            <w:r>
              <w:rPr>
                <w:noProof/>
              </w:rPr>
              <w:lastRenderedPageBreak/>
              <w:drawing>
                <wp:inline distT="0" distB="0" distL="0" distR="0" wp14:anchorId="5028A4D8" wp14:editId="4248D6B9">
                  <wp:extent cx="4739005" cy="1781175"/>
                  <wp:effectExtent l="38100" t="38100" r="23495" b="28575"/>
                  <wp:docPr id="567" name="Picture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7"/>
                          <pic:cNvPicPr preferRelativeResize="0">
                            <a:picLocks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4739005" cy="1781175"/>
                          </a:xfrm>
                          <a:prstGeom prst="rect">
                            <a:avLst/>
                          </a:prstGeom>
                          <a:noFill/>
                          <a:ln w="23495" cmpd="sng">
                            <a:solidFill>
                              <a:srgbClr val="808080"/>
                            </a:solidFill>
                            <a:miter lim="800000"/>
                            <a:headEnd/>
                            <a:tailEnd/>
                          </a:ln>
                          <a:effectLst/>
                        </pic:spPr>
                      </pic:pic>
                    </a:graphicData>
                  </a:graphic>
                </wp:inline>
              </w:drawing>
            </w:r>
            <w:r w:rsidR="004D17A5">
              <w:t xml:space="preserve"> Fig. 11.3.4 – Data Dictionary Overrides– Override Relationships</w:t>
            </w:r>
          </w:p>
          <w:p w14:paraId="527E12A5" w14:textId="77777777" w:rsidR="009A5D2D" w:rsidRDefault="004D17A5">
            <w:pPr>
              <w:pStyle w:val="p"/>
            </w:pPr>
            <w:r>
              <w:t xml:space="preserve">After entering the valid entries, click </w:t>
            </w:r>
            <w:r>
              <w:rPr>
                <w:rStyle w:val="b"/>
              </w:rPr>
              <w:t>Add &amp; Return</w:t>
            </w:r>
            <w:r>
              <w:t xml:space="preserve"> to add the objects fulfilling the criterions for override relationship and you will be presented with a screen as shown below:</w:t>
            </w:r>
          </w:p>
          <w:p w14:paraId="499E1B88" w14:textId="77777777" w:rsidR="002A6DFC" w:rsidRDefault="009D13D5">
            <w:pPr>
              <w:pStyle w:val="figcaption"/>
              <w:spacing w:before="240" w:after="240"/>
              <w:ind w:right="600"/>
            </w:pPr>
            <w:r>
              <w:rPr>
                <w:noProof/>
              </w:rPr>
              <w:drawing>
                <wp:inline distT="0" distB="0" distL="0" distR="0" wp14:anchorId="7F625264" wp14:editId="79FFC8B3">
                  <wp:extent cx="3705225" cy="2131060"/>
                  <wp:effectExtent l="38100" t="38100" r="28575" b="21590"/>
                  <wp:docPr id="568" name="Picture 2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8"/>
                          <pic:cNvPicPr preferRelativeResize="0">
                            <a:picLocks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3705225" cy="2131060"/>
                          </a:xfrm>
                          <a:prstGeom prst="rect">
                            <a:avLst/>
                          </a:prstGeom>
                          <a:noFill/>
                          <a:ln w="23495" cmpd="sng">
                            <a:solidFill>
                              <a:srgbClr val="808080"/>
                            </a:solidFill>
                            <a:miter lim="800000"/>
                            <a:headEnd/>
                            <a:tailEnd/>
                          </a:ln>
                          <a:effectLst/>
                        </pic:spPr>
                      </pic:pic>
                    </a:graphicData>
                  </a:graphic>
                </wp:inline>
              </w:drawing>
            </w:r>
          </w:p>
          <w:p w14:paraId="51931735" w14:textId="77777777" w:rsidR="009A5D2D" w:rsidRDefault="004D17A5">
            <w:pPr>
              <w:pStyle w:val="figcaption"/>
              <w:spacing w:before="240" w:after="240"/>
              <w:ind w:right="600"/>
            </w:pPr>
            <w:r>
              <w:t>Fig. 11.3.5 – Data Dictionary Overrides– Override Relationships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8"/>
              <w:gridCol w:w="7992"/>
            </w:tblGrid>
            <w:tr w:rsidR="009A5D2D" w14:paraId="6E8CD9E8" w14:textId="77777777">
              <w:trPr>
                <w:tblCellSpacing w:w="0" w:type="dxa"/>
              </w:trPr>
              <w:tc>
                <w:tcPr>
                  <w:tcW w:w="855" w:type="dxa"/>
                  <w:shd w:val="clear" w:color="auto" w:fill="F0F7FB"/>
                  <w:vAlign w:val="center"/>
                </w:tcPr>
                <w:p w14:paraId="12EE2E30" w14:textId="77777777" w:rsidR="009A5D2D" w:rsidRDefault="009D13D5">
                  <w:pPr>
                    <w:pStyle w:val="tdTableStyle-Note-BodyB-Column1-Body1"/>
                  </w:pPr>
                  <w:r>
                    <w:rPr>
                      <w:noProof/>
                    </w:rPr>
                    <w:drawing>
                      <wp:inline distT="0" distB="0" distL="0" distR="0" wp14:anchorId="64C37D53" wp14:editId="3AABD48F">
                        <wp:extent cx="461010" cy="381635"/>
                        <wp:effectExtent l="0" t="0" r="0" b="0"/>
                        <wp:docPr id="569" name="Picture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65" w:type="dxa"/>
                  <w:shd w:val="clear" w:color="auto" w:fill="F0F7FB"/>
                  <w:vAlign w:val="center"/>
                </w:tcPr>
                <w:p w14:paraId="566EAA6C" w14:textId="77777777" w:rsidR="009A5D2D" w:rsidRDefault="004D17A5">
                  <w:pPr>
                    <w:pStyle w:val="tdTableStyle-Note-BodyA-Column1-Body1"/>
                  </w:pPr>
                  <w:r>
                    <w:t>The Relation Type ‘D’ and ‘E’ are not supported yet.</w:t>
                  </w:r>
                </w:p>
              </w:tc>
            </w:tr>
          </w:tbl>
          <w:p w14:paraId="2C908FF8" w14:textId="77777777" w:rsidR="009A5D2D" w:rsidRDefault="004D17A5">
            <w:pPr>
              <w:pStyle w:val="p"/>
              <w:spacing w:after="0"/>
            </w:pPr>
            <w:r>
              <w:t xml:space="preserve">The user needs to regenerate Data Model in order to reflect the above defined relationship. To do this, select </w:t>
            </w:r>
            <w:r>
              <w:rPr>
                <w:rStyle w:val="b"/>
              </w:rPr>
              <w:t>Option 13</w:t>
            </w:r>
            <w:r>
              <w:t xml:space="preserve"> on the </w:t>
            </w:r>
            <w:r>
              <w:rPr>
                <w:rStyle w:val="b"/>
              </w:rPr>
              <w:t>Work with X-Analysis/4 Applications</w:t>
            </w:r>
            <w:r>
              <w:t xml:space="preserve"> menu. Press </w:t>
            </w:r>
            <w:r>
              <w:rPr>
                <w:rStyle w:val="b"/>
              </w:rPr>
              <w:t>ENTER</w:t>
            </w:r>
            <w:r>
              <w:t xml:space="preserve"> to run the modelling command. This principal command runs in batch and completes the modelling process. See </w:t>
            </w:r>
            <w:r w:rsidR="00705F3D">
              <w:fldChar w:fldCharType="begin"/>
            </w:r>
            <w:r>
              <w:instrText xml:space="preserve"> XE "DMD" </w:instrText>
            </w:r>
            <w:r w:rsidR="00705F3D">
              <w:fldChar w:fldCharType="end"/>
            </w:r>
            <w:r>
              <w:rPr>
                <w:rStyle w:val="b"/>
              </w:rPr>
              <w:t>Generating DMD</w:t>
            </w:r>
            <w:r>
              <w:t>.</w:t>
            </w:r>
          </w:p>
          <w:p w14:paraId="40EFEC25" w14:textId="77777777" w:rsidR="009A5D2D" w:rsidRDefault="004D17A5">
            <w:pPr>
              <w:pStyle w:val="p"/>
            </w:pPr>
            <w:r>
              <w:t xml:space="preserve">Take DMD option from the Context Menu over </w:t>
            </w:r>
            <w:r>
              <w:rPr>
                <w:rStyle w:val="b"/>
              </w:rPr>
              <w:t>ASTATUS</w:t>
            </w:r>
            <w:r>
              <w:t>.</w:t>
            </w:r>
          </w:p>
          <w:p w14:paraId="4F43131E" w14:textId="77777777" w:rsidR="009A5D2D" w:rsidRDefault="009D13D5">
            <w:pPr>
              <w:pStyle w:val="figcaption"/>
              <w:spacing w:before="240" w:after="240"/>
              <w:ind w:right="600"/>
            </w:pPr>
            <w:r>
              <w:rPr>
                <w:noProof/>
              </w:rPr>
              <w:lastRenderedPageBreak/>
              <w:drawing>
                <wp:inline distT="0" distB="0" distL="0" distR="0" wp14:anchorId="6D065201" wp14:editId="2684EB53">
                  <wp:extent cx="5086800" cy="2257200"/>
                  <wp:effectExtent l="38100" t="38100" r="38100" b="29210"/>
                  <wp:docPr id="570" name="Picture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0"/>
                          <pic:cNvPicPr preferRelativeResize="0">
                            <a:picLocks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5086800" cy="2257200"/>
                          </a:xfrm>
                          <a:prstGeom prst="rect">
                            <a:avLst/>
                          </a:prstGeom>
                          <a:noFill/>
                          <a:ln w="23495" cmpd="sng">
                            <a:solidFill>
                              <a:srgbClr val="808080"/>
                            </a:solidFill>
                            <a:miter lim="800000"/>
                            <a:headEnd/>
                            <a:tailEnd/>
                          </a:ln>
                          <a:effectLst/>
                        </pic:spPr>
                      </pic:pic>
                    </a:graphicData>
                  </a:graphic>
                </wp:inline>
              </w:drawing>
            </w:r>
            <w:r w:rsidR="004D17A5">
              <w:t xml:space="preserve"> Fig. 11.3.6 – DMD for ASTATUS</w:t>
            </w:r>
          </w:p>
          <w:p w14:paraId="5B415145" w14:textId="77777777" w:rsidR="009A5D2D" w:rsidRDefault="004D17A5">
            <w:pPr>
              <w:pStyle w:val="p"/>
            </w:pPr>
            <w:r>
              <w:t>From the above screen, the specified relations can be seen clearly.</w:t>
            </w:r>
          </w:p>
          <w:p w14:paraId="73D7A911" w14:textId="77777777" w:rsidR="009A5D2D" w:rsidRDefault="00705F3D">
            <w:pPr>
              <w:pStyle w:val="h3"/>
            </w:pPr>
            <w:r>
              <w:fldChar w:fldCharType="begin"/>
            </w:r>
            <w:r w:rsidR="004D17A5">
              <w:instrText xml:space="preserve"> XE "Relationship Details" </w:instrText>
            </w:r>
            <w:r>
              <w:fldChar w:fldCharType="end"/>
            </w:r>
            <w:bookmarkStart w:id="348" w:name="_Toc143614636"/>
            <w:r w:rsidR="004D17A5">
              <w:t>Override Relationship Details</w:t>
            </w:r>
            <w:bookmarkEnd w:id="348"/>
          </w:p>
          <w:p w14:paraId="337DEBAF" w14:textId="77777777" w:rsidR="009A5D2D" w:rsidRDefault="004D17A5">
            <w:pPr>
              <w:pStyle w:val="p"/>
            </w:pPr>
            <w:r>
              <w:t xml:space="preserve">The next submenu option is </w:t>
            </w:r>
            <w:r>
              <w:rPr>
                <w:rStyle w:val="b"/>
              </w:rPr>
              <w:t>Override Relationship Details</w:t>
            </w:r>
            <w:r>
              <w:t xml:space="preserve">. Select this option to display XOVRSHKS file which contains the override entries for the </w:t>
            </w:r>
            <w:r>
              <w:rPr>
                <w:rStyle w:val="b"/>
              </w:rPr>
              <w:t>XSHKEYS</w:t>
            </w:r>
            <w:r>
              <w:t xml:space="preserve"> file.</w:t>
            </w:r>
          </w:p>
          <w:tbl>
            <w:tblPr>
              <w:tblW w:w="5000" w:type="pct"/>
              <w:tblInd w:w="15" w:type="dxa"/>
              <w:tblBorders>
                <w:top w:val="single" w:sz="6" w:space="0" w:color="000000"/>
                <w:bottom w:val="single" w:sz="6" w:space="0" w:color="000000"/>
              </w:tblBorders>
              <w:tblCellMar>
                <w:left w:w="10" w:type="dxa"/>
                <w:right w:w="10" w:type="dxa"/>
              </w:tblCellMar>
              <w:tblLook w:val="04A0" w:firstRow="1" w:lastRow="0" w:firstColumn="1" w:lastColumn="0" w:noHBand="0" w:noVBand="1"/>
            </w:tblPr>
            <w:tblGrid>
              <w:gridCol w:w="2509"/>
              <w:gridCol w:w="1954"/>
              <w:gridCol w:w="1187"/>
              <w:gridCol w:w="3216"/>
            </w:tblGrid>
            <w:tr w:rsidR="009A5D2D" w14:paraId="41282E3D" w14:textId="77777777">
              <w:tc>
                <w:tcPr>
                  <w:tcW w:w="2505" w:type="dxa"/>
                  <w:tcBorders>
                    <w:bottom w:val="single" w:sz="6" w:space="0" w:color="000000"/>
                  </w:tcBorders>
                  <w:shd w:val="clear" w:color="auto" w:fill="40E0D0"/>
                  <w:tcMar>
                    <w:top w:w="15" w:type="dxa"/>
                    <w:left w:w="75" w:type="dxa"/>
                    <w:bottom w:w="15" w:type="dxa"/>
                    <w:right w:w="15" w:type="dxa"/>
                  </w:tcMar>
                </w:tcPr>
                <w:p w14:paraId="00C771D1" w14:textId="77777777" w:rsidR="009A5D2D" w:rsidRDefault="004D17A5">
                  <w:pPr>
                    <w:pStyle w:val="tdTableStyle-Tablestyle-BodyE-Column1-Body11"/>
                    <w:shd w:val="clear" w:color="auto" w:fill="40E0D0"/>
                  </w:pPr>
                  <w:r>
                    <w:rPr>
                      <w:shd w:val="clear" w:color="auto" w:fill="40E0D0"/>
                    </w:rPr>
                    <w:t>Field</w:t>
                  </w:r>
                </w:p>
              </w:tc>
              <w:tc>
                <w:tcPr>
                  <w:tcW w:w="1950" w:type="dxa"/>
                  <w:tcBorders>
                    <w:bottom w:val="single" w:sz="6" w:space="0" w:color="000000"/>
                  </w:tcBorders>
                  <w:shd w:val="clear" w:color="auto" w:fill="40E0D0"/>
                  <w:tcMar>
                    <w:top w:w="15" w:type="dxa"/>
                    <w:left w:w="75" w:type="dxa"/>
                    <w:bottom w:w="15" w:type="dxa"/>
                    <w:right w:w="15" w:type="dxa"/>
                  </w:tcMar>
                </w:tcPr>
                <w:p w14:paraId="7E661F36" w14:textId="77777777" w:rsidR="009A5D2D" w:rsidRDefault="004D17A5">
                  <w:pPr>
                    <w:pStyle w:val="tdTableStyle-Tablestyle-BodyE-Column1-Body1"/>
                    <w:shd w:val="clear" w:color="auto" w:fill="40E0D0"/>
                  </w:pPr>
                  <w:r>
                    <w:rPr>
                      <w:b/>
                      <w:bCs/>
                      <w:color w:val="FFFFFF"/>
                      <w:shd w:val="clear" w:color="auto" w:fill="40E0D0"/>
                    </w:rPr>
                    <w:t>Field Name</w:t>
                  </w:r>
                </w:p>
              </w:tc>
              <w:tc>
                <w:tcPr>
                  <w:tcW w:w="1185" w:type="dxa"/>
                  <w:tcBorders>
                    <w:bottom w:val="single" w:sz="6" w:space="0" w:color="000000"/>
                  </w:tcBorders>
                  <w:shd w:val="clear" w:color="auto" w:fill="40E0D0"/>
                  <w:tcMar>
                    <w:top w:w="15" w:type="dxa"/>
                    <w:left w:w="75" w:type="dxa"/>
                    <w:bottom w:w="15" w:type="dxa"/>
                    <w:right w:w="15" w:type="dxa"/>
                  </w:tcMar>
                </w:tcPr>
                <w:p w14:paraId="2EC854FA" w14:textId="77777777" w:rsidR="009A5D2D" w:rsidRDefault="004D17A5">
                  <w:pPr>
                    <w:pStyle w:val="tdTableStyle-Tablestyle-BodyE-Column1-Body1"/>
                    <w:shd w:val="clear" w:color="auto" w:fill="40E0D0"/>
                  </w:pPr>
                  <w:r>
                    <w:rPr>
                      <w:b/>
                      <w:bCs/>
                      <w:color w:val="FFFFFF"/>
                      <w:shd w:val="clear" w:color="auto" w:fill="40E0D0"/>
                    </w:rPr>
                    <w:t>Size</w:t>
                  </w:r>
                </w:p>
              </w:tc>
              <w:tc>
                <w:tcPr>
                  <w:tcW w:w="3210" w:type="dxa"/>
                  <w:tcBorders>
                    <w:bottom w:val="single" w:sz="6" w:space="0" w:color="000000"/>
                  </w:tcBorders>
                  <w:shd w:val="clear" w:color="auto" w:fill="40E0D0"/>
                  <w:tcMar>
                    <w:top w:w="15" w:type="dxa"/>
                    <w:left w:w="75" w:type="dxa"/>
                    <w:bottom w:w="15" w:type="dxa"/>
                    <w:right w:w="15" w:type="dxa"/>
                  </w:tcMar>
                </w:tcPr>
                <w:p w14:paraId="5670D1A9" w14:textId="77777777" w:rsidR="009A5D2D" w:rsidRDefault="004D17A5">
                  <w:pPr>
                    <w:pStyle w:val="tdTableStyle-Tablestyle-BodyD-Column1-Body1"/>
                    <w:shd w:val="clear" w:color="auto" w:fill="40E0D0"/>
                  </w:pPr>
                  <w:r>
                    <w:rPr>
                      <w:b/>
                      <w:bCs/>
                      <w:color w:val="FFFFFF"/>
                      <w:shd w:val="clear" w:color="auto" w:fill="40E0D0"/>
                    </w:rPr>
                    <w:t>Description</w:t>
                  </w:r>
                </w:p>
              </w:tc>
            </w:tr>
            <w:tr w:rsidR="009A5D2D" w14:paraId="36301692" w14:textId="77777777">
              <w:tc>
                <w:tcPr>
                  <w:tcW w:w="2505" w:type="dxa"/>
                  <w:tcBorders>
                    <w:bottom w:val="single" w:sz="6" w:space="0" w:color="000000"/>
                  </w:tcBorders>
                  <w:shd w:val="clear" w:color="auto" w:fill="DCDCDC"/>
                  <w:tcMar>
                    <w:top w:w="15" w:type="dxa"/>
                    <w:left w:w="75" w:type="dxa"/>
                    <w:bottom w:w="15" w:type="dxa"/>
                    <w:right w:w="15" w:type="dxa"/>
                  </w:tcMar>
                </w:tcPr>
                <w:p w14:paraId="3D82BEF0" w14:textId="77777777" w:rsidR="009A5D2D" w:rsidRDefault="004D17A5">
                  <w:pPr>
                    <w:pStyle w:val="tdTableStyle-Tablestyle-BodyE-Column1-Body1"/>
                    <w:shd w:val="clear" w:color="auto" w:fill="DCDCDC"/>
                  </w:pPr>
                  <w:r>
                    <w:rPr>
                      <w:shd w:val="clear" w:color="auto" w:fill="DCDCDC"/>
                    </w:rPr>
                    <w:t xml:space="preserve">Owning PF </w:t>
                  </w:r>
                </w:p>
              </w:tc>
              <w:tc>
                <w:tcPr>
                  <w:tcW w:w="1950" w:type="dxa"/>
                  <w:tcBorders>
                    <w:bottom w:val="single" w:sz="6" w:space="0" w:color="000000"/>
                  </w:tcBorders>
                  <w:tcMar>
                    <w:top w:w="15" w:type="dxa"/>
                    <w:left w:w="75" w:type="dxa"/>
                    <w:bottom w:w="15" w:type="dxa"/>
                    <w:right w:w="15" w:type="dxa"/>
                  </w:tcMar>
                </w:tcPr>
                <w:p w14:paraId="5BE3E2CA" w14:textId="77777777" w:rsidR="009A5D2D" w:rsidRDefault="004D17A5">
                  <w:pPr>
                    <w:pStyle w:val="tdTableStyle-Tablestyle-BodyE-Column1-Body1"/>
                  </w:pPr>
                  <w:r>
                    <w:t xml:space="preserve">OVSOPF </w:t>
                  </w:r>
                </w:p>
              </w:tc>
              <w:tc>
                <w:tcPr>
                  <w:tcW w:w="1185" w:type="dxa"/>
                  <w:tcBorders>
                    <w:bottom w:val="single" w:sz="6" w:space="0" w:color="000000"/>
                  </w:tcBorders>
                  <w:tcMar>
                    <w:top w:w="15" w:type="dxa"/>
                    <w:left w:w="75" w:type="dxa"/>
                    <w:bottom w:w="15" w:type="dxa"/>
                    <w:right w:w="15" w:type="dxa"/>
                  </w:tcMar>
                </w:tcPr>
                <w:p w14:paraId="508044E9" w14:textId="77777777" w:rsidR="009A5D2D" w:rsidRDefault="004D17A5">
                  <w:pPr>
                    <w:pStyle w:val="tdTableStyle-Tablestyle-BodyE-Column1-Body1"/>
                  </w:pPr>
                  <w:r>
                    <w:t>10A</w:t>
                  </w:r>
                </w:p>
              </w:tc>
              <w:tc>
                <w:tcPr>
                  <w:tcW w:w="3210" w:type="dxa"/>
                  <w:tcBorders>
                    <w:bottom w:val="single" w:sz="6" w:space="0" w:color="000000"/>
                  </w:tcBorders>
                  <w:tcMar>
                    <w:top w:w="15" w:type="dxa"/>
                    <w:left w:w="75" w:type="dxa"/>
                    <w:bottom w:w="15" w:type="dxa"/>
                    <w:right w:w="15" w:type="dxa"/>
                  </w:tcMar>
                </w:tcPr>
                <w:p w14:paraId="63E07D34" w14:textId="77777777" w:rsidR="009A5D2D" w:rsidRDefault="004D17A5">
                  <w:pPr>
                    <w:pStyle w:val="tdTableStyle-Tablestyle-BodyD-Column1-Body1"/>
                  </w:pPr>
                  <w:r>
                    <w:t> </w:t>
                  </w:r>
                </w:p>
              </w:tc>
            </w:tr>
            <w:tr w:rsidR="009A5D2D" w14:paraId="6F713FF9" w14:textId="77777777">
              <w:tc>
                <w:tcPr>
                  <w:tcW w:w="2505" w:type="dxa"/>
                  <w:tcBorders>
                    <w:bottom w:val="single" w:sz="6" w:space="0" w:color="000000"/>
                  </w:tcBorders>
                  <w:shd w:val="clear" w:color="auto" w:fill="DCDCDC"/>
                  <w:tcMar>
                    <w:top w:w="15" w:type="dxa"/>
                    <w:left w:w="75" w:type="dxa"/>
                    <w:bottom w:w="15" w:type="dxa"/>
                    <w:right w:w="15" w:type="dxa"/>
                  </w:tcMar>
                </w:tcPr>
                <w:p w14:paraId="6DDEC158" w14:textId="77777777" w:rsidR="009A5D2D" w:rsidRDefault="004D17A5">
                  <w:pPr>
                    <w:pStyle w:val="tdTableStyle-Tablestyle-BodyE-Column1-Body1"/>
                    <w:shd w:val="clear" w:color="auto" w:fill="DCDCDC"/>
                  </w:pPr>
                  <w:r>
                    <w:rPr>
                      <w:shd w:val="clear" w:color="auto" w:fill="DCDCDC"/>
                    </w:rPr>
                    <w:t>Dependent PF</w:t>
                  </w:r>
                </w:p>
              </w:tc>
              <w:tc>
                <w:tcPr>
                  <w:tcW w:w="1950" w:type="dxa"/>
                  <w:tcBorders>
                    <w:bottom w:val="single" w:sz="6" w:space="0" w:color="000000"/>
                  </w:tcBorders>
                  <w:tcMar>
                    <w:top w:w="15" w:type="dxa"/>
                    <w:left w:w="75" w:type="dxa"/>
                    <w:bottom w:w="15" w:type="dxa"/>
                    <w:right w:w="15" w:type="dxa"/>
                  </w:tcMar>
                </w:tcPr>
                <w:p w14:paraId="15AC32CD" w14:textId="77777777" w:rsidR="009A5D2D" w:rsidRDefault="004D17A5">
                  <w:pPr>
                    <w:pStyle w:val="tdTableStyle-Tablestyle-BodyE-Column1-Body1"/>
                  </w:pPr>
                  <w:r>
                    <w:t>OVSDPF</w:t>
                  </w:r>
                </w:p>
              </w:tc>
              <w:tc>
                <w:tcPr>
                  <w:tcW w:w="1185" w:type="dxa"/>
                  <w:tcBorders>
                    <w:bottom w:val="single" w:sz="6" w:space="0" w:color="000000"/>
                  </w:tcBorders>
                  <w:tcMar>
                    <w:top w:w="15" w:type="dxa"/>
                    <w:left w:w="75" w:type="dxa"/>
                    <w:bottom w:w="15" w:type="dxa"/>
                    <w:right w:w="15" w:type="dxa"/>
                  </w:tcMar>
                </w:tcPr>
                <w:p w14:paraId="0A259042" w14:textId="77777777" w:rsidR="009A5D2D" w:rsidRDefault="004D17A5">
                  <w:pPr>
                    <w:pStyle w:val="tdTableStyle-Tablestyle-BodyE-Column1-Body1"/>
                  </w:pPr>
                  <w:r>
                    <w:t>10A</w:t>
                  </w:r>
                </w:p>
              </w:tc>
              <w:tc>
                <w:tcPr>
                  <w:tcW w:w="3210" w:type="dxa"/>
                  <w:tcBorders>
                    <w:bottom w:val="single" w:sz="6" w:space="0" w:color="000000"/>
                  </w:tcBorders>
                  <w:tcMar>
                    <w:top w:w="15" w:type="dxa"/>
                    <w:left w:w="75" w:type="dxa"/>
                    <w:bottom w:w="15" w:type="dxa"/>
                    <w:right w:w="15" w:type="dxa"/>
                  </w:tcMar>
                </w:tcPr>
                <w:p w14:paraId="5E1BE6C7" w14:textId="77777777" w:rsidR="009A5D2D" w:rsidRDefault="004D17A5">
                  <w:pPr>
                    <w:pStyle w:val="tdTableStyle-Tablestyle-BodyD-Column1-Body1"/>
                  </w:pPr>
                  <w:r>
                    <w:t> </w:t>
                  </w:r>
                </w:p>
              </w:tc>
            </w:tr>
            <w:tr w:rsidR="009A5D2D" w14:paraId="64242142" w14:textId="77777777">
              <w:tc>
                <w:tcPr>
                  <w:tcW w:w="2505" w:type="dxa"/>
                  <w:tcBorders>
                    <w:bottom w:val="single" w:sz="6" w:space="0" w:color="000000"/>
                  </w:tcBorders>
                  <w:shd w:val="clear" w:color="auto" w:fill="DCDCDC"/>
                  <w:tcMar>
                    <w:top w:w="15" w:type="dxa"/>
                    <w:left w:w="75" w:type="dxa"/>
                    <w:bottom w:w="15" w:type="dxa"/>
                    <w:right w:w="15" w:type="dxa"/>
                  </w:tcMar>
                </w:tcPr>
                <w:p w14:paraId="66B031EF" w14:textId="77777777" w:rsidR="009A5D2D" w:rsidRDefault="004D17A5">
                  <w:pPr>
                    <w:pStyle w:val="tdTableStyle-Tablestyle-BodyE-Column1-Body1"/>
                    <w:shd w:val="clear" w:color="auto" w:fill="DCDCDC"/>
                  </w:pPr>
                  <w:r>
                    <w:rPr>
                      <w:shd w:val="clear" w:color="auto" w:fill="DCDCDC"/>
                    </w:rPr>
                    <w:t>Dependent LF</w:t>
                  </w:r>
                </w:p>
              </w:tc>
              <w:tc>
                <w:tcPr>
                  <w:tcW w:w="1950" w:type="dxa"/>
                  <w:tcBorders>
                    <w:bottom w:val="single" w:sz="6" w:space="0" w:color="000000"/>
                  </w:tcBorders>
                  <w:tcMar>
                    <w:top w:w="15" w:type="dxa"/>
                    <w:left w:w="75" w:type="dxa"/>
                    <w:bottom w:w="15" w:type="dxa"/>
                    <w:right w:w="15" w:type="dxa"/>
                  </w:tcMar>
                </w:tcPr>
                <w:p w14:paraId="10788F0B" w14:textId="77777777" w:rsidR="009A5D2D" w:rsidRDefault="004D17A5">
                  <w:pPr>
                    <w:pStyle w:val="tdTableStyle-Tablestyle-BodyE-Column1-Body1"/>
                  </w:pPr>
                  <w:r>
                    <w:t>OVSDLF</w:t>
                  </w:r>
                </w:p>
              </w:tc>
              <w:tc>
                <w:tcPr>
                  <w:tcW w:w="1185" w:type="dxa"/>
                  <w:tcBorders>
                    <w:bottom w:val="single" w:sz="6" w:space="0" w:color="000000"/>
                  </w:tcBorders>
                  <w:tcMar>
                    <w:top w:w="15" w:type="dxa"/>
                    <w:left w:w="75" w:type="dxa"/>
                    <w:bottom w:w="15" w:type="dxa"/>
                    <w:right w:w="15" w:type="dxa"/>
                  </w:tcMar>
                </w:tcPr>
                <w:p w14:paraId="7C145E14" w14:textId="77777777" w:rsidR="009A5D2D" w:rsidRDefault="004D17A5">
                  <w:pPr>
                    <w:pStyle w:val="tdTableStyle-Tablestyle-BodyE-Column1-Body1"/>
                  </w:pPr>
                  <w:r>
                    <w:t>10A</w:t>
                  </w:r>
                </w:p>
              </w:tc>
              <w:tc>
                <w:tcPr>
                  <w:tcW w:w="3210" w:type="dxa"/>
                  <w:tcBorders>
                    <w:bottom w:val="single" w:sz="6" w:space="0" w:color="000000"/>
                  </w:tcBorders>
                  <w:tcMar>
                    <w:top w:w="15" w:type="dxa"/>
                    <w:left w:w="75" w:type="dxa"/>
                    <w:bottom w:w="15" w:type="dxa"/>
                    <w:right w:w="15" w:type="dxa"/>
                  </w:tcMar>
                </w:tcPr>
                <w:p w14:paraId="346A113D" w14:textId="77777777" w:rsidR="009A5D2D" w:rsidRDefault="004D17A5">
                  <w:pPr>
                    <w:pStyle w:val="tdTableStyle-Tablestyle-BodyD-Column1-Body1"/>
                  </w:pPr>
                  <w:r>
                    <w:t> </w:t>
                  </w:r>
                </w:p>
              </w:tc>
            </w:tr>
            <w:tr w:rsidR="009A5D2D" w14:paraId="187DCA2C" w14:textId="77777777">
              <w:tc>
                <w:tcPr>
                  <w:tcW w:w="2505" w:type="dxa"/>
                  <w:tcBorders>
                    <w:bottom w:val="single" w:sz="6" w:space="0" w:color="000000"/>
                  </w:tcBorders>
                  <w:shd w:val="clear" w:color="auto" w:fill="DCDCDC"/>
                  <w:tcMar>
                    <w:top w:w="15" w:type="dxa"/>
                    <w:left w:w="75" w:type="dxa"/>
                    <w:bottom w:w="15" w:type="dxa"/>
                    <w:right w:w="15" w:type="dxa"/>
                  </w:tcMar>
                </w:tcPr>
                <w:p w14:paraId="591CC17C" w14:textId="77777777" w:rsidR="009A5D2D" w:rsidRDefault="004D17A5">
                  <w:pPr>
                    <w:pStyle w:val="tdTableStyle-Tablestyle-BodyE-Column1-Body1"/>
                    <w:shd w:val="clear" w:color="auto" w:fill="DCDCDC"/>
                  </w:pPr>
                  <w:r>
                    <w:rPr>
                      <w:shd w:val="clear" w:color="auto" w:fill="DCDCDC"/>
                    </w:rPr>
                    <w:t>Key Seq.</w:t>
                  </w:r>
                </w:p>
              </w:tc>
              <w:tc>
                <w:tcPr>
                  <w:tcW w:w="1950" w:type="dxa"/>
                  <w:tcBorders>
                    <w:bottom w:val="single" w:sz="6" w:space="0" w:color="000000"/>
                  </w:tcBorders>
                  <w:tcMar>
                    <w:top w:w="15" w:type="dxa"/>
                    <w:left w:w="75" w:type="dxa"/>
                    <w:bottom w:w="15" w:type="dxa"/>
                    <w:right w:w="15" w:type="dxa"/>
                  </w:tcMar>
                </w:tcPr>
                <w:p w14:paraId="3F378A17" w14:textId="77777777" w:rsidR="009A5D2D" w:rsidRDefault="004D17A5">
                  <w:pPr>
                    <w:pStyle w:val="tdTableStyle-Tablestyle-BodyE-Column1-Body1"/>
                  </w:pPr>
                  <w:r>
                    <w:t>OVSSEQ</w:t>
                  </w:r>
                </w:p>
              </w:tc>
              <w:tc>
                <w:tcPr>
                  <w:tcW w:w="1185" w:type="dxa"/>
                  <w:tcBorders>
                    <w:bottom w:val="single" w:sz="6" w:space="0" w:color="000000"/>
                  </w:tcBorders>
                  <w:tcMar>
                    <w:top w:w="15" w:type="dxa"/>
                    <w:left w:w="75" w:type="dxa"/>
                    <w:bottom w:w="15" w:type="dxa"/>
                    <w:right w:w="15" w:type="dxa"/>
                  </w:tcMar>
                </w:tcPr>
                <w:p w14:paraId="50B9583D" w14:textId="77777777" w:rsidR="009A5D2D" w:rsidRDefault="004D17A5">
                  <w:pPr>
                    <w:pStyle w:val="tdTableStyle-Tablestyle-BodyE-Column1-Body1"/>
                  </w:pPr>
                  <w:r>
                    <w:t>5P2</w:t>
                  </w:r>
                </w:p>
              </w:tc>
              <w:tc>
                <w:tcPr>
                  <w:tcW w:w="3210" w:type="dxa"/>
                  <w:tcBorders>
                    <w:bottom w:val="single" w:sz="6" w:space="0" w:color="000000"/>
                  </w:tcBorders>
                  <w:tcMar>
                    <w:top w:w="15" w:type="dxa"/>
                    <w:left w:w="75" w:type="dxa"/>
                    <w:bottom w:w="15" w:type="dxa"/>
                    <w:right w:w="15" w:type="dxa"/>
                  </w:tcMar>
                </w:tcPr>
                <w:p w14:paraId="717B0BBA" w14:textId="77777777" w:rsidR="009A5D2D" w:rsidRDefault="004D17A5">
                  <w:pPr>
                    <w:pStyle w:val="tdTableStyle-Tablestyle-BodyD-Column1-Body1"/>
                  </w:pPr>
                  <w:r>
                    <w:t> </w:t>
                  </w:r>
                </w:p>
              </w:tc>
            </w:tr>
            <w:tr w:rsidR="009A5D2D" w14:paraId="6436BB0A" w14:textId="77777777">
              <w:tc>
                <w:tcPr>
                  <w:tcW w:w="2505" w:type="dxa"/>
                  <w:tcBorders>
                    <w:bottom w:val="single" w:sz="6" w:space="0" w:color="000000"/>
                  </w:tcBorders>
                  <w:shd w:val="clear" w:color="auto" w:fill="DCDCDC"/>
                  <w:tcMar>
                    <w:top w:w="15" w:type="dxa"/>
                    <w:left w:w="75" w:type="dxa"/>
                    <w:bottom w:w="15" w:type="dxa"/>
                    <w:right w:w="15" w:type="dxa"/>
                  </w:tcMar>
                </w:tcPr>
                <w:p w14:paraId="2CC1A72B" w14:textId="77777777" w:rsidR="009A5D2D" w:rsidRDefault="004D17A5">
                  <w:pPr>
                    <w:pStyle w:val="tdTableStyle-Tablestyle-BodyE-Column1-Body1"/>
                    <w:shd w:val="clear" w:color="auto" w:fill="DCDCDC"/>
                  </w:pPr>
                  <w:r>
                    <w:rPr>
                      <w:shd w:val="clear" w:color="auto" w:fill="DCDCDC"/>
                    </w:rPr>
                    <w:t xml:space="preserve">Owing PF Field </w:t>
                  </w:r>
                </w:p>
              </w:tc>
              <w:tc>
                <w:tcPr>
                  <w:tcW w:w="1950" w:type="dxa"/>
                  <w:tcBorders>
                    <w:bottom w:val="single" w:sz="6" w:space="0" w:color="000000"/>
                  </w:tcBorders>
                  <w:tcMar>
                    <w:top w:w="15" w:type="dxa"/>
                    <w:left w:w="75" w:type="dxa"/>
                    <w:bottom w:w="15" w:type="dxa"/>
                    <w:right w:w="15" w:type="dxa"/>
                  </w:tcMar>
                </w:tcPr>
                <w:p w14:paraId="1C36E468" w14:textId="77777777" w:rsidR="009A5D2D" w:rsidRDefault="004D17A5">
                  <w:pPr>
                    <w:pStyle w:val="tdTableStyle-Tablestyle-BodyE-Column1-Body1"/>
                  </w:pPr>
                  <w:r>
                    <w:t xml:space="preserve">OVSOFD </w:t>
                  </w:r>
                </w:p>
              </w:tc>
              <w:tc>
                <w:tcPr>
                  <w:tcW w:w="1185" w:type="dxa"/>
                  <w:tcBorders>
                    <w:bottom w:val="single" w:sz="6" w:space="0" w:color="000000"/>
                  </w:tcBorders>
                  <w:tcMar>
                    <w:top w:w="15" w:type="dxa"/>
                    <w:left w:w="75" w:type="dxa"/>
                    <w:bottom w:w="15" w:type="dxa"/>
                    <w:right w:w="15" w:type="dxa"/>
                  </w:tcMar>
                </w:tcPr>
                <w:p w14:paraId="00E51DB6" w14:textId="77777777" w:rsidR="009A5D2D" w:rsidRDefault="004D17A5">
                  <w:pPr>
                    <w:pStyle w:val="tdTableStyle-Tablestyle-BodyE-Column1-Body1"/>
                  </w:pPr>
                  <w:r>
                    <w:t>10A</w:t>
                  </w:r>
                </w:p>
              </w:tc>
              <w:tc>
                <w:tcPr>
                  <w:tcW w:w="3210" w:type="dxa"/>
                  <w:tcBorders>
                    <w:bottom w:val="single" w:sz="6" w:space="0" w:color="000000"/>
                  </w:tcBorders>
                  <w:tcMar>
                    <w:top w:w="15" w:type="dxa"/>
                    <w:left w:w="75" w:type="dxa"/>
                    <w:bottom w:w="15" w:type="dxa"/>
                    <w:right w:w="15" w:type="dxa"/>
                  </w:tcMar>
                </w:tcPr>
                <w:p w14:paraId="70B17DDF" w14:textId="77777777" w:rsidR="009A5D2D" w:rsidRDefault="004D17A5">
                  <w:pPr>
                    <w:pStyle w:val="tdTableStyle-Tablestyle-BodyD-Column1-Body1"/>
                  </w:pPr>
                  <w:r>
                    <w:t> </w:t>
                  </w:r>
                </w:p>
              </w:tc>
            </w:tr>
            <w:tr w:rsidR="009A5D2D" w14:paraId="1983658E" w14:textId="77777777">
              <w:tc>
                <w:tcPr>
                  <w:tcW w:w="2505" w:type="dxa"/>
                  <w:tcBorders>
                    <w:bottom w:val="single" w:sz="6" w:space="0" w:color="000000"/>
                  </w:tcBorders>
                  <w:shd w:val="clear" w:color="auto" w:fill="DCDCDC"/>
                  <w:tcMar>
                    <w:top w:w="15" w:type="dxa"/>
                    <w:left w:w="75" w:type="dxa"/>
                    <w:bottom w:w="15" w:type="dxa"/>
                    <w:right w:w="15" w:type="dxa"/>
                  </w:tcMar>
                </w:tcPr>
                <w:p w14:paraId="22B24AB9" w14:textId="77777777" w:rsidR="009A5D2D" w:rsidRDefault="004D17A5">
                  <w:pPr>
                    <w:pStyle w:val="tdTableStyle-Tablestyle-BodyE-Column1-Body1"/>
                    <w:shd w:val="clear" w:color="auto" w:fill="DCDCDC"/>
                  </w:pPr>
                  <w:r>
                    <w:rPr>
                      <w:shd w:val="clear" w:color="auto" w:fill="DCDCDC"/>
                    </w:rPr>
                    <w:t>Dependent PF Field</w:t>
                  </w:r>
                </w:p>
              </w:tc>
              <w:tc>
                <w:tcPr>
                  <w:tcW w:w="1950" w:type="dxa"/>
                  <w:tcBorders>
                    <w:bottom w:val="single" w:sz="6" w:space="0" w:color="000000"/>
                  </w:tcBorders>
                  <w:tcMar>
                    <w:top w:w="15" w:type="dxa"/>
                    <w:left w:w="75" w:type="dxa"/>
                    <w:bottom w:w="15" w:type="dxa"/>
                    <w:right w:w="15" w:type="dxa"/>
                  </w:tcMar>
                </w:tcPr>
                <w:p w14:paraId="2CE957C0" w14:textId="77777777" w:rsidR="009A5D2D" w:rsidRDefault="004D17A5">
                  <w:pPr>
                    <w:pStyle w:val="tdTableStyle-Tablestyle-BodyE-Column1-Body1"/>
                  </w:pPr>
                  <w:r>
                    <w:t>OVSDFD</w:t>
                  </w:r>
                </w:p>
              </w:tc>
              <w:tc>
                <w:tcPr>
                  <w:tcW w:w="1185" w:type="dxa"/>
                  <w:tcBorders>
                    <w:bottom w:val="single" w:sz="6" w:space="0" w:color="000000"/>
                  </w:tcBorders>
                  <w:tcMar>
                    <w:top w:w="15" w:type="dxa"/>
                    <w:left w:w="75" w:type="dxa"/>
                    <w:bottom w:w="15" w:type="dxa"/>
                    <w:right w:w="15" w:type="dxa"/>
                  </w:tcMar>
                </w:tcPr>
                <w:p w14:paraId="0ED8319A" w14:textId="77777777" w:rsidR="009A5D2D" w:rsidRDefault="004D17A5">
                  <w:pPr>
                    <w:pStyle w:val="tdTableStyle-Tablestyle-BodyE-Column1-Body1"/>
                  </w:pPr>
                  <w:r>
                    <w:t>10A</w:t>
                  </w:r>
                </w:p>
              </w:tc>
              <w:tc>
                <w:tcPr>
                  <w:tcW w:w="3210" w:type="dxa"/>
                  <w:tcBorders>
                    <w:bottom w:val="single" w:sz="6" w:space="0" w:color="000000"/>
                  </w:tcBorders>
                  <w:tcMar>
                    <w:top w:w="15" w:type="dxa"/>
                    <w:left w:w="75" w:type="dxa"/>
                    <w:bottom w:w="15" w:type="dxa"/>
                    <w:right w:w="15" w:type="dxa"/>
                  </w:tcMar>
                </w:tcPr>
                <w:p w14:paraId="16F3940D" w14:textId="77777777" w:rsidR="009A5D2D" w:rsidRDefault="004D17A5">
                  <w:pPr>
                    <w:pStyle w:val="tdTableStyle-Tablestyle-BodyD-Column1-Body1"/>
                  </w:pPr>
                  <w:r>
                    <w:t> </w:t>
                  </w:r>
                </w:p>
              </w:tc>
            </w:tr>
            <w:tr w:rsidR="009A5D2D" w14:paraId="16E88606" w14:textId="77777777">
              <w:tc>
                <w:tcPr>
                  <w:tcW w:w="2505" w:type="dxa"/>
                  <w:shd w:val="clear" w:color="auto" w:fill="DCDCDC"/>
                  <w:tcMar>
                    <w:top w:w="15" w:type="dxa"/>
                    <w:left w:w="75" w:type="dxa"/>
                    <w:bottom w:w="15" w:type="dxa"/>
                    <w:right w:w="15" w:type="dxa"/>
                  </w:tcMar>
                </w:tcPr>
                <w:p w14:paraId="60DBC037" w14:textId="77777777" w:rsidR="009A5D2D" w:rsidRDefault="004D17A5">
                  <w:pPr>
                    <w:pStyle w:val="tdTableStyle-Tablestyle-BodyB-Column1-Body1"/>
                    <w:shd w:val="clear" w:color="auto" w:fill="DCDCDC"/>
                  </w:pPr>
                  <w:r>
                    <w:rPr>
                      <w:shd w:val="clear" w:color="auto" w:fill="DCDCDC"/>
                    </w:rPr>
                    <w:t xml:space="preserve"> Constant </w:t>
                  </w:r>
                </w:p>
              </w:tc>
              <w:tc>
                <w:tcPr>
                  <w:tcW w:w="1950" w:type="dxa"/>
                  <w:tcMar>
                    <w:top w:w="15" w:type="dxa"/>
                    <w:left w:w="75" w:type="dxa"/>
                    <w:bottom w:w="15" w:type="dxa"/>
                    <w:right w:w="15" w:type="dxa"/>
                  </w:tcMar>
                </w:tcPr>
                <w:p w14:paraId="6969F0B2" w14:textId="77777777" w:rsidR="009A5D2D" w:rsidRDefault="004D17A5">
                  <w:pPr>
                    <w:pStyle w:val="tdTableStyle-Tablestyle-BodyB-Column1-Body1"/>
                  </w:pPr>
                  <w:r>
                    <w:t xml:space="preserve">OVSCON </w:t>
                  </w:r>
                </w:p>
              </w:tc>
              <w:tc>
                <w:tcPr>
                  <w:tcW w:w="1185" w:type="dxa"/>
                  <w:tcMar>
                    <w:top w:w="15" w:type="dxa"/>
                    <w:left w:w="75" w:type="dxa"/>
                    <w:bottom w:w="15" w:type="dxa"/>
                    <w:right w:w="15" w:type="dxa"/>
                  </w:tcMar>
                </w:tcPr>
                <w:p w14:paraId="2043BA07" w14:textId="77777777" w:rsidR="009A5D2D" w:rsidRDefault="004D17A5">
                  <w:pPr>
                    <w:pStyle w:val="tdTableStyle-Tablestyle-BodyB-Column1-Body1"/>
                  </w:pPr>
                  <w:r>
                    <w:t>20A</w:t>
                  </w:r>
                </w:p>
              </w:tc>
              <w:tc>
                <w:tcPr>
                  <w:tcW w:w="3210" w:type="dxa"/>
                  <w:tcMar>
                    <w:top w:w="15" w:type="dxa"/>
                    <w:left w:w="75" w:type="dxa"/>
                    <w:bottom w:w="15" w:type="dxa"/>
                    <w:right w:w="15" w:type="dxa"/>
                  </w:tcMar>
                </w:tcPr>
                <w:p w14:paraId="61445E75" w14:textId="77777777" w:rsidR="009A5D2D" w:rsidRDefault="004D17A5">
                  <w:pPr>
                    <w:pStyle w:val="tdTableStyle-Tablestyle-BodyA-Column1-Body1"/>
                  </w:pPr>
                  <w:r>
                    <w:t> </w:t>
                  </w:r>
                </w:p>
              </w:tc>
            </w:tr>
          </w:tbl>
          <w:p w14:paraId="716A4DA6" w14:textId="77777777" w:rsidR="002A6DFC" w:rsidRDefault="009D13D5">
            <w:pPr>
              <w:pStyle w:val="figcaption"/>
            </w:pPr>
            <w:r>
              <w:rPr>
                <w:noProof/>
              </w:rPr>
              <w:drawing>
                <wp:inline distT="0" distB="0" distL="0" distR="0" wp14:anchorId="54448579" wp14:editId="63C1673E">
                  <wp:extent cx="4627880" cy="1828800"/>
                  <wp:effectExtent l="38100" t="38100" r="20320" b="19050"/>
                  <wp:docPr id="571" name="Picture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1"/>
                          <pic:cNvPicPr preferRelativeResize="0">
                            <a:picLocks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4627880" cy="1828800"/>
                          </a:xfrm>
                          <a:prstGeom prst="rect">
                            <a:avLst/>
                          </a:prstGeom>
                          <a:noFill/>
                          <a:ln w="23495" cmpd="sng">
                            <a:solidFill>
                              <a:srgbClr val="808080"/>
                            </a:solidFill>
                            <a:miter lim="800000"/>
                            <a:headEnd/>
                            <a:tailEnd/>
                          </a:ln>
                          <a:effectLst/>
                        </pic:spPr>
                      </pic:pic>
                    </a:graphicData>
                  </a:graphic>
                </wp:inline>
              </w:drawing>
            </w:r>
            <w:r w:rsidR="004D17A5">
              <w:t xml:space="preserve"> </w:t>
            </w:r>
          </w:p>
          <w:p w14:paraId="1631BF5C" w14:textId="77777777" w:rsidR="009A5D2D" w:rsidRDefault="004D17A5">
            <w:pPr>
              <w:pStyle w:val="figcaption"/>
            </w:pPr>
            <w:r>
              <w:t>Fig. 11.3.7 – Data Dictionary Overrides – Override Relationship Details</w:t>
            </w:r>
          </w:p>
          <w:p w14:paraId="0D86EF30" w14:textId="77777777" w:rsidR="009A5D2D" w:rsidRDefault="004D17A5">
            <w:pPr>
              <w:pStyle w:val="h3"/>
            </w:pPr>
            <w:bookmarkStart w:id="349" w:name="_Toc143614637"/>
            <w:r>
              <w:lastRenderedPageBreak/>
              <w:t>Override Program References</w:t>
            </w:r>
            <w:bookmarkEnd w:id="349"/>
          </w:p>
          <w:p w14:paraId="0C92B1D9" w14:textId="77777777" w:rsidR="009A5D2D" w:rsidRDefault="004D17A5">
            <w:pPr>
              <w:pStyle w:val="p"/>
            </w:pPr>
            <w:r>
              <w:t xml:space="preserve">The last option is </w:t>
            </w:r>
            <w:r>
              <w:rPr>
                <w:rStyle w:val="b"/>
              </w:rPr>
              <w:t>Override Program References</w:t>
            </w:r>
            <w:r>
              <w:t>. Select this option to add or remove program references for a specific object. Also note, only *PGM type objects will be added for Called and Calling objects.</w:t>
            </w:r>
          </w:p>
          <w:p w14:paraId="72BD8827" w14:textId="77777777" w:rsidR="009A5D2D" w:rsidRDefault="009D13D5">
            <w:pPr>
              <w:pStyle w:val="figcaption"/>
              <w:spacing w:before="240" w:after="240"/>
              <w:ind w:right="600"/>
            </w:pPr>
            <w:r>
              <w:rPr>
                <w:noProof/>
              </w:rPr>
              <w:drawing>
                <wp:inline distT="0" distB="0" distL="0" distR="0" wp14:anchorId="0DA2B222" wp14:editId="35987873">
                  <wp:extent cx="4770755" cy="1630045"/>
                  <wp:effectExtent l="38100" t="38100" r="10795" b="27305"/>
                  <wp:docPr id="572" name="Picture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2"/>
                          <pic:cNvPicPr preferRelativeResize="0">
                            <a:picLocks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4770755" cy="1630045"/>
                          </a:xfrm>
                          <a:prstGeom prst="rect">
                            <a:avLst/>
                          </a:prstGeom>
                          <a:noFill/>
                          <a:ln w="23495" cmpd="sng">
                            <a:solidFill>
                              <a:srgbClr val="808080"/>
                            </a:solidFill>
                            <a:miter lim="800000"/>
                            <a:headEnd/>
                            <a:tailEnd/>
                          </a:ln>
                          <a:effectLst/>
                        </pic:spPr>
                      </pic:pic>
                    </a:graphicData>
                  </a:graphic>
                </wp:inline>
              </w:drawing>
            </w:r>
            <w:r w:rsidR="004D17A5">
              <w:t xml:space="preserve"> Fig. 11.3.8 – Data Dictionary Overrides – Override Program References</w:t>
            </w:r>
          </w:p>
          <w:p w14:paraId="6C1D3474" w14:textId="77777777" w:rsidR="009A5D2D" w:rsidRDefault="009A5D2D"/>
        </w:tc>
      </w:tr>
    </w:tbl>
    <w:p w14:paraId="357775ED" w14:textId="77777777" w:rsidR="009A5D2D" w:rsidRDefault="009A5D2D">
      <w:pPr>
        <w:spacing w:before="20"/>
      </w:pPr>
    </w:p>
    <w:p w14:paraId="42F3C516" w14:textId="77777777" w:rsidR="009A5D2D" w:rsidRDefault="009A5D2D">
      <w:pPr>
        <w:spacing w:after="20"/>
      </w:pPr>
    </w:p>
    <w:p w14:paraId="1CDCBB7B" w14:textId="77777777" w:rsidR="009A5D2D" w:rsidRDefault="009A5D2D">
      <w:pPr>
        <w:spacing w:before="20"/>
      </w:pPr>
    </w:p>
    <w:p w14:paraId="5B111308" w14:textId="77777777" w:rsidR="009A5D2D" w:rsidRDefault="009A5D2D">
      <w:pPr>
        <w:spacing w:after="20"/>
      </w:pPr>
    </w:p>
    <w:p w14:paraId="39140055" w14:textId="77777777" w:rsidR="009A5D2D" w:rsidRDefault="009A5D2D">
      <w:pPr>
        <w:spacing w:before="20"/>
      </w:pPr>
    </w:p>
    <w:p w14:paraId="4F5DA255" w14:textId="77777777" w:rsidR="009A5D2D" w:rsidRDefault="009A5D2D">
      <w:pPr>
        <w:spacing w:after="20"/>
      </w:pPr>
    </w:p>
    <w:p w14:paraId="56296E78" w14:textId="77777777" w:rsidR="009A5D2D" w:rsidRDefault="009A5D2D">
      <w:pPr>
        <w:spacing w:before="20"/>
      </w:pPr>
    </w:p>
    <w:p w14:paraId="0E7FD866" w14:textId="77777777" w:rsidR="009A5D2D" w:rsidRDefault="009A5D2D">
      <w:pPr>
        <w:spacing w:after="20"/>
      </w:pPr>
    </w:p>
    <w:p w14:paraId="599D7C9F" w14:textId="77777777" w:rsidR="009A5D2D" w:rsidRDefault="004D17A5">
      <w:pPr>
        <w:pStyle w:val="h1"/>
      </w:pPr>
      <w:bookmarkStart w:id="350" w:name="_Toc143614638"/>
      <w:r>
        <w:lastRenderedPageBreak/>
        <w:t>Exporting &amp; Printing</w:t>
      </w:r>
      <w:bookmarkEnd w:id="350"/>
    </w:p>
    <w:p w14:paraId="09C2C91D" w14:textId="77777777" w:rsidR="009A5D2D" w:rsidRDefault="00705F3D">
      <w:pPr>
        <w:pStyle w:val="p"/>
      </w:pPr>
      <w:r>
        <w:fldChar w:fldCharType="begin"/>
      </w:r>
      <w:r w:rsidR="004D17A5">
        <w:instrText xml:space="preserve"> XE "entity relationship diagram" </w:instrText>
      </w:r>
      <w:r>
        <w:fldChar w:fldCharType="end"/>
      </w:r>
      <w:r>
        <w:fldChar w:fldCharType="begin"/>
      </w:r>
      <w:r w:rsidR="004D17A5">
        <w:instrText xml:space="preserve"> XE "Open Database Connectivity" </w:instrText>
      </w:r>
      <w:r>
        <w:fldChar w:fldCharType="end"/>
      </w:r>
      <w:r>
        <w:fldChar w:fldCharType="begin"/>
      </w:r>
      <w:r w:rsidR="004D17A5">
        <w:instrText xml:space="preserve"> XE "data model" </w:instrText>
      </w:r>
      <w:r>
        <w:fldChar w:fldCharType="end"/>
      </w:r>
      <w:r>
        <w:fldChar w:fldCharType="begin"/>
      </w:r>
      <w:r w:rsidR="004D17A5">
        <w:instrText xml:space="preserve"> XE "X-Analysis" </w:instrText>
      </w:r>
      <w:r>
        <w:fldChar w:fldCharType="end"/>
      </w:r>
      <w:r>
        <w:fldChar w:fldCharType="begin"/>
      </w:r>
      <w:r w:rsidR="004D17A5">
        <w:instrText xml:space="preserve"> XE "metadata" </w:instrText>
      </w:r>
      <w:r>
        <w:fldChar w:fldCharType="end"/>
      </w:r>
      <w:r w:rsidR="004D17A5">
        <w:t>Modern software design tools frequently offer the facility to re-engineer a data model or entity relationship diagram from an existing database. This is usually done over an Open Database Connectivity (ODBC) connection and relies on the metadata held within a database to describe the relationships between tables. These tools are often unable to re-engineer an accurate data model from an existing DB2 database because it predates the database features that the tool relies on. The user can use the X-Analysis data model to bridge this gap and import data model into other tools.</w:t>
      </w:r>
    </w:p>
    <w:p w14:paraId="10AA1FDA" w14:textId="77777777" w:rsidR="009A5D2D" w:rsidRDefault="00705F3D">
      <w:pPr>
        <w:pStyle w:val="p"/>
      </w:pPr>
      <w:r>
        <w:fldChar w:fldCharType="begin"/>
      </w:r>
      <w:r w:rsidR="004D17A5">
        <w:instrText xml:space="preserve"> XE "Export Options" </w:instrText>
      </w:r>
      <w:r>
        <w:fldChar w:fldCharType="end"/>
      </w:r>
      <w:r>
        <w:fldChar w:fldCharType="begin"/>
      </w:r>
      <w:r w:rsidR="004D17A5">
        <w:instrText xml:space="preserve"> XE "Diagrams" </w:instrText>
      </w:r>
      <w:r>
        <w:fldChar w:fldCharType="end"/>
      </w:r>
      <w:r w:rsidR="004D17A5">
        <w:t>X-Analysis provides various export options for exporting diagrams and technical details directly to applications such as PDF/Microsoft Word or Microsoft Visio.</w:t>
      </w:r>
    </w:p>
    <w:p w14:paraId="69949827" w14:textId="77777777" w:rsidR="009A5D2D" w:rsidRDefault="00705F3D">
      <w:pPr>
        <w:pStyle w:val="p"/>
      </w:pPr>
      <w:r>
        <w:fldChar w:fldCharType="begin"/>
      </w:r>
      <w:r w:rsidR="004D17A5">
        <w:instrText xml:space="preserve"> XE "documentation" </w:instrText>
      </w:r>
      <w:r>
        <w:fldChar w:fldCharType="end"/>
      </w:r>
      <w:r>
        <w:fldChar w:fldCharType="begin"/>
      </w:r>
      <w:r w:rsidR="004D17A5">
        <w:instrText xml:space="preserve"> XE "Annotation" </w:instrText>
      </w:r>
      <w:r>
        <w:fldChar w:fldCharType="end"/>
      </w:r>
      <w:r w:rsidR="004D17A5">
        <w:t>The interface to PDF/Microsoft Word is sophisticated enough to automatically produce detailed and structured documents that have Contents &amp; Index pages, chapters, sections and all of the screens available in X-Analysis, displayed with a simple selection wizard. Existing documentation, object/field annotation can be included in the exported PDF/Microsoft Word documents.</w:t>
      </w:r>
    </w:p>
    <w:p w14:paraId="049E0596" w14:textId="77777777" w:rsidR="009A5D2D" w:rsidRDefault="009A5D2D">
      <w:pPr>
        <w:pStyle w:val="pageBreak"/>
      </w:pPr>
    </w:p>
    <w:p w14:paraId="3D48F0CF" w14:textId="77777777" w:rsidR="009A5D2D" w:rsidRDefault="00705F3D">
      <w:pPr>
        <w:pStyle w:val="h21"/>
      </w:pPr>
      <w:r>
        <w:lastRenderedPageBreak/>
        <w:fldChar w:fldCharType="begin"/>
      </w:r>
      <w:r w:rsidR="004D17A5">
        <w:instrText xml:space="preserve"> XE "Export to PDF" </w:instrText>
      </w:r>
      <w:r>
        <w:fldChar w:fldCharType="end"/>
      </w:r>
      <w:bookmarkStart w:id="351" w:name="_Toc143614639"/>
      <w:r w:rsidR="004D17A5">
        <w:t>Export to PDF</w:t>
      </w:r>
      <w:bookmarkEnd w:id="351"/>
    </w:p>
    <w:p w14:paraId="324AFA36" w14:textId="77777777" w:rsidR="009A5D2D" w:rsidRDefault="004D17A5">
      <w:pPr>
        <w:pStyle w:val="p"/>
      </w:pPr>
      <w:r>
        <w:t xml:space="preserve">Select the </w:t>
      </w:r>
      <w:r>
        <w:rPr>
          <w:rStyle w:val="b"/>
        </w:rPr>
        <w:t>Export to PDF</w:t>
      </w:r>
      <w:r>
        <w:t xml:space="preserve"> option from the </w:t>
      </w:r>
      <w:r w:rsidR="00705F3D">
        <w:fldChar w:fldCharType="begin"/>
      </w:r>
      <w:r>
        <w:instrText xml:space="preserve"> XE "Export Options" </w:instrText>
      </w:r>
      <w:r w:rsidR="00705F3D">
        <w:fldChar w:fldCharType="end"/>
      </w:r>
      <w:r>
        <w:rPr>
          <w:rStyle w:val="b"/>
        </w:rPr>
        <w:t>Export Options</w:t>
      </w:r>
      <w:r>
        <w:t xml:space="preserve"> icon available on the toolbar to export the content to the PDF format.</w:t>
      </w:r>
    </w:p>
    <w:p w14:paraId="016DA843" w14:textId="77777777" w:rsidR="009A5D2D" w:rsidRDefault="009D13D5">
      <w:pPr>
        <w:pStyle w:val="figure"/>
      </w:pPr>
      <w:r>
        <w:rPr>
          <w:noProof/>
        </w:rPr>
        <w:drawing>
          <wp:inline distT="0" distB="0" distL="0" distR="0" wp14:anchorId="3551B329" wp14:editId="1A530E81">
            <wp:extent cx="5446395" cy="1733550"/>
            <wp:effectExtent l="38100" t="38100" r="20955" b="19050"/>
            <wp:docPr id="573" name="Picture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3"/>
                    <pic:cNvPicPr preferRelativeResize="0">
                      <a:picLocks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5446395" cy="1733550"/>
                    </a:xfrm>
                    <a:prstGeom prst="rect">
                      <a:avLst/>
                    </a:prstGeom>
                    <a:noFill/>
                    <a:ln w="23495" cmpd="sng">
                      <a:solidFill>
                        <a:srgbClr val="808080"/>
                      </a:solidFill>
                      <a:miter lim="800000"/>
                      <a:headEnd/>
                      <a:tailEnd/>
                    </a:ln>
                    <a:effectLst/>
                  </pic:spPr>
                </pic:pic>
              </a:graphicData>
            </a:graphic>
          </wp:inline>
        </w:drawing>
      </w:r>
    </w:p>
    <w:p w14:paraId="66DCC01E" w14:textId="77777777" w:rsidR="009A5D2D" w:rsidRDefault="00705F3D">
      <w:pPr>
        <w:pStyle w:val="figcaption"/>
      </w:pPr>
      <w:r>
        <w:fldChar w:fldCharType="begin"/>
      </w:r>
      <w:r w:rsidR="004D17A5">
        <w:instrText xml:space="preserve"> XE "SOURCE" </w:instrText>
      </w:r>
      <w:r>
        <w:fldChar w:fldCharType="end"/>
      </w:r>
      <w:r w:rsidR="004D17A5">
        <w:t>Fig. 11.1.1 – PDF view of current Source Code</w:t>
      </w:r>
    </w:p>
    <w:p w14:paraId="3DC33E6E" w14:textId="77777777" w:rsidR="009A5D2D" w:rsidRDefault="009A5D2D">
      <w:pPr>
        <w:pStyle w:val="pageBreak"/>
      </w:pPr>
    </w:p>
    <w:p w14:paraId="063EC6C0" w14:textId="77777777" w:rsidR="009A5D2D" w:rsidRDefault="004D17A5">
      <w:pPr>
        <w:pStyle w:val="h21"/>
      </w:pPr>
      <w:bookmarkStart w:id="352" w:name="_Toc143614640"/>
      <w:r>
        <w:lastRenderedPageBreak/>
        <w:t>Export to Microsoft Word</w:t>
      </w:r>
      <w:bookmarkEnd w:id="352"/>
    </w:p>
    <w:p w14:paraId="315B5D7C" w14:textId="77777777" w:rsidR="009A5D2D" w:rsidRDefault="004D17A5">
      <w:pPr>
        <w:pStyle w:val="p"/>
      </w:pPr>
      <w:r>
        <w:t xml:space="preserve">Select the </w:t>
      </w:r>
      <w:r>
        <w:rPr>
          <w:rStyle w:val="b"/>
        </w:rPr>
        <w:t>Export to Microsoft Word</w:t>
      </w:r>
      <w:r>
        <w:t xml:space="preserve"> option from the </w:t>
      </w:r>
      <w:r w:rsidR="00705F3D">
        <w:fldChar w:fldCharType="begin"/>
      </w:r>
      <w:r>
        <w:instrText xml:space="preserve"> XE "Export Options" </w:instrText>
      </w:r>
      <w:r w:rsidR="00705F3D">
        <w:fldChar w:fldCharType="end"/>
      </w:r>
      <w:r>
        <w:rPr>
          <w:rStyle w:val="b"/>
        </w:rPr>
        <w:t>Export Options</w:t>
      </w:r>
      <w:r>
        <w:t xml:space="preserve"> icon available on the toolbar to export the content to the Word format.</w:t>
      </w:r>
    </w:p>
    <w:p w14:paraId="191E3E8F" w14:textId="77777777" w:rsidR="009A5D2D" w:rsidRDefault="009D13D5">
      <w:pPr>
        <w:pStyle w:val="figure"/>
      </w:pPr>
      <w:r>
        <w:rPr>
          <w:noProof/>
        </w:rPr>
        <w:drawing>
          <wp:inline distT="0" distB="0" distL="0" distR="0" wp14:anchorId="7F601FD6" wp14:editId="25B23EB1">
            <wp:extent cx="5446395" cy="2059305"/>
            <wp:effectExtent l="38100" t="38100" r="20955" b="17145"/>
            <wp:docPr id="574" name="Pictur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4"/>
                    <pic:cNvPicPr preferRelativeResize="0">
                      <a:picLocks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5446395" cy="2059305"/>
                    </a:xfrm>
                    <a:prstGeom prst="rect">
                      <a:avLst/>
                    </a:prstGeom>
                    <a:noFill/>
                    <a:ln w="23495" cmpd="sng">
                      <a:solidFill>
                        <a:srgbClr val="808080"/>
                      </a:solidFill>
                      <a:miter lim="800000"/>
                      <a:headEnd/>
                      <a:tailEnd/>
                    </a:ln>
                    <a:effectLst/>
                  </pic:spPr>
                </pic:pic>
              </a:graphicData>
            </a:graphic>
          </wp:inline>
        </w:drawing>
      </w:r>
    </w:p>
    <w:p w14:paraId="3852A5A1" w14:textId="77777777" w:rsidR="009A5D2D" w:rsidRDefault="00705F3D">
      <w:pPr>
        <w:pStyle w:val="figcaption"/>
      </w:pPr>
      <w:r>
        <w:fldChar w:fldCharType="begin"/>
      </w:r>
      <w:r w:rsidR="004D17A5">
        <w:instrText xml:space="preserve"> XE "SOURCE" </w:instrText>
      </w:r>
      <w:r>
        <w:fldChar w:fldCharType="end"/>
      </w:r>
      <w:r w:rsidR="004D17A5">
        <w:t xml:space="preserve"> Fig. 11.2.1 – Microsoft Word view of Current Source Code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E4723DD" w14:textId="77777777">
        <w:trPr>
          <w:tblCellSpacing w:w="0" w:type="dxa"/>
        </w:trPr>
        <w:tc>
          <w:tcPr>
            <w:tcW w:w="855" w:type="dxa"/>
            <w:shd w:val="clear" w:color="auto" w:fill="F0F7FB"/>
            <w:vAlign w:val="center"/>
          </w:tcPr>
          <w:p w14:paraId="55A8D55F" w14:textId="77777777" w:rsidR="009A5D2D" w:rsidRDefault="009D13D5">
            <w:pPr>
              <w:pStyle w:val="tdTableStyle-Note-BodyB-Column1-Body1"/>
            </w:pPr>
            <w:r>
              <w:rPr>
                <w:noProof/>
              </w:rPr>
              <w:drawing>
                <wp:inline distT="0" distB="0" distL="0" distR="0" wp14:anchorId="421BE025" wp14:editId="4272CF19">
                  <wp:extent cx="461010" cy="381635"/>
                  <wp:effectExtent l="0" t="0" r="0" b="0"/>
                  <wp:docPr id="575" name="Pictur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90E8D14" w14:textId="77777777" w:rsidR="009A5D2D" w:rsidRDefault="004D17A5">
            <w:pPr>
              <w:pStyle w:val="tdTableStyle-Note-BodyA-Column1-Body1"/>
            </w:pPr>
            <w:r>
              <w:t>Exporting very large diagram to MS Word or PDF may show the incomplete diagram because the number of pages to be exported have been limited to 100 pages and 120 pages respectively.</w:t>
            </w:r>
          </w:p>
        </w:tc>
      </w:tr>
    </w:tbl>
    <w:p w14:paraId="1A37A8D5" w14:textId="77777777" w:rsidR="009A5D2D" w:rsidRDefault="009A5D2D">
      <w:pPr>
        <w:pStyle w:val="pageBreak"/>
      </w:pPr>
    </w:p>
    <w:p w14:paraId="6454BB29" w14:textId="77777777" w:rsidR="009A5D2D" w:rsidRDefault="004D17A5">
      <w:pPr>
        <w:pStyle w:val="h21"/>
      </w:pPr>
      <w:bookmarkStart w:id="353" w:name="_Toc143614641"/>
      <w:r>
        <w:lastRenderedPageBreak/>
        <w:t>Export to Microsoft Excel</w:t>
      </w:r>
      <w:bookmarkEnd w:id="353"/>
    </w:p>
    <w:p w14:paraId="219CEE2F" w14:textId="77777777" w:rsidR="009A5D2D" w:rsidRDefault="00705F3D">
      <w:pPr>
        <w:pStyle w:val="p"/>
      </w:pPr>
      <w:r>
        <w:fldChar w:fldCharType="begin"/>
      </w:r>
      <w:r w:rsidR="004D17A5">
        <w:instrText xml:space="preserve"> XE "X-Analysis" </w:instrText>
      </w:r>
      <w:r>
        <w:fldChar w:fldCharType="end"/>
      </w:r>
      <w:r w:rsidR="004D17A5">
        <w:t xml:space="preserve">X-Analysis displays various lists. All lists have the options to export data to MS Excel and MS Word. The </w:t>
      </w:r>
      <w:r>
        <w:fldChar w:fldCharType="begin"/>
      </w:r>
      <w:r w:rsidR="004D17A5">
        <w:instrText xml:space="preserve"> XE "Export Options" </w:instrText>
      </w:r>
      <w:r>
        <w:fldChar w:fldCharType="end"/>
      </w:r>
      <w:r w:rsidR="004D17A5">
        <w:rPr>
          <w:rStyle w:val="b"/>
        </w:rPr>
        <w:t>Export Options</w:t>
      </w:r>
      <w:r w:rsidR="004D17A5">
        <w:t xml:space="preserve"> drop-down icon appears on the associated toolbar.</w:t>
      </w:r>
    </w:p>
    <w:p w14:paraId="1C6A5632" w14:textId="77777777" w:rsidR="009A5D2D" w:rsidRDefault="004D17A5">
      <w:pPr>
        <w:pStyle w:val="p"/>
      </w:pPr>
      <w:r>
        <w:t xml:space="preserve">Select </w:t>
      </w:r>
      <w:r>
        <w:rPr>
          <w:rStyle w:val="b"/>
        </w:rPr>
        <w:t>Export to Excel</w:t>
      </w:r>
      <w:r w:rsidR="00705F3D">
        <w:fldChar w:fldCharType="begin"/>
      </w:r>
      <w:r>
        <w:instrText xml:space="preserve"> XE "SOURCE" </w:instrText>
      </w:r>
      <w:r w:rsidR="00705F3D">
        <w:fldChar w:fldCharType="end"/>
      </w:r>
      <w:r>
        <w:t xml:space="preserve"> and export current source code in the MS Excel format, as displayed below:</w:t>
      </w:r>
    </w:p>
    <w:p w14:paraId="36797CD4" w14:textId="77777777" w:rsidR="009A5D2D" w:rsidRDefault="009D13D5">
      <w:pPr>
        <w:pStyle w:val="figure"/>
      </w:pPr>
      <w:r>
        <w:rPr>
          <w:noProof/>
        </w:rPr>
        <w:drawing>
          <wp:inline distT="0" distB="0" distL="0" distR="0" wp14:anchorId="497FBBE3" wp14:editId="4457CA15">
            <wp:extent cx="5446395" cy="2941955"/>
            <wp:effectExtent l="38100" t="38100" r="20955" b="10795"/>
            <wp:docPr id="576" name="Picture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6"/>
                    <pic:cNvPicPr preferRelativeResize="0">
                      <a:picLocks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5446395" cy="2941955"/>
                    </a:xfrm>
                    <a:prstGeom prst="rect">
                      <a:avLst/>
                    </a:prstGeom>
                    <a:noFill/>
                    <a:ln w="23495" cmpd="sng">
                      <a:solidFill>
                        <a:srgbClr val="808080"/>
                      </a:solidFill>
                      <a:miter lim="800000"/>
                      <a:headEnd/>
                      <a:tailEnd/>
                    </a:ln>
                    <a:effectLst/>
                  </pic:spPr>
                </pic:pic>
              </a:graphicData>
            </a:graphic>
          </wp:inline>
        </w:drawing>
      </w:r>
    </w:p>
    <w:p w14:paraId="6DB6A17C" w14:textId="77777777" w:rsidR="009A5D2D" w:rsidRDefault="004D17A5">
      <w:pPr>
        <w:pStyle w:val="figcaption"/>
      </w:pPr>
      <w:r>
        <w:t>Fig. 11.3.1 – Microsoft Excel view of Current Source Code</w:t>
      </w:r>
    </w:p>
    <w:p w14:paraId="125E1566" w14:textId="77777777" w:rsidR="009A5D2D" w:rsidRDefault="009A5D2D">
      <w:pPr>
        <w:pStyle w:val="pageBreak"/>
      </w:pPr>
    </w:p>
    <w:p w14:paraId="3E67AD91" w14:textId="77777777" w:rsidR="009A5D2D" w:rsidRDefault="004D17A5">
      <w:pPr>
        <w:pStyle w:val="h21"/>
      </w:pPr>
      <w:bookmarkStart w:id="354" w:name="_Toc143614642"/>
      <w:r>
        <w:lastRenderedPageBreak/>
        <w:t>Export to Image</w:t>
      </w:r>
      <w:bookmarkEnd w:id="354"/>
    </w:p>
    <w:p w14:paraId="2A7A6067" w14:textId="77777777" w:rsidR="009A5D2D" w:rsidRDefault="00705F3D">
      <w:pPr>
        <w:pStyle w:val="p"/>
      </w:pPr>
      <w:r>
        <w:fldChar w:fldCharType="begin"/>
      </w:r>
      <w:r w:rsidR="004D17A5">
        <w:instrText xml:space="preserve"> XE "Overview Structure Chart" </w:instrText>
      </w:r>
      <w:r>
        <w:fldChar w:fldCharType="end"/>
      </w:r>
      <w:r>
        <w:fldChar w:fldCharType="begin"/>
      </w:r>
      <w:r w:rsidR="004D17A5">
        <w:instrText xml:space="preserve"> XE "Access Path Diagram" </w:instrText>
      </w:r>
      <w:r>
        <w:fldChar w:fldCharType="end"/>
      </w:r>
      <w:r>
        <w:fldChar w:fldCharType="begin"/>
      </w:r>
      <w:r w:rsidR="004D17A5">
        <w:instrText xml:space="preserve"> XE "Data Model Diagram" </w:instrText>
      </w:r>
      <w:r>
        <w:fldChar w:fldCharType="end"/>
      </w:r>
      <w:r>
        <w:fldChar w:fldCharType="begin"/>
      </w:r>
      <w:r w:rsidR="004D17A5">
        <w:instrText xml:space="preserve"> XE "Data Flow Diagram" </w:instrText>
      </w:r>
      <w:r>
        <w:fldChar w:fldCharType="end"/>
      </w:r>
      <w:r>
        <w:fldChar w:fldCharType="begin"/>
      </w:r>
      <w:r w:rsidR="004D17A5">
        <w:instrText xml:space="preserve"> XE "Export Options" </w:instrText>
      </w:r>
      <w:r>
        <w:fldChar w:fldCharType="end"/>
      </w:r>
      <w:r>
        <w:fldChar w:fldCharType="begin"/>
      </w:r>
      <w:r w:rsidR="004D17A5">
        <w:instrText xml:space="preserve"> XE "data model" </w:instrText>
      </w:r>
      <w:r>
        <w:fldChar w:fldCharType="end"/>
      </w:r>
      <w:r>
        <w:fldChar w:fldCharType="begin"/>
      </w:r>
      <w:r w:rsidR="004D17A5">
        <w:instrText xml:space="preserve"> XE "X-Analysis" </w:instrText>
      </w:r>
      <w:r>
        <w:fldChar w:fldCharType="end"/>
      </w:r>
      <w:r>
        <w:fldChar w:fldCharType="begin"/>
      </w:r>
      <w:r w:rsidR="004D17A5">
        <w:instrText xml:space="preserve"> XE "Diagrams" </w:instrText>
      </w:r>
      <w:r>
        <w:fldChar w:fldCharType="end"/>
      </w:r>
      <w:r w:rsidR="004D17A5">
        <w:t>X-Analysis displays various diagrams. Diagrams like Data Model Diagram, Data Flow Diagram, Overview Structure Chart, Structure Chart, and Access Path Diagram, etc. have the options to export the diagram to an image. The Export Options drop-down icon appears on the associated toolbar.</w:t>
      </w:r>
    </w:p>
    <w:p w14:paraId="33D12942" w14:textId="77777777" w:rsidR="009A5D2D" w:rsidRDefault="004D17A5">
      <w:pPr>
        <w:pStyle w:val="p"/>
      </w:pPr>
      <w:r>
        <w:t>The image is saved in PNG format. It can be opened using the default application defined in the Windows for this type of file.</w:t>
      </w:r>
    </w:p>
    <w:p w14:paraId="7A289AA5" w14:textId="77777777" w:rsidR="009A5D2D" w:rsidRDefault="004D17A5">
      <w:pPr>
        <w:pStyle w:val="p"/>
      </w:pPr>
      <w:r>
        <w:t>There is a limitation in the size for exported image. The exported image cannot be larger than 70000 points in height. Any diagram having more than above height would get chopped. Please note that 1 point = 1/72 inches.</w:t>
      </w:r>
    </w:p>
    <w:p w14:paraId="02C1ABB3" w14:textId="77777777" w:rsidR="009A5D2D" w:rsidRDefault="009A5D2D">
      <w:pPr>
        <w:pStyle w:val="pageBreak"/>
      </w:pPr>
    </w:p>
    <w:p w14:paraId="5AE499F6" w14:textId="77777777" w:rsidR="009A5D2D" w:rsidRDefault="00705F3D">
      <w:pPr>
        <w:pStyle w:val="h21"/>
      </w:pPr>
      <w:r>
        <w:lastRenderedPageBreak/>
        <w:fldChar w:fldCharType="begin"/>
      </w:r>
      <w:r w:rsidR="004D17A5">
        <w:instrText xml:space="preserve"> XE "Flowchart" </w:instrText>
      </w:r>
      <w:r>
        <w:fldChar w:fldCharType="end"/>
      </w:r>
      <w:bookmarkStart w:id="355" w:name="_Toc143614643"/>
      <w:r w:rsidR="004D17A5">
        <w:t>Export to Flowchart</w:t>
      </w:r>
      <w:bookmarkEnd w:id="355"/>
    </w:p>
    <w:p w14:paraId="0EF36B75" w14:textId="77777777" w:rsidR="009A5D2D" w:rsidRDefault="00705F3D">
      <w:pPr>
        <w:pStyle w:val="p"/>
      </w:pPr>
      <w:r>
        <w:fldChar w:fldCharType="begin"/>
      </w:r>
      <w:r w:rsidR="004D17A5">
        <w:instrText xml:space="preserve"> XE "X-Analysis" </w:instrText>
      </w:r>
      <w:r>
        <w:fldChar w:fldCharType="end"/>
      </w:r>
      <w:r>
        <w:fldChar w:fldCharType="begin"/>
      </w:r>
      <w:r w:rsidR="004D17A5">
        <w:instrText xml:space="preserve"> XE "Diagrams" </w:instrText>
      </w:r>
      <w:r>
        <w:fldChar w:fldCharType="end"/>
      </w:r>
      <w:r>
        <w:fldChar w:fldCharType="begin"/>
      </w:r>
      <w:r w:rsidR="004D17A5">
        <w:instrText xml:space="preserve"> XE "COBOL" </w:instrText>
      </w:r>
      <w:r>
        <w:fldChar w:fldCharType="end"/>
      </w:r>
      <w:r>
        <w:fldChar w:fldCharType="begin"/>
      </w:r>
      <w:r w:rsidR="004D17A5">
        <w:instrText xml:space="preserve"> XE "RPG" </w:instrText>
      </w:r>
      <w:r>
        <w:fldChar w:fldCharType="end"/>
      </w:r>
      <w:r w:rsidR="004D17A5">
        <w:t xml:space="preserve">X-Analysis generates Flowcharts for RPG, RPGLE, and COBOL programs. It also generates Process Flow Diagrams for CL programs. The </w:t>
      </w:r>
      <w:r w:rsidR="004D17A5">
        <w:rPr>
          <w:rStyle w:val="b"/>
        </w:rPr>
        <w:t>Flowchart</w:t>
      </w:r>
      <w:r>
        <w:fldChar w:fldCharType="begin"/>
      </w:r>
      <w:r w:rsidR="004D17A5">
        <w:instrText xml:space="preserve"> XE "Source Browser" </w:instrText>
      </w:r>
      <w:r>
        <w:fldChar w:fldCharType="end"/>
      </w:r>
      <w:r>
        <w:fldChar w:fldCharType="begin"/>
      </w:r>
      <w:r w:rsidR="004D17A5">
        <w:instrText xml:space="preserve"> XE "MS Visio" </w:instrText>
      </w:r>
      <w:r>
        <w:fldChar w:fldCharType="end"/>
      </w:r>
      <w:r>
        <w:fldChar w:fldCharType="begin"/>
      </w:r>
      <w:r w:rsidR="004D17A5">
        <w:instrText xml:space="preserve"> XE "SOURCE" </w:instrText>
      </w:r>
      <w:r>
        <w:fldChar w:fldCharType="end"/>
      </w:r>
      <w:r w:rsidR="004D17A5">
        <w:t xml:space="preserve"> option is enabled only in the source browser view. It generates the flowchart of the displayed program using MS Visio.</w:t>
      </w:r>
    </w:p>
    <w:p w14:paraId="2B6E2000" w14:textId="77777777" w:rsidR="009A5D2D" w:rsidRDefault="00705F3D">
      <w:pPr>
        <w:pStyle w:val="p"/>
      </w:pPr>
      <w:r>
        <w:fldChar w:fldCharType="begin"/>
      </w:r>
      <w:r w:rsidR="004D17A5">
        <w:instrText xml:space="preserve"> XE "Level" </w:instrText>
      </w:r>
      <w:r>
        <w:fldChar w:fldCharType="end"/>
      </w:r>
      <w:r w:rsidR="004D17A5">
        <w:t>Each level of source (selected source member) has a different flowchart:</w:t>
      </w:r>
    </w:p>
    <w:p w14:paraId="3ACE7831" w14:textId="77777777" w:rsidR="009A5D2D" w:rsidRDefault="004D17A5">
      <w:pPr>
        <w:pStyle w:val="li"/>
        <w:numPr>
          <w:ilvl w:val="0"/>
          <w:numId w:val="178"/>
        </w:numPr>
        <w:ind w:left="600"/>
      </w:pPr>
      <w:r>
        <w:rPr>
          <w:color w:val="000000"/>
        </w:rPr>
        <w:t>Level 1-2 will have a Flowchart without any code.</w:t>
      </w:r>
    </w:p>
    <w:p w14:paraId="1DE5C1A0" w14:textId="77777777" w:rsidR="009A5D2D" w:rsidRDefault="004D17A5">
      <w:pPr>
        <w:pStyle w:val="li"/>
        <w:numPr>
          <w:ilvl w:val="0"/>
          <w:numId w:val="178"/>
        </w:numPr>
        <w:ind w:left="600"/>
      </w:pPr>
      <w:r>
        <w:rPr>
          <w:color w:val="000000"/>
        </w:rPr>
        <w:t>Level 3-4 will have a Flowchart with code without blank lines, and with no comments.</w:t>
      </w:r>
    </w:p>
    <w:p w14:paraId="1241D817" w14:textId="77777777" w:rsidR="009A5D2D" w:rsidRDefault="004D17A5">
      <w:pPr>
        <w:pStyle w:val="li"/>
        <w:numPr>
          <w:ilvl w:val="0"/>
          <w:numId w:val="178"/>
        </w:numPr>
        <w:ind w:left="600"/>
      </w:pPr>
      <w:r>
        <w:rPr>
          <w:color w:val="000000"/>
        </w:rPr>
        <w:t>Level 5 will have a Flowchart with full code and comments.</w:t>
      </w:r>
    </w:p>
    <w:p w14:paraId="030BB058" w14:textId="77777777" w:rsidR="009A5D2D" w:rsidRDefault="004D17A5">
      <w:pPr>
        <w:pStyle w:val="p"/>
      </w:pPr>
      <w:r>
        <w:t xml:space="preserve">The right-click menu option </w:t>
      </w:r>
      <w:r w:rsidR="00705F3D">
        <w:fldChar w:fldCharType="begin"/>
      </w:r>
      <w:r>
        <w:instrText xml:space="preserve"> XE "Jump to Subroutine" </w:instrText>
      </w:r>
      <w:r w:rsidR="00705F3D">
        <w:fldChar w:fldCharType="end"/>
      </w:r>
      <w:r>
        <w:rPr>
          <w:rStyle w:val="b"/>
        </w:rPr>
        <w:t>Jump to subroutine</w:t>
      </w:r>
      <w:r>
        <w:t xml:space="preserve"> on EXSR (Execute Subroutine) boxes opens the flowchart for the selected subroutine. This option is available at all levels.</w:t>
      </w:r>
    </w:p>
    <w:p w14:paraId="7278C61B" w14:textId="77777777" w:rsidR="009A5D2D" w:rsidRDefault="004D17A5">
      <w:pPr>
        <w:pStyle w:val="p"/>
      </w:pPr>
      <w:r>
        <w:t>The RPG/CBL flowchart has special handling feature for the GOTO/CAB opcode. Logically GOTO/CAB opcode force the logic for a jump to another part of the code, with no return. Hence, the flowchart does not show a connection coming out from GOTO/CAB opcode and shows the flow as abruptly terminated.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F1600E7" w14:textId="77777777">
        <w:trPr>
          <w:tblCellSpacing w:w="0" w:type="dxa"/>
        </w:trPr>
        <w:tc>
          <w:tcPr>
            <w:tcW w:w="855" w:type="dxa"/>
            <w:shd w:val="clear" w:color="auto" w:fill="F0F7FB"/>
            <w:vAlign w:val="center"/>
          </w:tcPr>
          <w:p w14:paraId="1E54E51C" w14:textId="77777777" w:rsidR="009A5D2D" w:rsidRDefault="009D13D5">
            <w:pPr>
              <w:pStyle w:val="tdTableStyle-Note-BodyB-Column1-Body1"/>
            </w:pPr>
            <w:r>
              <w:rPr>
                <w:noProof/>
              </w:rPr>
              <w:drawing>
                <wp:inline distT="0" distB="0" distL="0" distR="0" wp14:anchorId="76F06091" wp14:editId="7EB58BD0">
                  <wp:extent cx="461010" cy="381635"/>
                  <wp:effectExtent l="0" t="0" r="0" b="0"/>
                  <wp:docPr id="577" name="Picture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39E631EC" w14:textId="77777777" w:rsidR="009A5D2D" w:rsidRDefault="004D17A5">
            <w:pPr>
              <w:pStyle w:val="tdTableStyle-Note-BodyA-Column1-Body1"/>
            </w:pPr>
            <w:r>
              <w:t>GOTO/CAB as well as the TAG lines are represented by a circle in the flowchart.</w:t>
            </w:r>
          </w:p>
        </w:tc>
      </w:tr>
    </w:tbl>
    <w:p w14:paraId="1A2D736A" w14:textId="77777777" w:rsidR="009A5D2D" w:rsidRDefault="009D13D5">
      <w:pPr>
        <w:pStyle w:val="figure"/>
      </w:pPr>
      <w:r>
        <w:rPr>
          <w:noProof/>
        </w:rPr>
        <w:drawing>
          <wp:inline distT="0" distB="0" distL="0" distR="0" wp14:anchorId="15C1B58F" wp14:editId="435EE054">
            <wp:extent cx="3903980" cy="3260090"/>
            <wp:effectExtent l="38100" t="38100" r="20320" b="16510"/>
            <wp:docPr id="578" name="Picture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8"/>
                    <pic:cNvPicPr preferRelativeResize="0">
                      <a:picLocks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3903980" cy="3260090"/>
                    </a:xfrm>
                    <a:prstGeom prst="rect">
                      <a:avLst/>
                    </a:prstGeom>
                    <a:noFill/>
                    <a:ln w="23495" cmpd="sng">
                      <a:solidFill>
                        <a:srgbClr val="808080"/>
                      </a:solidFill>
                      <a:miter lim="800000"/>
                      <a:headEnd/>
                      <a:tailEnd/>
                    </a:ln>
                    <a:effectLst/>
                  </pic:spPr>
                </pic:pic>
              </a:graphicData>
            </a:graphic>
          </wp:inline>
        </w:drawing>
      </w:r>
    </w:p>
    <w:p w14:paraId="5CB166A6" w14:textId="77777777" w:rsidR="009A5D2D" w:rsidRDefault="004D17A5">
      <w:pPr>
        <w:pStyle w:val="figcaption"/>
      </w:pPr>
      <w:r>
        <w:rPr>
          <w:rStyle w:val="conditionalText"/>
        </w:rPr>
        <w:t>Fig. 11.4.1 –</w:t>
      </w:r>
      <w:r>
        <w:t xml:space="preserve"> Jump to Subroutine</w:t>
      </w:r>
    </w:p>
    <w:p w14:paraId="1CBBD08A" w14:textId="77777777" w:rsidR="009A5D2D" w:rsidRDefault="009D13D5">
      <w:pPr>
        <w:pStyle w:val="figure"/>
      </w:pPr>
      <w:r>
        <w:rPr>
          <w:noProof/>
        </w:rPr>
        <w:lastRenderedPageBreak/>
        <w:drawing>
          <wp:inline distT="0" distB="0" distL="0" distR="0" wp14:anchorId="29D0C4E4" wp14:editId="491E3884">
            <wp:extent cx="3546475" cy="4079240"/>
            <wp:effectExtent l="38100" t="38100" r="15875" b="16510"/>
            <wp:docPr id="579" name="Picture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9"/>
                    <pic:cNvPicPr preferRelativeResize="0">
                      <a:picLocks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3546475" cy="4079240"/>
                    </a:xfrm>
                    <a:prstGeom prst="rect">
                      <a:avLst/>
                    </a:prstGeom>
                    <a:noFill/>
                    <a:ln w="23495" cmpd="sng">
                      <a:solidFill>
                        <a:srgbClr val="808080"/>
                      </a:solidFill>
                      <a:miter lim="800000"/>
                      <a:headEnd/>
                      <a:tailEnd/>
                    </a:ln>
                    <a:effectLst/>
                  </pic:spPr>
                </pic:pic>
              </a:graphicData>
            </a:graphic>
          </wp:inline>
        </w:drawing>
      </w:r>
    </w:p>
    <w:p w14:paraId="6C3BF6A0" w14:textId="77777777" w:rsidR="009A5D2D" w:rsidRDefault="004D17A5">
      <w:pPr>
        <w:pStyle w:val="figcaption"/>
      </w:pPr>
      <w:r>
        <w:t xml:space="preserve"> </w:t>
      </w:r>
      <w:r>
        <w:rPr>
          <w:rStyle w:val="conditionalText"/>
        </w:rPr>
        <w:t>Fig. 11.4.2 –</w:t>
      </w:r>
      <w:r>
        <w:t xml:space="preserve"> Subroutine View of $RVCUS</w:t>
      </w:r>
    </w:p>
    <w:p w14:paraId="537156AE" w14:textId="77777777" w:rsidR="009A5D2D" w:rsidRDefault="009A5D2D">
      <w:pPr>
        <w:pStyle w:val="pageBreak"/>
      </w:pPr>
    </w:p>
    <w:p w14:paraId="3E17231C" w14:textId="77777777" w:rsidR="009A5D2D" w:rsidRDefault="00705F3D">
      <w:pPr>
        <w:pStyle w:val="h21"/>
      </w:pPr>
      <w:r>
        <w:lastRenderedPageBreak/>
        <w:fldChar w:fldCharType="begin"/>
      </w:r>
      <w:r w:rsidR="004D17A5">
        <w:instrText xml:space="preserve"> XE "X-Analysis" </w:instrText>
      </w:r>
      <w:r>
        <w:fldChar w:fldCharType="end"/>
      </w:r>
      <w:bookmarkStart w:id="356" w:name="_Toc143614644"/>
      <w:r w:rsidR="004D17A5">
        <w:t>Printing from X-Analysis</w:t>
      </w:r>
      <w:bookmarkEnd w:id="356"/>
    </w:p>
    <w:p w14:paraId="18AAB11B" w14:textId="77777777" w:rsidR="009A5D2D" w:rsidRDefault="00705F3D">
      <w:pPr>
        <w:pStyle w:val="p"/>
      </w:pPr>
      <w:r>
        <w:fldChar w:fldCharType="begin"/>
      </w:r>
      <w:r w:rsidR="004D17A5">
        <w:instrText xml:space="preserve"> XE "Diagrams" </w:instrText>
      </w:r>
      <w:r>
        <w:fldChar w:fldCharType="end"/>
      </w:r>
      <w:r>
        <w:fldChar w:fldCharType="begin"/>
      </w:r>
      <w:r w:rsidR="004D17A5">
        <w:instrText xml:space="preserve"> XE "SOURCE" </w:instrText>
      </w:r>
      <w:r>
        <w:fldChar w:fldCharType="end"/>
      </w:r>
      <w:r w:rsidR="004D17A5">
        <w:t xml:space="preserve">X-Analysis allows printing of various List/Diagrams/Source members. The </w:t>
      </w:r>
      <w:r w:rsidR="004D17A5">
        <w:rPr>
          <w:rStyle w:val="b"/>
        </w:rPr>
        <w:t>Print</w:t>
      </w:r>
      <w:r w:rsidR="004D17A5">
        <w:t xml:space="preserve"> icon is available on the toolbar of various list/diagrams/source members.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5178234" w14:textId="77777777">
        <w:trPr>
          <w:tblCellSpacing w:w="0" w:type="dxa"/>
        </w:trPr>
        <w:tc>
          <w:tcPr>
            <w:tcW w:w="855" w:type="dxa"/>
            <w:shd w:val="clear" w:color="auto" w:fill="F0F7FB"/>
            <w:vAlign w:val="center"/>
          </w:tcPr>
          <w:p w14:paraId="67591AAB" w14:textId="77777777" w:rsidR="009A5D2D" w:rsidRDefault="009D13D5">
            <w:pPr>
              <w:pStyle w:val="tdTableStyle-Note-BodyB-Column1-Body1"/>
            </w:pPr>
            <w:r>
              <w:rPr>
                <w:noProof/>
              </w:rPr>
              <w:drawing>
                <wp:inline distT="0" distB="0" distL="0" distR="0" wp14:anchorId="276B0A0E" wp14:editId="506D765B">
                  <wp:extent cx="461010" cy="381635"/>
                  <wp:effectExtent l="0" t="0" r="0" b="0"/>
                  <wp:docPr id="580" name="Picture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0"/>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061055C" w14:textId="77777777" w:rsidR="009A5D2D" w:rsidRDefault="004D17A5">
            <w:pPr>
              <w:pStyle w:val="tdTableStyle-Note-BodyA-Column1-Body1"/>
            </w:pPr>
            <w:r>
              <w:t>Printer should be already configured.</w:t>
            </w:r>
          </w:p>
        </w:tc>
      </w:tr>
    </w:tbl>
    <w:p w14:paraId="71EAA7F4" w14:textId="77777777" w:rsidR="009A5D2D" w:rsidRDefault="009A5D2D">
      <w:pPr>
        <w:pStyle w:val="pageBreak"/>
      </w:pPr>
      <w:bookmarkStart w:id="357" w:name="_Ref-1939213407"/>
    </w:p>
    <w:bookmarkEnd w:id="357"/>
    <w:p w14:paraId="523A3C24" w14:textId="77777777" w:rsidR="009A5D2D" w:rsidRDefault="00705F3D">
      <w:pPr>
        <w:pStyle w:val="h21"/>
      </w:pPr>
      <w:r>
        <w:lastRenderedPageBreak/>
        <w:fldChar w:fldCharType="begin"/>
      </w:r>
      <w:r w:rsidR="004D17A5">
        <w:instrText xml:space="preserve"> XE "X-Analysis" </w:instrText>
      </w:r>
      <w:r>
        <w:fldChar w:fldCharType="end"/>
      </w:r>
      <w:r>
        <w:fldChar w:fldCharType="begin"/>
      </w:r>
      <w:r w:rsidR="004D17A5">
        <w:instrText xml:space="preserve"> XE "DDL" </w:instrText>
      </w:r>
      <w:r>
        <w:fldChar w:fldCharType="end"/>
      </w:r>
      <w:bookmarkStart w:id="358" w:name="_Toc143614645"/>
      <w:r w:rsidR="004D17A5">
        <w:t>Export as DDL from X-Analysis</w:t>
      </w:r>
      <w:bookmarkEnd w:id="358"/>
    </w:p>
    <w:p w14:paraId="1F221EB3" w14:textId="77777777" w:rsidR="009A5D2D" w:rsidRDefault="004D17A5">
      <w:pPr>
        <w:pStyle w:val="p"/>
      </w:pPr>
      <w:r>
        <w:t xml:space="preserve">The </w:t>
      </w:r>
      <w:r>
        <w:rPr>
          <w:rStyle w:val="b"/>
        </w:rPr>
        <w:t>Export as DDL</w:t>
      </w:r>
      <w:r w:rsidR="00705F3D">
        <w:fldChar w:fldCharType="begin"/>
      </w:r>
      <w:r>
        <w:instrText xml:space="preserve"> XE "Data Definition Language" </w:instrText>
      </w:r>
      <w:r w:rsidR="00705F3D">
        <w:fldChar w:fldCharType="end"/>
      </w:r>
      <w:r w:rsidR="00705F3D">
        <w:fldChar w:fldCharType="begin"/>
      </w:r>
      <w:r>
        <w:instrText xml:space="preserve"> XE "Application Folder" </w:instrText>
      </w:r>
      <w:r w:rsidR="00705F3D">
        <w:fldChar w:fldCharType="end"/>
      </w:r>
      <w:r w:rsidR="00705F3D">
        <w:fldChar w:fldCharType="begin"/>
      </w:r>
      <w:r>
        <w:instrText xml:space="preserve"> XE "data model" </w:instrText>
      </w:r>
      <w:r w:rsidR="00705F3D">
        <w:fldChar w:fldCharType="end"/>
      </w:r>
      <w:r>
        <w:t xml:space="preserve"> option exports data model information as Data Definition Language (DDL) to the application folder. This information may be used by any database management system.</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4C2BFCB" w14:textId="77777777">
        <w:trPr>
          <w:tblCellSpacing w:w="0" w:type="dxa"/>
        </w:trPr>
        <w:tc>
          <w:tcPr>
            <w:tcW w:w="855" w:type="dxa"/>
            <w:shd w:val="clear" w:color="auto" w:fill="F0F7FB"/>
            <w:vAlign w:val="center"/>
          </w:tcPr>
          <w:p w14:paraId="7B0088E6" w14:textId="77777777" w:rsidR="009A5D2D" w:rsidRDefault="009D13D5">
            <w:pPr>
              <w:pStyle w:val="tdTableStyle-Note-BodyB-Column1-Body1"/>
            </w:pPr>
            <w:r>
              <w:rPr>
                <w:noProof/>
              </w:rPr>
              <w:drawing>
                <wp:inline distT="0" distB="0" distL="0" distR="0" wp14:anchorId="12624E8A" wp14:editId="606BB090">
                  <wp:extent cx="461010" cy="381635"/>
                  <wp:effectExtent l="0" t="0" r="0" b="0"/>
                  <wp:docPr id="581" name="Picture 2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E90D185" w14:textId="77777777" w:rsidR="009A5D2D" w:rsidRDefault="00705F3D">
            <w:pPr>
              <w:pStyle w:val="tdTableStyle-Note-BodyA-Column1-Body1"/>
            </w:pPr>
            <w:r>
              <w:fldChar w:fldCharType="begin"/>
            </w:r>
            <w:r w:rsidR="004D17A5">
              <w:instrText xml:space="preserve"> XE "Server" </w:instrText>
            </w:r>
            <w:r>
              <w:fldChar w:fldCharType="end"/>
            </w:r>
            <w:r w:rsidR="004D17A5">
              <w:t xml:space="preserve">For example, Oracle or SQL Server, to create a similar data model. </w:t>
            </w:r>
          </w:p>
        </w:tc>
      </w:tr>
    </w:tbl>
    <w:p w14:paraId="6E44BED6" w14:textId="77777777" w:rsidR="009A5D2D" w:rsidRDefault="00705F3D">
      <w:pPr>
        <w:pStyle w:val="p"/>
      </w:pPr>
      <w:r>
        <w:fldChar w:fldCharType="begin"/>
      </w:r>
      <w:r w:rsidR="004D17A5">
        <w:instrText xml:space="preserve"> XE "Structured Query Language" </w:instrText>
      </w:r>
      <w:r>
        <w:fldChar w:fldCharType="end"/>
      </w:r>
      <w:r w:rsidR="004D17A5">
        <w:t xml:space="preserve"> The Data Definition Language (DDL) is a sequence of Structured Query Language (SQL) commands that define the structure of a database. X-Analysis can export the structure of an application or application areas as DDL. The DDL can be used to recreate a database on any SQL database system. If modeling tool does not support XML, then the user can use the </w:t>
      </w:r>
      <w:r w:rsidR="004D17A5">
        <w:rPr>
          <w:rStyle w:val="b"/>
        </w:rPr>
        <w:t>Export as DDL</w:t>
      </w:r>
      <w:r>
        <w:fldChar w:fldCharType="begin"/>
      </w:r>
      <w:r w:rsidR="004D17A5">
        <w:instrText xml:space="preserve"> XE "metadata" </w:instrText>
      </w:r>
      <w:r>
        <w:fldChar w:fldCharType="end"/>
      </w:r>
      <w:r w:rsidR="004D17A5">
        <w:t xml:space="preserve"> option. This option recreates the user's database as SQL tables with complete metadata information, required for a tool to re-engineer the new database over ODBC. Some third-party modeling tools allow importing SQL scripts or DDL files directly. To export the DDL for the example Tutorial System (XAN4CDXA) data model: </w:t>
      </w:r>
    </w:p>
    <w:p w14:paraId="5E5A0DC1" w14:textId="77777777" w:rsidR="009A5D2D" w:rsidRDefault="004D17A5">
      <w:pPr>
        <w:pStyle w:val="p"/>
      </w:pPr>
      <w:r>
        <w:t>To export the DDL for the example Tutorial System (</w:t>
      </w:r>
      <w:r>
        <w:rPr>
          <w:rStyle w:val="b"/>
        </w:rPr>
        <w:t>XAN4CDXA</w:t>
      </w:r>
      <w:r>
        <w:t>) data model:</w:t>
      </w:r>
    </w:p>
    <w:p w14:paraId="3FCE8240" w14:textId="77777777" w:rsidR="009A5D2D" w:rsidRDefault="00705F3D">
      <w:pPr>
        <w:pStyle w:val="li"/>
        <w:numPr>
          <w:ilvl w:val="0"/>
          <w:numId w:val="179"/>
        </w:numPr>
        <w:ind w:left="600"/>
      </w:pPr>
      <w:r>
        <w:fldChar w:fldCharType="begin"/>
      </w:r>
      <w:r w:rsidR="004D17A5">
        <w:instrText xml:space="preserve"> XE "X-Analysis Client" </w:instrText>
      </w:r>
      <w:r>
        <w:fldChar w:fldCharType="end"/>
      </w:r>
      <w:r>
        <w:fldChar w:fldCharType="begin"/>
      </w:r>
      <w:r w:rsidR="004D17A5">
        <w:instrText xml:space="preserve"> XE "Client" </w:instrText>
      </w:r>
      <w:r>
        <w:fldChar w:fldCharType="end"/>
      </w:r>
      <w:r w:rsidR="004D17A5">
        <w:rPr>
          <w:color w:val="000000"/>
        </w:rPr>
        <w:t>Open the cross-reference node XAN4CDXA from the X-Analysis Client.</w:t>
      </w:r>
    </w:p>
    <w:p w14:paraId="7067A29F" w14:textId="77777777" w:rsidR="009A5D2D" w:rsidRDefault="00705F3D">
      <w:pPr>
        <w:pStyle w:val="li"/>
        <w:numPr>
          <w:ilvl w:val="0"/>
          <w:numId w:val="179"/>
        </w:numPr>
        <w:ind w:left="600"/>
      </w:pPr>
      <w:r>
        <w:fldChar w:fldCharType="begin"/>
      </w:r>
      <w:r w:rsidR="004D17A5">
        <w:instrText xml:space="preserve"> XE "Export Options" </w:instrText>
      </w:r>
      <w:r>
        <w:fldChar w:fldCharType="end"/>
      </w:r>
      <w:r w:rsidR="004D17A5">
        <w:rPr>
          <w:color w:val="000000"/>
        </w:rPr>
        <w:t>Right-click for the context menu on the cross-reference node XAN4CDXA, and then select the Export as DDL option from the Export Options submenu.</w:t>
      </w:r>
    </w:p>
    <w:p w14:paraId="52D691A4" w14:textId="77777777" w:rsidR="009A5D2D" w:rsidRDefault="009D13D5">
      <w:pPr>
        <w:pStyle w:val="figure"/>
      </w:pPr>
      <w:r>
        <w:rPr>
          <w:noProof/>
        </w:rPr>
        <w:drawing>
          <wp:inline distT="0" distB="0" distL="0" distR="0" wp14:anchorId="1E617981" wp14:editId="1C7F00A3">
            <wp:extent cx="5144770" cy="3188335"/>
            <wp:effectExtent l="38100" t="38100" r="17780" b="12065"/>
            <wp:docPr id="582" name="Pictur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2"/>
                    <pic:cNvPicPr preferRelativeResize="0">
                      <a:picLocks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5144770" cy="3188335"/>
                    </a:xfrm>
                    <a:prstGeom prst="rect">
                      <a:avLst/>
                    </a:prstGeom>
                    <a:noFill/>
                    <a:ln w="23495" cmpd="sng">
                      <a:solidFill>
                        <a:srgbClr val="808080"/>
                      </a:solidFill>
                      <a:miter lim="800000"/>
                      <a:headEnd/>
                      <a:tailEnd/>
                    </a:ln>
                    <a:effectLst/>
                  </pic:spPr>
                </pic:pic>
              </a:graphicData>
            </a:graphic>
          </wp:inline>
        </w:drawing>
      </w:r>
    </w:p>
    <w:p w14:paraId="0C9E1F5E" w14:textId="77777777" w:rsidR="009A5D2D" w:rsidRDefault="004D17A5">
      <w:pPr>
        <w:pStyle w:val="figcaption"/>
      </w:pPr>
      <w:r>
        <w:t xml:space="preserve"> Fig. 11.5.1 – Export as DDL</w:t>
      </w:r>
    </w:p>
    <w:p w14:paraId="29260402" w14:textId="77777777" w:rsidR="009A5D2D" w:rsidRDefault="004D17A5">
      <w:pPr>
        <w:pStyle w:val="p"/>
      </w:pPr>
      <w:r>
        <w:t>X-Analysis displays the following confirmation dialog to start the process:</w:t>
      </w:r>
    </w:p>
    <w:p w14:paraId="327496AC" w14:textId="77777777" w:rsidR="009A5D2D" w:rsidRDefault="009D13D5">
      <w:pPr>
        <w:pStyle w:val="figure"/>
      </w:pPr>
      <w:r>
        <w:rPr>
          <w:noProof/>
        </w:rPr>
        <w:lastRenderedPageBreak/>
        <w:drawing>
          <wp:inline distT="0" distB="0" distL="0" distR="0" wp14:anchorId="4F483E96" wp14:editId="2195E460">
            <wp:extent cx="5192395" cy="1478915"/>
            <wp:effectExtent l="38100" t="38100" r="27305" b="26035"/>
            <wp:docPr id="583" name="Picture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3"/>
                    <pic:cNvPicPr preferRelativeResize="0">
                      <a:picLocks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5192395" cy="1478915"/>
                    </a:xfrm>
                    <a:prstGeom prst="rect">
                      <a:avLst/>
                    </a:prstGeom>
                    <a:noFill/>
                    <a:ln w="23495" cmpd="sng">
                      <a:solidFill>
                        <a:srgbClr val="808080"/>
                      </a:solidFill>
                      <a:miter lim="800000"/>
                      <a:headEnd/>
                      <a:tailEnd/>
                    </a:ln>
                    <a:effectLst/>
                  </pic:spPr>
                </pic:pic>
              </a:graphicData>
            </a:graphic>
          </wp:inline>
        </w:drawing>
      </w:r>
    </w:p>
    <w:p w14:paraId="3DC50513" w14:textId="77777777" w:rsidR="009A5D2D" w:rsidRDefault="004D17A5">
      <w:pPr>
        <w:pStyle w:val="figcaption"/>
      </w:pPr>
      <w:r>
        <w:t xml:space="preserve"> Fig. 11.5.2 – DDL Export confirmation dialog</w:t>
      </w:r>
    </w:p>
    <w:p w14:paraId="4A607368" w14:textId="77777777" w:rsidR="009A5D2D" w:rsidRDefault="004D17A5">
      <w:pPr>
        <w:pStyle w:val="p"/>
      </w:pPr>
      <w:r>
        <w:t>After the process is over, X-Analysis displays a successful message.</w:t>
      </w:r>
    </w:p>
    <w:p w14:paraId="71383DE3" w14:textId="77777777" w:rsidR="009A5D2D" w:rsidRDefault="009D13D5">
      <w:pPr>
        <w:pStyle w:val="figure"/>
      </w:pPr>
      <w:r>
        <w:rPr>
          <w:noProof/>
        </w:rPr>
        <w:drawing>
          <wp:inline distT="0" distB="0" distL="0" distR="0" wp14:anchorId="0E66EF39" wp14:editId="1DF427F7">
            <wp:extent cx="5192395" cy="1311910"/>
            <wp:effectExtent l="38100" t="38100" r="27305" b="21590"/>
            <wp:docPr id="584" name="Picture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4"/>
                    <pic:cNvPicPr preferRelativeResize="0">
                      <a:picLocks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5192395" cy="1311910"/>
                    </a:xfrm>
                    <a:prstGeom prst="rect">
                      <a:avLst/>
                    </a:prstGeom>
                    <a:noFill/>
                    <a:ln w="23495" cmpd="sng">
                      <a:solidFill>
                        <a:srgbClr val="808080"/>
                      </a:solidFill>
                      <a:miter lim="800000"/>
                      <a:headEnd/>
                      <a:tailEnd/>
                    </a:ln>
                    <a:effectLst/>
                  </pic:spPr>
                </pic:pic>
              </a:graphicData>
            </a:graphic>
          </wp:inline>
        </w:drawing>
      </w:r>
    </w:p>
    <w:p w14:paraId="15AB16E4" w14:textId="77777777" w:rsidR="009A5D2D" w:rsidRDefault="004D17A5">
      <w:pPr>
        <w:pStyle w:val="figcaption"/>
      </w:pPr>
      <w:r>
        <w:t xml:space="preserve"> Fig. 11.5.3 – DDL Export completion messagee</w:t>
      </w:r>
    </w:p>
    <w:p w14:paraId="5F99F22E" w14:textId="77777777" w:rsidR="009A5D2D" w:rsidRDefault="004D17A5">
      <w:pPr>
        <w:pStyle w:val="p"/>
      </w:pPr>
      <w:r>
        <w:t xml:space="preserve">To view exported DDL statements, select menu </w:t>
      </w:r>
      <w:r>
        <w:rPr>
          <w:rStyle w:val="b"/>
        </w:rPr>
        <w:t>X-Analysis &gt; Open Application Folder</w:t>
      </w:r>
      <w:r>
        <w:t>. The generated DDL file is listed in this folder.</w:t>
      </w:r>
    </w:p>
    <w:p w14:paraId="2FECC83F" w14:textId="77777777" w:rsidR="009A5D2D" w:rsidRDefault="009D13D5">
      <w:pPr>
        <w:pStyle w:val="figure"/>
      </w:pPr>
      <w:r>
        <w:rPr>
          <w:noProof/>
        </w:rPr>
        <w:drawing>
          <wp:inline distT="0" distB="0" distL="0" distR="0" wp14:anchorId="3AADE26F" wp14:editId="3BD47C8A">
            <wp:extent cx="5335270" cy="1955800"/>
            <wp:effectExtent l="38100" t="38100" r="17780" b="25400"/>
            <wp:docPr id="585" name="Picture 2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5"/>
                    <pic:cNvPicPr preferRelativeResize="0">
                      <a:picLocks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5335270" cy="1955800"/>
                    </a:xfrm>
                    <a:prstGeom prst="rect">
                      <a:avLst/>
                    </a:prstGeom>
                    <a:noFill/>
                    <a:ln w="23495" cmpd="sng">
                      <a:solidFill>
                        <a:srgbClr val="808080"/>
                      </a:solidFill>
                      <a:miter lim="800000"/>
                      <a:headEnd/>
                      <a:tailEnd/>
                    </a:ln>
                    <a:effectLst/>
                  </pic:spPr>
                </pic:pic>
              </a:graphicData>
            </a:graphic>
          </wp:inline>
        </w:drawing>
      </w:r>
    </w:p>
    <w:p w14:paraId="29CAE431" w14:textId="77777777" w:rsidR="009A5D2D" w:rsidRDefault="004D17A5">
      <w:pPr>
        <w:pStyle w:val="figcaption"/>
      </w:pPr>
      <w:r>
        <w:t xml:space="preserve"> Fig. 11.5.4 – Application Folder displaying .DDL File</w:t>
      </w:r>
    </w:p>
    <w:p w14:paraId="67A0F454" w14:textId="77777777" w:rsidR="009A5D2D" w:rsidRDefault="004D17A5">
      <w:pPr>
        <w:pStyle w:val="p"/>
      </w:pPr>
      <w:r>
        <w:t>DDL is plain text and human readable so the user can view the file in any text, such as Notepad. The snippet of the DDL statement generated is displayed below:</w:t>
      </w:r>
    </w:p>
    <w:p w14:paraId="24CA3420" w14:textId="77777777" w:rsidR="009A5D2D" w:rsidRDefault="009D13D5">
      <w:pPr>
        <w:pStyle w:val="figure"/>
      </w:pPr>
      <w:r>
        <w:rPr>
          <w:noProof/>
        </w:rPr>
        <w:lastRenderedPageBreak/>
        <w:drawing>
          <wp:inline distT="0" distB="0" distL="0" distR="0" wp14:anchorId="61BA8728" wp14:editId="4BDFFF3E">
            <wp:extent cx="5446395" cy="3705225"/>
            <wp:effectExtent l="38100" t="38100" r="20955" b="28575"/>
            <wp:docPr id="586" name="Picture 2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6"/>
                    <pic:cNvPicPr preferRelativeResize="0">
                      <a:picLocks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5446395" cy="3705225"/>
                    </a:xfrm>
                    <a:prstGeom prst="rect">
                      <a:avLst/>
                    </a:prstGeom>
                    <a:noFill/>
                    <a:ln w="23495" cmpd="sng">
                      <a:solidFill>
                        <a:srgbClr val="808080"/>
                      </a:solidFill>
                      <a:miter lim="800000"/>
                      <a:headEnd/>
                      <a:tailEnd/>
                    </a:ln>
                    <a:effectLst/>
                  </pic:spPr>
                </pic:pic>
              </a:graphicData>
            </a:graphic>
          </wp:inline>
        </w:drawing>
      </w:r>
    </w:p>
    <w:p w14:paraId="7C3E81E5" w14:textId="77777777" w:rsidR="009A5D2D" w:rsidRDefault="004D17A5">
      <w:pPr>
        <w:pStyle w:val="figcaption"/>
      </w:pPr>
      <w:r>
        <w:t xml:space="preserve"> Fig. 11.5.5 – DDL File in Notepad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32C71E51" w14:textId="77777777">
        <w:trPr>
          <w:tblCellSpacing w:w="0" w:type="dxa"/>
        </w:trPr>
        <w:tc>
          <w:tcPr>
            <w:tcW w:w="855" w:type="dxa"/>
            <w:shd w:val="clear" w:color="auto" w:fill="F0F7FB"/>
            <w:vAlign w:val="center"/>
          </w:tcPr>
          <w:p w14:paraId="050A18F8" w14:textId="77777777" w:rsidR="009A5D2D" w:rsidRDefault="009D13D5">
            <w:pPr>
              <w:pStyle w:val="tdTableStyle-Note-BodyB-Column1-Body1"/>
            </w:pPr>
            <w:r>
              <w:rPr>
                <w:noProof/>
              </w:rPr>
              <w:drawing>
                <wp:inline distT="0" distB="0" distL="0" distR="0" wp14:anchorId="6B4FD512" wp14:editId="70AE14CA">
                  <wp:extent cx="461010" cy="381635"/>
                  <wp:effectExtent l="0" t="0" r="0" b="0"/>
                  <wp:docPr id="587" name="Picture 2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F6C8F6C" w14:textId="77777777" w:rsidR="009A5D2D" w:rsidRDefault="004D17A5">
            <w:pPr>
              <w:pStyle w:val="tdTableStyle-Note-BodyA-Column1-Body1"/>
            </w:pPr>
            <w:r>
              <w:t>The Export as DDL option is also available on application areas.</w:t>
            </w:r>
          </w:p>
        </w:tc>
      </w:tr>
    </w:tbl>
    <w:p w14:paraId="1BE2DB7A" w14:textId="77777777" w:rsidR="009A5D2D" w:rsidRDefault="004D17A5">
      <w:pPr>
        <w:pStyle w:val="p"/>
      </w:pPr>
      <w:r>
        <w:t xml:space="preserve">When the user right-click on a PF, the context menu shows the </w:t>
      </w:r>
      <w:r>
        <w:rPr>
          <w:rStyle w:val="b"/>
        </w:rPr>
        <w:t>Exclude Constraints</w:t>
      </w:r>
      <w:r>
        <w:t xml:space="preserve"> option.</w:t>
      </w:r>
    </w:p>
    <w:p w14:paraId="690A86D3" w14:textId="77777777" w:rsidR="009A5D2D" w:rsidRDefault="009D13D5">
      <w:pPr>
        <w:pStyle w:val="figure"/>
      </w:pPr>
      <w:r>
        <w:rPr>
          <w:noProof/>
        </w:rPr>
        <w:drawing>
          <wp:inline distT="0" distB="0" distL="0" distR="0" wp14:anchorId="61606FF5" wp14:editId="4BB3FD78">
            <wp:extent cx="5446395" cy="2774950"/>
            <wp:effectExtent l="38100" t="38100" r="20955" b="25400"/>
            <wp:docPr id="588" name="Picture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8"/>
                    <pic:cNvPicPr preferRelativeResize="0">
                      <a:picLocks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5446395" cy="2774950"/>
                    </a:xfrm>
                    <a:prstGeom prst="rect">
                      <a:avLst/>
                    </a:prstGeom>
                    <a:noFill/>
                    <a:ln w="23495" cmpd="sng">
                      <a:solidFill>
                        <a:srgbClr val="808080"/>
                      </a:solidFill>
                      <a:miter lim="800000"/>
                      <a:headEnd/>
                      <a:tailEnd/>
                    </a:ln>
                    <a:effectLst/>
                  </pic:spPr>
                </pic:pic>
              </a:graphicData>
            </a:graphic>
          </wp:inline>
        </w:drawing>
      </w:r>
    </w:p>
    <w:p w14:paraId="53E32CA2" w14:textId="77777777" w:rsidR="009A5D2D" w:rsidRDefault="004D17A5">
      <w:pPr>
        <w:pStyle w:val="figcaption"/>
      </w:pPr>
      <w:r>
        <w:t xml:space="preserve"> Fig. 11.5.6 – Exclude Constraints</w:t>
      </w:r>
    </w:p>
    <w:p w14:paraId="4D3436D7" w14:textId="77777777" w:rsidR="009A5D2D" w:rsidRDefault="004D17A5">
      <w:pPr>
        <w:pStyle w:val="p"/>
      </w:pPr>
      <w:r>
        <w:lastRenderedPageBreak/>
        <w:t xml:space="preserve">Selecting this option presents the potential constraints which get reflected through the </w:t>
      </w:r>
      <w:r>
        <w:rPr>
          <w:rStyle w:val="b"/>
        </w:rPr>
        <w:t>Export as DDL</w:t>
      </w:r>
      <w:r>
        <w:t xml:space="preserve"> functionality. The relations excluded here (by checking the corresponding boxes) would not show up as a Foreign key constraint when DDL is exported.</w:t>
      </w:r>
    </w:p>
    <w:p w14:paraId="6728B6D6" w14:textId="77777777" w:rsidR="009A5D2D" w:rsidRDefault="004D17A5">
      <w:pPr>
        <w:pStyle w:val="p"/>
      </w:pPr>
      <w:r>
        <w:t>Exclude Constraints option displaying the Potential Constraints</w:t>
      </w:r>
    </w:p>
    <w:p w14:paraId="1FFB1CB1" w14:textId="77777777" w:rsidR="009A5D2D" w:rsidRDefault="009D13D5">
      <w:pPr>
        <w:pStyle w:val="figure"/>
      </w:pPr>
      <w:r>
        <w:rPr>
          <w:noProof/>
        </w:rPr>
        <w:drawing>
          <wp:inline distT="0" distB="0" distL="0" distR="0" wp14:anchorId="530FBAE9" wp14:editId="1D826014">
            <wp:extent cx="4516120" cy="1908175"/>
            <wp:effectExtent l="38100" t="38100" r="17780" b="15875"/>
            <wp:docPr id="589" name="Picture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9"/>
                    <pic:cNvPicPr preferRelativeResize="0">
                      <a:picLocks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4516120" cy="1908175"/>
                    </a:xfrm>
                    <a:prstGeom prst="rect">
                      <a:avLst/>
                    </a:prstGeom>
                    <a:noFill/>
                    <a:ln w="23495" cmpd="sng">
                      <a:solidFill>
                        <a:srgbClr val="808080"/>
                      </a:solidFill>
                      <a:miter lim="800000"/>
                      <a:headEnd/>
                      <a:tailEnd/>
                    </a:ln>
                    <a:effectLst/>
                  </pic:spPr>
                </pic:pic>
              </a:graphicData>
            </a:graphic>
          </wp:inline>
        </w:drawing>
      </w:r>
    </w:p>
    <w:p w14:paraId="7F8869D2" w14:textId="77777777" w:rsidR="009A5D2D" w:rsidRDefault="004D17A5">
      <w:pPr>
        <w:pStyle w:val="figcaption"/>
      </w:pPr>
      <w:r>
        <w:t xml:space="preserve"> Fig. 11.5.7 – Potential Constraints</w:t>
      </w:r>
    </w:p>
    <w:p w14:paraId="2F508DFC" w14:textId="77777777" w:rsidR="009A5D2D" w:rsidRDefault="009A5D2D">
      <w:pPr>
        <w:pStyle w:val="pageBreak"/>
      </w:pPr>
      <w:bookmarkStart w:id="359" w:name="_Ref656193512"/>
    </w:p>
    <w:bookmarkEnd w:id="359"/>
    <w:p w14:paraId="4063B737" w14:textId="77777777" w:rsidR="009A5D2D" w:rsidRDefault="00705F3D">
      <w:pPr>
        <w:pStyle w:val="h21"/>
      </w:pPr>
      <w:r>
        <w:lastRenderedPageBreak/>
        <w:fldChar w:fldCharType="begin"/>
      </w:r>
      <w:r w:rsidR="004D17A5">
        <w:instrText xml:space="preserve"> XE "Generate Database Service Programs" </w:instrText>
      </w:r>
      <w:r>
        <w:fldChar w:fldCharType="end"/>
      </w:r>
      <w:bookmarkStart w:id="360" w:name="_Toc143614646"/>
      <w:r w:rsidR="004D17A5">
        <w:t>Generate Database Service Programs</w:t>
      </w:r>
      <w:bookmarkEnd w:id="360"/>
    </w:p>
    <w:p w14:paraId="4C789B70" w14:textId="77777777" w:rsidR="009A5D2D" w:rsidRDefault="004D17A5">
      <w:pPr>
        <w:pStyle w:val="p"/>
      </w:pPr>
      <w:r>
        <w:t xml:space="preserve">The </w:t>
      </w:r>
      <w:r>
        <w:rPr>
          <w:rStyle w:val="b"/>
        </w:rPr>
        <w:t>Generate Database Service Programs</w:t>
      </w:r>
      <w:r w:rsidR="00705F3D">
        <w:fldChar w:fldCharType="begin"/>
      </w:r>
      <w:r>
        <w:instrText xml:space="preserve"> XE "IBM i" </w:instrText>
      </w:r>
      <w:r w:rsidR="00705F3D">
        <w:fldChar w:fldCharType="end"/>
      </w:r>
      <w:r w:rsidR="00705F3D">
        <w:fldChar w:fldCharType="begin"/>
      </w:r>
      <w:r>
        <w:instrText xml:space="preserve"> XE "IBM" </w:instrText>
      </w:r>
      <w:r w:rsidR="00705F3D">
        <w:fldChar w:fldCharType="end"/>
      </w:r>
      <w:r>
        <w:t xml:space="preserve"> option calls the IBM i command, </w:t>
      </w:r>
      <w:r>
        <w:rPr>
          <w:rStyle w:val="b"/>
        </w:rPr>
        <w:t>XWRTDBSP</w:t>
      </w:r>
      <w:r w:rsidR="00705F3D">
        <w:fldChar w:fldCharType="begin"/>
      </w:r>
      <w:r>
        <w:instrText xml:space="preserve"> XE "cross-reference library" </w:instrText>
      </w:r>
      <w:r w:rsidR="00705F3D">
        <w:fldChar w:fldCharType="end"/>
      </w:r>
      <w:r>
        <w:t xml:space="preserve"> and submits the job in batch. This option is available on cross-reference library, application areas, and physical files (PF).</w:t>
      </w:r>
    </w:p>
    <w:p w14:paraId="49EFE517" w14:textId="77777777" w:rsidR="009A5D2D" w:rsidRDefault="004D17A5">
      <w:pPr>
        <w:pStyle w:val="p"/>
      </w:pPr>
      <w:r>
        <w:t xml:space="preserve">Opt for the context menu on the tutorial application and select the </w:t>
      </w:r>
      <w:r>
        <w:rPr>
          <w:rStyle w:val="b"/>
        </w:rPr>
        <w:t>Generate Database Service Programs</w:t>
      </w:r>
      <w:r w:rsidR="00705F3D">
        <w:fldChar w:fldCharType="begin"/>
      </w:r>
      <w:r>
        <w:instrText xml:space="preserve"> XE "Export Options" </w:instrText>
      </w:r>
      <w:r w:rsidR="00705F3D">
        <w:fldChar w:fldCharType="end"/>
      </w:r>
      <w:r>
        <w:t xml:space="preserve"> option from the Export Options submenu. The following dialog box gets invoked:</w:t>
      </w:r>
    </w:p>
    <w:p w14:paraId="13346F30" w14:textId="77777777" w:rsidR="009A5D2D" w:rsidRDefault="009D13D5">
      <w:pPr>
        <w:pStyle w:val="figure"/>
      </w:pPr>
      <w:r>
        <w:rPr>
          <w:noProof/>
        </w:rPr>
        <w:drawing>
          <wp:inline distT="0" distB="0" distL="0" distR="0" wp14:anchorId="2DAC942B" wp14:editId="50BCF23D">
            <wp:extent cx="2806700" cy="1582420"/>
            <wp:effectExtent l="38100" t="38100" r="12700" b="17780"/>
            <wp:docPr id="590" name="Picture 2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0"/>
                    <pic:cNvPicPr preferRelativeResize="0">
                      <a:picLocks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2806700" cy="1582420"/>
                    </a:xfrm>
                    <a:prstGeom prst="rect">
                      <a:avLst/>
                    </a:prstGeom>
                    <a:noFill/>
                    <a:ln w="23495" cmpd="sng">
                      <a:solidFill>
                        <a:srgbClr val="808080"/>
                      </a:solidFill>
                      <a:miter lim="800000"/>
                      <a:headEnd/>
                      <a:tailEnd/>
                    </a:ln>
                    <a:effectLst/>
                  </pic:spPr>
                </pic:pic>
              </a:graphicData>
            </a:graphic>
          </wp:inline>
        </w:drawing>
      </w:r>
    </w:p>
    <w:p w14:paraId="5D9A3105" w14:textId="77777777" w:rsidR="009A5D2D" w:rsidRDefault="004D17A5">
      <w:pPr>
        <w:pStyle w:val="figcaption"/>
      </w:pPr>
      <w:r>
        <w:t xml:space="preserve"> </w:t>
      </w:r>
      <w:r>
        <w:rPr>
          <w:rStyle w:val="conditionalText"/>
        </w:rPr>
        <w:t>Fig. 11.6.1 –</w:t>
      </w:r>
      <w:r>
        <w:t xml:space="preserve"> Generate Database Service Programs</w:t>
      </w:r>
    </w:p>
    <w:p w14:paraId="7F576993" w14:textId="77777777" w:rsidR="009A5D2D" w:rsidRDefault="004D17A5">
      <w:pPr>
        <w:pStyle w:val="p"/>
      </w:pPr>
      <w:r>
        <w:t xml:space="preserve">Click </w:t>
      </w:r>
      <w:r>
        <w:rPr>
          <w:rStyle w:val="b"/>
        </w:rPr>
        <w:t>OK</w:t>
      </w:r>
      <w:r>
        <w:t xml:space="preserve"> to execute the batch command.</w:t>
      </w:r>
    </w:p>
    <w:p w14:paraId="577A27A9" w14:textId="77777777" w:rsidR="009A5D2D" w:rsidRDefault="004D17A5">
      <w:pPr>
        <w:pStyle w:val="p"/>
      </w:pPr>
      <w:r>
        <w:t xml:space="preserve">Opt for the context menu on the application area </w:t>
      </w:r>
      <w:r>
        <w:rPr>
          <w:rStyle w:val="b"/>
        </w:rPr>
        <w:t>ORDERS</w:t>
      </w:r>
      <w:r>
        <w:t xml:space="preserve">, and select the </w:t>
      </w:r>
      <w:r>
        <w:rPr>
          <w:rStyle w:val="b"/>
        </w:rPr>
        <w:t>Generate Database Service Programs</w:t>
      </w:r>
      <w:r>
        <w:t xml:space="preserve"> option from the </w:t>
      </w:r>
      <w:r>
        <w:rPr>
          <w:rStyle w:val="b"/>
        </w:rPr>
        <w:t>Export Options</w:t>
      </w:r>
      <w:r>
        <w:t xml:space="preserve"> submenu. The following dialog box invokes when the user selects this option:</w:t>
      </w:r>
    </w:p>
    <w:p w14:paraId="04505098" w14:textId="77777777" w:rsidR="009A5D2D" w:rsidRDefault="009D13D5">
      <w:pPr>
        <w:pStyle w:val="figure"/>
      </w:pPr>
      <w:r>
        <w:rPr>
          <w:noProof/>
        </w:rPr>
        <w:drawing>
          <wp:inline distT="0" distB="0" distL="0" distR="0" wp14:anchorId="7BA5E5F9" wp14:editId="26747D2A">
            <wp:extent cx="2822575" cy="1558290"/>
            <wp:effectExtent l="38100" t="38100" r="15875" b="22860"/>
            <wp:docPr id="591" name="Picture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1"/>
                    <pic:cNvPicPr preferRelativeResize="0">
                      <a:picLocks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2822575" cy="1558290"/>
                    </a:xfrm>
                    <a:prstGeom prst="rect">
                      <a:avLst/>
                    </a:prstGeom>
                    <a:noFill/>
                    <a:ln w="23495" cmpd="sng">
                      <a:solidFill>
                        <a:srgbClr val="808080"/>
                      </a:solidFill>
                      <a:miter lim="800000"/>
                      <a:headEnd/>
                      <a:tailEnd/>
                    </a:ln>
                    <a:effectLst/>
                  </pic:spPr>
                </pic:pic>
              </a:graphicData>
            </a:graphic>
          </wp:inline>
        </w:drawing>
      </w:r>
    </w:p>
    <w:p w14:paraId="183094AA" w14:textId="77777777" w:rsidR="009A5D2D" w:rsidRDefault="004D17A5">
      <w:pPr>
        <w:pStyle w:val="figcaption"/>
      </w:pPr>
      <w:r>
        <w:t xml:space="preserve"> </w:t>
      </w:r>
      <w:r>
        <w:rPr>
          <w:rStyle w:val="conditionalText"/>
        </w:rPr>
        <w:t>Fig. 14.6.2 –</w:t>
      </w:r>
      <w:r>
        <w:t xml:space="preserve"> Generate Database Service Programs application area, ORDERS</w:t>
      </w:r>
    </w:p>
    <w:p w14:paraId="1AC3EF23" w14:textId="77777777" w:rsidR="009A5D2D" w:rsidRDefault="004D17A5">
      <w:pPr>
        <w:pStyle w:val="p"/>
      </w:pPr>
      <w:r>
        <w:t xml:space="preserve">The </w:t>
      </w:r>
      <w:r>
        <w:rPr>
          <w:rStyle w:val="b"/>
        </w:rPr>
        <w:t>XWRTDBSP</w:t>
      </w:r>
      <w:r w:rsidR="00705F3D">
        <w:fldChar w:fldCharType="begin"/>
      </w:r>
      <w:r>
        <w:instrText xml:space="preserve"> XE "SOURCE" </w:instrText>
      </w:r>
      <w:r w:rsidR="00705F3D">
        <w:fldChar w:fldCharType="end"/>
      </w:r>
      <w:r>
        <w:t xml:space="preserve"> command will generate Service programs for the specified database files. The generated source will be placed in </w:t>
      </w:r>
      <w:r>
        <w:rPr>
          <w:rStyle w:val="b"/>
        </w:rPr>
        <w:t>QRPGLESRC</w:t>
      </w:r>
      <w:r>
        <w:t xml:space="preserve"> of the specified cross-reference library. The type of service program generated will depend on the template specified.</w:t>
      </w:r>
    </w:p>
    <w:p w14:paraId="69B9E016" w14:textId="77777777" w:rsidR="009A5D2D" w:rsidRDefault="00705F3D">
      <w:pPr>
        <w:pStyle w:val="p"/>
      </w:pPr>
      <w:r>
        <w:fldChar w:fldCharType="begin"/>
      </w:r>
      <w:r w:rsidR="004D17A5">
        <w:instrText xml:space="preserve"> XE "parameters" </w:instrText>
      </w:r>
      <w:r>
        <w:fldChar w:fldCharType="end"/>
      </w:r>
      <w:r w:rsidR="004D17A5">
        <w:t>The command requires Template Source Member name as input parameters.</w:t>
      </w:r>
    </w:p>
    <w:p w14:paraId="1AD6AC0C" w14:textId="77777777" w:rsidR="009A5D2D" w:rsidRDefault="004D17A5">
      <w:pPr>
        <w:pStyle w:val="p"/>
      </w:pPr>
      <w:r>
        <w:lastRenderedPageBreak/>
        <w:t xml:space="preserve">The pre-defined templates are located in </w:t>
      </w:r>
      <w:r>
        <w:rPr>
          <w:rStyle w:val="b"/>
        </w:rPr>
        <w:t>XAOBJXXXXX/QRPGLESRC</w:t>
      </w:r>
      <w:r>
        <w:t>. The following are the available pre-defined templates:</w:t>
      </w:r>
    </w:p>
    <w:p w14:paraId="38930C18" w14:textId="77777777" w:rsidR="009A5D2D" w:rsidRDefault="004D17A5">
      <w:pPr>
        <w:pStyle w:val="li"/>
        <w:numPr>
          <w:ilvl w:val="0"/>
          <w:numId w:val="180"/>
        </w:numPr>
        <w:ind w:left="600"/>
      </w:pPr>
      <w:r>
        <w:rPr>
          <w:color w:val="000000"/>
        </w:rPr>
        <w:t>ZUTEMPLATE – file update/delete program template.</w:t>
      </w:r>
    </w:p>
    <w:p w14:paraId="7C43D659" w14:textId="77777777" w:rsidR="009A5D2D" w:rsidRDefault="004D17A5">
      <w:pPr>
        <w:pStyle w:val="li"/>
        <w:numPr>
          <w:ilvl w:val="0"/>
          <w:numId w:val="180"/>
        </w:numPr>
        <w:ind w:left="600"/>
      </w:pPr>
      <w:r>
        <w:rPr>
          <w:color w:val="000000"/>
        </w:rPr>
        <w:t>ZSTEMPLATE – this will generate an SQL CRUD service program.</w:t>
      </w:r>
    </w:p>
    <w:p w14:paraId="5183082C" w14:textId="77777777" w:rsidR="009A5D2D" w:rsidRDefault="004D17A5">
      <w:pPr>
        <w:pStyle w:val="li"/>
        <w:numPr>
          <w:ilvl w:val="0"/>
          <w:numId w:val="180"/>
        </w:numPr>
        <w:ind w:left="600"/>
      </w:pPr>
      <w:r>
        <w:rPr>
          <w:color w:val="000000"/>
        </w:rPr>
        <w:t>ZXTEMPLATE – this will generate an SQL extended READ service program.</w:t>
      </w:r>
    </w:p>
    <w:p w14:paraId="2ADD52EE" w14:textId="77777777" w:rsidR="009A5D2D" w:rsidRDefault="004D17A5">
      <w:pPr>
        <w:pStyle w:val="li"/>
        <w:numPr>
          <w:ilvl w:val="0"/>
          <w:numId w:val="180"/>
        </w:numPr>
        <w:ind w:left="600"/>
      </w:pPr>
      <w:r>
        <w:rPr>
          <w:color w:val="000000"/>
        </w:rPr>
        <w:t>ZRTEMPLATE – this will generate an RPGLE CRUD service program.</w:t>
      </w:r>
    </w:p>
    <w:p w14:paraId="07C3513A" w14:textId="77777777" w:rsidR="009A5D2D" w:rsidRDefault="009A5D2D">
      <w:pPr>
        <w:pStyle w:val="pageBreak"/>
      </w:pPr>
    </w:p>
    <w:p w14:paraId="6B0FCC99" w14:textId="77777777" w:rsidR="009A5D2D" w:rsidRDefault="004D17A5">
      <w:pPr>
        <w:pStyle w:val="h31"/>
      </w:pPr>
      <w:bookmarkStart w:id="361" w:name="_Toc143614647"/>
      <w:r>
        <w:lastRenderedPageBreak/>
        <w:t>Generated Service Program</w:t>
      </w:r>
      <w:bookmarkEnd w:id="361"/>
    </w:p>
    <w:p w14:paraId="58290211" w14:textId="77777777" w:rsidR="009A5D2D" w:rsidRDefault="004D17A5">
      <w:pPr>
        <w:pStyle w:val="p"/>
      </w:pPr>
      <w:r>
        <w:t>The service program naming depends upon the template selected. The following table explains this:</w:t>
      </w:r>
    </w:p>
    <w:p w14:paraId="38412303"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2256"/>
        <w:gridCol w:w="6770"/>
      </w:tblGrid>
      <w:tr w:rsidR="009A5D2D" w14:paraId="67AE83C9" w14:textId="77777777">
        <w:tc>
          <w:tcPr>
            <w:tcW w:w="2250" w:type="dxa"/>
            <w:tcBorders>
              <w:bottom w:val="single" w:sz="6" w:space="0" w:color="000000"/>
            </w:tcBorders>
            <w:shd w:val="clear" w:color="auto" w:fill="20B2AA"/>
            <w:tcMar>
              <w:top w:w="15" w:type="dxa"/>
              <w:left w:w="75" w:type="dxa"/>
              <w:bottom w:w="15" w:type="dxa"/>
              <w:right w:w="15" w:type="dxa"/>
            </w:tcMar>
          </w:tcPr>
          <w:p w14:paraId="35E905F4" w14:textId="77777777" w:rsidR="009A5D2D" w:rsidRDefault="004D17A5">
            <w:pPr>
              <w:pStyle w:val="tdTableStyle-Tablestyle-BodyE-Column1-Body1"/>
              <w:shd w:val="clear" w:color="auto" w:fill="20B2AA"/>
            </w:pPr>
            <w:r>
              <w:rPr>
                <w:b/>
                <w:bCs/>
                <w:color w:val="FFFFFF"/>
                <w:shd w:val="clear" w:color="auto" w:fill="20B2AA"/>
              </w:rPr>
              <w:t>Template</w:t>
            </w:r>
          </w:p>
        </w:tc>
        <w:tc>
          <w:tcPr>
            <w:tcW w:w="6750" w:type="dxa"/>
            <w:tcBorders>
              <w:bottom w:val="single" w:sz="6" w:space="0" w:color="000000"/>
            </w:tcBorders>
            <w:shd w:val="clear" w:color="auto" w:fill="20B2AA"/>
            <w:tcMar>
              <w:top w:w="15" w:type="dxa"/>
              <w:left w:w="75" w:type="dxa"/>
              <w:bottom w:w="15" w:type="dxa"/>
              <w:right w:w="15" w:type="dxa"/>
            </w:tcMar>
          </w:tcPr>
          <w:p w14:paraId="47962FA4" w14:textId="77777777" w:rsidR="009A5D2D" w:rsidRDefault="004D17A5">
            <w:pPr>
              <w:pStyle w:val="tdTableStyle-Tablestyle-BodyD-Column1-Body1"/>
              <w:shd w:val="clear" w:color="auto" w:fill="20B2AA"/>
            </w:pPr>
            <w:r>
              <w:rPr>
                <w:b/>
                <w:bCs/>
                <w:color w:val="FFFFFF"/>
                <w:shd w:val="clear" w:color="auto" w:fill="20B2AA"/>
              </w:rPr>
              <w:t>Service Program starting with</w:t>
            </w:r>
          </w:p>
        </w:tc>
      </w:tr>
      <w:tr w:rsidR="009A5D2D" w14:paraId="21846ED1" w14:textId="77777777">
        <w:tc>
          <w:tcPr>
            <w:tcW w:w="2250" w:type="dxa"/>
            <w:tcBorders>
              <w:bottom w:val="single" w:sz="6" w:space="0" w:color="000000"/>
            </w:tcBorders>
            <w:shd w:val="clear" w:color="auto" w:fill="F5F5F5"/>
            <w:tcMar>
              <w:top w:w="15" w:type="dxa"/>
              <w:left w:w="75" w:type="dxa"/>
              <w:bottom w:w="15" w:type="dxa"/>
              <w:right w:w="15" w:type="dxa"/>
            </w:tcMar>
          </w:tcPr>
          <w:p w14:paraId="2D02B4BA" w14:textId="77777777" w:rsidR="009A5D2D" w:rsidRDefault="004D17A5">
            <w:pPr>
              <w:pStyle w:val="tdTableStyle-Tablestyle-BodyE-Column1-Body1"/>
              <w:shd w:val="clear" w:color="auto" w:fill="F5F5F5"/>
            </w:pPr>
            <w:r>
              <w:rPr>
                <w:shd w:val="clear" w:color="auto" w:fill="F5F5F5"/>
              </w:rPr>
              <w:t>ZUTEMPLATE</w:t>
            </w:r>
          </w:p>
        </w:tc>
        <w:tc>
          <w:tcPr>
            <w:tcW w:w="6750" w:type="dxa"/>
            <w:tcBorders>
              <w:bottom w:val="single" w:sz="6" w:space="0" w:color="000000"/>
            </w:tcBorders>
            <w:shd w:val="clear" w:color="auto" w:fill="FFFFFF"/>
            <w:tcMar>
              <w:top w:w="15" w:type="dxa"/>
              <w:left w:w="75" w:type="dxa"/>
              <w:bottom w:w="15" w:type="dxa"/>
              <w:right w:w="15" w:type="dxa"/>
            </w:tcMar>
          </w:tcPr>
          <w:p w14:paraId="5BDBFCF7" w14:textId="77777777" w:rsidR="009A5D2D" w:rsidRDefault="004D17A5">
            <w:pPr>
              <w:pStyle w:val="tdTableStyle-Tablestyle-BodyD-Column1-Body1"/>
              <w:shd w:val="clear" w:color="auto" w:fill="FFFFFF"/>
            </w:pPr>
            <w:r>
              <w:rPr>
                <w:shd w:val="clear" w:color="auto" w:fill="FFFFFF"/>
              </w:rPr>
              <w:t>ZU</w:t>
            </w:r>
          </w:p>
        </w:tc>
      </w:tr>
      <w:tr w:rsidR="009A5D2D" w14:paraId="327149B9" w14:textId="77777777">
        <w:tc>
          <w:tcPr>
            <w:tcW w:w="2250" w:type="dxa"/>
            <w:tcBorders>
              <w:bottom w:val="single" w:sz="6" w:space="0" w:color="000000"/>
            </w:tcBorders>
            <w:shd w:val="clear" w:color="auto" w:fill="F5F5F5"/>
            <w:tcMar>
              <w:top w:w="15" w:type="dxa"/>
              <w:left w:w="75" w:type="dxa"/>
              <w:bottom w:w="15" w:type="dxa"/>
              <w:right w:w="15" w:type="dxa"/>
            </w:tcMar>
          </w:tcPr>
          <w:p w14:paraId="709C0EA8" w14:textId="77777777" w:rsidR="009A5D2D" w:rsidRDefault="004D17A5">
            <w:pPr>
              <w:pStyle w:val="tdTableStyle-Tablestyle-BodyE-Column1-Body1"/>
              <w:shd w:val="clear" w:color="auto" w:fill="F5F5F5"/>
            </w:pPr>
            <w:r>
              <w:rPr>
                <w:shd w:val="clear" w:color="auto" w:fill="F5F5F5"/>
              </w:rPr>
              <w:t>ZSTEMPLATE</w:t>
            </w:r>
          </w:p>
        </w:tc>
        <w:tc>
          <w:tcPr>
            <w:tcW w:w="6750" w:type="dxa"/>
            <w:tcBorders>
              <w:bottom w:val="single" w:sz="6" w:space="0" w:color="000000"/>
            </w:tcBorders>
            <w:shd w:val="clear" w:color="auto" w:fill="FFFFFF"/>
            <w:tcMar>
              <w:top w:w="15" w:type="dxa"/>
              <w:left w:w="75" w:type="dxa"/>
              <w:bottom w:w="15" w:type="dxa"/>
              <w:right w:w="15" w:type="dxa"/>
            </w:tcMar>
          </w:tcPr>
          <w:p w14:paraId="2DEB2EDB" w14:textId="77777777" w:rsidR="009A5D2D" w:rsidRDefault="004D17A5">
            <w:pPr>
              <w:pStyle w:val="tdTableStyle-Tablestyle-BodyD-Column1-Body1"/>
              <w:shd w:val="clear" w:color="auto" w:fill="FFFFFF"/>
            </w:pPr>
            <w:r>
              <w:rPr>
                <w:shd w:val="clear" w:color="auto" w:fill="FFFFFF"/>
              </w:rPr>
              <w:t>ZS</w:t>
            </w:r>
          </w:p>
        </w:tc>
      </w:tr>
      <w:tr w:rsidR="009A5D2D" w14:paraId="635AD284" w14:textId="77777777">
        <w:tc>
          <w:tcPr>
            <w:tcW w:w="2250" w:type="dxa"/>
            <w:tcBorders>
              <w:bottom w:val="single" w:sz="6" w:space="0" w:color="000000"/>
            </w:tcBorders>
            <w:shd w:val="clear" w:color="auto" w:fill="F5F5F5"/>
            <w:tcMar>
              <w:top w:w="15" w:type="dxa"/>
              <w:left w:w="75" w:type="dxa"/>
              <w:bottom w:w="15" w:type="dxa"/>
              <w:right w:w="15" w:type="dxa"/>
            </w:tcMar>
          </w:tcPr>
          <w:p w14:paraId="3F260098" w14:textId="77777777" w:rsidR="009A5D2D" w:rsidRDefault="004D17A5">
            <w:pPr>
              <w:pStyle w:val="tdTableStyle-Tablestyle-BodyE-Column1-Body1"/>
              <w:shd w:val="clear" w:color="auto" w:fill="F5F5F5"/>
            </w:pPr>
            <w:r>
              <w:rPr>
                <w:shd w:val="clear" w:color="auto" w:fill="F5F5F5"/>
              </w:rPr>
              <w:t>ZXTEMPLATE</w:t>
            </w:r>
          </w:p>
        </w:tc>
        <w:tc>
          <w:tcPr>
            <w:tcW w:w="6750" w:type="dxa"/>
            <w:tcBorders>
              <w:bottom w:val="single" w:sz="6" w:space="0" w:color="000000"/>
            </w:tcBorders>
            <w:shd w:val="clear" w:color="auto" w:fill="FFFFFF"/>
            <w:tcMar>
              <w:top w:w="15" w:type="dxa"/>
              <w:left w:w="75" w:type="dxa"/>
              <w:bottom w:w="15" w:type="dxa"/>
              <w:right w:w="15" w:type="dxa"/>
            </w:tcMar>
          </w:tcPr>
          <w:p w14:paraId="2FF19E83" w14:textId="77777777" w:rsidR="009A5D2D" w:rsidRDefault="004D17A5">
            <w:pPr>
              <w:pStyle w:val="tdTableStyle-Tablestyle-BodyD-Column1-Body1"/>
              <w:shd w:val="clear" w:color="auto" w:fill="FFFFFF"/>
            </w:pPr>
            <w:r>
              <w:rPr>
                <w:shd w:val="clear" w:color="auto" w:fill="FFFFFF"/>
              </w:rPr>
              <w:t>ZX</w:t>
            </w:r>
          </w:p>
        </w:tc>
      </w:tr>
      <w:tr w:rsidR="009A5D2D" w14:paraId="2C693A66" w14:textId="77777777">
        <w:tc>
          <w:tcPr>
            <w:tcW w:w="2250" w:type="dxa"/>
            <w:shd w:val="clear" w:color="auto" w:fill="F5F5F5"/>
            <w:tcMar>
              <w:top w:w="15" w:type="dxa"/>
              <w:left w:w="75" w:type="dxa"/>
              <w:bottom w:w="15" w:type="dxa"/>
              <w:right w:w="15" w:type="dxa"/>
            </w:tcMar>
          </w:tcPr>
          <w:p w14:paraId="2E4B045F" w14:textId="77777777" w:rsidR="009A5D2D" w:rsidRDefault="004D17A5">
            <w:pPr>
              <w:pStyle w:val="tdTableStyle-Tablestyle-BodyB-Column1-Body1"/>
              <w:shd w:val="clear" w:color="auto" w:fill="F5F5F5"/>
            </w:pPr>
            <w:r>
              <w:rPr>
                <w:shd w:val="clear" w:color="auto" w:fill="F5F5F5"/>
              </w:rPr>
              <w:t>ZRTEMPLATE</w:t>
            </w:r>
          </w:p>
        </w:tc>
        <w:tc>
          <w:tcPr>
            <w:tcW w:w="6750" w:type="dxa"/>
            <w:shd w:val="clear" w:color="auto" w:fill="FFFFFF"/>
            <w:tcMar>
              <w:top w:w="15" w:type="dxa"/>
              <w:left w:w="75" w:type="dxa"/>
              <w:bottom w:w="15" w:type="dxa"/>
              <w:right w:w="15" w:type="dxa"/>
            </w:tcMar>
          </w:tcPr>
          <w:p w14:paraId="0EF37201" w14:textId="77777777" w:rsidR="009A5D2D" w:rsidRDefault="004D17A5">
            <w:pPr>
              <w:pStyle w:val="tdTableStyle-Tablestyle-BodyA-Column1-Body1"/>
              <w:shd w:val="clear" w:color="auto" w:fill="FFFFFF"/>
            </w:pPr>
            <w:r>
              <w:rPr>
                <w:shd w:val="clear" w:color="auto" w:fill="FFFFFF"/>
              </w:rPr>
              <w:t>ZR</w:t>
            </w:r>
          </w:p>
        </w:tc>
      </w:tr>
    </w:tbl>
    <w:p w14:paraId="5BF23112" w14:textId="77777777" w:rsidR="009A5D2D" w:rsidRDefault="009A5D2D">
      <w:pPr>
        <w:spacing w:after="20"/>
      </w:pPr>
    </w:p>
    <w:p w14:paraId="75516D75" w14:textId="77777777" w:rsidR="009A5D2D" w:rsidRDefault="004D17A5">
      <w:pPr>
        <w:pStyle w:val="p"/>
      </w:pPr>
      <w:r>
        <w:t xml:space="preserve">On selecting </w:t>
      </w:r>
      <w:r>
        <w:rPr>
          <w:rStyle w:val="b"/>
        </w:rPr>
        <w:t>ZSTEMPLATE</w:t>
      </w:r>
      <w:r>
        <w:t xml:space="preserve">, an SQL CRUD service program is generated whereas on selecting </w:t>
      </w:r>
      <w:r>
        <w:rPr>
          <w:rStyle w:val="b"/>
        </w:rPr>
        <w:t>ZRTEMPLATE</w:t>
      </w:r>
      <w:r>
        <w:t>, an RPGLE CRUD service program is generated. In both the cases, a service program is generated containing sub-procedure definitions for READ / UPDATE / WRITE / DELETE record.</w:t>
      </w:r>
    </w:p>
    <w:p w14:paraId="4FE10D40" w14:textId="77777777" w:rsidR="009A5D2D" w:rsidRDefault="004D17A5">
      <w:pPr>
        <w:pStyle w:val="p"/>
      </w:pPr>
      <w:r>
        <w:t xml:space="preserve">On selecting </w:t>
      </w:r>
      <w:r>
        <w:rPr>
          <w:rStyle w:val="b"/>
        </w:rPr>
        <w:t>ZXTEMPLATE</w:t>
      </w:r>
      <w:r>
        <w:t>, an SQL-extended READ service program is generated. The generated service program contains sub-procedure definitions for Extended READ.</w:t>
      </w:r>
    </w:p>
    <w:p w14:paraId="07C631E3" w14:textId="77777777" w:rsidR="009A5D2D" w:rsidRDefault="009A5D2D">
      <w:pPr>
        <w:pStyle w:val="pageBreak"/>
      </w:pPr>
    </w:p>
    <w:p w14:paraId="59747894" w14:textId="77777777" w:rsidR="009A5D2D" w:rsidRDefault="004D17A5">
      <w:pPr>
        <w:pStyle w:val="h31"/>
      </w:pPr>
      <w:bookmarkStart w:id="362" w:name="_Toc143614648"/>
      <w:r>
        <w:lastRenderedPageBreak/>
        <w:t>Using Generated Service Program</w:t>
      </w:r>
      <w:bookmarkEnd w:id="362"/>
    </w:p>
    <w:p w14:paraId="6442988F" w14:textId="77777777" w:rsidR="009A5D2D" w:rsidRDefault="004D17A5">
      <w:pPr>
        <w:pStyle w:val="p"/>
      </w:pPr>
      <w:r>
        <w:t>The following is a snapshot of the generated service program:</w:t>
      </w:r>
    </w:p>
    <w:p w14:paraId="69E39B23" w14:textId="77777777" w:rsidR="009A5D2D" w:rsidRDefault="004D17A5">
      <w:pPr>
        <w:pStyle w:val="preword"/>
      </w:pPr>
      <w:r>
        <w:t xml:space="preserve"> </w:t>
      </w:r>
      <w:r>
        <w:tab/>
        <w:t>H*¹-------------------------------------------------------------</w:t>
      </w:r>
      <w:r>
        <w:br/>
        <w:t xml:space="preserve"> </w:t>
      </w:r>
      <w:r>
        <w:tab/>
        <w:t>H debug(*yes) copyright('Databorough Ltd. 2008')</w:t>
      </w:r>
      <w:r>
        <w:br/>
        <w:t xml:space="preserve"> </w:t>
      </w:r>
      <w:r>
        <w:tab/>
        <w:t>H nomain</w:t>
      </w:r>
      <w:r>
        <w:br/>
        <w:t xml:space="preserve"> </w:t>
      </w:r>
      <w:r>
        <w:br/>
        <w:t xml:space="preserve"> </w:t>
      </w:r>
      <w:r>
        <w:tab/>
        <w:t>D****************************************************************</w:t>
      </w:r>
      <w:r>
        <w:br/>
        <w:t xml:space="preserve"> </w:t>
      </w:r>
      <w:r>
        <w:tab/>
        <w:t>D*¹D e f i n i t i o n s</w:t>
      </w:r>
      <w:r>
        <w:br/>
        <w:t xml:space="preserve"> </w:t>
      </w:r>
      <w:r>
        <w:tab/>
        <w:t>D****************************************************************</w:t>
      </w:r>
      <w:r>
        <w:br/>
        <w:t xml:space="preserve"> </w:t>
      </w:r>
      <w:r>
        <w:tab/>
        <w:t>D zrecord       e ds                  extname(condet)</w:t>
      </w:r>
      <w:r>
        <w:br/>
        <w:t xml:space="preserve"> </w:t>
      </w:r>
      <w:r>
        <w:tab/>
        <w:t>D zrecordsql    e ds                  extname(condet)</w:t>
      </w:r>
      <w:r>
        <w:br/>
        <w:t xml:space="preserve"> </w:t>
      </w:r>
      <w:r>
        <w:tab/>
        <w:t>D                                     prefix(sql)</w:t>
      </w:r>
      <w:r>
        <w:br/>
        <w:t xml:space="preserve"> </w:t>
      </w:r>
      <w:r>
        <w:tab/>
        <w:t>D zrecordcpy    e ds                  extname(condet)</w:t>
      </w:r>
      <w:r>
        <w:br/>
        <w:t xml:space="preserve"> </w:t>
      </w:r>
      <w:r>
        <w:tab/>
        <w:t>D                                     prefix(cpy)</w:t>
      </w:r>
      <w:r>
        <w:br/>
        <w:t xml:space="preserve"> </w:t>
      </w:r>
      <w:r>
        <w:br/>
        <w:t xml:space="preserve"> </w:t>
      </w:r>
      <w:r>
        <w:tab/>
        <w:t>D*¹Data structure containing all required parameters</w:t>
      </w:r>
      <w:r>
        <w:br/>
        <w:t xml:space="preserve"> </w:t>
      </w:r>
      <w:r>
        <w:tab/>
        <w:t>D*¹ Plus: before and after database record image.</w:t>
      </w:r>
      <w:r>
        <w:br/>
        <w:t xml:space="preserve"> </w:t>
      </w:r>
      <w:r>
        <w:tab/>
        <w:t>D*¹ Keys passed in ZOLDRECORD, data returned in ZNEWRECORD</w:t>
      </w:r>
      <w:r>
        <w:br/>
        <w:t xml:space="preserve"> </w:t>
      </w:r>
      <w:r>
        <w:tab/>
        <w:t>D zsdata          ds</w:t>
      </w:r>
      <w:r>
        <w:br/>
        <w:t xml:space="preserve"> </w:t>
      </w:r>
      <w:r>
        <w:tab/>
        <w:t>D znewrecord                          like(zrecord)</w:t>
      </w:r>
      <w:r>
        <w:br/>
        <w:t xml:space="preserve"> </w:t>
      </w:r>
      <w:r>
        <w:tab/>
        <w:t>D zoldrecord                          like(zrecordcpy)</w:t>
      </w:r>
      <w:r>
        <w:br/>
        <w:t xml:space="preserve"> </w:t>
      </w:r>
      <w:r>
        <w:tab/>
        <w:t>D/copy qrpglesrc,zsheader</w:t>
      </w:r>
      <w:r>
        <w:br/>
        <w:t xml:space="preserve"> </w:t>
      </w:r>
      <w:r>
        <w:br/>
        <w:t xml:space="preserve"> </w:t>
      </w:r>
      <w:r>
        <w:tab/>
        <w:t>D*¹Prototypes</w:t>
      </w:r>
      <w:r>
        <w:br/>
        <w:t xml:space="preserve"> </w:t>
      </w:r>
      <w:r>
        <w:br/>
        <w:t xml:space="preserve"> </w:t>
      </w:r>
      <w:r>
        <w:tab/>
        <w:t>D*¹Read</w:t>
      </w:r>
      <w:r>
        <w:br/>
        <w:t xml:space="preserve"> </w:t>
      </w:r>
      <w:r>
        <w:tab/>
        <w:t>D zcondetr        pr                  likeds(zsdata)</w:t>
      </w:r>
      <w:r>
        <w:br/>
        <w:t xml:space="preserve"> </w:t>
      </w:r>
      <w:r>
        <w:tab/>
        <w:t>D zreadparms                          likeds(zsdata)</w:t>
      </w:r>
      <w:r>
        <w:br/>
        <w:t xml:space="preserve"> </w:t>
      </w:r>
      <w:r>
        <w:br/>
        <w:t xml:space="preserve"> </w:t>
      </w:r>
      <w:r>
        <w:tab/>
        <w:t>D*¹Update</w:t>
      </w:r>
      <w:r>
        <w:br/>
        <w:t xml:space="preserve"> </w:t>
      </w:r>
      <w:r>
        <w:tab/>
        <w:t>D zcondetu        pr                  likeds(zsdata)</w:t>
      </w:r>
      <w:r>
        <w:br/>
        <w:t xml:space="preserve"> </w:t>
      </w:r>
      <w:r>
        <w:tab/>
        <w:t>D zupdateparms                        likeds(zsdata)</w:t>
      </w:r>
      <w:r>
        <w:br/>
        <w:t xml:space="preserve"> </w:t>
      </w:r>
      <w:r>
        <w:br/>
        <w:t xml:space="preserve"> </w:t>
      </w:r>
      <w:r>
        <w:tab/>
        <w:t>D*¹Write</w:t>
      </w:r>
      <w:r>
        <w:br/>
        <w:t xml:space="preserve"> </w:t>
      </w:r>
      <w:r>
        <w:tab/>
        <w:t>D zcondetw        pr                  likeds(zsdata)</w:t>
      </w:r>
      <w:r>
        <w:br/>
        <w:t xml:space="preserve"> </w:t>
      </w:r>
      <w:r>
        <w:tab/>
        <w:t>D zwriteparms                         likeds(zsdata)</w:t>
      </w:r>
      <w:r>
        <w:br/>
        <w:t xml:space="preserve"> </w:t>
      </w:r>
      <w:r>
        <w:br/>
        <w:t xml:space="preserve"> </w:t>
      </w:r>
      <w:r>
        <w:tab/>
        <w:t>D*¹Delete</w:t>
      </w:r>
      <w:r>
        <w:br/>
        <w:t xml:space="preserve"> </w:t>
      </w:r>
      <w:r>
        <w:tab/>
        <w:t>D zcondetd        pr                  likeds(zsdata)</w:t>
      </w:r>
      <w:r>
        <w:br/>
        <w:t xml:space="preserve"> </w:t>
      </w:r>
      <w:r>
        <w:tab/>
        <w:t>D zdeleteparms                        likeds(zsdata)</w:t>
      </w:r>
      <w:r>
        <w:br/>
        <w:t xml:space="preserve"> </w:t>
      </w:r>
      <w:r>
        <w:tab/>
      </w:r>
      <w:r>
        <w:tab/>
      </w:r>
    </w:p>
    <w:p w14:paraId="5BC36AD9" w14:textId="77777777" w:rsidR="009A5D2D" w:rsidRDefault="004D17A5">
      <w:pPr>
        <w:pStyle w:val="figcaption1"/>
      </w:pPr>
      <w:r>
        <w:rPr>
          <w:rStyle w:val="conditionalText"/>
        </w:rPr>
        <w:t>Fig. 11.6.3 –</w:t>
      </w:r>
      <w:r>
        <w:t xml:space="preserve"> Database Service Program</w:t>
      </w:r>
    </w:p>
    <w:p w14:paraId="72E6FE91" w14:textId="77777777" w:rsidR="009A5D2D" w:rsidRDefault="004D17A5">
      <w:pPr>
        <w:pStyle w:val="body"/>
      </w:pPr>
      <w:r>
        <w:br/>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5EDDFBC" w14:textId="77777777">
        <w:trPr>
          <w:tblCellSpacing w:w="0" w:type="dxa"/>
        </w:trPr>
        <w:tc>
          <w:tcPr>
            <w:tcW w:w="855" w:type="dxa"/>
            <w:shd w:val="clear" w:color="auto" w:fill="F0F7FB"/>
            <w:vAlign w:val="center"/>
          </w:tcPr>
          <w:p w14:paraId="22C0E48F" w14:textId="77777777" w:rsidR="009A5D2D" w:rsidRDefault="009D13D5">
            <w:pPr>
              <w:pStyle w:val="tdTableStyle-Note-BodyB-Column1-Body1"/>
            </w:pPr>
            <w:r>
              <w:rPr>
                <w:noProof/>
              </w:rPr>
              <w:drawing>
                <wp:inline distT="0" distB="0" distL="0" distR="0" wp14:anchorId="5DF289E6" wp14:editId="3CA12DFF">
                  <wp:extent cx="461010" cy="381635"/>
                  <wp:effectExtent l="0" t="0" r="0" b="0"/>
                  <wp:docPr id="592" name="Picture 2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2"/>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D0CFA5E" w14:textId="77777777" w:rsidR="009A5D2D" w:rsidRDefault="004D17A5">
            <w:pPr>
              <w:pStyle w:val="tdTableStyle-Note-BodyA-Column1-Body1"/>
            </w:pPr>
            <w:r>
              <w:t>Various sub-procedures defined (for Read, Update, Write, and Delete) in the service program are displayed above.</w:t>
            </w:r>
          </w:p>
        </w:tc>
      </w:tr>
    </w:tbl>
    <w:p w14:paraId="21AD053E" w14:textId="77777777" w:rsidR="009A5D2D" w:rsidRDefault="00705F3D">
      <w:pPr>
        <w:pStyle w:val="p"/>
      </w:pPr>
      <w:r>
        <w:fldChar w:fldCharType="begin"/>
      </w:r>
      <w:r w:rsidR="004D17A5">
        <w:instrText xml:space="preserve"> XE "Fields" </w:instrText>
      </w:r>
      <w:r>
        <w:fldChar w:fldCharType="end"/>
      </w:r>
      <w:r w:rsidR="004D17A5">
        <w:t xml:space="preserve">The user should call the appropriate sub-procedure to READ / UPDATE / WRITE / DELETE the record. There is one parameter – a data structure that includes a ‘before’ and ‘after’ image of the database record, plus the fields in the copybook member </w:t>
      </w:r>
      <w:r w:rsidR="004D17A5">
        <w:rPr>
          <w:rStyle w:val="b"/>
        </w:rPr>
        <w:t>ZSHEADER</w:t>
      </w:r>
      <w:r w:rsidR="004D17A5">
        <w:t>. Keys are passed in the ‘before’ image (ZOLDRECORD) and, data is returned in the ‘after’ image (ZNEWRECORD).</w:t>
      </w:r>
    </w:p>
    <w:p w14:paraId="05AEDC1E" w14:textId="77777777" w:rsidR="009A5D2D" w:rsidRDefault="004D17A5">
      <w:pPr>
        <w:pStyle w:val="p"/>
      </w:pPr>
      <w:r>
        <w:t xml:space="preserve">Currently, only one field is used from ZSHEADER – </w:t>
      </w:r>
      <w:r>
        <w:rPr>
          <w:rStyle w:val="b"/>
        </w:rPr>
        <w:t>ACTION</w:t>
      </w:r>
      <w:r>
        <w:t>.</w:t>
      </w:r>
    </w:p>
    <w:p w14:paraId="203F0E0B" w14:textId="77777777" w:rsidR="009A5D2D" w:rsidRDefault="004D17A5">
      <w:pPr>
        <w:pStyle w:val="preword"/>
      </w:pPr>
      <w:r>
        <w:lastRenderedPageBreak/>
        <w:t xml:space="preserve">       D*¹-----------------------------------------------------------</w:t>
      </w:r>
      <w:r>
        <w:br/>
        <w:t xml:space="preserve"> </w:t>
      </w:r>
      <w:r>
        <w:tab/>
        <w:t>D*ÌAuthor:  DATABOROUGH LTD 2008</w:t>
      </w:r>
      <w:r>
        <w:br/>
        <w:t xml:space="preserve"> </w:t>
      </w:r>
      <w:r>
        <w:tab/>
        <w:t>D*¹------------------------------------------------------------</w:t>
      </w:r>
      <w:r>
        <w:br/>
        <w:t xml:space="preserve"> </w:t>
      </w:r>
      <w:r>
        <w:tab/>
        <w:t>D*¹SERVICE PROGRAM PARAMETERS</w:t>
      </w:r>
      <w:r>
        <w:br/>
        <w:t xml:space="preserve"> </w:t>
      </w:r>
      <w:r>
        <w:tab/>
        <w:t>D*¹------------------------------------------------------------</w:t>
      </w:r>
      <w:r>
        <w:br/>
        <w:t xml:space="preserve"> </w:t>
      </w:r>
      <w:r>
        <w:tab/>
        <w:t>D inuser                        10</w:t>
      </w:r>
      <w:r>
        <w:br/>
        <w:t xml:space="preserve"> </w:t>
      </w:r>
      <w:r>
        <w:tab/>
        <w:t>D indate                         8</w:t>
      </w:r>
      <w:r>
        <w:br/>
        <w:t xml:space="preserve"> </w:t>
      </w:r>
      <w:r>
        <w:tab/>
        <w:t>D intime                         6</w:t>
      </w:r>
      <w:r>
        <w:br/>
        <w:t xml:space="preserve"> </w:t>
      </w:r>
      <w:r>
        <w:tab/>
        <w:t>D action                        10</w:t>
      </w:r>
      <w:r>
        <w:br/>
        <w:t xml:space="preserve"> </w:t>
      </w:r>
      <w:r>
        <w:tab/>
        <w:t>D entrypoint                    20</w:t>
      </w:r>
      <w:r>
        <w:br/>
        <w:t xml:space="preserve"> </w:t>
      </w:r>
      <w:r>
        <w:tab/>
        <w:t>D rtnmsgtp                       1</w:t>
      </w:r>
      <w:r>
        <w:br/>
        <w:t xml:space="preserve"> </w:t>
      </w:r>
      <w:r>
        <w:tab/>
        <w:t>D rtnmsg                        80    dim(20)</w:t>
      </w:r>
      <w:r>
        <w:br/>
        <w:t xml:space="preserve"> </w:t>
      </w:r>
      <w:r>
        <w:tab/>
        <w:t>D rtnmsgids                      7    dim(20)</w:t>
      </w:r>
      <w:r>
        <w:br/>
        <w:t xml:space="preserve"> </w:t>
      </w:r>
      <w:r>
        <w:tab/>
        <w:t>D rtnflds                       30    dim(20)</w:t>
      </w:r>
      <w:r>
        <w:br/>
        <w:t xml:space="preserve"> </w:t>
      </w:r>
      <w:r>
        <w:tab/>
        <w:t>D rtnupdbuf                      1</w:t>
      </w:r>
      <w:r>
        <w:br/>
        <w:t xml:space="preserve"> </w:t>
      </w:r>
      <w:r>
        <w:tab/>
        <w:t>D rtnnewfun                     23</w:t>
      </w:r>
      <w:r>
        <w:br/>
        <w:t xml:space="preserve"> </w:t>
      </w:r>
      <w:r>
        <w:tab/>
        <w:t>D gtots                         30p 9</w:t>
      </w:r>
      <w:r>
        <w:br/>
        <w:t xml:space="preserve"> </w:t>
      </w:r>
      <w:r>
        <w:tab/>
        <w:t>D zworkflds                     50a   dim(20)</w:t>
      </w:r>
      <w:r>
        <w:br/>
        <w:t xml:space="preserve"> </w:t>
      </w:r>
      <w:r>
        <w:tab/>
        <w:t>D zwfnames                      30a   dim(20)</w:t>
      </w:r>
      <w:r>
        <w:br/>
        <w:t xml:space="preserve"> </w:t>
      </w:r>
      <w:r>
        <w:tab/>
        <w:t>D zwftypes                       1a   dim(20)</w:t>
      </w:r>
      <w:r>
        <w:br/>
        <w:t xml:space="preserve"> </w:t>
      </w:r>
      <w:r>
        <w:tab/>
        <w:t>D supflds                       30    dim(20)</w:t>
      </w:r>
      <w:r>
        <w:br/>
        <w:t xml:space="preserve"> </w:t>
      </w:r>
      <w:r>
        <w:tab/>
        <w:t>D conflds                       30    dim(20)</w:t>
      </w:r>
      <w:r>
        <w:br/>
        <w:t xml:space="preserve"> </w:t>
      </w:r>
      <w:r>
        <w:tab/>
        <w:t>D clrflds                       30    dim(20)</w:t>
      </w:r>
      <w:r>
        <w:br/>
        <w:t xml:space="preserve"> </w:t>
      </w:r>
      <w:r>
        <w:tab/>
        <w:t>D ovrclrs                        3    dim(20)</w:t>
      </w:r>
      <w:r>
        <w:br/>
        <w:t xml:space="preserve"> </w:t>
      </w:r>
      <w:r>
        <w:tab/>
        <w:t>D selact                        20</w:t>
      </w:r>
      <w:r>
        <w:br/>
        <w:t xml:space="preserve"> </w:t>
      </w:r>
      <w:r>
        <w:tab/>
        <w:t>D supacts                       23    dim(50)</w:t>
      </w:r>
      <w:r>
        <w:br/>
        <w:t xml:space="preserve"> </w:t>
      </w:r>
      <w:r>
        <w:tab/>
        <w:t>D calltype                       1</w:t>
      </w:r>
      <w:r>
        <w:br/>
        <w:t xml:space="preserve"> </w:t>
      </w:r>
      <w:r>
        <w:tab/>
        <w:t>D*¹--------------------------------------------------------------</w:t>
      </w:r>
      <w:r>
        <w:br/>
        <w:t xml:space="preserve"> </w:t>
      </w:r>
      <w:r>
        <w:tab/>
      </w:r>
      <w:r>
        <w:tab/>
      </w:r>
    </w:p>
    <w:p w14:paraId="2E0A76BE" w14:textId="77777777" w:rsidR="009A5D2D" w:rsidRDefault="004D17A5">
      <w:pPr>
        <w:pStyle w:val="figcaption1"/>
      </w:pPr>
      <w:r>
        <w:rPr>
          <w:rStyle w:val="conditionalText"/>
        </w:rPr>
        <w:t>Fig. 11.6.4 –</w:t>
      </w:r>
      <w:r>
        <w:t xml:space="preserve"> Copy-book member ZSHEADER</w:t>
      </w:r>
    </w:p>
    <w:p w14:paraId="627A1A15" w14:textId="77777777" w:rsidR="009A5D2D" w:rsidRDefault="009A5D2D">
      <w:pPr>
        <w:pStyle w:val="pageBreak"/>
      </w:pPr>
    </w:p>
    <w:p w14:paraId="01478747" w14:textId="77777777" w:rsidR="009A5D2D" w:rsidRDefault="004D17A5">
      <w:pPr>
        <w:pStyle w:val="h21"/>
      </w:pPr>
      <w:bookmarkStart w:id="363" w:name="_Toc143614649"/>
      <w:r>
        <w:lastRenderedPageBreak/>
        <w:t>Export CRUD Spreadsheet</w:t>
      </w:r>
      <w:bookmarkEnd w:id="363"/>
    </w:p>
    <w:p w14:paraId="301D54A2" w14:textId="77777777" w:rsidR="009A5D2D" w:rsidRDefault="00705F3D">
      <w:pPr>
        <w:pStyle w:val="p"/>
      </w:pPr>
      <w:r>
        <w:fldChar w:fldCharType="begin"/>
      </w:r>
      <w:r w:rsidR="004D17A5">
        <w:instrText xml:space="preserve"> XE "cross-reference library" </w:instrText>
      </w:r>
      <w:r>
        <w:fldChar w:fldCharType="end"/>
      </w:r>
      <w:r w:rsidR="004D17A5">
        <w:t>The Export CRUD Spreadsheet option exports metrics to an Excel Sheet where the rows represent the program name and columns depict the file name. In the spreadsheet, each cell represents the way a program is using a file, that is, Create, Read, Update, or Delete. This option is available in the cross-reference library, Application Areas.</w:t>
      </w:r>
    </w:p>
    <w:p w14:paraId="70449A46" w14:textId="77777777" w:rsidR="009A5D2D" w:rsidRDefault="004D17A5">
      <w:pPr>
        <w:pStyle w:val="p"/>
      </w:pPr>
      <w:r>
        <w:t xml:space="preserve">To export the example Tutorial System </w:t>
      </w:r>
      <w:r>
        <w:rPr>
          <w:rStyle w:val="b"/>
        </w:rPr>
        <w:t>(XAN4CDXA)</w:t>
      </w:r>
      <w:r>
        <w:t>:</w:t>
      </w:r>
    </w:p>
    <w:p w14:paraId="12DF6974" w14:textId="77777777" w:rsidR="009A5D2D" w:rsidRDefault="00705F3D">
      <w:pPr>
        <w:pStyle w:val="li"/>
        <w:numPr>
          <w:ilvl w:val="0"/>
          <w:numId w:val="181"/>
        </w:numPr>
        <w:ind w:left="600"/>
      </w:pPr>
      <w:r>
        <w:fldChar w:fldCharType="begin"/>
      </w:r>
      <w:r w:rsidR="004D17A5">
        <w:instrText xml:space="preserve"> XE "X-Analysis Client" </w:instrText>
      </w:r>
      <w:r>
        <w:fldChar w:fldCharType="end"/>
      </w:r>
      <w:r>
        <w:fldChar w:fldCharType="begin"/>
      </w:r>
      <w:r w:rsidR="004D17A5">
        <w:instrText xml:space="preserve"> XE "X-Analysis" </w:instrText>
      </w:r>
      <w:r>
        <w:fldChar w:fldCharType="end"/>
      </w:r>
      <w:r>
        <w:fldChar w:fldCharType="begin"/>
      </w:r>
      <w:r w:rsidR="004D17A5">
        <w:instrText xml:space="preserve"> XE "Client" </w:instrText>
      </w:r>
      <w:r>
        <w:fldChar w:fldCharType="end"/>
      </w:r>
      <w:r w:rsidR="004D17A5">
        <w:rPr>
          <w:color w:val="000000"/>
        </w:rPr>
        <w:t>Open the cross-reference node XAN4CDXA from the X-Analysis Client.</w:t>
      </w:r>
    </w:p>
    <w:p w14:paraId="1FDD464F" w14:textId="77777777" w:rsidR="009A5D2D" w:rsidRDefault="00705F3D">
      <w:pPr>
        <w:pStyle w:val="li"/>
        <w:numPr>
          <w:ilvl w:val="0"/>
          <w:numId w:val="181"/>
        </w:numPr>
        <w:ind w:left="600"/>
      </w:pPr>
      <w:r>
        <w:fldChar w:fldCharType="begin"/>
      </w:r>
      <w:r w:rsidR="004D17A5">
        <w:instrText xml:space="preserve"> XE "Export Options" </w:instrText>
      </w:r>
      <w:r>
        <w:fldChar w:fldCharType="end"/>
      </w:r>
      <w:r w:rsidR="004D17A5">
        <w:rPr>
          <w:color w:val="000000"/>
        </w:rPr>
        <w:t>Right-click for the context menu on the cross-reference node XAN4CDXA, and then select the Export CRUD Spreadsheet option from the Export Options submenu.</w:t>
      </w:r>
    </w:p>
    <w:p w14:paraId="06DEFCE6" w14:textId="77777777" w:rsidR="009A5D2D" w:rsidRDefault="009D13D5">
      <w:pPr>
        <w:pStyle w:val="figure"/>
      </w:pPr>
      <w:r>
        <w:rPr>
          <w:noProof/>
        </w:rPr>
        <w:drawing>
          <wp:inline distT="0" distB="0" distL="0" distR="0" wp14:anchorId="0E6E69A1" wp14:editId="3CD6FEBC">
            <wp:extent cx="5080635" cy="3164840"/>
            <wp:effectExtent l="38100" t="38100" r="24765" b="16510"/>
            <wp:docPr id="593" name="Picture 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3"/>
                    <pic:cNvPicPr preferRelativeResize="0">
                      <a:picLocks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5080635" cy="3164840"/>
                    </a:xfrm>
                    <a:prstGeom prst="rect">
                      <a:avLst/>
                    </a:prstGeom>
                    <a:noFill/>
                    <a:ln w="23495" cmpd="sng">
                      <a:solidFill>
                        <a:srgbClr val="808080"/>
                      </a:solidFill>
                      <a:miter lim="800000"/>
                      <a:headEnd/>
                      <a:tailEnd/>
                    </a:ln>
                    <a:effectLst/>
                  </pic:spPr>
                </pic:pic>
              </a:graphicData>
            </a:graphic>
          </wp:inline>
        </w:drawing>
      </w:r>
    </w:p>
    <w:p w14:paraId="3398BFE0" w14:textId="77777777" w:rsidR="009A5D2D" w:rsidRDefault="004D17A5">
      <w:pPr>
        <w:pStyle w:val="figcaption"/>
      </w:pPr>
      <w:r>
        <w:t xml:space="preserve"> Fig. 11.7.1 – Export CRUD Spreadsheet option</w:t>
      </w:r>
    </w:p>
    <w:p w14:paraId="0605B052" w14:textId="77777777" w:rsidR="009A5D2D" w:rsidRDefault="004D17A5">
      <w:pPr>
        <w:pStyle w:val="p"/>
      </w:pPr>
      <w:r>
        <w:t>The exported data will be shown in a spreadsheet as shown below:</w:t>
      </w:r>
    </w:p>
    <w:p w14:paraId="2349F941" w14:textId="77777777" w:rsidR="009A5D2D" w:rsidRDefault="009D13D5">
      <w:pPr>
        <w:pStyle w:val="figure"/>
      </w:pPr>
      <w:r>
        <w:rPr>
          <w:noProof/>
        </w:rPr>
        <w:lastRenderedPageBreak/>
        <w:drawing>
          <wp:inline distT="0" distB="0" distL="0" distR="0" wp14:anchorId="1EF74372" wp14:editId="0EE33B64">
            <wp:extent cx="5446395" cy="2425065"/>
            <wp:effectExtent l="38100" t="38100" r="20955" b="13335"/>
            <wp:docPr id="594" name="Pictur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4"/>
                    <pic:cNvPicPr preferRelativeResize="0">
                      <a:picLocks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5446395" cy="2425065"/>
                    </a:xfrm>
                    <a:prstGeom prst="rect">
                      <a:avLst/>
                    </a:prstGeom>
                    <a:noFill/>
                    <a:ln w="23495" cmpd="sng">
                      <a:solidFill>
                        <a:srgbClr val="808080"/>
                      </a:solidFill>
                      <a:miter lim="800000"/>
                      <a:headEnd/>
                      <a:tailEnd/>
                    </a:ln>
                    <a:effectLst/>
                  </pic:spPr>
                </pic:pic>
              </a:graphicData>
            </a:graphic>
          </wp:inline>
        </w:drawing>
      </w:r>
    </w:p>
    <w:p w14:paraId="67EC06AE" w14:textId="77777777" w:rsidR="009A5D2D" w:rsidRDefault="004D17A5">
      <w:pPr>
        <w:pStyle w:val="figcaption"/>
      </w:pPr>
      <w:r>
        <w:t xml:space="preserve"> Fig. 11.7.2 – CRUD sheet for a cross reference</w:t>
      </w:r>
    </w:p>
    <w:p w14:paraId="64C939C5" w14:textId="77777777" w:rsidR="009A5D2D" w:rsidRDefault="00705F3D">
      <w:pPr>
        <w:pStyle w:val="h1"/>
      </w:pPr>
      <w:r>
        <w:lastRenderedPageBreak/>
        <w:fldChar w:fldCharType="begin"/>
      </w:r>
      <w:r w:rsidR="004D17A5">
        <w:instrText xml:space="preserve"> XE "Document Manager" </w:instrText>
      </w:r>
      <w:r>
        <w:fldChar w:fldCharType="end"/>
      </w:r>
      <w:bookmarkStart w:id="364" w:name="_Toc143614650"/>
      <w:r w:rsidR="004D17A5">
        <w:t>Document Manager</w:t>
      </w:r>
      <w:bookmarkEnd w:id="364"/>
    </w:p>
    <w:p w14:paraId="16BA1E60" w14:textId="77777777" w:rsidR="009A5D2D" w:rsidRDefault="00705F3D">
      <w:pPr>
        <w:pStyle w:val="p"/>
      </w:pPr>
      <w:r>
        <w:fldChar w:fldCharType="begin"/>
      </w:r>
      <w:r w:rsidR="004D17A5">
        <w:instrText xml:space="preserve"> XE "Documenter" </w:instrText>
      </w:r>
      <w:r>
        <w:fldChar w:fldCharType="end"/>
      </w:r>
      <w:r w:rsidR="004D17A5">
        <w:t>The Documenter (Document Manager) facilitates the generation of a PDF/MS Word document containing the system design information for the specified objects in an application.</w:t>
      </w:r>
    </w:p>
    <w:p w14:paraId="7D2BFA40" w14:textId="77777777" w:rsidR="009A5D2D" w:rsidRDefault="00705F3D">
      <w:pPr>
        <w:pStyle w:val="p"/>
      </w:pPr>
      <w:r>
        <w:fldChar w:fldCharType="begin"/>
      </w:r>
      <w:r w:rsidR="004D17A5">
        <w:instrText xml:space="preserve"> XE "documentation" </w:instrText>
      </w:r>
      <w:r>
        <w:fldChar w:fldCharType="end"/>
      </w:r>
      <w:r w:rsidR="004D17A5">
        <w:t>The System Documentation is generated in the following two ways:</w:t>
      </w:r>
    </w:p>
    <w:p w14:paraId="1B2C5DFE" w14:textId="77777777" w:rsidR="009A5D2D" w:rsidRDefault="004D17A5">
      <w:pPr>
        <w:pStyle w:val="li"/>
        <w:numPr>
          <w:ilvl w:val="0"/>
          <w:numId w:val="182"/>
        </w:numPr>
        <w:ind w:left="600"/>
      </w:pPr>
      <w:r>
        <w:rPr>
          <w:color w:val="000000"/>
        </w:rPr>
        <w:t>Marking the individual objects/complete list</w:t>
      </w:r>
    </w:p>
    <w:p w14:paraId="101E8CC1" w14:textId="77777777" w:rsidR="009A5D2D" w:rsidRDefault="00705F3D">
      <w:pPr>
        <w:pStyle w:val="li"/>
        <w:numPr>
          <w:ilvl w:val="0"/>
          <w:numId w:val="182"/>
        </w:numPr>
        <w:ind w:left="600"/>
      </w:pPr>
      <w:r>
        <w:fldChar w:fldCharType="begin"/>
      </w:r>
      <w:r w:rsidR="004D17A5">
        <w:instrText xml:space="preserve"> XE "application area" </w:instrText>
      </w:r>
      <w:r>
        <w:fldChar w:fldCharType="end"/>
      </w:r>
      <w:r w:rsidR="004D17A5">
        <w:rPr>
          <w:color w:val="000000"/>
        </w:rPr>
        <w:t>Documenting an application area</w:t>
      </w:r>
    </w:p>
    <w:p w14:paraId="7F0A736B" w14:textId="77777777" w:rsidR="009A5D2D" w:rsidRDefault="009A5D2D">
      <w:pPr>
        <w:pStyle w:val="pageBreak"/>
      </w:pPr>
      <w:bookmarkStart w:id="365" w:name="_Ref-1529688448"/>
    </w:p>
    <w:p w14:paraId="4EFACFA0" w14:textId="77777777" w:rsidR="009A5D2D" w:rsidRDefault="004D17A5">
      <w:pPr>
        <w:pStyle w:val="h21"/>
      </w:pPr>
      <w:bookmarkStart w:id="366" w:name="_Toc143614651"/>
      <w:bookmarkEnd w:id="365"/>
      <w:r>
        <w:lastRenderedPageBreak/>
        <w:t>Marking the Individual Objects/Complete List</w:t>
      </w:r>
      <w:bookmarkEnd w:id="366"/>
    </w:p>
    <w:p w14:paraId="06FBFB6E" w14:textId="77777777" w:rsidR="009A5D2D" w:rsidRDefault="004D17A5">
      <w:pPr>
        <w:pStyle w:val="p"/>
      </w:pPr>
      <w:r>
        <w:t>Follow the steps below to generate the system document:</w:t>
      </w:r>
    </w:p>
    <w:p w14:paraId="0BE95752" w14:textId="77777777" w:rsidR="009A5D2D" w:rsidRDefault="00705F3D">
      <w:pPr>
        <w:pStyle w:val="li"/>
        <w:numPr>
          <w:ilvl w:val="0"/>
          <w:numId w:val="183"/>
        </w:numPr>
        <w:ind w:left="600"/>
      </w:pPr>
      <w:r>
        <w:fldChar w:fldCharType="begin"/>
      </w:r>
      <w:r w:rsidR="004D17A5">
        <w:instrText xml:space="preserve"> XE "X-Analysis" </w:instrText>
      </w:r>
      <w:r>
        <w:fldChar w:fldCharType="end"/>
      </w:r>
      <w:r w:rsidR="004D17A5">
        <w:rPr>
          <w:color w:val="000000"/>
        </w:rPr>
        <w:t>Start X-Analysis.</w:t>
      </w:r>
    </w:p>
    <w:p w14:paraId="11C7ACA6" w14:textId="77777777" w:rsidR="009A5D2D" w:rsidRDefault="004D17A5">
      <w:pPr>
        <w:pStyle w:val="li"/>
        <w:numPr>
          <w:ilvl w:val="0"/>
          <w:numId w:val="183"/>
        </w:numPr>
        <w:ind w:left="600"/>
      </w:pPr>
      <w:r>
        <w:rPr>
          <w:color w:val="000000"/>
        </w:rPr>
        <w:t>Select a cross-reference from the cross-reference list view.</w:t>
      </w:r>
    </w:p>
    <w:p w14:paraId="34371733" w14:textId="77777777" w:rsidR="009A5D2D" w:rsidRDefault="00705F3D">
      <w:pPr>
        <w:pStyle w:val="li"/>
        <w:numPr>
          <w:ilvl w:val="0"/>
          <w:numId w:val="183"/>
        </w:numPr>
        <w:ind w:left="600"/>
      </w:pPr>
      <w:r>
        <w:fldChar w:fldCharType="begin"/>
      </w:r>
      <w:r w:rsidR="004D17A5">
        <w:instrText xml:space="preserve"> XE "documentation" </w:instrText>
      </w:r>
      <w:r>
        <w:fldChar w:fldCharType="end"/>
      </w:r>
      <w:r>
        <w:fldChar w:fldCharType="begin"/>
      </w:r>
      <w:r w:rsidR="004D17A5">
        <w:instrText xml:space="preserve"> XE "Documenter" </w:instrText>
      </w:r>
      <w:r>
        <w:fldChar w:fldCharType="end"/>
      </w:r>
      <w:r w:rsidR="004D17A5">
        <w:rPr>
          <w:color w:val="000000"/>
        </w:rPr>
        <w:t>Mark objects to be included in the System Documentation process. To mark the objects for the documentation process, use the context menu on objects and select the Mark for Documenter option. Alternatively, the entire list can be selected for documentation by selecting the Mark all for Documenter option, available under the X-Analysis menu.</w:t>
      </w:r>
    </w:p>
    <w:p w14:paraId="4081D086" w14:textId="77777777" w:rsidR="009A5D2D" w:rsidRDefault="004D17A5">
      <w:pPr>
        <w:pStyle w:val="li"/>
        <w:numPr>
          <w:ilvl w:val="0"/>
          <w:numId w:val="183"/>
        </w:numPr>
        <w:ind w:left="600"/>
      </w:pPr>
      <w:r>
        <w:rPr>
          <w:color w:val="000000"/>
        </w:rPr>
        <w:t>Select the Documenter button from the main toolbar.</w:t>
      </w:r>
    </w:p>
    <w:p w14:paraId="4F298C15" w14:textId="77777777" w:rsidR="009A5D2D" w:rsidRDefault="009D13D5">
      <w:pPr>
        <w:pStyle w:val="figure"/>
      </w:pPr>
      <w:r>
        <w:rPr>
          <w:noProof/>
        </w:rPr>
        <w:drawing>
          <wp:inline distT="0" distB="0" distL="0" distR="0" wp14:anchorId="3E6A300A" wp14:editId="0AC1B8C4">
            <wp:extent cx="4047490" cy="2838450"/>
            <wp:effectExtent l="38100" t="38100" r="10160" b="19050"/>
            <wp:docPr id="595" name="Picture 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5"/>
                    <pic:cNvPicPr preferRelativeResize="0">
                      <a:picLocks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4047490" cy="2838450"/>
                    </a:xfrm>
                    <a:prstGeom prst="rect">
                      <a:avLst/>
                    </a:prstGeom>
                    <a:noFill/>
                    <a:ln w="23495" cmpd="sng">
                      <a:solidFill>
                        <a:srgbClr val="808080"/>
                      </a:solidFill>
                      <a:miter lim="800000"/>
                      <a:headEnd/>
                      <a:tailEnd/>
                    </a:ln>
                    <a:effectLst/>
                  </pic:spPr>
                </pic:pic>
              </a:graphicData>
            </a:graphic>
          </wp:inline>
        </w:drawing>
      </w:r>
    </w:p>
    <w:p w14:paraId="07EFCE96" w14:textId="77777777" w:rsidR="009A5D2D" w:rsidRDefault="004D17A5">
      <w:pPr>
        <w:pStyle w:val="figcaption"/>
      </w:pPr>
      <w:r>
        <w:rPr>
          <w:rStyle w:val="conditionalText"/>
        </w:rPr>
        <w:t>Fig. 12.1.1 –</w:t>
      </w:r>
      <w:r w:rsidR="00705F3D">
        <w:fldChar w:fldCharType="begin"/>
      </w:r>
      <w:r>
        <w:instrText xml:space="preserve"> XE "Document Manager" </w:instrText>
      </w:r>
      <w:r w:rsidR="00705F3D">
        <w:fldChar w:fldCharType="end"/>
      </w:r>
      <w:r>
        <w:t xml:space="preserve"> Document Manager</w:t>
      </w:r>
    </w:p>
    <w:p w14:paraId="15D4F283" w14:textId="77777777" w:rsidR="009A5D2D" w:rsidRDefault="004D17A5">
      <w:pPr>
        <w:pStyle w:val="p"/>
      </w:pPr>
      <w:r>
        <w:t xml:space="preserve">The Objects/Members on the documenter list can be arranged using the </w:t>
      </w:r>
      <w:r>
        <w:rPr>
          <w:rStyle w:val="b"/>
        </w:rPr>
        <w:t>Move Up / Move Down / Delete / Delete All</w:t>
      </w:r>
      <w:r>
        <w:t xml:space="preserve"> buttons on the Document Manager.</w:t>
      </w:r>
    </w:p>
    <w:p w14:paraId="256850E7" w14:textId="77777777" w:rsidR="009A5D2D" w:rsidRDefault="00705F3D">
      <w:pPr>
        <w:pStyle w:val="p"/>
      </w:pPr>
      <w:r>
        <w:fldChar w:fldCharType="begin"/>
      </w:r>
      <w:r w:rsidR="004D17A5">
        <w:instrText xml:space="preserve"> XE "Invert Selection" </w:instrText>
      </w:r>
      <w:r>
        <w:fldChar w:fldCharType="end"/>
      </w:r>
      <w:r w:rsidR="004D17A5">
        <w:t xml:space="preserve">The Document Manager provides a facility for object selection for system document – Invert Selection. On clicking </w:t>
      </w:r>
      <w:r w:rsidR="004D17A5">
        <w:rPr>
          <w:rStyle w:val="b"/>
        </w:rPr>
        <w:t>Invert Selection</w:t>
      </w:r>
      <w:r w:rsidR="004D17A5">
        <w:t>, the selected object gets un-selected, and all other un-selected objects get selected.</w:t>
      </w:r>
    </w:p>
    <w:p w14:paraId="2DF46212" w14:textId="77777777" w:rsidR="009A5D2D" w:rsidRDefault="004D17A5">
      <w:pPr>
        <w:pStyle w:val="p"/>
      </w:pPr>
      <w:r>
        <w:t>After ordering of the objects, click Generate Document. This invokes the Documenter Wizard, as shown below:</w:t>
      </w:r>
    </w:p>
    <w:p w14:paraId="13631034" w14:textId="77777777" w:rsidR="009A5D2D" w:rsidRDefault="009D13D5">
      <w:pPr>
        <w:pStyle w:val="figure"/>
      </w:pPr>
      <w:r>
        <w:rPr>
          <w:noProof/>
        </w:rPr>
        <w:lastRenderedPageBreak/>
        <w:drawing>
          <wp:inline distT="0" distB="0" distL="0" distR="0" wp14:anchorId="44D9F578" wp14:editId="78AAD442">
            <wp:extent cx="5184140" cy="6742430"/>
            <wp:effectExtent l="38100" t="38100" r="16510" b="20320"/>
            <wp:docPr id="596" name="Picture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6"/>
                    <pic:cNvPicPr preferRelativeResize="0">
                      <a:picLocks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5184140" cy="6742430"/>
                    </a:xfrm>
                    <a:prstGeom prst="rect">
                      <a:avLst/>
                    </a:prstGeom>
                    <a:noFill/>
                    <a:ln w="23495" cmpd="sng">
                      <a:solidFill>
                        <a:srgbClr val="808080"/>
                      </a:solidFill>
                      <a:miter lim="800000"/>
                      <a:headEnd/>
                      <a:tailEnd/>
                    </a:ln>
                    <a:effectLst/>
                  </pic:spPr>
                </pic:pic>
              </a:graphicData>
            </a:graphic>
          </wp:inline>
        </w:drawing>
      </w:r>
    </w:p>
    <w:p w14:paraId="5A714F30" w14:textId="77777777" w:rsidR="009A5D2D" w:rsidRDefault="004D17A5">
      <w:pPr>
        <w:pStyle w:val="figcaption"/>
      </w:pPr>
      <w:r>
        <w:t>Fig. 12.1.2 – System Documenter Wizard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35EA5AB" w14:textId="77777777">
        <w:trPr>
          <w:tblCellSpacing w:w="0" w:type="dxa"/>
        </w:trPr>
        <w:tc>
          <w:tcPr>
            <w:tcW w:w="855" w:type="dxa"/>
            <w:shd w:val="clear" w:color="auto" w:fill="F0F7FB"/>
            <w:vAlign w:val="center"/>
          </w:tcPr>
          <w:p w14:paraId="47F7DC66" w14:textId="77777777" w:rsidR="009A5D2D" w:rsidRDefault="009D13D5">
            <w:pPr>
              <w:pStyle w:val="tdTableStyle-Note-BodyB-Column1-Body1"/>
            </w:pPr>
            <w:r>
              <w:rPr>
                <w:noProof/>
              </w:rPr>
              <w:drawing>
                <wp:inline distT="0" distB="0" distL="0" distR="0" wp14:anchorId="4C9DD5BF" wp14:editId="5E1DDE45">
                  <wp:extent cx="461010" cy="381635"/>
                  <wp:effectExtent l="0" t="0" r="0" b="0"/>
                  <wp:docPr id="597" name="Picture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0ACF077B" w14:textId="77777777" w:rsidR="009A5D2D" w:rsidRDefault="00705F3D">
            <w:pPr>
              <w:pStyle w:val="tdTableStyle-Note-BodyA-Column1-Body1"/>
            </w:pPr>
            <w:r>
              <w:fldChar w:fldCharType="begin"/>
            </w:r>
            <w:r w:rsidR="004D17A5">
              <w:instrText xml:space="preserve"> XE "Export Options" </w:instrText>
            </w:r>
            <w:r>
              <w:fldChar w:fldCharType="end"/>
            </w:r>
            <w:r>
              <w:fldChar w:fldCharType="begin"/>
            </w:r>
            <w:r w:rsidR="004D17A5">
              <w:instrText xml:space="preserve"> XE "Source Browser" </w:instrText>
            </w:r>
            <w:r>
              <w:fldChar w:fldCharType="end"/>
            </w:r>
            <w:r>
              <w:fldChar w:fldCharType="begin"/>
            </w:r>
            <w:r w:rsidR="004D17A5">
              <w:instrText xml:space="preserve"> XE "SOURCE" </w:instrText>
            </w:r>
            <w:r>
              <w:fldChar w:fldCharType="end"/>
            </w:r>
            <w:r w:rsidR="004D17A5">
              <w:t>Documenter option can also be alternatively accessed from the Export Options drop-down on the Source Browser toolbar of a selected object.</w:t>
            </w:r>
          </w:p>
        </w:tc>
      </w:tr>
    </w:tbl>
    <w:p w14:paraId="21065C80" w14:textId="77777777" w:rsidR="009A5D2D" w:rsidRDefault="009A5D2D">
      <w:pPr>
        <w:pStyle w:val="pageBreak"/>
      </w:pPr>
    </w:p>
    <w:p w14:paraId="0C176A01" w14:textId="77777777" w:rsidR="009A5D2D" w:rsidRDefault="004D17A5">
      <w:pPr>
        <w:pStyle w:val="h31"/>
      </w:pPr>
      <w:bookmarkStart w:id="367" w:name="_Toc143614652"/>
      <w:r>
        <w:lastRenderedPageBreak/>
        <w:t>Document Wizard Sections</w:t>
      </w:r>
      <w:bookmarkEnd w:id="367"/>
    </w:p>
    <w:p w14:paraId="794A511F" w14:textId="77777777" w:rsidR="009A5D2D" w:rsidRDefault="004D17A5">
      <w:pPr>
        <w:pStyle w:val="p"/>
      </w:pPr>
      <w:r>
        <w:rPr>
          <w:b/>
          <w:bCs/>
        </w:rPr>
        <w:t>System Documentation Type</w:t>
      </w:r>
    </w:p>
    <w:p w14:paraId="33170B46" w14:textId="77777777" w:rsidR="009A5D2D" w:rsidRDefault="004D17A5">
      <w:pPr>
        <w:pStyle w:val="p"/>
      </w:pPr>
      <w:r>
        <w:t xml:space="preserve">Various options are available for the System Documentation type. By default, the </w:t>
      </w:r>
      <w:r>
        <w:rPr>
          <w:rStyle w:val="b"/>
        </w:rPr>
        <w:t>Generate Single System Document</w:t>
      </w:r>
      <w:r>
        <w:t xml:space="preserve"> option is checked.</w:t>
      </w:r>
    </w:p>
    <w:p w14:paraId="16183D65" w14:textId="77777777" w:rsidR="009A5D2D" w:rsidRDefault="004D17A5">
      <w:pPr>
        <w:pStyle w:val="p"/>
      </w:pPr>
      <w:r>
        <w:rPr>
          <w:b/>
          <w:bCs/>
        </w:rPr>
        <w:t>Document Format</w:t>
      </w:r>
    </w:p>
    <w:p w14:paraId="3AF811AD" w14:textId="77777777" w:rsidR="009A5D2D" w:rsidRDefault="004D17A5">
      <w:pPr>
        <w:pStyle w:val="p"/>
      </w:pPr>
      <w:r>
        <w:rPr>
          <w:rStyle w:val="b"/>
        </w:rPr>
        <w:t>MS Word</w:t>
      </w:r>
      <w:r>
        <w:t xml:space="preserve"> – Select this if the user wants to generate the report in MS Word.</w:t>
      </w:r>
    </w:p>
    <w:p w14:paraId="59CAE659" w14:textId="77777777" w:rsidR="009A5D2D" w:rsidRDefault="004D17A5">
      <w:pPr>
        <w:pStyle w:val="p"/>
      </w:pPr>
      <w:r>
        <w:rPr>
          <w:rStyle w:val="b"/>
        </w:rPr>
        <w:t>PDF</w:t>
      </w:r>
      <w:r>
        <w:t xml:space="preserve"> – Select this if the user wants to generate the report in PDF.</w:t>
      </w:r>
    </w:p>
    <w:p w14:paraId="57F3CFA1" w14:textId="77777777" w:rsidR="009A5D2D" w:rsidRDefault="004D17A5">
      <w:pPr>
        <w:pStyle w:val="p"/>
      </w:pPr>
      <w:r>
        <w:rPr>
          <w:b/>
          <w:bCs/>
        </w:rPr>
        <w:t>Document Settings</w:t>
      </w:r>
    </w:p>
    <w:p w14:paraId="3F713186" w14:textId="77777777" w:rsidR="009A5D2D" w:rsidRDefault="004D17A5">
      <w:pPr>
        <w:pStyle w:val="p"/>
      </w:pPr>
      <w:r>
        <w:rPr>
          <w:rStyle w:val="b"/>
        </w:rPr>
        <w:t>Select Last Used Setting</w:t>
      </w:r>
      <w:r>
        <w:t xml:space="preserve"> – This field displays the last used setting and appears as disabled when the system documentation is generated for first time.</w:t>
      </w:r>
    </w:p>
    <w:p w14:paraId="7485B9F1" w14:textId="77777777" w:rsidR="009A5D2D" w:rsidRDefault="004D17A5">
      <w:pPr>
        <w:pStyle w:val="p"/>
      </w:pPr>
      <w:r>
        <w:rPr>
          <w:rStyle w:val="b"/>
        </w:rPr>
        <w:t>Save Setting as</w:t>
      </w:r>
      <w:r>
        <w:t xml:space="preserve"> – This field is editable. A user can edit and save the setting with the required name and this name can be used when the system document is generated subsequently.</w:t>
      </w:r>
    </w:p>
    <w:p w14:paraId="493B51B4" w14:textId="77777777" w:rsidR="009A5D2D" w:rsidRDefault="004D17A5">
      <w:pPr>
        <w:pStyle w:val="p"/>
      </w:pPr>
      <w:r>
        <w:rPr>
          <w:b/>
          <w:bCs/>
        </w:rPr>
        <w:t>Document Details</w:t>
      </w:r>
    </w:p>
    <w:p w14:paraId="03BA49AD" w14:textId="77777777" w:rsidR="009A5D2D" w:rsidRDefault="004D17A5">
      <w:pPr>
        <w:pStyle w:val="p"/>
      </w:pPr>
      <w:r>
        <w:rPr>
          <w:rStyle w:val="b"/>
        </w:rPr>
        <w:t>Document Title</w:t>
      </w:r>
      <w:r>
        <w:t xml:space="preserve"> – The user can change document title as per the requirement.</w:t>
      </w:r>
    </w:p>
    <w:p w14:paraId="1CA918D0" w14:textId="77777777" w:rsidR="009A5D2D" w:rsidRDefault="004D17A5">
      <w:pPr>
        <w:pStyle w:val="p"/>
      </w:pPr>
      <w:r>
        <w:rPr>
          <w:rStyle w:val="b"/>
        </w:rPr>
        <w:t>Path</w:t>
      </w:r>
      <w:r>
        <w:t xml:space="preserve"> – Click the Browse button to change the default path. The default path is &lt;C:\Documents and Settings\username\My Documents\X-Analysis Application Data\192.168.21.102\PCF_XAN4CDXA&gt;</w:t>
      </w:r>
    </w:p>
    <w:p w14:paraId="1E29A86D" w14:textId="77777777" w:rsidR="009A5D2D" w:rsidRDefault="004D17A5">
      <w:pPr>
        <w:pStyle w:val="p"/>
      </w:pPr>
      <w:r>
        <w:t xml:space="preserve">Press </w:t>
      </w:r>
      <w:r>
        <w:rPr>
          <w:rStyle w:val="b"/>
        </w:rPr>
        <w:t>Next</w:t>
      </w:r>
      <w:r>
        <w:t xml:space="preserve"> to proceed further. For Single System Documentation, the following dialog box is displayed:</w:t>
      </w:r>
    </w:p>
    <w:p w14:paraId="3F2F0E4D" w14:textId="77777777" w:rsidR="009A5D2D" w:rsidRDefault="009D13D5">
      <w:pPr>
        <w:pStyle w:val="figure"/>
      </w:pPr>
      <w:r>
        <w:rPr>
          <w:noProof/>
        </w:rPr>
        <w:lastRenderedPageBreak/>
        <w:drawing>
          <wp:inline distT="0" distB="0" distL="0" distR="0" wp14:anchorId="3AE4EDC2" wp14:editId="7B820C81">
            <wp:extent cx="5184140" cy="6742430"/>
            <wp:effectExtent l="38100" t="38100" r="16510" b="20320"/>
            <wp:docPr id="598" name="Picture 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8"/>
                    <pic:cNvPicPr preferRelativeResize="0">
                      <a:picLocks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5184140" cy="6742430"/>
                    </a:xfrm>
                    <a:prstGeom prst="rect">
                      <a:avLst/>
                    </a:prstGeom>
                    <a:noFill/>
                    <a:ln w="23495" cmpd="sng">
                      <a:solidFill>
                        <a:srgbClr val="808080"/>
                      </a:solidFill>
                      <a:miter lim="800000"/>
                      <a:headEnd/>
                      <a:tailEnd/>
                    </a:ln>
                    <a:effectLst/>
                  </pic:spPr>
                </pic:pic>
              </a:graphicData>
            </a:graphic>
          </wp:inline>
        </w:drawing>
      </w:r>
    </w:p>
    <w:p w14:paraId="0B447C5D" w14:textId="77777777" w:rsidR="009A5D2D" w:rsidRDefault="004D17A5">
      <w:pPr>
        <w:pStyle w:val="figcaption"/>
      </w:pPr>
      <w:r>
        <w:t>Fig. 12.1.3 – Generate Single System Document – Options</w:t>
      </w:r>
    </w:p>
    <w:p w14:paraId="5D63ADD6" w14:textId="77777777" w:rsidR="009A5D2D" w:rsidRDefault="004D17A5">
      <w:pPr>
        <w:pStyle w:val="p"/>
      </w:pPr>
      <w:r>
        <w:t xml:space="preserve">The user can select different options from the above dialog box as per the requirements. If the user select the </w:t>
      </w:r>
      <w:r w:rsidR="00705F3D">
        <w:fldChar w:fldCharType="begin"/>
      </w:r>
      <w:r>
        <w:instrText xml:space="preserve"> XE "Business Rules" </w:instrText>
      </w:r>
      <w:r w:rsidR="00705F3D">
        <w:fldChar w:fldCharType="end"/>
      </w:r>
      <w:r>
        <w:rPr>
          <w:rStyle w:val="b"/>
        </w:rPr>
        <w:t>Business Rules</w:t>
      </w:r>
      <w:r>
        <w:t xml:space="preserve"> for documentation, then the user have the option to get the business rules documented in MS Excel. This can be done by checking the </w:t>
      </w:r>
      <w:r w:rsidR="00705F3D">
        <w:fldChar w:fldCharType="begin"/>
      </w:r>
      <w:r>
        <w:instrText xml:space="preserve"> XE "Export to MS Excel" </w:instrText>
      </w:r>
      <w:r w:rsidR="00705F3D">
        <w:fldChar w:fldCharType="end"/>
      </w:r>
      <w:r>
        <w:rPr>
          <w:rStyle w:val="b"/>
        </w:rPr>
        <w:t>Export to MS Excel</w:t>
      </w:r>
      <w:r>
        <w:t xml:space="preserve"> option. If the user select the Business Rules for documentation with the </w:t>
      </w:r>
      <w:r>
        <w:rPr>
          <w:rStyle w:val="b"/>
        </w:rPr>
        <w:t>Summary</w:t>
      </w:r>
      <w:r>
        <w:t xml:space="preserve"> option, then the basic rule information will be documented; if the user select the </w:t>
      </w:r>
      <w:r>
        <w:rPr>
          <w:rStyle w:val="b"/>
        </w:rPr>
        <w:t>Detailed</w:t>
      </w:r>
      <w:r>
        <w:t xml:space="preserve"> option, then the logic behind the rule will also be documented.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39B0C0E" w14:textId="77777777">
        <w:trPr>
          <w:tblCellSpacing w:w="0" w:type="dxa"/>
        </w:trPr>
        <w:tc>
          <w:tcPr>
            <w:tcW w:w="855" w:type="dxa"/>
            <w:shd w:val="clear" w:color="auto" w:fill="F0F7FB"/>
            <w:vAlign w:val="center"/>
          </w:tcPr>
          <w:p w14:paraId="5410D178" w14:textId="77777777" w:rsidR="009A5D2D" w:rsidRDefault="009D13D5">
            <w:pPr>
              <w:pStyle w:val="tdTableStyle-Note-BodyB-Column1-Body1"/>
            </w:pPr>
            <w:r>
              <w:rPr>
                <w:noProof/>
              </w:rPr>
              <w:lastRenderedPageBreak/>
              <w:drawing>
                <wp:inline distT="0" distB="0" distL="0" distR="0" wp14:anchorId="4726B9AF" wp14:editId="33AE3C20">
                  <wp:extent cx="461010" cy="381635"/>
                  <wp:effectExtent l="0" t="0" r="0" b="0"/>
                  <wp:docPr id="599" name="Picture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440C38F" w14:textId="77777777" w:rsidR="009A5D2D" w:rsidRDefault="00705F3D">
            <w:pPr>
              <w:pStyle w:val="tdTableStyle-Note-BodyA-Column1-Body1"/>
            </w:pPr>
            <w:r>
              <w:fldChar w:fldCharType="begin"/>
            </w:r>
            <w:r w:rsidR="004D17A5">
              <w:instrText xml:space="preserve"> XE "Business Process Logic" </w:instrText>
            </w:r>
            <w:r>
              <w:fldChar w:fldCharType="end"/>
            </w:r>
            <w:r>
              <w:fldChar w:fldCharType="begin"/>
            </w:r>
            <w:r w:rsidR="004D17A5">
              <w:instrText xml:space="preserve"> XE "Screen Flow Diagram" </w:instrText>
            </w:r>
            <w:r>
              <w:fldChar w:fldCharType="end"/>
            </w:r>
            <w:r w:rsidR="004D17A5">
              <w:t>From 13.0 onwards, Screen Flow Diagram option and Business Process Logic option has been greyed out in the Document Manager dialog till the user does not have the Modernization Authority to create it.</w:t>
            </w:r>
          </w:p>
        </w:tc>
      </w:tr>
    </w:tbl>
    <w:p w14:paraId="4E2A5D63" w14:textId="77777777" w:rsidR="009A5D2D" w:rsidRDefault="009D13D5">
      <w:pPr>
        <w:pStyle w:val="figure"/>
      </w:pPr>
      <w:r>
        <w:rPr>
          <w:noProof/>
        </w:rPr>
        <w:drawing>
          <wp:inline distT="0" distB="0" distL="0" distR="0" wp14:anchorId="3E457164" wp14:editId="091BD409">
            <wp:extent cx="5176520" cy="6742430"/>
            <wp:effectExtent l="38100" t="38100" r="24130" b="20320"/>
            <wp:docPr id="600" name="Pictur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0"/>
                    <pic:cNvPicPr preferRelativeResize="0">
                      <a:picLocks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5176520" cy="6742430"/>
                    </a:xfrm>
                    <a:prstGeom prst="rect">
                      <a:avLst/>
                    </a:prstGeom>
                    <a:noFill/>
                    <a:ln w="23495" cmpd="sng">
                      <a:solidFill>
                        <a:srgbClr val="808080"/>
                      </a:solidFill>
                      <a:miter lim="800000"/>
                      <a:headEnd/>
                      <a:tailEnd/>
                    </a:ln>
                    <a:effectLst/>
                  </pic:spPr>
                </pic:pic>
              </a:graphicData>
            </a:graphic>
          </wp:inline>
        </w:drawing>
      </w:r>
    </w:p>
    <w:p w14:paraId="4A4D72CF" w14:textId="77777777" w:rsidR="009A5D2D" w:rsidRDefault="004D17A5">
      <w:pPr>
        <w:pStyle w:val="figcaption"/>
      </w:pPr>
      <w:r>
        <w:t>Fig. 12.1.4 – Single System Document – Features</w:t>
      </w:r>
    </w:p>
    <w:p w14:paraId="183A52DB" w14:textId="77777777" w:rsidR="009A5D2D" w:rsidRDefault="004D17A5">
      <w:pPr>
        <w:pStyle w:val="p"/>
      </w:pPr>
      <w:r>
        <w:rPr>
          <w:b/>
          <w:bCs/>
        </w:rPr>
        <w:t>Screen/Report Layout:</w:t>
      </w:r>
    </w:p>
    <w:p w14:paraId="1089655E" w14:textId="77777777" w:rsidR="009A5D2D" w:rsidRDefault="004D17A5">
      <w:pPr>
        <w:pStyle w:val="p"/>
      </w:pPr>
      <w:r>
        <w:t>The two options available here are:</w:t>
      </w:r>
    </w:p>
    <w:p w14:paraId="02027768" w14:textId="77777777" w:rsidR="009A5D2D" w:rsidRDefault="004D17A5">
      <w:pPr>
        <w:pStyle w:val="li"/>
        <w:numPr>
          <w:ilvl w:val="0"/>
          <w:numId w:val="184"/>
        </w:numPr>
        <w:ind w:left="600"/>
      </w:pPr>
      <w:r>
        <w:rPr>
          <w:rStyle w:val="b"/>
        </w:rPr>
        <w:lastRenderedPageBreak/>
        <w:t>Normal</w:t>
      </w:r>
      <w:r w:rsidR="00705F3D">
        <w:fldChar w:fldCharType="begin"/>
      </w:r>
      <w:r>
        <w:instrText xml:space="preserve"> XE "Fields" </w:instrText>
      </w:r>
      <w:r w:rsidR="00705F3D">
        <w:fldChar w:fldCharType="end"/>
      </w:r>
      <w:r>
        <w:rPr>
          <w:color w:val="000000"/>
        </w:rPr>
        <w:t>: This prints the Screens and the Fields list of the individual formats for all the screen formats.</w:t>
      </w:r>
    </w:p>
    <w:p w14:paraId="33AB835C" w14:textId="77777777" w:rsidR="009A5D2D" w:rsidRDefault="004D17A5">
      <w:pPr>
        <w:pStyle w:val="li"/>
        <w:numPr>
          <w:ilvl w:val="0"/>
          <w:numId w:val="184"/>
        </w:numPr>
        <w:ind w:left="600"/>
      </w:pPr>
      <w:r>
        <w:rPr>
          <w:rStyle w:val="b"/>
        </w:rPr>
        <w:t>Detailed</w:t>
      </w:r>
      <w:r w:rsidR="00705F3D">
        <w:fldChar w:fldCharType="begin"/>
      </w:r>
      <w:r>
        <w:instrText xml:space="preserve"> XE "Action Diagram" </w:instrText>
      </w:r>
      <w:r w:rsidR="00705F3D">
        <w:fldChar w:fldCharType="end"/>
      </w:r>
      <w:r>
        <w:rPr>
          <w:color w:val="000000"/>
        </w:rPr>
        <w:t xml:space="preserve">: This prints the Header information, the Data Content Diagram, and the Screen Action Diagram for each screen, in addition to the Screens and the Fields List, for all the screen formats. This is for </w:t>
      </w:r>
      <w:r>
        <w:rPr>
          <w:rStyle w:val="b"/>
        </w:rPr>
        <w:t>internal use only</w:t>
      </w:r>
      <w:r w:rsidR="00705F3D">
        <w:fldChar w:fldCharType="begin"/>
      </w:r>
      <w:r>
        <w:instrText xml:space="preserve"> XE "RPG" </w:instrText>
      </w:r>
      <w:r w:rsidR="00705F3D">
        <w:fldChar w:fldCharType="end"/>
      </w:r>
      <w:r>
        <w:rPr>
          <w:color w:val="000000"/>
        </w:rPr>
        <w:t xml:space="preserve"> and requires the X-RPG Migrate authority.</w:t>
      </w:r>
    </w:p>
    <w:p w14:paraId="55DB2B34" w14:textId="77777777" w:rsidR="009A5D2D" w:rsidRDefault="004D17A5">
      <w:pPr>
        <w:pStyle w:val="p"/>
      </w:pPr>
      <w:r>
        <w:t xml:space="preserve">Select the options to be included in the document and click </w:t>
      </w:r>
      <w:r>
        <w:rPr>
          <w:rStyle w:val="b"/>
        </w:rPr>
        <w:t>Next</w:t>
      </w:r>
      <w:r>
        <w:t xml:space="preserve"> to proceed further.</w:t>
      </w:r>
    </w:p>
    <w:p w14:paraId="54153F02" w14:textId="77777777" w:rsidR="009A5D2D" w:rsidRDefault="009D13D5">
      <w:pPr>
        <w:pStyle w:val="figure"/>
      </w:pPr>
      <w:r>
        <w:rPr>
          <w:noProof/>
        </w:rPr>
        <w:drawing>
          <wp:inline distT="0" distB="0" distL="0" distR="0" wp14:anchorId="0BA2146C" wp14:editId="63F61AB8">
            <wp:extent cx="5184140" cy="6742430"/>
            <wp:effectExtent l="38100" t="38100" r="16510" b="20320"/>
            <wp:docPr id="601" name="Picture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1"/>
                    <pic:cNvPicPr preferRelativeResize="0">
                      <a:picLocks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5184140" cy="6742430"/>
                    </a:xfrm>
                    <a:prstGeom prst="rect">
                      <a:avLst/>
                    </a:prstGeom>
                    <a:noFill/>
                    <a:ln w="23495" cmpd="sng">
                      <a:solidFill>
                        <a:srgbClr val="808080"/>
                      </a:solidFill>
                      <a:miter lim="800000"/>
                      <a:headEnd/>
                      <a:tailEnd/>
                    </a:ln>
                    <a:effectLst/>
                  </pic:spPr>
                </pic:pic>
              </a:graphicData>
            </a:graphic>
          </wp:inline>
        </w:drawing>
      </w:r>
    </w:p>
    <w:p w14:paraId="4E1F16C1" w14:textId="77777777" w:rsidR="009A5D2D" w:rsidRDefault="004D17A5">
      <w:pPr>
        <w:pStyle w:val="figcaption"/>
      </w:pPr>
      <w:r>
        <w:t>Fig. 12.1.5 – Single System Document – Specify Sequencing</w:t>
      </w:r>
    </w:p>
    <w:p w14:paraId="19B8BA97" w14:textId="77777777" w:rsidR="009A5D2D" w:rsidRDefault="004D17A5">
      <w:pPr>
        <w:pStyle w:val="p"/>
      </w:pPr>
      <w:r>
        <w:lastRenderedPageBreak/>
        <w:t xml:space="preserve">From the above screen, the user can re-sequence the options selected for the System Documentation. After re-sequencing, click </w:t>
      </w:r>
      <w:r>
        <w:rPr>
          <w:rStyle w:val="b"/>
        </w:rPr>
        <w:t>Next</w:t>
      </w:r>
      <w:r>
        <w:t xml:space="preserve"> to reach the final step of documentation wizard. Here, the user will see all the selections have made and can also define various options related to document formatting, like 'Paper Size', 'Contention Resolution', etc.</w:t>
      </w:r>
    </w:p>
    <w:p w14:paraId="5EDAE97A" w14:textId="77777777" w:rsidR="009A5D2D" w:rsidRDefault="009D13D5">
      <w:pPr>
        <w:pStyle w:val="figure"/>
      </w:pPr>
      <w:r>
        <w:rPr>
          <w:noProof/>
        </w:rPr>
        <w:drawing>
          <wp:inline distT="0" distB="0" distL="0" distR="0" wp14:anchorId="736BFA7A" wp14:editId="10752145">
            <wp:extent cx="5152390" cy="6710680"/>
            <wp:effectExtent l="38100" t="38100" r="10160" b="13970"/>
            <wp:docPr id="602" name="Picture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2"/>
                    <pic:cNvPicPr preferRelativeResize="0">
                      <a:picLocks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5152390" cy="6710680"/>
                    </a:xfrm>
                    <a:prstGeom prst="rect">
                      <a:avLst/>
                    </a:prstGeom>
                    <a:noFill/>
                    <a:ln w="23495" cmpd="sng">
                      <a:solidFill>
                        <a:srgbClr val="808080"/>
                      </a:solidFill>
                      <a:miter lim="800000"/>
                      <a:headEnd/>
                      <a:tailEnd/>
                    </a:ln>
                    <a:effectLst/>
                  </pic:spPr>
                </pic:pic>
              </a:graphicData>
            </a:graphic>
          </wp:inline>
        </w:drawing>
      </w:r>
    </w:p>
    <w:p w14:paraId="0F3BD71F" w14:textId="77777777" w:rsidR="009A5D2D" w:rsidRDefault="004D17A5">
      <w:pPr>
        <w:pStyle w:val="figcaption"/>
      </w:pPr>
      <w:r>
        <w:t>Fig. 12.1.6 – Single System Document – Finish</w:t>
      </w:r>
    </w:p>
    <w:p w14:paraId="05B88606" w14:textId="77777777" w:rsidR="009A5D2D" w:rsidRDefault="004D17A5">
      <w:pPr>
        <w:pStyle w:val="p"/>
      </w:pPr>
      <w:r>
        <w:lastRenderedPageBreak/>
        <w:t xml:space="preserve">Click </w:t>
      </w:r>
      <w:r>
        <w:rPr>
          <w:rStyle w:val="b"/>
        </w:rPr>
        <w:t>Finish</w:t>
      </w:r>
      <w:r>
        <w:t xml:space="preserve"> to generate the document. The progress status is displayed on the screen while generating the System document. The document will be located in the specified save location.</w:t>
      </w:r>
    </w:p>
    <w:p w14:paraId="12FA4BC8" w14:textId="77777777" w:rsidR="009A5D2D" w:rsidRDefault="009A5D2D">
      <w:pPr>
        <w:pStyle w:val="pageBreak"/>
      </w:pPr>
    </w:p>
    <w:p w14:paraId="2739E298" w14:textId="77777777" w:rsidR="009A5D2D" w:rsidRDefault="004D17A5">
      <w:pPr>
        <w:pStyle w:val="h31"/>
      </w:pPr>
      <w:bookmarkStart w:id="368" w:name="_Toc143614653"/>
      <w:r>
        <w:lastRenderedPageBreak/>
        <w:t>Generate Individual System Documents</w:t>
      </w:r>
      <w:bookmarkEnd w:id="368"/>
    </w:p>
    <w:p w14:paraId="72B697C4" w14:textId="77777777" w:rsidR="009A5D2D" w:rsidRDefault="004D17A5">
      <w:pPr>
        <w:pStyle w:val="p"/>
      </w:pPr>
      <w:r>
        <w:t xml:space="preserve">Select the </w:t>
      </w:r>
      <w:r>
        <w:rPr>
          <w:rStyle w:val="b"/>
        </w:rPr>
        <w:t>Generate Individual System Documents</w:t>
      </w:r>
      <w:r>
        <w:t xml:space="preserve"> option from the following dialog:</w:t>
      </w:r>
    </w:p>
    <w:p w14:paraId="61E91D08" w14:textId="77777777" w:rsidR="009A5D2D" w:rsidRDefault="009D13D5">
      <w:pPr>
        <w:pStyle w:val="figure"/>
      </w:pPr>
      <w:r>
        <w:rPr>
          <w:noProof/>
        </w:rPr>
        <w:drawing>
          <wp:inline distT="0" distB="0" distL="0" distR="0" wp14:anchorId="788A0CC9" wp14:editId="6319681D">
            <wp:extent cx="5176520" cy="6742430"/>
            <wp:effectExtent l="38100" t="38100" r="24130" b="20320"/>
            <wp:docPr id="603" name="Picture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3"/>
                    <pic:cNvPicPr preferRelativeResize="0">
                      <a:picLocks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5176520" cy="6742430"/>
                    </a:xfrm>
                    <a:prstGeom prst="rect">
                      <a:avLst/>
                    </a:prstGeom>
                    <a:noFill/>
                    <a:ln w="23495" cmpd="sng">
                      <a:solidFill>
                        <a:srgbClr val="808080"/>
                      </a:solidFill>
                      <a:miter lim="800000"/>
                      <a:headEnd/>
                      <a:tailEnd/>
                    </a:ln>
                    <a:effectLst/>
                  </pic:spPr>
                </pic:pic>
              </a:graphicData>
            </a:graphic>
          </wp:inline>
        </w:drawing>
      </w:r>
    </w:p>
    <w:p w14:paraId="470BAC39" w14:textId="77777777" w:rsidR="009A5D2D" w:rsidRDefault="004D17A5">
      <w:pPr>
        <w:pStyle w:val="figcaption"/>
      </w:pPr>
      <w:r>
        <w:t>Fig. 12.1.7 – Individual System Documents – Type and Location</w:t>
      </w:r>
    </w:p>
    <w:p w14:paraId="25DAEB43" w14:textId="77777777" w:rsidR="009A5D2D" w:rsidRDefault="004D17A5">
      <w:pPr>
        <w:pStyle w:val="p"/>
      </w:pPr>
      <w:r>
        <w:t xml:space="preserve">After selecting the </w:t>
      </w:r>
      <w:r>
        <w:rPr>
          <w:rStyle w:val="b"/>
        </w:rPr>
        <w:t>Generate Individual System Documents</w:t>
      </w:r>
      <w:r>
        <w:t xml:space="preserve"> option, click </w:t>
      </w:r>
      <w:r>
        <w:rPr>
          <w:rStyle w:val="b"/>
        </w:rPr>
        <w:t>Browse</w:t>
      </w:r>
      <w:r>
        <w:t>. Select the required location to save the document.</w:t>
      </w:r>
    </w:p>
    <w:p w14:paraId="5A803A09" w14:textId="77777777" w:rsidR="009A5D2D" w:rsidRDefault="009D13D5">
      <w:pPr>
        <w:pStyle w:val="figure"/>
      </w:pPr>
      <w:r>
        <w:rPr>
          <w:noProof/>
        </w:rPr>
        <w:lastRenderedPageBreak/>
        <w:drawing>
          <wp:inline distT="0" distB="0" distL="0" distR="0" wp14:anchorId="60BC0C5B" wp14:editId="2932E783">
            <wp:extent cx="3569970" cy="3530600"/>
            <wp:effectExtent l="38100" t="38100" r="11430" b="12700"/>
            <wp:docPr id="604" name="Picture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4"/>
                    <pic:cNvPicPr preferRelativeResize="0">
                      <a:picLocks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3569970" cy="3530600"/>
                    </a:xfrm>
                    <a:prstGeom prst="rect">
                      <a:avLst/>
                    </a:prstGeom>
                    <a:noFill/>
                    <a:ln w="23495" cmpd="sng">
                      <a:solidFill>
                        <a:srgbClr val="808080"/>
                      </a:solidFill>
                      <a:miter lim="800000"/>
                      <a:headEnd/>
                      <a:tailEnd/>
                    </a:ln>
                    <a:effectLst/>
                  </pic:spPr>
                </pic:pic>
              </a:graphicData>
            </a:graphic>
          </wp:inline>
        </w:drawing>
      </w:r>
    </w:p>
    <w:p w14:paraId="043F5D2A" w14:textId="77777777" w:rsidR="009A5D2D" w:rsidRDefault="004D17A5">
      <w:pPr>
        <w:pStyle w:val="figcaption"/>
      </w:pPr>
      <w:r>
        <w:rPr>
          <w:rStyle w:val="conditionalText"/>
        </w:rPr>
        <w:t xml:space="preserve">Fig. 12.1.8 – </w:t>
      </w:r>
      <w:r>
        <w:t>Document Folder</w:t>
      </w:r>
    </w:p>
    <w:p w14:paraId="0DE5CB55" w14:textId="77777777" w:rsidR="009A5D2D" w:rsidRDefault="004D17A5">
      <w:pPr>
        <w:pStyle w:val="p"/>
      </w:pPr>
      <w:r>
        <w:t xml:space="preserve">For the </w:t>
      </w:r>
      <w:r>
        <w:rPr>
          <w:rStyle w:val="b"/>
        </w:rPr>
        <w:t>Generate Individual System Documents</w:t>
      </w:r>
      <w:r>
        <w:t xml:space="preserve"> option, the following dialog box is displayed after the user click </w:t>
      </w:r>
      <w:r>
        <w:rPr>
          <w:rStyle w:val="b"/>
        </w:rPr>
        <w:t>Next</w:t>
      </w:r>
      <w:r>
        <w:t xml:space="preserve"> on the System Document Wizard:</w:t>
      </w:r>
    </w:p>
    <w:p w14:paraId="43B642C3" w14:textId="77777777" w:rsidR="009A5D2D" w:rsidRDefault="009D13D5">
      <w:pPr>
        <w:pStyle w:val="figure"/>
      </w:pPr>
      <w:r>
        <w:rPr>
          <w:noProof/>
        </w:rPr>
        <w:lastRenderedPageBreak/>
        <w:drawing>
          <wp:inline distT="0" distB="0" distL="0" distR="0" wp14:anchorId="20E84803" wp14:editId="0A1F5025">
            <wp:extent cx="5184140" cy="6742430"/>
            <wp:effectExtent l="38100" t="38100" r="16510" b="20320"/>
            <wp:docPr id="605" name="Picture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5"/>
                    <pic:cNvPicPr preferRelativeResize="0">
                      <a:picLocks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5184140" cy="6742430"/>
                    </a:xfrm>
                    <a:prstGeom prst="rect">
                      <a:avLst/>
                    </a:prstGeom>
                    <a:noFill/>
                    <a:ln w="23495" cmpd="sng">
                      <a:solidFill>
                        <a:srgbClr val="808080"/>
                      </a:solidFill>
                      <a:miter lim="800000"/>
                      <a:headEnd/>
                      <a:tailEnd/>
                    </a:ln>
                    <a:effectLst/>
                  </pic:spPr>
                </pic:pic>
              </a:graphicData>
            </a:graphic>
          </wp:inline>
        </w:drawing>
      </w:r>
    </w:p>
    <w:p w14:paraId="422C063C" w14:textId="77777777" w:rsidR="009A5D2D" w:rsidRDefault="004D17A5">
      <w:pPr>
        <w:pStyle w:val="figcaption"/>
      </w:pPr>
      <w:r>
        <w:t>Fig. 12.1.9 – Individual System Documents – Features</w:t>
      </w:r>
    </w:p>
    <w:p w14:paraId="2DF80C02" w14:textId="77777777" w:rsidR="009A5D2D" w:rsidRDefault="004D17A5">
      <w:pPr>
        <w:pStyle w:val="p"/>
      </w:pPr>
      <w:r>
        <w:t xml:space="preserve">The </w:t>
      </w:r>
      <w:r w:rsidR="00705F3D">
        <w:fldChar w:fldCharType="begin"/>
      </w:r>
      <w:r>
        <w:instrText xml:space="preserve"> XE "Object List" </w:instrText>
      </w:r>
      <w:r w:rsidR="00705F3D">
        <w:fldChar w:fldCharType="end"/>
      </w:r>
      <w:r>
        <w:rPr>
          <w:rStyle w:val="b"/>
        </w:rPr>
        <w:t>Object List</w:t>
      </w:r>
      <w:r>
        <w:t xml:space="preserve"> option is disabled in this dialog box. Choose the options which the user want to document from the above dialog box.</w:t>
      </w:r>
    </w:p>
    <w:p w14:paraId="1FF164E5" w14:textId="77777777" w:rsidR="009A5D2D" w:rsidRDefault="004D17A5">
      <w:pPr>
        <w:pStyle w:val="p"/>
      </w:pPr>
      <w:r>
        <w:t xml:space="preserve">If the user select the </w:t>
      </w:r>
      <w:r>
        <w:rPr>
          <w:rStyle w:val="b"/>
        </w:rPr>
        <w:t>Business Rules</w:t>
      </w:r>
      <w:r>
        <w:t xml:space="preserve"> for documentation, then the user have the option to get the business rules documented in MS Excel. This can be done by checking the </w:t>
      </w:r>
      <w:r>
        <w:rPr>
          <w:rStyle w:val="b"/>
        </w:rPr>
        <w:t>Export to MS Excel</w:t>
      </w:r>
      <w:r>
        <w:t xml:space="preserve"> option. If the user select the Business Rules for documentation with the </w:t>
      </w:r>
      <w:r>
        <w:rPr>
          <w:rStyle w:val="b"/>
        </w:rPr>
        <w:t>Summary</w:t>
      </w:r>
      <w:r>
        <w:t xml:space="preserve"> option, then the basic rule information will be documented; if the user select the </w:t>
      </w:r>
      <w:r>
        <w:rPr>
          <w:rStyle w:val="b"/>
        </w:rPr>
        <w:t>Detailed</w:t>
      </w:r>
      <w:r>
        <w:t xml:space="preserve"> option, then the logic behind the rule will also be documented.</w:t>
      </w:r>
    </w:p>
    <w:p w14:paraId="0AB87990" w14:textId="77777777" w:rsidR="009A5D2D" w:rsidRDefault="004D17A5">
      <w:pPr>
        <w:pStyle w:val="p"/>
      </w:pPr>
      <w:r>
        <w:rPr>
          <w:b/>
          <w:bCs/>
        </w:rPr>
        <w:lastRenderedPageBreak/>
        <w:t>Screen/Report Layout:</w:t>
      </w:r>
    </w:p>
    <w:p w14:paraId="621C5104" w14:textId="77777777" w:rsidR="009A5D2D" w:rsidRDefault="004D17A5">
      <w:pPr>
        <w:pStyle w:val="p"/>
      </w:pPr>
      <w:r>
        <w:t>The two options available here are:</w:t>
      </w:r>
    </w:p>
    <w:p w14:paraId="735D0022" w14:textId="77777777" w:rsidR="009A5D2D" w:rsidRDefault="004D17A5">
      <w:pPr>
        <w:pStyle w:val="li"/>
        <w:numPr>
          <w:ilvl w:val="0"/>
          <w:numId w:val="185"/>
        </w:numPr>
        <w:ind w:left="600"/>
      </w:pPr>
      <w:r>
        <w:rPr>
          <w:color w:val="000000"/>
        </w:rPr>
        <w:t>Normal: This prints the Screens and the Fields list of the individual formats for all the screen formats.</w:t>
      </w:r>
    </w:p>
    <w:p w14:paraId="51DB17F4" w14:textId="77777777" w:rsidR="009A5D2D" w:rsidRDefault="004D17A5">
      <w:pPr>
        <w:pStyle w:val="li"/>
        <w:numPr>
          <w:ilvl w:val="0"/>
          <w:numId w:val="185"/>
        </w:numPr>
        <w:ind w:left="600"/>
      </w:pPr>
      <w:r>
        <w:rPr>
          <w:color w:val="000000"/>
        </w:rPr>
        <w:t>Detailed: This prints the Header information, the Data Content Diagram, and the Screen Action Diagram for each screen, in addition to the Screens and the Fields List, for all the screen formats. This is for internal use only and requires the X-RPG Migrate authority.</w:t>
      </w:r>
    </w:p>
    <w:p w14:paraId="5D32D25E" w14:textId="77777777" w:rsidR="009A5D2D" w:rsidRDefault="004D17A5">
      <w:pPr>
        <w:pStyle w:val="p"/>
      </w:pPr>
      <w:r>
        <w:t xml:space="preserve">Click </w:t>
      </w:r>
      <w:r>
        <w:rPr>
          <w:rStyle w:val="b"/>
        </w:rPr>
        <w:t>Next</w:t>
      </w:r>
      <w:r>
        <w:t xml:space="preserve"> which displays the following screen:</w:t>
      </w:r>
    </w:p>
    <w:p w14:paraId="01BD3B1E" w14:textId="77777777" w:rsidR="009A5D2D" w:rsidRDefault="009D13D5">
      <w:pPr>
        <w:pStyle w:val="figure"/>
      </w:pPr>
      <w:r>
        <w:rPr>
          <w:noProof/>
        </w:rPr>
        <w:lastRenderedPageBreak/>
        <w:drawing>
          <wp:inline distT="0" distB="0" distL="0" distR="0" wp14:anchorId="6E523FA1" wp14:editId="645FF96C">
            <wp:extent cx="5160645" cy="6742430"/>
            <wp:effectExtent l="38100" t="38100" r="20955" b="20320"/>
            <wp:docPr id="606" name="Picture 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6"/>
                    <pic:cNvPicPr preferRelativeResize="0">
                      <a:picLocks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5160645" cy="6742430"/>
                    </a:xfrm>
                    <a:prstGeom prst="rect">
                      <a:avLst/>
                    </a:prstGeom>
                    <a:noFill/>
                    <a:ln w="23495" cmpd="sng">
                      <a:solidFill>
                        <a:srgbClr val="808080"/>
                      </a:solidFill>
                      <a:miter lim="800000"/>
                      <a:headEnd/>
                      <a:tailEnd/>
                    </a:ln>
                    <a:effectLst/>
                  </pic:spPr>
                </pic:pic>
              </a:graphicData>
            </a:graphic>
          </wp:inline>
        </w:drawing>
      </w:r>
    </w:p>
    <w:p w14:paraId="53918EA4" w14:textId="77777777" w:rsidR="009A5D2D" w:rsidRDefault="004D17A5">
      <w:pPr>
        <w:pStyle w:val="figcaption"/>
      </w:pPr>
      <w:r>
        <w:t>Fig. 12.1.10 – Individual System Documents – Specify Sequencing</w:t>
      </w:r>
    </w:p>
    <w:p w14:paraId="121A11E2" w14:textId="77777777" w:rsidR="009A5D2D" w:rsidRDefault="004D17A5">
      <w:pPr>
        <w:pStyle w:val="p"/>
      </w:pPr>
      <w:r>
        <w:t xml:space="preserve">From the above screen, the user can re-sequence the options selected for System Documentation. After re-sequencing, click </w:t>
      </w:r>
      <w:r>
        <w:rPr>
          <w:rStyle w:val="b"/>
        </w:rPr>
        <w:t>Next</w:t>
      </w:r>
      <w:r>
        <w:t xml:space="preserve"> to reach the final step of documentation wizard. Here, the user can see all the selections that have made and can also define various options related to document formatting, like 'Paper Size', 'Contention Resolution', etc.</w:t>
      </w:r>
    </w:p>
    <w:p w14:paraId="0D2CCF97" w14:textId="77777777" w:rsidR="009A5D2D" w:rsidRDefault="009D13D5">
      <w:pPr>
        <w:pStyle w:val="figure"/>
      </w:pPr>
      <w:r>
        <w:rPr>
          <w:noProof/>
        </w:rPr>
        <w:lastRenderedPageBreak/>
        <w:drawing>
          <wp:inline distT="0" distB="0" distL="0" distR="0" wp14:anchorId="50F0A0D7" wp14:editId="3A573491">
            <wp:extent cx="5176520" cy="6742430"/>
            <wp:effectExtent l="38100" t="38100" r="24130" b="20320"/>
            <wp:docPr id="607" name="Picture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7"/>
                    <pic:cNvPicPr preferRelativeResize="0">
                      <a:picLocks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5176520" cy="6742430"/>
                    </a:xfrm>
                    <a:prstGeom prst="rect">
                      <a:avLst/>
                    </a:prstGeom>
                    <a:noFill/>
                    <a:ln w="23495" cmpd="sng">
                      <a:solidFill>
                        <a:srgbClr val="808080"/>
                      </a:solidFill>
                      <a:miter lim="800000"/>
                      <a:headEnd/>
                      <a:tailEnd/>
                    </a:ln>
                    <a:effectLst/>
                  </pic:spPr>
                </pic:pic>
              </a:graphicData>
            </a:graphic>
          </wp:inline>
        </w:drawing>
      </w:r>
    </w:p>
    <w:p w14:paraId="0B248816" w14:textId="77777777" w:rsidR="009A5D2D" w:rsidRDefault="004D17A5">
      <w:pPr>
        <w:pStyle w:val="figcaption"/>
      </w:pPr>
      <w:r>
        <w:t>Fig. 12.1.11 – Individual System Documents – Finish</w:t>
      </w:r>
    </w:p>
    <w:p w14:paraId="13855843" w14:textId="77777777" w:rsidR="009A5D2D" w:rsidRDefault="004D17A5">
      <w:pPr>
        <w:pStyle w:val="p"/>
      </w:pPr>
      <w:r>
        <w:t xml:space="preserve">Click </w:t>
      </w:r>
      <w:r>
        <w:rPr>
          <w:rStyle w:val="b"/>
        </w:rPr>
        <w:t>Finish</w:t>
      </w:r>
      <w:r>
        <w:t xml:space="preserve"> to generate the document. The progress status is displayed on screen while generating the system document. The generated document will be available in the specified saved location.</w:t>
      </w:r>
    </w:p>
    <w:p w14:paraId="7D97B284" w14:textId="77777777" w:rsidR="009A5D2D" w:rsidRDefault="009A5D2D">
      <w:pPr>
        <w:pStyle w:val="pageBreak"/>
      </w:pPr>
    </w:p>
    <w:p w14:paraId="3FA86A4A" w14:textId="77777777" w:rsidR="009A5D2D" w:rsidRDefault="004D17A5">
      <w:pPr>
        <w:pStyle w:val="h31"/>
      </w:pPr>
      <w:bookmarkStart w:id="369" w:name="_Toc143614654"/>
      <w:r>
        <w:lastRenderedPageBreak/>
        <w:t>System Documents using previous values</w:t>
      </w:r>
      <w:bookmarkEnd w:id="369"/>
    </w:p>
    <w:p w14:paraId="3B0267EF" w14:textId="77777777" w:rsidR="009A5D2D" w:rsidRDefault="004D17A5">
      <w:pPr>
        <w:pStyle w:val="p"/>
      </w:pPr>
      <w:r>
        <w:t>X-Analysis provides a unique feature of recalling previous options opted by the user in the System Documentation process. With the help of this feature, the user can generate a System Document without selecting the same options again for the System Documentation process.</w:t>
      </w:r>
    </w:p>
    <w:p w14:paraId="665A0780" w14:textId="77777777" w:rsidR="009A5D2D" w:rsidRDefault="004D17A5">
      <w:pPr>
        <w:pStyle w:val="p"/>
      </w:pPr>
      <w:r>
        <w:t xml:space="preserve">If the user want to generate the System Document using the previous options selected for the System Documentation, select the </w:t>
      </w:r>
      <w:r>
        <w:rPr>
          <w:rStyle w:val="b"/>
        </w:rPr>
        <w:t>Generate System Documents using previous values</w:t>
      </w:r>
      <w:r>
        <w:t xml:space="preserve"> option.</w:t>
      </w:r>
    </w:p>
    <w:p w14:paraId="26DEA4E0" w14:textId="77777777" w:rsidR="009A5D2D" w:rsidRDefault="00705F3D">
      <w:pPr>
        <w:pStyle w:val="p"/>
      </w:pPr>
      <w:r>
        <w:fldChar w:fldCharType="begin"/>
      </w:r>
      <w:r w:rsidR="004D17A5">
        <w:instrText xml:space="preserve"> XE "application area" </w:instrText>
      </w:r>
      <w:r>
        <w:fldChar w:fldCharType="end"/>
      </w:r>
      <w:r w:rsidR="004D17A5">
        <w:t xml:space="preserve">This option gets disabled if the user switch to generate the System Document for Application Area from System Documentation for Object(s) or vice-versa. Start the Documenter (either by marking individual Objects for Documentation or selecting the </w:t>
      </w:r>
      <w:r w:rsidR="004D17A5">
        <w:rPr>
          <w:rStyle w:val="b"/>
        </w:rPr>
        <w:t>Documenter</w:t>
      </w:r>
      <w:r w:rsidR="004D17A5">
        <w:t xml:space="preserve"> option on Application Area). Select the Generate System Documents using previous values option from the documentation wizard as shown below:</w:t>
      </w:r>
    </w:p>
    <w:p w14:paraId="4667E404" w14:textId="77777777" w:rsidR="009A5D2D" w:rsidRDefault="009D13D5">
      <w:pPr>
        <w:pStyle w:val="figure"/>
      </w:pPr>
      <w:r>
        <w:rPr>
          <w:noProof/>
        </w:rPr>
        <w:lastRenderedPageBreak/>
        <w:drawing>
          <wp:inline distT="0" distB="0" distL="0" distR="0" wp14:anchorId="3E887E0F" wp14:editId="1558E80F">
            <wp:extent cx="5160645" cy="6742430"/>
            <wp:effectExtent l="38100" t="38100" r="20955" b="20320"/>
            <wp:docPr id="608" name="Pictur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8"/>
                    <pic:cNvPicPr preferRelativeResize="0">
                      <a:picLocks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5160645" cy="6742430"/>
                    </a:xfrm>
                    <a:prstGeom prst="rect">
                      <a:avLst/>
                    </a:prstGeom>
                    <a:noFill/>
                    <a:ln w="23495" cmpd="sng">
                      <a:solidFill>
                        <a:srgbClr val="808080"/>
                      </a:solidFill>
                      <a:miter lim="800000"/>
                      <a:headEnd/>
                      <a:tailEnd/>
                    </a:ln>
                    <a:effectLst/>
                  </pic:spPr>
                </pic:pic>
              </a:graphicData>
            </a:graphic>
          </wp:inline>
        </w:drawing>
      </w:r>
    </w:p>
    <w:p w14:paraId="1AA3419A" w14:textId="77777777" w:rsidR="009A5D2D" w:rsidRDefault="004D17A5">
      <w:pPr>
        <w:pStyle w:val="figcaption"/>
      </w:pPr>
      <w:r>
        <w:t>Fig. 12.1.12 – Generate System Documents using previous values – Type and Location</w:t>
      </w:r>
    </w:p>
    <w:p w14:paraId="041863C0" w14:textId="77777777" w:rsidR="009A5D2D" w:rsidRDefault="004D17A5">
      <w:pPr>
        <w:pStyle w:val="p"/>
      </w:pPr>
      <w:r>
        <w:t xml:space="preserve">After selecting the </w:t>
      </w:r>
      <w:r>
        <w:rPr>
          <w:rStyle w:val="b"/>
        </w:rPr>
        <w:t>Generate System Documents using previous values</w:t>
      </w:r>
      <w:r>
        <w:t xml:space="preserve"> option, click Browse to invoke the </w:t>
      </w:r>
      <w:r>
        <w:rPr>
          <w:rStyle w:val="b"/>
        </w:rPr>
        <w:t>Save</w:t>
      </w:r>
      <w:r>
        <w:t xml:space="preserve"> As dialog. Select the required location to save the document and enter a new file name, if required.</w:t>
      </w:r>
    </w:p>
    <w:p w14:paraId="36B77612" w14:textId="77777777" w:rsidR="009A5D2D" w:rsidRDefault="009D13D5">
      <w:pPr>
        <w:pStyle w:val="figure"/>
      </w:pPr>
      <w:r>
        <w:rPr>
          <w:noProof/>
        </w:rPr>
        <w:lastRenderedPageBreak/>
        <w:drawing>
          <wp:inline distT="0" distB="0" distL="0" distR="0" wp14:anchorId="0ECB3C6D" wp14:editId="25D9E52F">
            <wp:extent cx="4969510" cy="3776980"/>
            <wp:effectExtent l="38100" t="38100" r="21590" b="13970"/>
            <wp:docPr id="609" name="Pictur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9"/>
                    <pic:cNvPicPr preferRelativeResize="0">
                      <a:picLocks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4969510" cy="3776980"/>
                    </a:xfrm>
                    <a:prstGeom prst="rect">
                      <a:avLst/>
                    </a:prstGeom>
                    <a:noFill/>
                    <a:ln w="23495" cmpd="sng">
                      <a:solidFill>
                        <a:srgbClr val="808080"/>
                      </a:solidFill>
                      <a:miter lim="800000"/>
                      <a:headEnd/>
                      <a:tailEnd/>
                    </a:ln>
                    <a:effectLst/>
                  </pic:spPr>
                </pic:pic>
              </a:graphicData>
            </a:graphic>
          </wp:inline>
        </w:drawing>
      </w:r>
    </w:p>
    <w:p w14:paraId="373968A8" w14:textId="77777777" w:rsidR="009A5D2D" w:rsidRDefault="004D17A5">
      <w:pPr>
        <w:pStyle w:val="figcaption"/>
      </w:pPr>
      <w:r>
        <w:t>Fig. 12.1.13 – Document Folder</w:t>
      </w:r>
    </w:p>
    <w:p w14:paraId="3070BFE3" w14:textId="77777777" w:rsidR="009A5D2D" w:rsidRDefault="004D17A5">
      <w:pPr>
        <w:pStyle w:val="p"/>
      </w:pPr>
      <w:r>
        <w:t xml:space="preserve">Then, click </w:t>
      </w:r>
      <w:r>
        <w:rPr>
          <w:rStyle w:val="b"/>
        </w:rPr>
        <w:t>Finish</w:t>
      </w:r>
      <w:r>
        <w:t xml:space="preserve"> to initiate the System Documentation Process.</w:t>
      </w:r>
    </w:p>
    <w:p w14:paraId="707E2C8C" w14:textId="77777777" w:rsidR="009A5D2D" w:rsidRDefault="009A5D2D">
      <w:pPr>
        <w:pStyle w:val="pageBreak"/>
      </w:pPr>
      <w:bookmarkStart w:id="370" w:name="_Ref1112289795"/>
    </w:p>
    <w:bookmarkEnd w:id="370"/>
    <w:p w14:paraId="337FE2D5" w14:textId="77777777" w:rsidR="009A5D2D" w:rsidRDefault="00705F3D">
      <w:pPr>
        <w:pStyle w:val="h21"/>
      </w:pPr>
      <w:r>
        <w:lastRenderedPageBreak/>
        <w:fldChar w:fldCharType="begin"/>
      </w:r>
      <w:r w:rsidR="004D17A5">
        <w:instrText xml:space="preserve"> XE "application area" </w:instrText>
      </w:r>
      <w:r>
        <w:fldChar w:fldCharType="end"/>
      </w:r>
      <w:bookmarkStart w:id="371" w:name="_Toc143614655"/>
      <w:r w:rsidR="004D17A5">
        <w:t>Documenting an Application Area</w:t>
      </w:r>
      <w:bookmarkEnd w:id="371"/>
    </w:p>
    <w:p w14:paraId="4C2DD57A" w14:textId="77777777" w:rsidR="009A5D2D" w:rsidRDefault="004D17A5">
      <w:pPr>
        <w:pStyle w:val="p"/>
      </w:pPr>
      <w:r>
        <w:t xml:space="preserve">The </w:t>
      </w:r>
      <w:r w:rsidR="00705F3D">
        <w:fldChar w:fldCharType="begin"/>
      </w:r>
      <w:r>
        <w:instrText xml:space="preserve"> XE "Document Application Area" </w:instrText>
      </w:r>
      <w:r w:rsidR="00705F3D">
        <w:fldChar w:fldCharType="end"/>
      </w:r>
      <w:r>
        <w:rPr>
          <w:rStyle w:val="b"/>
        </w:rPr>
        <w:t>Document Application Area</w:t>
      </w:r>
      <w:r w:rsidR="00705F3D">
        <w:fldChar w:fldCharType="begin"/>
      </w:r>
      <w:r>
        <w:instrText xml:space="preserve"> XE "documentation" </w:instrText>
      </w:r>
      <w:r w:rsidR="00705F3D">
        <w:fldChar w:fldCharType="end"/>
      </w:r>
      <w:r>
        <w:t xml:space="preserve"> option documents all information about objects belonging to the selected application area. This option is available on the context menu of an application area and invokes the System Documentation Wizard.</w:t>
      </w:r>
    </w:p>
    <w:p w14:paraId="156389D5" w14:textId="77777777" w:rsidR="009A5D2D" w:rsidRDefault="004D17A5">
      <w:pPr>
        <w:pStyle w:val="p"/>
      </w:pPr>
      <w:r>
        <w:t xml:space="preserve">On selecting the </w:t>
      </w:r>
      <w:r>
        <w:rPr>
          <w:rStyle w:val="b"/>
        </w:rPr>
        <w:t>Document Application Area</w:t>
      </w:r>
      <w:r>
        <w:t xml:space="preserve"> option, the following System Documentation Wizard appears:</w:t>
      </w:r>
    </w:p>
    <w:p w14:paraId="26AB620F" w14:textId="77777777" w:rsidR="009A5D2D" w:rsidRDefault="009D13D5">
      <w:pPr>
        <w:pStyle w:val="figure"/>
      </w:pPr>
      <w:r>
        <w:rPr>
          <w:noProof/>
        </w:rPr>
        <w:drawing>
          <wp:inline distT="0" distB="0" distL="0" distR="0" wp14:anchorId="333A0FC5" wp14:editId="557BCE49">
            <wp:extent cx="5176800" cy="6382800"/>
            <wp:effectExtent l="38100" t="38100" r="43180" b="37465"/>
            <wp:docPr id="610" name="Picture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0"/>
                    <pic:cNvPicPr preferRelativeResize="0">
                      <a:picLocks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176800" cy="6382800"/>
                    </a:xfrm>
                    <a:prstGeom prst="rect">
                      <a:avLst/>
                    </a:prstGeom>
                    <a:noFill/>
                    <a:ln w="23495" cmpd="sng">
                      <a:solidFill>
                        <a:srgbClr val="808080"/>
                      </a:solidFill>
                      <a:miter lim="800000"/>
                      <a:headEnd/>
                      <a:tailEnd/>
                    </a:ln>
                    <a:effectLst/>
                  </pic:spPr>
                </pic:pic>
              </a:graphicData>
            </a:graphic>
          </wp:inline>
        </w:drawing>
      </w:r>
    </w:p>
    <w:p w14:paraId="17DD9D56" w14:textId="77777777" w:rsidR="009A5D2D" w:rsidRDefault="004D17A5">
      <w:pPr>
        <w:pStyle w:val="figcaption"/>
      </w:pPr>
      <w:r>
        <w:t xml:space="preserve"> Fig. 12.2.1 – Type and Location</w:t>
      </w:r>
    </w:p>
    <w:p w14:paraId="2BE9B573" w14:textId="77777777" w:rsidR="009A5D2D" w:rsidRDefault="004D17A5">
      <w:pPr>
        <w:pStyle w:val="p"/>
      </w:pPr>
      <w:r>
        <w:lastRenderedPageBreak/>
        <w:t>The user can choose from the following options:</w:t>
      </w:r>
    </w:p>
    <w:p w14:paraId="3FE2C203" w14:textId="77777777" w:rsidR="009A5D2D" w:rsidRDefault="004D17A5">
      <w:pPr>
        <w:pStyle w:val="li"/>
        <w:numPr>
          <w:ilvl w:val="0"/>
          <w:numId w:val="186"/>
        </w:numPr>
        <w:ind w:left="600"/>
      </w:pPr>
      <w:r>
        <w:rPr>
          <w:color w:val="000000"/>
        </w:rPr>
        <w:t>Generate a single document with documentation for all objects marked for documentation in the Application Area.</w:t>
      </w:r>
    </w:p>
    <w:p w14:paraId="7939C0A2" w14:textId="77777777" w:rsidR="009A5D2D" w:rsidRDefault="004D17A5">
      <w:pPr>
        <w:pStyle w:val="li"/>
        <w:numPr>
          <w:ilvl w:val="0"/>
          <w:numId w:val="186"/>
        </w:numPr>
        <w:ind w:left="600"/>
      </w:pPr>
      <w:r>
        <w:rPr>
          <w:color w:val="000000"/>
        </w:rPr>
        <w:t>Generate individual documents for all object marked for documentation in the Application Area.</w:t>
      </w:r>
    </w:p>
    <w:p w14:paraId="379FF4FF" w14:textId="77777777" w:rsidR="009A5D2D" w:rsidRDefault="004D17A5">
      <w:pPr>
        <w:pStyle w:val="li"/>
        <w:numPr>
          <w:ilvl w:val="0"/>
          <w:numId w:val="186"/>
        </w:numPr>
        <w:ind w:left="600"/>
      </w:pPr>
      <w:r>
        <w:rPr>
          <w:color w:val="000000"/>
        </w:rPr>
        <w:t>Generate System Document using previous values for the Application Area.</w:t>
      </w:r>
    </w:p>
    <w:p w14:paraId="0E86B514" w14:textId="77777777" w:rsidR="009A5D2D" w:rsidRDefault="009A5D2D">
      <w:pPr>
        <w:pStyle w:val="pageBreak"/>
      </w:pPr>
    </w:p>
    <w:p w14:paraId="60DD7CF5" w14:textId="77777777" w:rsidR="009A5D2D" w:rsidRDefault="00705F3D">
      <w:pPr>
        <w:pStyle w:val="h31"/>
      </w:pPr>
      <w:r>
        <w:lastRenderedPageBreak/>
        <w:fldChar w:fldCharType="begin"/>
      </w:r>
      <w:r w:rsidR="004D17A5">
        <w:instrText xml:space="preserve"> XE "Document Application Area" </w:instrText>
      </w:r>
      <w:r>
        <w:fldChar w:fldCharType="end"/>
      </w:r>
      <w:r>
        <w:fldChar w:fldCharType="begin"/>
      </w:r>
      <w:r w:rsidR="004D17A5">
        <w:instrText xml:space="preserve"> XE "application area" </w:instrText>
      </w:r>
      <w:r>
        <w:fldChar w:fldCharType="end"/>
      </w:r>
      <w:r w:rsidR="004D17A5">
        <w:t xml:space="preserve"> </w:t>
      </w:r>
      <w:bookmarkStart w:id="372" w:name="_Toc143614656"/>
      <w:r w:rsidR="004D17A5">
        <w:t>Document Application Area-Single System Document</w:t>
      </w:r>
      <w:bookmarkEnd w:id="372"/>
    </w:p>
    <w:p w14:paraId="2C0FA1CA" w14:textId="77777777" w:rsidR="009A5D2D" w:rsidRDefault="004D17A5">
      <w:pPr>
        <w:pStyle w:val="p"/>
      </w:pPr>
      <w:r>
        <w:t xml:space="preserve">Select the </w:t>
      </w:r>
      <w:r>
        <w:rPr>
          <w:rStyle w:val="b"/>
        </w:rPr>
        <w:t>Generate Single System Document</w:t>
      </w:r>
      <w:r>
        <w:t xml:space="preserve"> option, as displayed below:</w:t>
      </w:r>
    </w:p>
    <w:p w14:paraId="6EBE939A" w14:textId="77777777" w:rsidR="009A5D2D" w:rsidRDefault="009D13D5">
      <w:pPr>
        <w:pStyle w:val="figure"/>
      </w:pPr>
      <w:r>
        <w:rPr>
          <w:noProof/>
        </w:rPr>
        <w:drawing>
          <wp:inline distT="0" distB="0" distL="0" distR="0" wp14:anchorId="09A59892" wp14:editId="30DAC88B">
            <wp:extent cx="5176520" cy="6742430"/>
            <wp:effectExtent l="38100" t="38100" r="24130" b="20320"/>
            <wp:docPr id="611" name="Pictur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1"/>
                    <pic:cNvPicPr preferRelativeResize="0">
                      <a:picLocks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176520" cy="6742430"/>
                    </a:xfrm>
                    <a:prstGeom prst="rect">
                      <a:avLst/>
                    </a:prstGeom>
                    <a:noFill/>
                    <a:ln w="23495" cmpd="sng">
                      <a:solidFill>
                        <a:srgbClr val="808080"/>
                      </a:solidFill>
                      <a:miter lim="800000"/>
                      <a:headEnd/>
                      <a:tailEnd/>
                    </a:ln>
                    <a:effectLst/>
                  </pic:spPr>
                </pic:pic>
              </a:graphicData>
            </a:graphic>
          </wp:inline>
        </w:drawing>
      </w:r>
    </w:p>
    <w:p w14:paraId="20317741" w14:textId="77777777" w:rsidR="009A5D2D" w:rsidRDefault="004D17A5">
      <w:pPr>
        <w:pStyle w:val="figcaption"/>
      </w:pPr>
      <w:r>
        <w:t xml:space="preserve"> Fig. 12.2.2 – Single System Document – Type and Location</w:t>
      </w:r>
    </w:p>
    <w:p w14:paraId="24B8B947" w14:textId="77777777" w:rsidR="009A5D2D" w:rsidRDefault="004D17A5">
      <w:pPr>
        <w:pStyle w:val="p"/>
      </w:pPr>
      <w:r>
        <w:t xml:space="preserve">To change the default document name and path, click </w:t>
      </w:r>
      <w:r>
        <w:rPr>
          <w:rStyle w:val="b"/>
        </w:rPr>
        <w:t>Browse</w:t>
      </w:r>
      <w:r w:rsidR="00705F3D">
        <w:fldChar w:fldCharType="begin"/>
      </w:r>
      <w:r>
        <w:instrText xml:space="preserve"> XE "Application Folder" </w:instrText>
      </w:r>
      <w:r w:rsidR="00705F3D">
        <w:fldChar w:fldCharType="end"/>
      </w:r>
      <w:r>
        <w:t xml:space="preserve"> to specify new document name and path. The default location is &lt;Application Folder&gt;.</w:t>
      </w:r>
    </w:p>
    <w:p w14:paraId="5DA8A944" w14:textId="77777777" w:rsidR="009A5D2D" w:rsidRDefault="004D17A5">
      <w:pPr>
        <w:pStyle w:val="p"/>
      </w:pPr>
      <w:r>
        <w:t xml:space="preserve">After this step, click </w:t>
      </w:r>
      <w:r>
        <w:rPr>
          <w:rStyle w:val="b"/>
        </w:rPr>
        <w:t>Next</w:t>
      </w:r>
      <w:r>
        <w:t xml:space="preserve"> to proceed further as shown below:</w:t>
      </w:r>
    </w:p>
    <w:p w14:paraId="2A7272B1" w14:textId="77777777" w:rsidR="009A5D2D" w:rsidRDefault="009D13D5">
      <w:pPr>
        <w:pStyle w:val="figure"/>
      </w:pPr>
      <w:r>
        <w:rPr>
          <w:noProof/>
        </w:rPr>
        <w:lastRenderedPageBreak/>
        <w:drawing>
          <wp:inline distT="0" distB="0" distL="0" distR="0" wp14:anchorId="544C5C7A" wp14:editId="1084A850">
            <wp:extent cx="5184140" cy="6893560"/>
            <wp:effectExtent l="38100" t="38100" r="16510" b="21590"/>
            <wp:docPr id="612" name="Picture 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2"/>
                    <pic:cNvPicPr preferRelativeResize="0">
                      <a:picLocks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5184140" cy="6893560"/>
                    </a:xfrm>
                    <a:prstGeom prst="rect">
                      <a:avLst/>
                    </a:prstGeom>
                    <a:noFill/>
                    <a:ln w="23495" cmpd="sng">
                      <a:solidFill>
                        <a:srgbClr val="808080"/>
                      </a:solidFill>
                      <a:miter lim="800000"/>
                      <a:headEnd/>
                      <a:tailEnd/>
                    </a:ln>
                    <a:effectLst/>
                  </pic:spPr>
                </pic:pic>
              </a:graphicData>
            </a:graphic>
          </wp:inline>
        </w:drawing>
      </w:r>
    </w:p>
    <w:p w14:paraId="03A6B3BE" w14:textId="77777777" w:rsidR="009A5D2D" w:rsidRDefault="004D17A5">
      <w:pPr>
        <w:pStyle w:val="figcaption"/>
      </w:pPr>
      <w:r>
        <w:t xml:space="preserve"> Fig. 12.2.3 – Single System Document – Application Area Features</w:t>
      </w:r>
    </w:p>
    <w:p w14:paraId="2D4A1F6B" w14:textId="77777777" w:rsidR="009A5D2D" w:rsidRDefault="004D17A5">
      <w:pPr>
        <w:pStyle w:val="p"/>
      </w:pPr>
      <w:r>
        <w:t xml:space="preserve">The </w:t>
      </w:r>
      <w:r w:rsidR="00705F3D">
        <w:fldChar w:fldCharType="begin"/>
      </w:r>
      <w:r>
        <w:instrText xml:space="preserve"> XE "Overview Structure Chart" </w:instrText>
      </w:r>
      <w:r w:rsidR="00705F3D">
        <w:fldChar w:fldCharType="end"/>
      </w:r>
      <w:r>
        <w:rPr>
          <w:rStyle w:val="b"/>
        </w:rPr>
        <w:t>Overview Structure Chart</w:t>
      </w:r>
      <w:r>
        <w:t xml:space="preserve"> and the </w:t>
      </w:r>
      <w:r w:rsidR="00705F3D">
        <w:fldChar w:fldCharType="begin"/>
      </w:r>
      <w:r>
        <w:instrText xml:space="preserve"> XE "Data Model Diagram" </w:instrText>
      </w:r>
      <w:r w:rsidR="00705F3D">
        <w:fldChar w:fldCharType="end"/>
      </w:r>
      <w:r w:rsidR="00705F3D">
        <w:fldChar w:fldCharType="begin"/>
      </w:r>
      <w:r>
        <w:instrText xml:space="preserve"> XE "data model" </w:instrText>
      </w:r>
      <w:r w:rsidR="00705F3D">
        <w:fldChar w:fldCharType="end"/>
      </w:r>
      <w:r>
        <w:rPr>
          <w:rStyle w:val="b"/>
        </w:rPr>
        <w:t>Data Model Diagram</w:t>
      </w:r>
      <w:r>
        <w:t xml:space="preserve"> options mentioned in this dialog are only for the selected application area.</w:t>
      </w:r>
    </w:p>
    <w:p w14:paraId="0FA429D6" w14:textId="77777777" w:rsidR="009A5D2D" w:rsidRDefault="004D17A5">
      <w:pPr>
        <w:pStyle w:val="p"/>
      </w:pPr>
      <w:r>
        <w:t xml:space="preserve">The wizard dialog displayed above has a section called </w:t>
      </w:r>
      <w:r>
        <w:rPr>
          <w:rStyle w:val="b"/>
        </w:rPr>
        <w:t>'Coverage of System Document'</w:t>
      </w:r>
      <w:r>
        <w:t>. This section has three options; depending upon these three options, the System Document differs in its approach. Let us see how these three options work.</w:t>
      </w:r>
    </w:p>
    <w:p w14:paraId="27E5A1AE" w14:textId="77777777" w:rsidR="009A5D2D" w:rsidRDefault="00705F3D">
      <w:pPr>
        <w:pStyle w:val="p"/>
      </w:pPr>
      <w:r>
        <w:lastRenderedPageBreak/>
        <w:fldChar w:fldCharType="begin"/>
      </w:r>
      <w:r w:rsidR="004D17A5">
        <w:instrText xml:space="preserve"> XE "documentation" </w:instrText>
      </w:r>
      <w:r>
        <w:fldChar w:fldCharType="end"/>
      </w:r>
      <w:r w:rsidR="004D17A5">
        <w:rPr>
          <w:b/>
          <w:bCs/>
        </w:rPr>
        <w:t>Detailed Object Documentation in Alphabetical Order</w:t>
      </w:r>
    </w:p>
    <w:p w14:paraId="2F7846C3" w14:textId="77777777" w:rsidR="009A5D2D" w:rsidRDefault="004D17A5">
      <w:pPr>
        <w:pStyle w:val="p"/>
      </w:pPr>
      <w:r>
        <w:t xml:space="preserve">If the </w:t>
      </w:r>
      <w:r>
        <w:rPr>
          <w:rStyle w:val="b"/>
        </w:rPr>
        <w:t>Detailed Object Documentation in Alphabetical Order</w:t>
      </w:r>
      <w:r>
        <w:t xml:space="preserve"> option is selected, then the object documentation proceeds in ascending alphabetical order of the name of objects in the application area. The following dialog is displayed in the wizard:</w:t>
      </w:r>
    </w:p>
    <w:p w14:paraId="343F634F" w14:textId="77777777" w:rsidR="009A5D2D" w:rsidRDefault="009D13D5">
      <w:pPr>
        <w:pStyle w:val="figure"/>
      </w:pPr>
      <w:r>
        <w:rPr>
          <w:noProof/>
        </w:rPr>
        <w:drawing>
          <wp:inline distT="0" distB="0" distL="0" distR="0" wp14:anchorId="4C39BF6E" wp14:editId="5E71CBE8">
            <wp:extent cx="5184140" cy="6893560"/>
            <wp:effectExtent l="38100" t="38100" r="16510" b="21590"/>
            <wp:docPr id="613" name="Picture 2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3"/>
                    <pic:cNvPicPr preferRelativeResize="0">
                      <a:picLocks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5184140" cy="6893560"/>
                    </a:xfrm>
                    <a:prstGeom prst="rect">
                      <a:avLst/>
                    </a:prstGeom>
                    <a:noFill/>
                    <a:ln w="23495" cmpd="sng">
                      <a:solidFill>
                        <a:srgbClr val="808080"/>
                      </a:solidFill>
                      <a:miter lim="800000"/>
                      <a:headEnd/>
                      <a:tailEnd/>
                    </a:ln>
                    <a:effectLst/>
                  </pic:spPr>
                </pic:pic>
              </a:graphicData>
            </a:graphic>
          </wp:inline>
        </w:drawing>
      </w:r>
    </w:p>
    <w:p w14:paraId="7ED19793" w14:textId="77777777" w:rsidR="009A5D2D" w:rsidRDefault="004D17A5">
      <w:pPr>
        <w:pStyle w:val="figcaption"/>
      </w:pPr>
      <w:r>
        <w:t xml:space="preserve"> Fig. 12.2.4 – Single System Document – Exclude Objects</w:t>
      </w:r>
    </w:p>
    <w:p w14:paraId="49B0E65A" w14:textId="77777777" w:rsidR="009A5D2D" w:rsidRDefault="004D17A5">
      <w:pPr>
        <w:pStyle w:val="p"/>
      </w:pPr>
      <w:r>
        <w:lastRenderedPageBreak/>
        <w:t>The dialog provides removal of objects from the system documentation process, based on the name/type of objects. The selected name/type can be removed using the Delete buttons.</w:t>
      </w:r>
    </w:p>
    <w:p w14:paraId="2281DF97" w14:textId="77777777" w:rsidR="009A5D2D" w:rsidRDefault="009D13D5">
      <w:pPr>
        <w:pStyle w:val="figure"/>
      </w:pPr>
      <w:r>
        <w:rPr>
          <w:noProof/>
        </w:rPr>
        <w:drawing>
          <wp:inline distT="0" distB="0" distL="0" distR="0" wp14:anchorId="4EA8612A" wp14:editId="2CA478F4">
            <wp:extent cx="5184140" cy="6893560"/>
            <wp:effectExtent l="38100" t="38100" r="16510" b="21590"/>
            <wp:docPr id="614" name="Picture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4"/>
                    <pic:cNvPicPr preferRelativeResize="0">
                      <a:picLocks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5184140" cy="6893560"/>
                    </a:xfrm>
                    <a:prstGeom prst="rect">
                      <a:avLst/>
                    </a:prstGeom>
                    <a:noFill/>
                    <a:ln w="23495" cmpd="sng">
                      <a:solidFill>
                        <a:srgbClr val="808080"/>
                      </a:solidFill>
                      <a:miter lim="800000"/>
                      <a:headEnd/>
                      <a:tailEnd/>
                    </a:ln>
                    <a:effectLst/>
                  </pic:spPr>
                </pic:pic>
              </a:graphicData>
            </a:graphic>
          </wp:inline>
        </w:drawing>
      </w:r>
    </w:p>
    <w:p w14:paraId="6B6B75F9" w14:textId="77777777" w:rsidR="009A5D2D" w:rsidRDefault="004D17A5">
      <w:pPr>
        <w:pStyle w:val="figcaption"/>
      </w:pPr>
      <w:r>
        <w:t xml:space="preserve"> Fig. 12.2.5 – Single System Document – Document Features</w:t>
      </w:r>
    </w:p>
    <w:p w14:paraId="1499D4A9" w14:textId="77777777" w:rsidR="009A5D2D" w:rsidRDefault="004D17A5">
      <w:pPr>
        <w:pStyle w:val="p"/>
      </w:pPr>
      <w:r>
        <w:t>Choose the options which the user want to document from the above dialog box.</w:t>
      </w:r>
    </w:p>
    <w:p w14:paraId="6C800CF7" w14:textId="77777777" w:rsidR="009A5D2D" w:rsidRDefault="004D17A5">
      <w:pPr>
        <w:pStyle w:val="p"/>
      </w:pPr>
      <w:r>
        <w:t xml:space="preserve">Click </w:t>
      </w:r>
      <w:r>
        <w:rPr>
          <w:rStyle w:val="b"/>
        </w:rPr>
        <w:t>Next</w:t>
      </w:r>
      <w:r>
        <w:t xml:space="preserve"> which will display the following screen:</w:t>
      </w:r>
    </w:p>
    <w:p w14:paraId="077E5B11" w14:textId="77777777" w:rsidR="009A5D2D" w:rsidRDefault="009D13D5">
      <w:pPr>
        <w:pStyle w:val="figure"/>
      </w:pPr>
      <w:r>
        <w:rPr>
          <w:noProof/>
        </w:rPr>
        <w:lastRenderedPageBreak/>
        <w:drawing>
          <wp:inline distT="0" distB="0" distL="0" distR="0" wp14:anchorId="3CC0E34F" wp14:editId="4EDD3028">
            <wp:extent cx="5160645" cy="6877685"/>
            <wp:effectExtent l="38100" t="38100" r="20955" b="18415"/>
            <wp:docPr id="615" name="Picture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5"/>
                    <pic:cNvPicPr preferRelativeResize="0">
                      <a:picLocks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5160645" cy="6877685"/>
                    </a:xfrm>
                    <a:prstGeom prst="rect">
                      <a:avLst/>
                    </a:prstGeom>
                    <a:noFill/>
                    <a:ln w="23495" cmpd="sng">
                      <a:solidFill>
                        <a:srgbClr val="808080"/>
                      </a:solidFill>
                      <a:miter lim="800000"/>
                      <a:headEnd/>
                      <a:tailEnd/>
                    </a:ln>
                    <a:effectLst/>
                  </pic:spPr>
                </pic:pic>
              </a:graphicData>
            </a:graphic>
          </wp:inline>
        </w:drawing>
      </w:r>
    </w:p>
    <w:p w14:paraId="15784E0E" w14:textId="77777777" w:rsidR="009A5D2D" w:rsidRDefault="004D17A5">
      <w:pPr>
        <w:pStyle w:val="figcaption"/>
      </w:pPr>
      <w:r>
        <w:t xml:space="preserve"> Fig. 12.2.6 – Single System Document – Specify Sequence</w:t>
      </w:r>
    </w:p>
    <w:p w14:paraId="43572F60" w14:textId="77777777" w:rsidR="009A5D2D" w:rsidRDefault="004D17A5">
      <w:pPr>
        <w:pStyle w:val="p"/>
      </w:pPr>
      <w:r>
        <w:t xml:space="preserve">From the above screen, the user can re-sequence the options selected for System Documentation. After re-sequencing, click </w:t>
      </w:r>
      <w:r>
        <w:rPr>
          <w:rStyle w:val="b"/>
        </w:rPr>
        <w:t>Next</w:t>
      </w:r>
      <w:r>
        <w:t xml:space="preserve"> to reach the final step of the documentation wizard. Here, the user can see all selections that he has made and can also define various options related to document formatting like 'Paper Size', 'Contention Resolution', etc.</w:t>
      </w:r>
    </w:p>
    <w:p w14:paraId="02C149E0" w14:textId="77777777" w:rsidR="009A5D2D" w:rsidRDefault="009D13D5">
      <w:pPr>
        <w:pStyle w:val="figure"/>
      </w:pPr>
      <w:r>
        <w:rPr>
          <w:noProof/>
        </w:rPr>
        <w:lastRenderedPageBreak/>
        <w:drawing>
          <wp:inline distT="0" distB="0" distL="0" distR="0" wp14:anchorId="168D3BEF" wp14:editId="43410BA7">
            <wp:extent cx="5184140" cy="6893560"/>
            <wp:effectExtent l="38100" t="38100" r="16510" b="21590"/>
            <wp:docPr id="616" name="Picture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6"/>
                    <pic:cNvPicPr preferRelativeResize="0">
                      <a:picLocks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5184140" cy="6893560"/>
                    </a:xfrm>
                    <a:prstGeom prst="rect">
                      <a:avLst/>
                    </a:prstGeom>
                    <a:noFill/>
                    <a:ln w="23495" cmpd="sng">
                      <a:solidFill>
                        <a:srgbClr val="808080"/>
                      </a:solidFill>
                      <a:miter lim="800000"/>
                      <a:headEnd/>
                      <a:tailEnd/>
                    </a:ln>
                    <a:effectLst/>
                  </pic:spPr>
                </pic:pic>
              </a:graphicData>
            </a:graphic>
          </wp:inline>
        </w:drawing>
      </w:r>
    </w:p>
    <w:p w14:paraId="4C3BBB3D" w14:textId="77777777" w:rsidR="009A5D2D" w:rsidRDefault="004D17A5">
      <w:pPr>
        <w:pStyle w:val="figcaption"/>
      </w:pPr>
      <w:r>
        <w:t xml:space="preserve"> Fig. 12.2.7 – Select Paper Size and Resolution</w:t>
      </w:r>
    </w:p>
    <w:p w14:paraId="2A8AFB17" w14:textId="77777777" w:rsidR="009A5D2D" w:rsidRDefault="004D17A5">
      <w:pPr>
        <w:pStyle w:val="p"/>
      </w:pPr>
      <w:r>
        <w:t>Click Finish to generate the document.</w:t>
      </w:r>
    </w:p>
    <w:p w14:paraId="30CF695D" w14:textId="77777777" w:rsidR="009A5D2D" w:rsidRDefault="004D17A5">
      <w:pPr>
        <w:pStyle w:val="p"/>
      </w:pPr>
      <w:r>
        <w:rPr>
          <w:b/>
          <w:bCs/>
        </w:rPr>
        <w:t>Detailed Object Documentation in Call Sequence Order</w:t>
      </w:r>
    </w:p>
    <w:p w14:paraId="2009DD9E" w14:textId="77777777" w:rsidR="009A5D2D" w:rsidRDefault="004D17A5">
      <w:pPr>
        <w:pStyle w:val="p"/>
      </w:pPr>
      <w:r>
        <w:t xml:space="preserve">If the </w:t>
      </w:r>
      <w:r>
        <w:rPr>
          <w:rStyle w:val="b"/>
        </w:rPr>
        <w:t>Detailed Object Documentation in Call Sequence Order</w:t>
      </w:r>
      <w:r>
        <w:t xml:space="preserve"> option is selected, then the object documentation is based on the Overview Structure Chart for the selected application area. For this option, the Overview Structure Chart is always generated.</w:t>
      </w:r>
    </w:p>
    <w:p w14:paraId="3587BF28" w14:textId="77777777" w:rsidR="009A5D2D" w:rsidRDefault="009D13D5">
      <w:pPr>
        <w:pStyle w:val="figure"/>
      </w:pPr>
      <w:r>
        <w:rPr>
          <w:noProof/>
        </w:rPr>
        <w:lastRenderedPageBreak/>
        <w:drawing>
          <wp:inline distT="0" distB="0" distL="0" distR="0" wp14:anchorId="3168D89D" wp14:editId="1E4ADBCC">
            <wp:extent cx="5176520" cy="6893560"/>
            <wp:effectExtent l="38100" t="38100" r="24130" b="21590"/>
            <wp:docPr id="617" name="Picture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7"/>
                    <pic:cNvPicPr preferRelativeResize="0">
                      <a:picLocks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5176520" cy="6893560"/>
                    </a:xfrm>
                    <a:prstGeom prst="rect">
                      <a:avLst/>
                    </a:prstGeom>
                    <a:noFill/>
                    <a:ln w="23495" cmpd="sng">
                      <a:solidFill>
                        <a:srgbClr val="808080"/>
                      </a:solidFill>
                      <a:miter lim="800000"/>
                      <a:headEnd/>
                      <a:tailEnd/>
                    </a:ln>
                    <a:effectLst/>
                  </pic:spPr>
                </pic:pic>
              </a:graphicData>
            </a:graphic>
          </wp:inline>
        </w:drawing>
      </w:r>
    </w:p>
    <w:p w14:paraId="33BD2352" w14:textId="77777777" w:rsidR="009A5D2D" w:rsidRDefault="004D17A5">
      <w:pPr>
        <w:pStyle w:val="figcaption"/>
      </w:pPr>
      <w:r>
        <w:t xml:space="preserve"> Fig. 12.2.8 – Detailed Object Documentation in a Call Sequence Order</w:t>
      </w:r>
    </w:p>
    <w:p w14:paraId="7A00C6B2" w14:textId="77777777" w:rsidR="009A5D2D" w:rsidRDefault="004D17A5">
      <w:pPr>
        <w:pStyle w:val="p"/>
      </w:pPr>
      <w:r>
        <w:t xml:space="preserve">Click </w:t>
      </w:r>
      <w:r>
        <w:rPr>
          <w:rStyle w:val="b"/>
        </w:rPr>
        <w:t>Next</w:t>
      </w:r>
      <w:r>
        <w:t xml:space="preserve"> to proceed further.</w:t>
      </w:r>
    </w:p>
    <w:p w14:paraId="0AD38690" w14:textId="77777777" w:rsidR="009A5D2D" w:rsidRDefault="009D13D5">
      <w:pPr>
        <w:pStyle w:val="figure"/>
      </w:pPr>
      <w:r>
        <w:rPr>
          <w:noProof/>
        </w:rPr>
        <w:lastRenderedPageBreak/>
        <w:drawing>
          <wp:inline distT="0" distB="0" distL="0" distR="0" wp14:anchorId="38DEF601" wp14:editId="5C90567C">
            <wp:extent cx="5144770" cy="6893560"/>
            <wp:effectExtent l="38100" t="38100" r="17780" b="21590"/>
            <wp:docPr id="618" name="Pictur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8"/>
                    <pic:cNvPicPr preferRelativeResize="0">
                      <a:picLocks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5144770" cy="6893560"/>
                    </a:xfrm>
                    <a:prstGeom prst="rect">
                      <a:avLst/>
                    </a:prstGeom>
                    <a:noFill/>
                    <a:ln w="23495" cmpd="sng">
                      <a:solidFill>
                        <a:srgbClr val="808080"/>
                      </a:solidFill>
                      <a:miter lim="800000"/>
                      <a:headEnd/>
                      <a:tailEnd/>
                    </a:ln>
                    <a:effectLst/>
                  </pic:spPr>
                </pic:pic>
              </a:graphicData>
            </a:graphic>
          </wp:inline>
        </w:drawing>
      </w:r>
    </w:p>
    <w:p w14:paraId="6FDE0B5D" w14:textId="77777777" w:rsidR="009A5D2D" w:rsidRDefault="004D17A5">
      <w:pPr>
        <w:pStyle w:val="figcaption"/>
      </w:pPr>
      <w:r>
        <w:t xml:space="preserve"> Fig. 12.2.9 – Detailed Object Documentation – Document Features</w:t>
      </w:r>
    </w:p>
    <w:p w14:paraId="3466F2CF" w14:textId="77777777" w:rsidR="009A5D2D" w:rsidRDefault="004D17A5">
      <w:pPr>
        <w:pStyle w:val="p"/>
      </w:pPr>
      <w:r>
        <w:t>Choose the options which the user want to document from the above dialog box.</w:t>
      </w:r>
    </w:p>
    <w:p w14:paraId="6C7DCB22" w14:textId="77777777" w:rsidR="009A5D2D" w:rsidRDefault="004D17A5">
      <w:pPr>
        <w:pStyle w:val="p"/>
      </w:pPr>
      <w:r>
        <w:t xml:space="preserve">Click </w:t>
      </w:r>
      <w:r>
        <w:rPr>
          <w:rStyle w:val="b"/>
        </w:rPr>
        <w:t>Next</w:t>
      </w:r>
      <w:r>
        <w:t xml:space="preserve"> to proceed.</w:t>
      </w:r>
    </w:p>
    <w:p w14:paraId="30E6D2AF" w14:textId="77777777" w:rsidR="009A5D2D" w:rsidRDefault="009D13D5">
      <w:pPr>
        <w:pStyle w:val="figure"/>
      </w:pPr>
      <w:r>
        <w:rPr>
          <w:noProof/>
        </w:rPr>
        <w:lastRenderedPageBreak/>
        <w:drawing>
          <wp:inline distT="0" distB="0" distL="0" distR="0" wp14:anchorId="2852AFE3" wp14:editId="07324CF8">
            <wp:extent cx="5184140" cy="6893560"/>
            <wp:effectExtent l="38100" t="38100" r="16510" b="21590"/>
            <wp:docPr id="619" name="Picture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9"/>
                    <pic:cNvPicPr preferRelativeResize="0">
                      <a:picLocks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5184140" cy="6893560"/>
                    </a:xfrm>
                    <a:prstGeom prst="rect">
                      <a:avLst/>
                    </a:prstGeom>
                    <a:noFill/>
                    <a:ln w="23495" cmpd="sng">
                      <a:solidFill>
                        <a:srgbClr val="808080"/>
                      </a:solidFill>
                      <a:miter lim="800000"/>
                      <a:headEnd/>
                      <a:tailEnd/>
                    </a:ln>
                    <a:effectLst/>
                  </pic:spPr>
                </pic:pic>
              </a:graphicData>
            </a:graphic>
          </wp:inline>
        </w:drawing>
      </w:r>
    </w:p>
    <w:p w14:paraId="222D5CD1" w14:textId="77777777" w:rsidR="009A5D2D" w:rsidRDefault="004D17A5">
      <w:pPr>
        <w:pStyle w:val="figcaption"/>
      </w:pPr>
      <w:r>
        <w:t xml:space="preserve"> Fig. 12.2.10 – Detailed Object Documentation – Specify Sequence</w:t>
      </w:r>
    </w:p>
    <w:p w14:paraId="414E7E37" w14:textId="77777777" w:rsidR="009A5D2D" w:rsidRDefault="004D17A5">
      <w:pPr>
        <w:pStyle w:val="p"/>
      </w:pPr>
      <w:r>
        <w:t xml:space="preserve">From the above screen, the user can re-sequence the options selected for System Documentation. After re-sequencing, click </w:t>
      </w:r>
      <w:r>
        <w:rPr>
          <w:rStyle w:val="b"/>
        </w:rPr>
        <w:t>Next</w:t>
      </w:r>
      <w:r>
        <w:t xml:space="preserve"> to reach the final step of the documentation wizard. Here, the user can see all selections that he has made and can also define various options related to document formatting like 'Paper Size', 'Contention Resolution', etc.</w:t>
      </w:r>
    </w:p>
    <w:p w14:paraId="7B4CD7F9" w14:textId="77777777" w:rsidR="009A5D2D" w:rsidRDefault="009D13D5">
      <w:pPr>
        <w:pStyle w:val="figure"/>
      </w:pPr>
      <w:r>
        <w:rPr>
          <w:noProof/>
        </w:rPr>
        <w:lastRenderedPageBreak/>
        <w:drawing>
          <wp:inline distT="0" distB="0" distL="0" distR="0" wp14:anchorId="2FBF6DBB" wp14:editId="5DE17C25">
            <wp:extent cx="5176520" cy="6893560"/>
            <wp:effectExtent l="38100" t="38100" r="24130" b="21590"/>
            <wp:docPr id="620" name="Picture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0"/>
                    <pic:cNvPicPr preferRelativeResize="0">
                      <a:picLocks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5176520" cy="6893560"/>
                    </a:xfrm>
                    <a:prstGeom prst="rect">
                      <a:avLst/>
                    </a:prstGeom>
                    <a:noFill/>
                    <a:ln w="23495" cmpd="sng">
                      <a:solidFill>
                        <a:srgbClr val="808080"/>
                      </a:solidFill>
                      <a:miter lim="800000"/>
                      <a:headEnd/>
                      <a:tailEnd/>
                    </a:ln>
                    <a:effectLst/>
                  </pic:spPr>
                </pic:pic>
              </a:graphicData>
            </a:graphic>
          </wp:inline>
        </w:drawing>
      </w:r>
    </w:p>
    <w:p w14:paraId="4E065D0C" w14:textId="77777777" w:rsidR="009A5D2D" w:rsidRDefault="004D17A5">
      <w:pPr>
        <w:pStyle w:val="figcaption"/>
      </w:pPr>
      <w:r>
        <w:t xml:space="preserve"> Fig. 12.2.11 – Select Paper Size and Resolution</w:t>
      </w:r>
    </w:p>
    <w:p w14:paraId="652C7D48" w14:textId="77777777" w:rsidR="009A5D2D" w:rsidRDefault="004D17A5">
      <w:pPr>
        <w:pStyle w:val="p"/>
      </w:pPr>
      <w:r>
        <w:t>Click Finish to generate the document.</w:t>
      </w:r>
    </w:p>
    <w:p w14:paraId="76CF30E2" w14:textId="77777777" w:rsidR="009A5D2D" w:rsidRDefault="004D17A5">
      <w:pPr>
        <w:pStyle w:val="p"/>
      </w:pPr>
      <w:r>
        <w:rPr>
          <w:b/>
          <w:bCs/>
        </w:rPr>
        <w:t>No Detailed Object Documentation</w:t>
      </w:r>
    </w:p>
    <w:p w14:paraId="0593465E" w14:textId="77777777" w:rsidR="009A5D2D" w:rsidRDefault="004D17A5">
      <w:pPr>
        <w:pStyle w:val="p"/>
      </w:pPr>
      <w:r>
        <w:t xml:space="preserve">If the </w:t>
      </w:r>
      <w:r>
        <w:rPr>
          <w:rStyle w:val="b"/>
        </w:rPr>
        <w:t>No Detailed Object Documentation</w:t>
      </w:r>
      <w:r>
        <w:t xml:space="preserve"> option is selected, then only the Overview Structure Chart and/or the Data Model Diagram as specified in the </w:t>
      </w:r>
      <w:r w:rsidR="00705F3D">
        <w:fldChar w:fldCharType="begin"/>
      </w:r>
      <w:r>
        <w:instrText xml:space="preserve"> XE "Application Area Options" </w:instrText>
      </w:r>
      <w:r w:rsidR="00705F3D">
        <w:fldChar w:fldCharType="end"/>
      </w:r>
      <w:r>
        <w:rPr>
          <w:rStyle w:val="b"/>
        </w:rPr>
        <w:t>Application Area Options</w:t>
      </w:r>
      <w:r>
        <w:t xml:space="preserve"> dialog is created.</w:t>
      </w:r>
    </w:p>
    <w:p w14:paraId="7DFF25CA" w14:textId="77777777" w:rsidR="009A5D2D" w:rsidRDefault="009D13D5">
      <w:pPr>
        <w:pStyle w:val="figure"/>
      </w:pPr>
      <w:r>
        <w:rPr>
          <w:noProof/>
        </w:rPr>
        <w:lastRenderedPageBreak/>
        <w:drawing>
          <wp:inline distT="0" distB="0" distL="0" distR="0" wp14:anchorId="2E646FC9" wp14:editId="5E212B6A">
            <wp:extent cx="5176520" cy="6893560"/>
            <wp:effectExtent l="38100" t="38100" r="24130" b="21590"/>
            <wp:docPr id="621" name="Picture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1"/>
                    <pic:cNvPicPr preferRelativeResize="0">
                      <a:picLocks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5176520" cy="6893560"/>
                    </a:xfrm>
                    <a:prstGeom prst="rect">
                      <a:avLst/>
                    </a:prstGeom>
                    <a:noFill/>
                    <a:ln w="23495" cmpd="sng">
                      <a:solidFill>
                        <a:srgbClr val="808080"/>
                      </a:solidFill>
                      <a:miter lim="800000"/>
                      <a:headEnd/>
                      <a:tailEnd/>
                    </a:ln>
                    <a:effectLst/>
                  </pic:spPr>
                </pic:pic>
              </a:graphicData>
            </a:graphic>
          </wp:inline>
        </w:drawing>
      </w:r>
    </w:p>
    <w:p w14:paraId="4059A594" w14:textId="77777777" w:rsidR="009A5D2D" w:rsidRDefault="004D17A5">
      <w:pPr>
        <w:pStyle w:val="figcaption"/>
      </w:pPr>
      <w:r>
        <w:t xml:space="preserve"> Fig. 12.2.12 – No Detailed Object Documentation</w:t>
      </w:r>
    </w:p>
    <w:p w14:paraId="4A31E785" w14:textId="77777777" w:rsidR="009A5D2D" w:rsidRDefault="004D17A5">
      <w:pPr>
        <w:pStyle w:val="p"/>
      </w:pPr>
      <w:r>
        <w:t xml:space="preserve">Click </w:t>
      </w:r>
      <w:r>
        <w:rPr>
          <w:rStyle w:val="b"/>
        </w:rPr>
        <w:t>Next</w:t>
      </w:r>
      <w:r>
        <w:t xml:space="preserve"> to proceed.</w:t>
      </w:r>
    </w:p>
    <w:p w14:paraId="778BC177" w14:textId="77777777" w:rsidR="009A5D2D" w:rsidRDefault="009D13D5">
      <w:pPr>
        <w:pStyle w:val="figure"/>
      </w:pPr>
      <w:r>
        <w:rPr>
          <w:noProof/>
        </w:rPr>
        <w:lastRenderedPageBreak/>
        <w:drawing>
          <wp:inline distT="0" distB="0" distL="0" distR="0" wp14:anchorId="398B6098" wp14:editId="33056DF4">
            <wp:extent cx="5176520" cy="6893560"/>
            <wp:effectExtent l="38100" t="38100" r="24130" b="21590"/>
            <wp:docPr id="622" name="Picture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2"/>
                    <pic:cNvPicPr preferRelativeResize="0">
                      <a:picLocks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5176520" cy="6893560"/>
                    </a:xfrm>
                    <a:prstGeom prst="rect">
                      <a:avLst/>
                    </a:prstGeom>
                    <a:noFill/>
                    <a:ln w="23495" cmpd="sng">
                      <a:solidFill>
                        <a:srgbClr val="808080"/>
                      </a:solidFill>
                      <a:miter lim="800000"/>
                      <a:headEnd/>
                      <a:tailEnd/>
                    </a:ln>
                    <a:effectLst/>
                  </pic:spPr>
                </pic:pic>
              </a:graphicData>
            </a:graphic>
          </wp:inline>
        </w:drawing>
      </w:r>
    </w:p>
    <w:p w14:paraId="4789DE80" w14:textId="77777777" w:rsidR="009A5D2D" w:rsidRDefault="004D17A5">
      <w:pPr>
        <w:pStyle w:val="figcaption"/>
      </w:pPr>
      <w:r>
        <w:t xml:space="preserve"> Fig. 12.2.13 – Sequencing of the Application Area Features</w:t>
      </w:r>
    </w:p>
    <w:p w14:paraId="0F29C07A" w14:textId="77777777" w:rsidR="009A5D2D" w:rsidRDefault="004D17A5">
      <w:pPr>
        <w:pStyle w:val="p"/>
      </w:pPr>
      <w:r>
        <w:t xml:space="preserve">From the above screen, the user can re-sequence the options selected for System Documentation. After re-sequencing, click </w:t>
      </w:r>
      <w:r>
        <w:rPr>
          <w:rStyle w:val="b"/>
        </w:rPr>
        <w:t>Next</w:t>
      </w:r>
      <w:r>
        <w:t xml:space="preserve"> to reach the final step of the documentation wizard. Here, the user can see all selections that he has made and can also define various options related to document formatting like 'Paper Size', 'Contention Resolution', etc.</w:t>
      </w:r>
    </w:p>
    <w:p w14:paraId="4FC9B1FB" w14:textId="77777777" w:rsidR="009A5D2D" w:rsidRDefault="009D13D5">
      <w:pPr>
        <w:pStyle w:val="figure"/>
      </w:pPr>
      <w:r>
        <w:rPr>
          <w:noProof/>
        </w:rPr>
        <w:lastRenderedPageBreak/>
        <w:drawing>
          <wp:inline distT="0" distB="0" distL="0" distR="0" wp14:anchorId="7257EF19" wp14:editId="327C7A89">
            <wp:extent cx="5160645" cy="6893560"/>
            <wp:effectExtent l="38100" t="38100" r="20955" b="21590"/>
            <wp:docPr id="623" name="Picture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3"/>
                    <pic:cNvPicPr preferRelativeResize="0">
                      <a:picLocks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5160645" cy="6893560"/>
                    </a:xfrm>
                    <a:prstGeom prst="rect">
                      <a:avLst/>
                    </a:prstGeom>
                    <a:noFill/>
                    <a:ln w="23495" cmpd="sng">
                      <a:solidFill>
                        <a:srgbClr val="808080"/>
                      </a:solidFill>
                      <a:miter lim="800000"/>
                      <a:headEnd/>
                      <a:tailEnd/>
                    </a:ln>
                    <a:effectLst/>
                  </pic:spPr>
                </pic:pic>
              </a:graphicData>
            </a:graphic>
          </wp:inline>
        </w:drawing>
      </w:r>
    </w:p>
    <w:p w14:paraId="07BDC3BA" w14:textId="77777777" w:rsidR="009A5D2D" w:rsidRDefault="004D17A5">
      <w:pPr>
        <w:pStyle w:val="figcaption"/>
      </w:pPr>
      <w:r>
        <w:t xml:space="preserve"> Fig. 12.2.14 – Select Paper Size and Resolution</w:t>
      </w:r>
    </w:p>
    <w:p w14:paraId="160A6C5F" w14:textId="77777777" w:rsidR="009A5D2D" w:rsidRDefault="004D17A5">
      <w:pPr>
        <w:pStyle w:val="p"/>
      </w:pPr>
      <w:r>
        <w:t xml:space="preserve">Click </w:t>
      </w:r>
      <w:r>
        <w:rPr>
          <w:rStyle w:val="b"/>
        </w:rPr>
        <w:t>Finish</w:t>
      </w:r>
      <w:r>
        <w:t xml:space="preserve"> to generate the document.</w:t>
      </w:r>
    </w:p>
    <w:p w14:paraId="28EC3C06" w14:textId="77777777" w:rsidR="009A5D2D" w:rsidRDefault="009A5D2D">
      <w:pPr>
        <w:pStyle w:val="pageBreak"/>
      </w:pPr>
    </w:p>
    <w:p w14:paraId="09C77EE9" w14:textId="77777777" w:rsidR="009A5D2D" w:rsidRDefault="00705F3D">
      <w:pPr>
        <w:pStyle w:val="h31"/>
      </w:pPr>
      <w:r>
        <w:lastRenderedPageBreak/>
        <w:fldChar w:fldCharType="begin"/>
      </w:r>
      <w:r w:rsidR="004D17A5">
        <w:instrText xml:space="preserve"> XE "Document Application Area" </w:instrText>
      </w:r>
      <w:r>
        <w:fldChar w:fldCharType="end"/>
      </w:r>
      <w:r>
        <w:fldChar w:fldCharType="begin"/>
      </w:r>
      <w:r w:rsidR="004D17A5">
        <w:instrText xml:space="preserve"> XE "application area" </w:instrText>
      </w:r>
      <w:r>
        <w:fldChar w:fldCharType="end"/>
      </w:r>
      <w:bookmarkStart w:id="373" w:name="_Toc143614657"/>
      <w:r w:rsidR="004D17A5">
        <w:t>Document Application Area – Individual System Documents</w:t>
      </w:r>
      <w:bookmarkEnd w:id="373"/>
    </w:p>
    <w:p w14:paraId="455C641F" w14:textId="77777777" w:rsidR="009A5D2D" w:rsidRDefault="004D17A5">
      <w:pPr>
        <w:pStyle w:val="p"/>
      </w:pPr>
      <w:r>
        <w:t>Select the Generate Individual System Documents option, as displayed below:</w:t>
      </w:r>
    </w:p>
    <w:p w14:paraId="0479CAF0" w14:textId="77777777" w:rsidR="009A5D2D" w:rsidRDefault="009D13D5">
      <w:pPr>
        <w:pStyle w:val="figure"/>
      </w:pPr>
      <w:r>
        <w:rPr>
          <w:noProof/>
        </w:rPr>
        <w:drawing>
          <wp:inline distT="0" distB="0" distL="0" distR="0" wp14:anchorId="6C759556" wp14:editId="75EEED97">
            <wp:extent cx="5176520" cy="6893560"/>
            <wp:effectExtent l="38100" t="38100" r="24130" b="21590"/>
            <wp:docPr id="624" name="Pictur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4"/>
                    <pic:cNvPicPr preferRelativeResize="0">
                      <a:picLocks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5176520" cy="6893560"/>
                    </a:xfrm>
                    <a:prstGeom prst="rect">
                      <a:avLst/>
                    </a:prstGeom>
                    <a:noFill/>
                    <a:ln w="23495" cmpd="sng">
                      <a:solidFill>
                        <a:srgbClr val="808080"/>
                      </a:solidFill>
                      <a:miter lim="800000"/>
                      <a:headEnd/>
                      <a:tailEnd/>
                    </a:ln>
                    <a:effectLst/>
                  </pic:spPr>
                </pic:pic>
              </a:graphicData>
            </a:graphic>
          </wp:inline>
        </w:drawing>
      </w:r>
    </w:p>
    <w:p w14:paraId="4F6B0C37" w14:textId="77777777" w:rsidR="009A5D2D" w:rsidRDefault="004D17A5">
      <w:pPr>
        <w:pStyle w:val="figcaption"/>
      </w:pPr>
      <w:r>
        <w:t xml:space="preserve"> Fig. 12.2.15 – Document Application Area – Individual System Documents</w:t>
      </w:r>
    </w:p>
    <w:p w14:paraId="58C06834" w14:textId="77777777" w:rsidR="009A5D2D" w:rsidRDefault="004D17A5">
      <w:pPr>
        <w:pStyle w:val="p"/>
      </w:pPr>
      <w:r>
        <w:t xml:space="preserve">Click </w:t>
      </w:r>
      <w:r>
        <w:rPr>
          <w:rStyle w:val="b"/>
        </w:rPr>
        <w:t>Browse</w:t>
      </w:r>
      <w:r>
        <w:t xml:space="preserve"> to select the desired location to save the document and enter a new filename, if required.</w:t>
      </w:r>
    </w:p>
    <w:p w14:paraId="686A8501" w14:textId="77777777" w:rsidR="009A5D2D" w:rsidRDefault="009D13D5">
      <w:pPr>
        <w:pStyle w:val="figure"/>
      </w:pPr>
      <w:r>
        <w:rPr>
          <w:noProof/>
        </w:rPr>
        <w:lastRenderedPageBreak/>
        <w:drawing>
          <wp:inline distT="0" distB="0" distL="0" distR="0" wp14:anchorId="6A1DA2AE" wp14:editId="0DF6CB8D">
            <wp:extent cx="3554095" cy="3514725"/>
            <wp:effectExtent l="38100" t="38100" r="27305" b="28575"/>
            <wp:docPr id="625" name="Picture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5"/>
                    <pic:cNvPicPr preferRelativeResize="0">
                      <a:picLocks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3554095" cy="3514725"/>
                    </a:xfrm>
                    <a:prstGeom prst="rect">
                      <a:avLst/>
                    </a:prstGeom>
                    <a:noFill/>
                    <a:ln w="23495" cmpd="sng">
                      <a:solidFill>
                        <a:srgbClr val="808080"/>
                      </a:solidFill>
                      <a:miter lim="800000"/>
                      <a:headEnd/>
                      <a:tailEnd/>
                    </a:ln>
                    <a:effectLst/>
                  </pic:spPr>
                </pic:pic>
              </a:graphicData>
            </a:graphic>
          </wp:inline>
        </w:drawing>
      </w:r>
    </w:p>
    <w:p w14:paraId="597D69B4" w14:textId="77777777" w:rsidR="009A5D2D" w:rsidRDefault="004D17A5">
      <w:pPr>
        <w:pStyle w:val="figcaption"/>
      </w:pPr>
      <w:r>
        <w:t xml:space="preserve"> </w:t>
      </w:r>
      <w:r>
        <w:rPr>
          <w:rStyle w:val="conditionalText"/>
        </w:rPr>
        <w:t>Fig. 12.2.16 –</w:t>
      </w:r>
      <w:r>
        <w:t xml:space="preserve"> Document Folder</w:t>
      </w:r>
    </w:p>
    <w:p w14:paraId="3B4CFF46" w14:textId="77777777" w:rsidR="009A5D2D" w:rsidRDefault="00705F3D">
      <w:pPr>
        <w:pStyle w:val="p"/>
      </w:pPr>
      <w:r>
        <w:fldChar w:fldCharType="begin"/>
      </w:r>
      <w:r w:rsidR="004D17A5">
        <w:instrText xml:space="preserve"> XE "documentation" </w:instrText>
      </w:r>
      <w:r>
        <w:fldChar w:fldCharType="end"/>
      </w:r>
      <w:r w:rsidR="004D17A5">
        <w:t>After selecting the desired location for documentation and providing the file name, the System Documentation wizard processes further, as shown below:</w:t>
      </w:r>
    </w:p>
    <w:p w14:paraId="13E9F4F4" w14:textId="77777777" w:rsidR="009A5D2D" w:rsidRDefault="009D13D5">
      <w:pPr>
        <w:pStyle w:val="figure"/>
      </w:pPr>
      <w:r>
        <w:rPr>
          <w:noProof/>
        </w:rPr>
        <w:lastRenderedPageBreak/>
        <w:drawing>
          <wp:inline distT="0" distB="0" distL="0" distR="0" wp14:anchorId="4FEB87A2" wp14:editId="19BF4086">
            <wp:extent cx="5176520" cy="6893560"/>
            <wp:effectExtent l="38100" t="38100" r="24130" b="21590"/>
            <wp:docPr id="626" name="Picture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6"/>
                    <pic:cNvPicPr preferRelativeResize="0">
                      <a:picLocks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5176520" cy="6893560"/>
                    </a:xfrm>
                    <a:prstGeom prst="rect">
                      <a:avLst/>
                    </a:prstGeom>
                    <a:noFill/>
                    <a:ln w="23495" cmpd="sng">
                      <a:solidFill>
                        <a:srgbClr val="808080"/>
                      </a:solidFill>
                      <a:miter lim="800000"/>
                      <a:headEnd/>
                      <a:tailEnd/>
                    </a:ln>
                    <a:effectLst/>
                  </pic:spPr>
                </pic:pic>
              </a:graphicData>
            </a:graphic>
          </wp:inline>
        </w:drawing>
      </w:r>
    </w:p>
    <w:p w14:paraId="1166E3EC" w14:textId="77777777" w:rsidR="009A5D2D" w:rsidRDefault="004D17A5">
      <w:pPr>
        <w:pStyle w:val="figcaption"/>
      </w:pPr>
      <w:r>
        <w:t xml:space="preserve"> Fig. 12.2.17 – Select Application Area Features</w:t>
      </w:r>
    </w:p>
    <w:p w14:paraId="33429FD0" w14:textId="77777777" w:rsidR="009A5D2D" w:rsidRDefault="004D17A5">
      <w:pPr>
        <w:pStyle w:val="p"/>
      </w:pPr>
      <w:r>
        <w:t xml:space="preserve">The </w:t>
      </w:r>
      <w:r w:rsidR="00705F3D">
        <w:fldChar w:fldCharType="begin"/>
      </w:r>
      <w:r>
        <w:instrText xml:space="preserve"> XE "Overview Structure Chart" </w:instrText>
      </w:r>
      <w:r w:rsidR="00705F3D">
        <w:fldChar w:fldCharType="end"/>
      </w:r>
      <w:r>
        <w:rPr>
          <w:rStyle w:val="b"/>
        </w:rPr>
        <w:t>Overview Structure Chart</w:t>
      </w:r>
      <w:r>
        <w:t xml:space="preserve"> and the </w:t>
      </w:r>
      <w:r w:rsidR="00705F3D">
        <w:fldChar w:fldCharType="begin"/>
      </w:r>
      <w:r>
        <w:instrText xml:space="preserve"> XE "Data Model Diagram" </w:instrText>
      </w:r>
      <w:r w:rsidR="00705F3D">
        <w:fldChar w:fldCharType="end"/>
      </w:r>
      <w:r w:rsidR="00705F3D">
        <w:fldChar w:fldCharType="begin"/>
      </w:r>
      <w:r>
        <w:instrText xml:space="preserve"> XE "data model" </w:instrText>
      </w:r>
      <w:r w:rsidR="00705F3D">
        <w:fldChar w:fldCharType="end"/>
      </w:r>
      <w:r>
        <w:rPr>
          <w:rStyle w:val="b"/>
        </w:rPr>
        <w:t>Data Model Diagram</w:t>
      </w:r>
      <w:r>
        <w:t xml:space="preserve"> options mentioned in the above dialog box are only for the selected application area.</w:t>
      </w:r>
    </w:p>
    <w:p w14:paraId="1DF9C88E" w14:textId="77777777" w:rsidR="009A5D2D" w:rsidRDefault="004D17A5">
      <w:pPr>
        <w:pStyle w:val="p"/>
      </w:pPr>
      <w:r>
        <w:t xml:space="preserve">The wizard dialog box displayed above has a section called </w:t>
      </w:r>
      <w:r>
        <w:rPr>
          <w:rStyle w:val="b"/>
        </w:rPr>
        <w:t>'Coverage of System Document'</w:t>
      </w:r>
      <w:r>
        <w:t>. This section has two options, depending on which the System Document differs in its approach. Let us see how the two options work.</w:t>
      </w:r>
    </w:p>
    <w:p w14:paraId="128FA8D6" w14:textId="77777777" w:rsidR="009A5D2D" w:rsidRDefault="004D17A5">
      <w:pPr>
        <w:pStyle w:val="p"/>
      </w:pPr>
      <w:r>
        <w:rPr>
          <w:b/>
          <w:bCs/>
        </w:rPr>
        <w:lastRenderedPageBreak/>
        <w:t>Detailed Object Documentation in Alphabetical Order</w:t>
      </w:r>
    </w:p>
    <w:p w14:paraId="2C4CC487" w14:textId="77777777" w:rsidR="009A5D2D" w:rsidRDefault="004D17A5">
      <w:pPr>
        <w:pStyle w:val="p"/>
      </w:pPr>
      <w:r>
        <w:t xml:space="preserve">If the </w:t>
      </w:r>
      <w:r>
        <w:rPr>
          <w:rStyle w:val="b"/>
        </w:rPr>
        <w:t>Detailed Object Documentation in Alphabetical Order</w:t>
      </w:r>
      <w:r>
        <w:t xml:space="preserve"> is selected, then the object documentation generates in ascending alphabetical order of Object name from the application area. The following dialog is displayed in the wizard:</w:t>
      </w:r>
    </w:p>
    <w:p w14:paraId="181C3E05" w14:textId="77777777" w:rsidR="009A5D2D" w:rsidRDefault="009D13D5">
      <w:pPr>
        <w:pStyle w:val="figure"/>
      </w:pPr>
      <w:r>
        <w:rPr>
          <w:noProof/>
        </w:rPr>
        <w:drawing>
          <wp:inline distT="0" distB="0" distL="0" distR="0" wp14:anchorId="591B1305" wp14:editId="7EB58573">
            <wp:extent cx="5160645" cy="6885940"/>
            <wp:effectExtent l="38100" t="38100" r="20955" b="10160"/>
            <wp:docPr id="627" name="Picture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7"/>
                    <pic:cNvPicPr preferRelativeResize="0">
                      <a:picLocks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5160645" cy="6885940"/>
                    </a:xfrm>
                    <a:prstGeom prst="rect">
                      <a:avLst/>
                    </a:prstGeom>
                    <a:noFill/>
                    <a:ln w="23495" cmpd="sng">
                      <a:solidFill>
                        <a:srgbClr val="808080"/>
                      </a:solidFill>
                      <a:miter lim="800000"/>
                      <a:headEnd/>
                      <a:tailEnd/>
                    </a:ln>
                    <a:effectLst/>
                  </pic:spPr>
                </pic:pic>
              </a:graphicData>
            </a:graphic>
          </wp:inline>
        </w:drawing>
      </w:r>
    </w:p>
    <w:p w14:paraId="0E840A87" w14:textId="77777777" w:rsidR="009A5D2D" w:rsidRDefault="00705F3D">
      <w:pPr>
        <w:pStyle w:val="figcaption"/>
      </w:pPr>
      <w:r>
        <w:fldChar w:fldCharType="begin"/>
      </w:r>
      <w:r w:rsidR="004D17A5">
        <w:instrText xml:space="preserve"> XE "Object List" </w:instrText>
      </w:r>
      <w:r>
        <w:fldChar w:fldCharType="end"/>
      </w:r>
      <w:r w:rsidR="004D17A5">
        <w:t xml:space="preserve"> Fig. 12.2.18 – Exclude Object List</w:t>
      </w:r>
    </w:p>
    <w:p w14:paraId="7A94A62B" w14:textId="77777777" w:rsidR="009A5D2D" w:rsidRDefault="004D17A5">
      <w:pPr>
        <w:pStyle w:val="p"/>
      </w:pPr>
      <w:r>
        <w:lastRenderedPageBreak/>
        <w:t xml:space="preserve">The dialog box provides removal of objects from system documentation, based on name/type of objects. The selected name/type can be removed using the </w:t>
      </w:r>
      <w:r>
        <w:rPr>
          <w:rStyle w:val="b"/>
        </w:rPr>
        <w:t>Delete</w:t>
      </w:r>
      <w:r>
        <w:t xml:space="preserve"> buttons. Click </w:t>
      </w:r>
      <w:r>
        <w:rPr>
          <w:rStyle w:val="b"/>
        </w:rPr>
        <w:t>Next</w:t>
      </w:r>
      <w:r>
        <w:t xml:space="preserve"> to proceed further.</w:t>
      </w:r>
    </w:p>
    <w:p w14:paraId="33B7CA9D" w14:textId="77777777" w:rsidR="009A5D2D" w:rsidRDefault="009D13D5">
      <w:pPr>
        <w:pStyle w:val="figure"/>
      </w:pPr>
      <w:r>
        <w:rPr>
          <w:noProof/>
        </w:rPr>
        <w:drawing>
          <wp:inline distT="0" distB="0" distL="0" distR="0" wp14:anchorId="14CD766E" wp14:editId="294511EF">
            <wp:extent cx="5160645" cy="6893560"/>
            <wp:effectExtent l="38100" t="38100" r="20955" b="21590"/>
            <wp:docPr id="628" name="Picture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8"/>
                    <pic:cNvPicPr preferRelativeResize="0">
                      <a:picLocks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5160645" cy="6893560"/>
                    </a:xfrm>
                    <a:prstGeom prst="rect">
                      <a:avLst/>
                    </a:prstGeom>
                    <a:noFill/>
                    <a:ln w="23495" cmpd="sng">
                      <a:solidFill>
                        <a:srgbClr val="808080"/>
                      </a:solidFill>
                      <a:miter lim="800000"/>
                      <a:headEnd/>
                      <a:tailEnd/>
                    </a:ln>
                    <a:effectLst/>
                  </pic:spPr>
                </pic:pic>
              </a:graphicData>
            </a:graphic>
          </wp:inline>
        </w:drawing>
      </w:r>
    </w:p>
    <w:p w14:paraId="2CE4C0C7" w14:textId="77777777" w:rsidR="009A5D2D" w:rsidRDefault="004D17A5">
      <w:pPr>
        <w:pStyle w:val="figcaption"/>
      </w:pPr>
      <w:r>
        <w:t xml:space="preserve"> Fig. 12.2.19 – Features to Document</w:t>
      </w:r>
    </w:p>
    <w:p w14:paraId="5EC460AB" w14:textId="77777777" w:rsidR="009A5D2D" w:rsidRDefault="004D17A5">
      <w:pPr>
        <w:pStyle w:val="p"/>
      </w:pPr>
      <w:r>
        <w:t>Choose the options which the user want to document from the above dialog box.</w:t>
      </w:r>
    </w:p>
    <w:p w14:paraId="2EBD59D0" w14:textId="77777777" w:rsidR="009A5D2D" w:rsidRDefault="004D17A5">
      <w:pPr>
        <w:pStyle w:val="p"/>
      </w:pPr>
      <w:r>
        <w:t xml:space="preserve">Click </w:t>
      </w:r>
      <w:r>
        <w:rPr>
          <w:rStyle w:val="b"/>
        </w:rPr>
        <w:t>Next</w:t>
      </w:r>
      <w:r>
        <w:t xml:space="preserve"> which will present the following screen:</w:t>
      </w:r>
    </w:p>
    <w:p w14:paraId="312B444D" w14:textId="77777777" w:rsidR="009A5D2D" w:rsidRDefault="009D13D5">
      <w:pPr>
        <w:pStyle w:val="figure"/>
      </w:pPr>
      <w:r>
        <w:rPr>
          <w:noProof/>
        </w:rPr>
        <w:lastRenderedPageBreak/>
        <w:drawing>
          <wp:inline distT="0" distB="0" distL="0" distR="0" wp14:anchorId="59CDCB99" wp14:editId="47089B40">
            <wp:extent cx="5184140" cy="6893560"/>
            <wp:effectExtent l="38100" t="38100" r="16510" b="21590"/>
            <wp:docPr id="629" name="Picture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
                    <pic:cNvPicPr preferRelativeResize="0">
                      <a:picLocks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5184140" cy="6893560"/>
                    </a:xfrm>
                    <a:prstGeom prst="rect">
                      <a:avLst/>
                    </a:prstGeom>
                    <a:noFill/>
                    <a:ln w="23495" cmpd="sng">
                      <a:solidFill>
                        <a:srgbClr val="808080"/>
                      </a:solidFill>
                      <a:miter lim="800000"/>
                      <a:headEnd/>
                      <a:tailEnd/>
                    </a:ln>
                    <a:effectLst/>
                  </pic:spPr>
                </pic:pic>
              </a:graphicData>
            </a:graphic>
          </wp:inline>
        </w:drawing>
      </w:r>
    </w:p>
    <w:p w14:paraId="63E7F93D" w14:textId="77777777" w:rsidR="009A5D2D" w:rsidRDefault="004D17A5">
      <w:pPr>
        <w:pStyle w:val="figcaption"/>
      </w:pPr>
      <w:r>
        <w:t xml:space="preserve"> Fig. 12.2.20 – Sequencing of the Features</w:t>
      </w:r>
    </w:p>
    <w:p w14:paraId="55518D00" w14:textId="77777777" w:rsidR="009A5D2D" w:rsidRDefault="004D17A5">
      <w:pPr>
        <w:pStyle w:val="p"/>
      </w:pPr>
      <w:r>
        <w:t>From the above screen, the user can re-sequence the options selected for System Documentation.</w:t>
      </w:r>
    </w:p>
    <w:p w14:paraId="349B0BCC" w14:textId="77777777" w:rsidR="009A5D2D" w:rsidRDefault="004D17A5">
      <w:pPr>
        <w:pStyle w:val="p"/>
      </w:pPr>
      <w:r>
        <w:t xml:space="preserve">After re-sequencing, click </w:t>
      </w:r>
      <w:r>
        <w:rPr>
          <w:rStyle w:val="b"/>
        </w:rPr>
        <w:t>Next</w:t>
      </w:r>
      <w:r>
        <w:t xml:space="preserve"> to reach the final step of the documentation wizard. Here, the user can see all selections that he has made and can also define various options related to document formatting like 'Paper Size', 'Contention Resolution', etc.</w:t>
      </w:r>
    </w:p>
    <w:p w14:paraId="3B205FEF" w14:textId="77777777" w:rsidR="009A5D2D" w:rsidRDefault="009D13D5">
      <w:pPr>
        <w:pStyle w:val="figure"/>
      </w:pPr>
      <w:r>
        <w:rPr>
          <w:noProof/>
        </w:rPr>
        <w:lastRenderedPageBreak/>
        <w:drawing>
          <wp:inline distT="0" distB="0" distL="0" distR="0" wp14:anchorId="3038CAF4" wp14:editId="0DCED147">
            <wp:extent cx="5176520" cy="6885940"/>
            <wp:effectExtent l="38100" t="38100" r="24130" b="10160"/>
            <wp:docPr id="630" name="Pictur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0"/>
                    <pic:cNvPicPr preferRelativeResize="0">
                      <a:picLocks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5176520" cy="6885940"/>
                    </a:xfrm>
                    <a:prstGeom prst="rect">
                      <a:avLst/>
                    </a:prstGeom>
                    <a:noFill/>
                    <a:ln w="23495" cmpd="sng">
                      <a:solidFill>
                        <a:srgbClr val="808080"/>
                      </a:solidFill>
                      <a:miter lim="800000"/>
                      <a:headEnd/>
                      <a:tailEnd/>
                    </a:ln>
                    <a:effectLst/>
                  </pic:spPr>
                </pic:pic>
              </a:graphicData>
            </a:graphic>
          </wp:inline>
        </w:drawing>
      </w:r>
    </w:p>
    <w:p w14:paraId="640D30F5" w14:textId="77777777" w:rsidR="009A5D2D" w:rsidRDefault="004D17A5">
      <w:pPr>
        <w:pStyle w:val="figcaption"/>
      </w:pPr>
      <w:r>
        <w:t xml:space="preserve"> Fig. 12.2.21 – Select Paper Size and Resolution</w:t>
      </w:r>
    </w:p>
    <w:p w14:paraId="691C1EBD" w14:textId="77777777" w:rsidR="009A5D2D" w:rsidRDefault="004D17A5">
      <w:pPr>
        <w:pStyle w:val="p"/>
      </w:pPr>
      <w:r>
        <w:t xml:space="preserve">Click </w:t>
      </w:r>
      <w:r>
        <w:rPr>
          <w:rStyle w:val="b"/>
        </w:rPr>
        <w:t>Finish</w:t>
      </w:r>
      <w:r>
        <w:t xml:space="preserve"> to generate the document.</w:t>
      </w:r>
    </w:p>
    <w:p w14:paraId="76D41C89" w14:textId="77777777" w:rsidR="009A5D2D" w:rsidRDefault="004D17A5">
      <w:pPr>
        <w:pStyle w:val="p"/>
      </w:pPr>
      <w:r>
        <w:rPr>
          <w:b/>
          <w:bCs/>
        </w:rPr>
        <w:t>No Detailed Object Documentation</w:t>
      </w:r>
    </w:p>
    <w:p w14:paraId="4257B8D8" w14:textId="77777777" w:rsidR="009A5D2D" w:rsidRDefault="004D17A5">
      <w:pPr>
        <w:pStyle w:val="p"/>
      </w:pPr>
      <w:r>
        <w:t xml:space="preserve">If the </w:t>
      </w:r>
      <w:r>
        <w:rPr>
          <w:rStyle w:val="b"/>
        </w:rPr>
        <w:t>No Detailed Object Documentation</w:t>
      </w:r>
      <w:r>
        <w:t xml:space="preserve"> option is selected, then only the Overview Structure Chart and/or the Data Model Diagram as specified in the </w:t>
      </w:r>
      <w:r w:rsidR="00705F3D">
        <w:fldChar w:fldCharType="begin"/>
      </w:r>
      <w:r>
        <w:instrText xml:space="preserve"> XE "Application Area Options" </w:instrText>
      </w:r>
      <w:r w:rsidR="00705F3D">
        <w:fldChar w:fldCharType="end"/>
      </w:r>
      <w:r>
        <w:rPr>
          <w:rStyle w:val="b"/>
        </w:rPr>
        <w:t>Application Area Options</w:t>
      </w:r>
      <w:r>
        <w:t xml:space="preserve"> dialog box is created.</w:t>
      </w:r>
    </w:p>
    <w:p w14:paraId="3A5B00B9" w14:textId="77777777" w:rsidR="009A5D2D" w:rsidRDefault="009D13D5">
      <w:pPr>
        <w:pStyle w:val="figure"/>
      </w:pPr>
      <w:r>
        <w:rPr>
          <w:noProof/>
        </w:rPr>
        <w:lastRenderedPageBreak/>
        <w:drawing>
          <wp:inline distT="0" distB="0" distL="0" distR="0" wp14:anchorId="523F5414" wp14:editId="62896173">
            <wp:extent cx="5176520" cy="6893560"/>
            <wp:effectExtent l="38100" t="38100" r="24130" b="21590"/>
            <wp:docPr id="631" name="Pictur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
                    <pic:cNvPicPr preferRelativeResize="0">
                      <a:picLocks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5176520" cy="6893560"/>
                    </a:xfrm>
                    <a:prstGeom prst="rect">
                      <a:avLst/>
                    </a:prstGeom>
                    <a:noFill/>
                    <a:ln w="23495" cmpd="sng">
                      <a:solidFill>
                        <a:srgbClr val="808080"/>
                      </a:solidFill>
                      <a:miter lim="800000"/>
                      <a:headEnd/>
                      <a:tailEnd/>
                    </a:ln>
                    <a:effectLst/>
                  </pic:spPr>
                </pic:pic>
              </a:graphicData>
            </a:graphic>
          </wp:inline>
        </w:drawing>
      </w:r>
    </w:p>
    <w:p w14:paraId="50379345" w14:textId="77777777" w:rsidR="009A5D2D" w:rsidRDefault="004D17A5">
      <w:pPr>
        <w:pStyle w:val="figcaption"/>
      </w:pPr>
      <w:r>
        <w:t xml:space="preserve"> Fig. 12.2.22 – No Detailed Object Documentation – Features</w:t>
      </w:r>
    </w:p>
    <w:p w14:paraId="7F19A4A4" w14:textId="77777777" w:rsidR="009A5D2D" w:rsidRDefault="004D17A5">
      <w:pPr>
        <w:pStyle w:val="p"/>
      </w:pPr>
      <w:r>
        <w:t xml:space="preserve">Click </w:t>
      </w:r>
      <w:r>
        <w:rPr>
          <w:rStyle w:val="b"/>
        </w:rPr>
        <w:t>Next</w:t>
      </w:r>
      <w:r>
        <w:t xml:space="preserve"> to proceed further.</w:t>
      </w:r>
    </w:p>
    <w:p w14:paraId="15CE1AF8" w14:textId="77777777" w:rsidR="009A5D2D" w:rsidRDefault="009D13D5">
      <w:pPr>
        <w:pStyle w:val="figure"/>
      </w:pPr>
      <w:r>
        <w:rPr>
          <w:noProof/>
        </w:rPr>
        <w:lastRenderedPageBreak/>
        <w:drawing>
          <wp:inline distT="0" distB="0" distL="0" distR="0" wp14:anchorId="4B6C5EFB" wp14:editId="178493BC">
            <wp:extent cx="5048885" cy="6742430"/>
            <wp:effectExtent l="38100" t="38100" r="18415" b="20320"/>
            <wp:docPr id="632" name="Pictur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2"/>
                    <pic:cNvPicPr preferRelativeResize="0">
                      <a:picLocks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5048885" cy="6742430"/>
                    </a:xfrm>
                    <a:prstGeom prst="rect">
                      <a:avLst/>
                    </a:prstGeom>
                    <a:noFill/>
                    <a:ln w="23495" cmpd="sng">
                      <a:solidFill>
                        <a:srgbClr val="808080"/>
                      </a:solidFill>
                      <a:miter lim="800000"/>
                      <a:headEnd/>
                      <a:tailEnd/>
                    </a:ln>
                    <a:effectLst/>
                  </pic:spPr>
                </pic:pic>
              </a:graphicData>
            </a:graphic>
          </wp:inline>
        </w:drawing>
      </w:r>
    </w:p>
    <w:p w14:paraId="1EED6B72" w14:textId="77777777" w:rsidR="009A5D2D" w:rsidRDefault="004D17A5">
      <w:pPr>
        <w:pStyle w:val="figcaption"/>
      </w:pPr>
      <w:r>
        <w:t xml:space="preserve"> Fig. 12.2.23 – No Detailed Object Documentation – Specify Sequence</w:t>
      </w:r>
    </w:p>
    <w:p w14:paraId="153FB59B" w14:textId="77777777" w:rsidR="009A5D2D" w:rsidRDefault="004D17A5">
      <w:pPr>
        <w:pStyle w:val="p"/>
      </w:pPr>
      <w:r>
        <w:t xml:space="preserve">From the above screen, the user can re-sequence the options selected for System Documentation. After re-sequencing, click </w:t>
      </w:r>
      <w:r>
        <w:rPr>
          <w:rStyle w:val="b"/>
        </w:rPr>
        <w:t>Next</w:t>
      </w:r>
      <w:r>
        <w:t xml:space="preserve"> to reach the final step of the documentation wizard. Here, the user can see all the selections that he has made and can also define various options related to document formatting like 'Paper Size', 'Contention Resolution', etc.</w:t>
      </w:r>
    </w:p>
    <w:p w14:paraId="4826AFD5" w14:textId="77777777" w:rsidR="009A5D2D" w:rsidRDefault="009D13D5">
      <w:pPr>
        <w:pStyle w:val="figure"/>
      </w:pPr>
      <w:r>
        <w:rPr>
          <w:noProof/>
        </w:rPr>
        <w:lastRenderedPageBreak/>
        <w:drawing>
          <wp:inline distT="0" distB="0" distL="0" distR="0" wp14:anchorId="542450E3" wp14:editId="103FFA25">
            <wp:extent cx="5160645" cy="6885940"/>
            <wp:effectExtent l="38100" t="38100" r="20955" b="10160"/>
            <wp:docPr id="633" name="Pictur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3"/>
                    <pic:cNvPicPr preferRelativeResize="0">
                      <a:picLocks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5160645" cy="6885940"/>
                    </a:xfrm>
                    <a:prstGeom prst="rect">
                      <a:avLst/>
                    </a:prstGeom>
                    <a:noFill/>
                    <a:ln w="23495" cmpd="sng">
                      <a:solidFill>
                        <a:srgbClr val="808080"/>
                      </a:solidFill>
                      <a:miter lim="800000"/>
                      <a:headEnd/>
                      <a:tailEnd/>
                    </a:ln>
                    <a:effectLst/>
                  </pic:spPr>
                </pic:pic>
              </a:graphicData>
            </a:graphic>
          </wp:inline>
        </w:drawing>
      </w:r>
    </w:p>
    <w:p w14:paraId="0F3464E2" w14:textId="77777777" w:rsidR="009A5D2D" w:rsidRDefault="004D17A5">
      <w:pPr>
        <w:pStyle w:val="figcaption"/>
      </w:pPr>
      <w:r>
        <w:t xml:space="preserve"> Fig. 12.2.24 – No Detailed Object Documentation – Finish</w:t>
      </w:r>
    </w:p>
    <w:p w14:paraId="680EF828" w14:textId="77777777" w:rsidR="009A5D2D" w:rsidRDefault="004D17A5">
      <w:pPr>
        <w:pStyle w:val="p"/>
      </w:pPr>
      <w:r>
        <w:t xml:space="preserve">Click </w:t>
      </w:r>
      <w:r>
        <w:rPr>
          <w:rStyle w:val="b"/>
        </w:rPr>
        <w:t>Finish</w:t>
      </w:r>
      <w:r>
        <w:t xml:space="preserve"> to generate the document.</w:t>
      </w:r>
    </w:p>
    <w:p w14:paraId="2153105E" w14:textId="77777777" w:rsidR="009A5D2D" w:rsidRDefault="009A5D2D">
      <w:pPr>
        <w:pStyle w:val="pageBreak"/>
      </w:pPr>
    </w:p>
    <w:p w14:paraId="0AA7A6F7" w14:textId="77777777" w:rsidR="009A5D2D" w:rsidRDefault="004D17A5">
      <w:pPr>
        <w:pStyle w:val="h31"/>
      </w:pPr>
      <w:bookmarkStart w:id="374" w:name="_Toc143614658"/>
      <w:r>
        <w:lastRenderedPageBreak/>
        <w:t>System Document using previous values</w:t>
      </w:r>
      <w:bookmarkEnd w:id="374"/>
    </w:p>
    <w:p w14:paraId="5CBD09C7" w14:textId="77777777" w:rsidR="009A5D2D" w:rsidRDefault="004D17A5">
      <w:pPr>
        <w:pStyle w:val="p"/>
      </w:pPr>
      <w:r>
        <w:t xml:space="preserve">We have already discussed this topic under the </w:t>
      </w:r>
      <w:hyperlink w:anchor="_Ref-1529688448" w:history="1">
        <w:r>
          <w:rPr>
            <w:color w:val="076685"/>
            <w:u w:val="single"/>
          </w:rPr>
          <w:t>Marking the individual objects/complete list</w:t>
        </w:r>
      </w:hyperlink>
      <w:r>
        <w:t xml:space="preserve"> section.</w:t>
      </w:r>
    </w:p>
    <w:p w14:paraId="5B2CEC09" w14:textId="77777777" w:rsidR="009A5D2D" w:rsidRDefault="009A5D2D">
      <w:pPr>
        <w:pStyle w:val="pageBreak"/>
      </w:pPr>
      <w:bookmarkStart w:id="375" w:name="_Ref-934465374"/>
    </w:p>
    <w:p w14:paraId="6567FFD1" w14:textId="77777777" w:rsidR="009A5D2D" w:rsidRDefault="004D17A5">
      <w:pPr>
        <w:pStyle w:val="h21"/>
      </w:pPr>
      <w:bookmarkStart w:id="376" w:name="_Toc143614659"/>
      <w:bookmarkEnd w:id="375"/>
      <w:r>
        <w:lastRenderedPageBreak/>
        <w:t>Document an Entire Application</w:t>
      </w:r>
      <w:bookmarkEnd w:id="376"/>
    </w:p>
    <w:p w14:paraId="61CDDA01" w14:textId="77777777" w:rsidR="009A5D2D" w:rsidRDefault="004D17A5">
      <w:pPr>
        <w:pStyle w:val="p"/>
      </w:pPr>
      <w:r>
        <w:t xml:space="preserve">The </w:t>
      </w:r>
      <w:r>
        <w:rPr>
          <w:rStyle w:val="b"/>
        </w:rPr>
        <w:t>Document Entire Application</w:t>
      </w:r>
      <w:r>
        <w:t xml:space="preserve"> option documents all information about objects belonging to the selected application. This option is available on the context menu of an application and invokes the </w:t>
      </w:r>
      <w:r w:rsidR="00705F3D">
        <w:fldChar w:fldCharType="begin"/>
      </w:r>
      <w:r>
        <w:instrText xml:space="preserve"> XE "documentation" </w:instrText>
      </w:r>
      <w:r w:rsidR="00705F3D">
        <w:fldChar w:fldCharType="end"/>
      </w:r>
      <w:r>
        <w:rPr>
          <w:rStyle w:val="b"/>
        </w:rPr>
        <w:t>System Documentation Wizard</w:t>
      </w:r>
      <w:r>
        <w:t xml:space="preserve">. The procedure for documenting an entire application is the same as the procedure for </w:t>
      </w:r>
      <w:hyperlink w:anchor="_Ref1112289795" w:history="1">
        <w:r>
          <w:rPr>
            <w:color w:val="076685"/>
            <w:u w:val="single"/>
          </w:rPr>
          <w:t>documenting an application area</w:t>
        </w:r>
      </w:hyperlink>
      <w:r w:rsidR="00705F3D">
        <w:fldChar w:fldCharType="begin"/>
      </w:r>
      <w:r>
        <w:instrText xml:space="preserve"> XE "application area" </w:instrText>
      </w:r>
      <w:r w:rsidR="00705F3D">
        <w:fldChar w:fldCharType="end"/>
      </w:r>
      <w:r>
        <w:t>.</w:t>
      </w:r>
    </w:p>
    <w:p w14:paraId="3131337A" w14:textId="77777777" w:rsidR="009A5D2D" w:rsidRDefault="009A5D2D">
      <w:pPr>
        <w:pStyle w:val="pageBreak"/>
      </w:pPr>
      <w:bookmarkStart w:id="377" w:name="_Ref1180067506"/>
    </w:p>
    <w:p w14:paraId="4790A45D" w14:textId="77777777" w:rsidR="009A5D2D" w:rsidRDefault="004D17A5">
      <w:pPr>
        <w:pStyle w:val="h21"/>
      </w:pPr>
      <w:bookmarkStart w:id="378" w:name="_Toc143614660"/>
      <w:bookmarkEnd w:id="377"/>
      <w:r>
        <w:lastRenderedPageBreak/>
        <w:t>Document Changed Objects</w:t>
      </w:r>
      <w:bookmarkEnd w:id="378"/>
    </w:p>
    <w:p w14:paraId="12FE63D9" w14:textId="77777777" w:rsidR="009A5D2D" w:rsidRDefault="004D17A5">
      <w:pPr>
        <w:pStyle w:val="p"/>
      </w:pPr>
      <w:r>
        <w:t xml:space="preserve">The </w:t>
      </w:r>
      <w:r>
        <w:rPr>
          <w:rStyle w:val="b"/>
        </w:rPr>
        <w:t>Document Changed Objects</w:t>
      </w:r>
      <w:r w:rsidR="00705F3D">
        <w:fldChar w:fldCharType="begin"/>
      </w:r>
      <w:r>
        <w:instrText xml:space="preserve"> XE "cross-reference library" </w:instrText>
      </w:r>
      <w:r w:rsidR="00705F3D">
        <w:fldChar w:fldCharType="end"/>
      </w:r>
      <w:r>
        <w:t xml:space="preserve"> option documents those objects which have changed since the last initialization was run on the cross-reference library. This option is available on the context menu on a cross-reference library. </w:t>
      </w:r>
    </w:p>
    <w:p w14:paraId="44492A10" w14:textId="77777777" w:rsidR="009A5D2D" w:rsidRDefault="004D17A5">
      <w:pPr>
        <w:pStyle w:val="p"/>
      </w:pPr>
      <w:r>
        <w:t xml:space="preserve">The </w:t>
      </w:r>
      <w:r>
        <w:rPr>
          <w:rStyle w:val="b"/>
        </w:rPr>
        <w:t>Document Changed Objects</w:t>
      </w:r>
      <w:r w:rsidR="00705F3D">
        <w:fldChar w:fldCharType="begin"/>
      </w:r>
      <w:r>
        <w:instrText xml:space="preserve"> XE "documentation" </w:instrText>
      </w:r>
      <w:r w:rsidR="00705F3D">
        <w:fldChar w:fldCharType="end"/>
      </w:r>
      <w:r>
        <w:t xml:space="preserve"> provides a filter criterion for the System Documentation process. The user can select the object's library, name, type, and attribute, as per the requirement. </w:t>
      </w:r>
    </w:p>
    <w:p w14:paraId="45DF846D" w14:textId="77777777" w:rsidR="009A5D2D" w:rsidRDefault="009D13D5">
      <w:pPr>
        <w:pStyle w:val="figure"/>
      </w:pPr>
      <w:r>
        <w:rPr>
          <w:noProof/>
        </w:rPr>
        <w:drawing>
          <wp:inline distT="0" distB="0" distL="0" distR="0" wp14:anchorId="016C2394" wp14:editId="2C9D98D8">
            <wp:extent cx="3928110" cy="2019935"/>
            <wp:effectExtent l="38100" t="38100" r="15240" b="18415"/>
            <wp:docPr id="634" name="Pictur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4"/>
                    <pic:cNvPicPr preferRelativeResize="0">
                      <a:picLocks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3928110" cy="2019935"/>
                    </a:xfrm>
                    <a:prstGeom prst="rect">
                      <a:avLst/>
                    </a:prstGeom>
                    <a:noFill/>
                    <a:ln w="23495" cmpd="sng">
                      <a:solidFill>
                        <a:srgbClr val="808080"/>
                      </a:solidFill>
                      <a:miter lim="800000"/>
                      <a:headEnd/>
                      <a:tailEnd/>
                    </a:ln>
                    <a:effectLst/>
                  </pic:spPr>
                </pic:pic>
              </a:graphicData>
            </a:graphic>
          </wp:inline>
        </w:drawing>
      </w:r>
    </w:p>
    <w:p w14:paraId="2AE8108E" w14:textId="77777777" w:rsidR="009A5D2D" w:rsidRDefault="004D17A5">
      <w:pPr>
        <w:pStyle w:val="figcaption"/>
      </w:pPr>
      <w:r>
        <w:rPr>
          <w:rStyle w:val="conditionalText"/>
        </w:rPr>
        <w:t>Fig. 13.3.1 –</w:t>
      </w:r>
      <w:r>
        <w:t xml:space="preserve"> Filter Documentation List</w:t>
      </w:r>
    </w:p>
    <w:p w14:paraId="23CFF1F4" w14:textId="77777777" w:rsidR="009A5D2D" w:rsidRDefault="009A5D2D">
      <w:pPr>
        <w:pStyle w:val="pageBreak"/>
      </w:pPr>
    </w:p>
    <w:p w14:paraId="7B81D35C" w14:textId="77777777" w:rsidR="009A5D2D" w:rsidRDefault="004D17A5">
      <w:pPr>
        <w:pStyle w:val="h21"/>
      </w:pPr>
      <w:bookmarkStart w:id="379" w:name="_Toc143614661"/>
      <w:r>
        <w:lastRenderedPageBreak/>
        <w:t>Viewing the Generated Documents</w:t>
      </w:r>
      <w:bookmarkEnd w:id="379"/>
    </w:p>
    <w:p w14:paraId="3E9679B1" w14:textId="77777777" w:rsidR="009A5D2D" w:rsidRDefault="00705F3D">
      <w:pPr>
        <w:pStyle w:val="p"/>
      </w:pPr>
      <w:r>
        <w:fldChar w:fldCharType="begin"/>
      </w:r>
      <w:r w:rsidR="004D17A5">
        <w:instrText xml:space="preserve"> XE "Application Folder" </w:instrText>
      </w:r>
      <w:r>
        <w:fldChar w:fldCharType="end"/>
      </w:r>
      <w:r w:rsidR="004D17A5">
        <w:t xml:space="preserve">The default Application Folder for a specific application can be opened by selecting the </w:t>
      </w:r>
      <w:r w:rsidR="004D17A5">
        <w:rPr>
          <w:rStyle w:val="b"/>
        </w:rPr>
        <w:t>Open Application Folder</w:t>
      </w:r>
      <w:r>
        <w:fldChar w:fldCharType="begin"/>
      </w:r>
      <w:r w:rsidR="004D17A5">
        <w:instrText xml:space="preserve"> XE "X-Analysis" </w:instrText>
      </w:r>
      <w:r>
        <w:fldChar w:fldCharType="end"/>
      </w:r>
      <w:r w:rsidR="004D17A5">
        <w:t xml:space="preserve"> option from the X-Analysis menu.</w:t>
      </w:r>
    </w:p>
    <w:p w14:paraId="2DC74C26" w14:textId="77777777" w:rsidR="009A5D2D" w:rsidRDefault="009D13D5">
      <w:pPr>
        <w:pStyle w:val="figure"/>
      </w:pPr>
      <w:r>
        <w:rPr>
          <w:noProof/>
        </w:rPr>
        <w:drawing>
          <wp:inline distT="0" distB="0" distL="0" distR="0" wp14:anchorId="34FD532A" wp14:editId="756C362D">
            <wp:extent cx="2687320" cy="3021330"/>
            <wp:effectExtent l="38100" t="38100" r="17780" b="26670"/>
            <wp:docPr id="635"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5"/>
                    <pic:cNvPicPr preferRelativeResize="0">
                      <a:picLocks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2687320" cy="3021330"/>
                    </a:xfrm>
                    <a:prstGeom prst="rect">
                      <a:avLst/>
                    </a:prstGeom>
                    <a:noFill/>
                    <a:ln w="23495" cmpd="sng">
                      <a:solidFill>
                        <a:srgbClr val="808080"/>
                      </a:solidFill>
                      <a:miter lim="800000"/>
                      <a:headEnd/>
                      <a:tailEnd/>
                    </a:ln>
                    <a:effectLst/>
                  </pic:spPr>
                </pic:pic>
              </a:graphicData>
            </a:graphic>
          </wp:inline>
        </w:drawing>
      </w:r>
    </w:p>
    <w:p w14:paraId="51C12745" w14:textId="77777777" w:rsidR="009A5D2D" w:rsidRDefault="004D17A5">
      <w:pPr>
        <w:pStyle w:val="figcaption"/>
      </w:pPr>
      <w:r>
        <w:rPr>
          <w:rStyle w:val="conditionalText"/>
        </w:rPr>
        <w:t>Fig. 13.4.1 –</w:t>
      </w:r>
      <w:r>
        <w:t xml:space="preserve"> Open Application Folder</w:t>
      </w:r>
    </w:p>
    <w:p w14:paraId="7A0C5742" w14:textId="77777777" w:rsidR="009A5D2D" w:rsidRDefault="004D17A5">
      <w:pPr>
        <w:pStyle w:val="p"/>
      </w:pPr>
      <w:r>
        <w:t>Locate the document in the specified save location and double-click on it to open the document.</w:t>
      </w:r>
    </w:p>
    <w:p w14:paraId="467C6CF9" w14:textId="77777777" w:rsidR="009A5D2D" w:rsidRDefault="009D13D5">
      <w:pPr>
        <w:pStyle w:val="figure"/>
      </w:pPr>
      <w:r>
        <w:rPr>
          <w:noProof/>
        </w:rPr>
        <w:drawing>
          <wp:inline distT="0" distB="0" distL="0" distR="0" wp14:anchorId="53676295" wp14:editId="403DC486">
            <wp:extent cx="5446395" cy="1160780"/>
            <wp:effectExtent l="38100" t="38100" r="20955" b="20320"/>
            <wp:docPr id="636" name="Pictur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6"/>
                    <pic:cNvPicPr preferRelativeResize="0">
                      <a:picLocks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5446395" cy="1160780"/>
                    </a:xfrm>
                    <a:prstGeom prst="rect">
                      <a:avLst/>
                    </a:prstGeom>
                    <a:noFill/>
                    <a:ln w="23495" cmpd="sng">
                      <a:solidFill>
                        <a:srgbClr val="808080"/>
                      </a:solidFill>
                      <a:miter lim="800000"/>
                      <a:headEnd/>
                      <a:tailEnd/>
                    </a:ln>
                    <a:effectLst/>
                  </pic:spPr>
                </pic:pic>
              </a:graphicData>
            </a:graphic>
          </wp:inline>
        </w:drawing>
      </w:r>
    </w:p>
    <w:p w14:paraId="2E6D58CF" w14:textId="77777777" w:rsidR="009A5D2D" w:rsidRDefault="004D17A5">
      <w:pPr>
        <w:pStyle w:val="figcaption"/>
      </w:pPr>
      <w:r>
        <w:t>Fig. 13.4.2 – Document Folder</w:t>
      </w:r>
    </w:p>
    <w:p w14:paraId="33F4DA90" w14:textId="77777777" w:rsidR="009A5D2D" w:rsidRDefault="009D13D5">
      <w:pPr>
        <w:pStyle w:val="figure"/>
      </w:pPr>
      <w:r>
        <w:rPr>
          <w:noProof/>
        </w:rPr>
        <w:lastRenderedPageBreak/>
        <w:drawing>
          <wp:inline distT="0" distB="0" distL="0" distR="0" wp14:anchorId="1CA90CB8" wp14:editId="1C599FA0">
            <wp:extent cx="5462270" cy="2321560"/>
            <wp:effectExtent l="38100" t="38100" r="24130" b="21590"/>
            <wp:docPr id="637" name="Pictur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7"/>
                    <pic:cNvPicPr preferRelativeResize="0">
                      <a:picLocks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462270" cy="2321560"/>
                    </a:xfrm>
                    <a:prstGeom prst="rect">
                      <a:avLst/>
                    </a:prstGeom>
                    <a:noFill/>
                    <a:ln w="23495" cmpd="sng">
                      <a:solidFill>
                        <a:srgbClr val="808080"/>
                      </a:solidFill>
                      <a:miter lim="800000"/>
                      <a:headEnd/>
                      <a:tailEnd/>
                    </a:ln>
                    <a:effectLst/>
                  </pic:spPr>
                </pic:pic>
              </a:graphicData>
            </a:graphic>
          </wp:inline>
        </w:drawing>
      </w:r>
    </w:p>
    <w:p w14:paraId="5371863A" w14:textId="77777777" w:rsidR="009A5D2D" w:rsidRDefault="004D17A5">
      <w:pPr>
        <w:pStyle w:val="figcaption"/>
      </w:pPr>
      <w:r>
        <w:t>Fig. 13.4.3 – Preview of the generated System Document – TOC</w:t>
      </w:r>
    </w:p>
    <w:p w14:paraId="45373696" w14:textId="77777777" w:rsidR="009A5D2D" w:rsidRDefault="009D13D5">
      <w:pPr>
        <w:pStyle w:val="figure"/>
      </w:pPr>
      <w:r>
        <w:rPr>
          <w:noProof/>
        </w:rPr>
        <w:drawing>
          <wp:inline distT="0" distB="0" distL="0" distR="0" wp14:anchorId="354D7A1E" wp14:editId="7852A531">
            <wp:extent cx="5446395" cy="3697605"/>
            <wp:effectExtent l="38100" t="38100" r="20955" b="17145"/>
            <wp:docPr id="638" name="Pictur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8"/>
                    <pic:cNvPicPr preferRelativeResize="0">
                      <a:picLocks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5446395" cy="3697605"/>
                    </a:xfrm>
                    <a:prstGeom prst="rect">
                      <a:avLst/>
                    </a:prstGeom>
                    <a:noFill/>
                    <a:ln w="23495" cmpd="sng">
                      <a:solidFill>
                        <a:srgbClr val="808080"/>
                      </a:solidFill>
                      <a:miter lim="800000"/>
                      <a:headEnd/>
                      <a:tailEnd/>
                    </a:ln>
                    <a:effectLst/>
                  </pic:spPr>
                </pic:pic>
              </a:graphicData>
            </a:graphic>
          </wp:inline>
        </w:drawing>
      </w:r>
    </w:p>
    <w:p w14:paraId="7235F853" w14:textId="77777777" w:rsidR="009A5D2D" w:rsidRDefault="00705F3D">
      <w:pPr>
        <w:pStyle w:val="figcaption"/>
      </w:pPr>
      <w:r>
        <w:fldChar w:fldCharType="begin"/>
      </w:r>
      <w:r w:rsidR="004D17A5">
        <w:instrText xml:space="preserve"> XE "Legend" </w:instrText>
      </w:r>
      <w:r>
        <w:fldChar w:fldCharType="end"/>
      </w:r>
      <w:r w:rsidR="004D17A5">
        <w:t>Fig. 13.4.4 – Preview of the generated System Document – Legend</w:t>
      </w:r>
    </w:p>
    <w:p w14:paraId="1B846E35" w14:textId="77777777" w:rsidR="009A5D2D" w:rsidRDefault="004D17A5">
      <w:pPr>
        <w:pStyle w:val="p"/>
      </w:pPr>
      <w:r>
        <w:t xml:space="preserve">If the </w:t>
      </w:r>
      <w:r w:rsidR="00705F3D">
        <w:fldChar w:fldCharType="begin"/>
      </w:r>
      <w:r>
        <w:instrText xml:space="preserve"> XE "Flowchart" </w:instrText>
      </w:r>
      <w:r w:rsidR="00705F3D">
        <w:fldChar w:fldCharType="end"/>
      </w:r>
      <w:r>
        <w:rPr>
          <w:rStyle w:val="b"/>
        </w:rPr>
        <w:t>Flowchart</w:t>
      </w:r>
      <w:r>
        <w:t xml:space="preserve"> option is selected, then the flowchart will be generated using Microsoft Visio, and its link is placed in the System Document.</w:t>
      </w:r>
    </w:p>
    <w:p w14:paraId="4284AA04" w14:textId="77777777" w:rsidR="009A5D2D" w:rsidRDefault="009D13D5">
      <w:pPr>
        <w:pStyle w:val="figure"/>
      </w:pPr>
      <w:r>
        <w:rPr>
          <w:noProof/>
        </w:rPr>
        <w:lastRenderedPageBreak/>
        <w:drawing>
          <wp:inline distT="0" distB="0" distL="0" distR="0" wp14:anchorId="15982FE8" wp14:editId="0A72885D">
            <wp:extent cx="4436745" cy="3466465"/>
            <wp:effectExtent l="38100" t="38100" r="20955" b="19685"/>
            <wp:docPr id="639" name="Pictur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9"/>
                    <pic:cNvPicPr preferRelativeResize="0">
                      <a:picLocks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4436745" cy="3466465"/>
                    </a:xfrm>
                    <a:prstGeom prst="rect">
                      <a:avLst/>
                    </a:prstGeom>
                    <a:noFill/>
                    <a:ln w="23495" cmpd="sng">
                      <a:solidFill>
                        <a:srgbClr val="808080"/>
                      </a:solidFill>
                      <a:miter lim="800000"/>
                      <a:headEnd/>
                      <a:tailEnd/>
                    </a:ln>
                    <a:effectLst/>
                  </pic:spPr>
                </pic:pic>
              </a:graphicData>
            </a:graphic>
          </wp:inline>
        </w:drawing>
      </w:r>
    </w:p>
    <w:p w14:paraId="767B2F38" w14:textId="77777777" w:rsidR="009A5D2D" w:rsidRDefault="004D17A5">
      <w:pPr>
        <w:pStyle w:val="figcaption"/>
      </w:pPr>
      <w:r>
        <w:rPr>
          <w:rStyle w:val="conditionalText"/>
        </w:rPr>
        <w:t>Fig. 13.4.5 –</w:t>
      </w:r>
      <w:r>
        <w:t xml:space="preserve"> Flowchart generated using Microsoft Visio</w:t>
      </w:r>
    </w:p>
    <w:p w14:paraId="6ECF7A64" w14:textId="77777777" w:rsidR="009A5D2D" w:rsidRDefault="009A5D2D">
      <w:pPr>
        <w:pStyle w:val="pageBreak"/>
      </w:pPr>
    </w:p>
    <w:p w14:paraId="289742B2" w14:textId="77777777" w:rsidR="009A5D2D" w:rsidRDefault="00705F3D">
      <w:pPr>
        <w:pStyle w:val="h21"/>
      </w:pPr>
      <w:r>
        <w:lastRenderedPageBreak/>
        <w:fldChar w:fldCharType="begin"/>
      </w:r>
      <w:r w:rsidR="004D17A5">
        <w:instrText xml:space="preserve"> XE "Documenter" </w:instrText>
      </w:r>
      <w:r>
        <w:fldChar w:fldCharType="end"/>
      </w:r>
      <w:r>
        <w:fldChar w:fldCharType="begin"/>
      </w:r>
      <w:r w:rsidR="004D17A5">
        <w:instrText xml:space="preserve"> XE "X-Analysis" </w:instrText>
      </w:r>
      <w:r>
        <w:fldChar w:fldCharType="end"/>
      </w:r>
      <w:bookmarkStart w:id="380" w:name="_Toc143614662"/>
      <w:r w:rsidR="004D17A5">
        <w:t>Limitation of X-Analysis System Documenter</w:t>
      </w:r>
      <w:bookmarkEnd w:id="380"/>
    </w:p>
    <w:p w14:paraId="4DE65D96" w14:textId="77777777" w:rsidR="009A5D2D" w:rsidRDefault="004D17A5">
      <w:pPr>
        <w:pStyle w:val="h3"/>
      </w:pPr>
      <w:bookmarkStart w:id="381" w:name="_Toc143614663"/>
      <w:r>
        <w:t>Editing another Word Document</w:t>
      </w:r>
      <w:bookmarkEnd w:id="381"/>
    </w:p>
    <w:p w14:paraId="19A122CE" w14:textId="77777777" w:rsidR="009A5D2D" w:rsidRDefault="00705F3D">
      <w:pPr>
        <w:pStyle w:val="p"/>
      </w:pPr>
      <w:r>
        <w:fldChar w:fldCharType="begin"/>
      </w:r>
      <w:r w:rsidR="004D17A5">
        <w:instrText xml:space="preserve"> XE "OLE Automation" </w:instrText>
      </w:r>
      <w:r>
        <w:fldChar w:fldCharType="end"/>
      </w:r>
      <w:r w:rsidR="004D17A5">
        <w:t>X-Analysis uses OLE Automation to send data to Microsoft Word. This depends on Automation objects provided by Microsoft Word. Automation objects by Microsoft Word have the limitation that when Automation is used on a Word document, then, editing of another Word document may get affected or may interfere with the automation process of the system document.</w:t>
      </w:r>
    </w:p>
    <w:p w14:paraId="55C0EE1C" w14:textId="77777777" w:rsidR="009A5D2D" w:rsidRDefault="004D17A5">
      <w:pPr>
        <w:pStyle w:val="p"/>
      </w:pPr>
      <w:r>
        <w:t>The following problems may be noticed in the document being edited:</w:t>
      </w:r>
    </w:p>
    <w:p w14:paraId="657B87A1" w14:textId="77777777" w:rsidR="009A5D2D" w:rsidRDefault="004D17A5">
      <w:pPr>
        <w:pStyle w:val="li"/>
        <w:numPr>
          <w:ilvl w:val="0"/>
          <w:numId w:val="187"/>
        </w:numPr>
        <w:ind w:left="600"/>
      </w:pPr>
      <w:r>
        <w:rPr>
          <w:color w:val="000000"/>
        </w:rPr>
        <w:t>The cursor will frequently change to hourglass.</w:t>
      </w:r>
    </w:p>
    <w:p w14:paraId="4F0F1510" w14:textId="77777777" w:rsidR="009A5D2D" w:rsidRDefault="004D17A5">
      <w:pPr>
        <w:pStyle w:val="li"/>
        <w:numPr>
          <w:ilvl w:val="0"/>
          <w:numId w:val="187"/>
        </w:numPr>
        <w:ind w:left="600"/>
      </w:pPr>
      <w:r>
        <w:rPr>
          <w:color w:val="000000"/>
        </w:rPr>
        <w:t>Text once selected may not be unselected.</w:t>
      </w:r>
    </w:p>
    <w:p w14:paraId="10A7DE08" w14:textId="77777777" w:rsidR="009A5D2D" w:rsidRDefault="004D17A5">
      <w:pPr>
        <w:pStyle w:val="li"/>
        <w:numPr>
          <w:ilvl w:val="0"/>
          <w:numId w:val="187"/>
        </w:numPr>
        <w:ind w:left="600"/>
      </w:pPr>
      <w:r>
        <w:rPr>
          <w:color w:val="000000"/>
        </w:rPr>
        <w:t>After clicking a menu, it may disappear by itself.</w:t>
      </w:r>
    </w:p>
    <w:p w14:paraId="12FD9CDF" w14:textId="77777777" w:rsidR="009A5D2D" w:rsidRDefault="00705F3D">
      <w:pPr>
        <w:pStyle w:val="li"/>
        <w:numPr>
          <w:ilvl w:val="0"/>
          <w:numId w:val="187"/>
        </w:numPr>
        <w:ind w:left="600"/>
      </w:pPr>
      <w:r>
        <w:fldChar w:fldCharType="begin"/>
      </w:r>
      <w:r w:rsidR="004D17A5">
        <w:instrText xml:space="preserve"> XE "documentation" </w:instrText>
      </w:r>
      <w:r>
        <w:fldChar w:fldCharType="end"/>
      </w:r>
      <w:r w:rsidR="004D17A5">
        <w:rPr>
          <w:color w:val="000000"/>
        </w:rPr>
        <w:t>Opening a dialog may end/block the documentation process abruptly.</w:t>
      </w:r>
    </w:p>
    <w:p w14:paraId="2677C0D3" w14:textId="77777777" w:rsidR="009A5D2D" w:rsidRDefault="009A5D2D">
      <w:pPr>
        <w:pStyle w:val="pageBreak"/>
      </w:pPr>
    </w:p>
    <w:p w14:paraId="5B2D1FC4" w14:textId="77777777" w:rsidR="009A5D2D" w:rsidRDefault="00705F3D">
      <w:pPr>
        <w:pStyle w:val="h21"/>
      </w:pPr>
      <w:r>
        <w:lastRenderedPageBreak/>
        <w:fldChar w:fldCharType="begin"/>
      </w:r>
      <w:r w:rsidR="004D17A5">
        <w:instrText xml:space="preserve"> XE "Annotation" </w:instrText>
      </w:r>
      <w:r>
        <w:fldChar w:fldCharType="end"/>
      </w:r>
      <w:bookmarkStart w:id="382" w:name="_Toc143614664"/>
      <w:r w:rsidR="004D17A5">
        <w:t>Using Annotation</w:t>
      </w:r>
      <w:bookmarkEnd w:id="382"/>
    </w:p>
    <w:p w14:paraId="6D28761F" w14:textId="77777777" w:rsidR="009A5D2D" w:rsidRDefault="004D17A5">
      <w:pPr>
        <w:pStyle w:val="h3"/>
      </w:pPr>
      <w:bookmarkStart w:id="383" w:name="_Toc143614665"/>
      <w:r>
        <w:t>Annotate option</w:t>
      </w:r>
      <w:bookmarkEnd w:id="383"/>
    </w:p>
    <w:p w14:paraId="44486DE2" w14:textId="77777777" w:rsidR="009A5D2D" w:rsidRDefault="004D17A5">
      <w:pPr>
        <w:pStyle w:val="p"/>
      </w:pPr>
      <w:r>
        <w:t xml:space="preserve">The </w:t>
      </w:r>
      <w:r>
        <w:rPr>
          <w:rStyle w:val="b"/>
        </w:rPr>
        <w:t>Annotate</w:t>
      </w:r>
      <w:r>
        <w:t xml:space="preserve"> option is available on the context menu of an object or field name. Selecting the </w:t>
      </w:r>
      <w:r>
        <w:rPr>
          <w:rStyle w:val="b"/>
        </w:rPr>
        <w:t>Annotate</w:t>
      </w:r>
      <w:r>
        <w:t xml:space="preserve"> option invokes a dialog box. Provide the required text and click </w:t>
      </w:r>
      <w:r>
        <w:rPr>
          <w:rStyle w:val="b"/>
        </w:rPr>
        <w:t>Save</w:t>
      </w:r>
      <w:r w:rsidR="00705F3D">
        <w:fldChar w:fldCharType="begin"/>
      </w:r>
      <w:r>
        <w:instrText xml:space="preserve"> XE "cross-reference library" </w:instrText>
      </w:r>
      <w:r w:rsidR="00705F3D">
        <w:fldChar w:fldCharType="end"/>
      </w:r>
      <w:r>
        <w:t>. The annotation is stored in a table available in the cross-reference library.</w:t>
      </w:r>
    </w:p>
    <w:p w14:paraId="29AC633A" w14:textId="77777777" w:rsidR="009A5D2D" w:rsidRDefault="009D13D5">
      <w:pPr>
        <w:pStyle w:val="figure"/>
      </w:pPr>
      <w:r>
        <w:rPr>
          <w:noProof/>
        </w:rPr>
        <w:drawing>
          <wp:inline distT="0" distB="0" distL="0" distR="0" wp14:anchorId="66E60A49" wp14:editId="22257CB2">
            <wp:extent cx="4531995" cy="3029585"/>
            <wp:effectExtent l="0" t="0" r="0" b="0"/>
            <wp:docPr id="640" name="Picture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0"/>
                    <pic:cNvPicPr preferRelativeResize="0">
                      <a:picLocks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4531995" cy="3029585"/>
                    </a:xfrm>
                    <a:prstGeom prst="rect">
                      <a:avLst/>
                    </a:prstGeom>
                    <a:noFill/>
                    <a:ln>
                      <a:noFill/>
                    </a:ln>
                  </pic:spPr>
                </pic:pic>
              </a:graphicData>
            </a:graphic>
          </wp:inline>
        </w:drawing>
      </w:r>
    </w:p>
    <w:p w14:paraId="55675FAB" w14:textId="77777777" w:rsidR="009A5D2D" w:rsidRDefault="004D17A5">
      <w:pPr>
        <w:pStyle w:val="figcaption"/>
      </w:pPr>
      <w:r>
        <w:rPr>
          <w:rStyle w:val="conditionalText"/>
        </w:rPr>
        <w:t xml:space="preserve"> Fig. 13.5.1 –</w:t>
      </w:r>
      <w:r>
        <w:t xml:space="preserve"> Annotation dialog for a program object</w:t>
      </w:r>
    </w:p>
    <w:p w14:paraId="79CDF46A" w14:textId="77777777" w:rsidR="009A5D2D" w:rsidRDefault="009A5D2D">
      <w:pPr>
        <w:pStyle w:val="pageBreak"/>
      </w:pPr>
    </w:p>
    <w:p w14:paraId="6D2689C8" w14:textId="77777777" w:rsidR="009A5D2D" w:rsidRDefault="004D17A5">
      <w:pPr>
        <w:pStyle w:val="h31"/>
      </w:pPr>
      <w:bookmarkStart w:id="384" w:name="_Toc143614666"/>
      <w:r>
        <w:lastRenderedPageBreak/>
        <w:t>Object type-based Annotation</w:t>
      </w:r>
      <w:bookmarkEnd w:id="384"/>
    </w:p>
    <w:p w14:paraId="7A80A07C" w14:textId="77777777" w:rsidR="009A5D2D" w:rsidRDefault="004D17A5">
      <w:pPr>
        <w:pStyle w:val="p"/>
      </w:pPr>
      <w:r>
        <w:t>The annotations based on the Object type are saved in a table available in the cross-reference library.</w:t>
      </w:r>
    </w:p>
    <w:p w14:paraId="3399A55E" w14:textId="77777777" w:rsidR="009A5D2D" w:rsidRDefault="004D17A5">
      <w:pPr>
        <w:pStyle w:val="p"/>
      </w:pPr>
      <w:r>
        <w:t xml:space="preserve">Select the </w:t>
      </w:r>
      <w:r>
        <w:rPr>
          <w:rStyle w:val="b"/>
        </w:rPr>
        <w:t>All Objects</w:t>
      </w:r>
      <w:r>
        <w:t xml:space="preserve"> option from the navigation pane and opt for the context menu. Then, select the </w:t>
      </w:r>
      <w:r w:rsidR="00705F3D">
        <w:fldChar w:fldCharType="begin"/>
      </w:r>
      <w:r>
        <w:instrText xml:space="preserve"> XE "Annotation Template" </w:instrText>
      </w:r>
      <w:r w:rsidR="00705F3D">
        <w:fldChar w:fldCharType="end"/>
      </w:r>
      <w:r>
        <w:rPr>
          <w:rStyle w:val="b"/>
        </w:rPr>
        <w:t>Annotation Template</w:t>
      </w:r>
      <w:r>
        <w:t xml:space="preserve"> option. This invokes a dialog box as shown below:</w:t>
      </w:r>
    </w:p>
    <w:p w14:paraId="2869C56A" w14:textId="77777777" w:rsidR="009A5D2D" w:rsidRDefault="009D13D5">
      <w:pPr>
        <w:pStyle w:val="figure"/>
      </w:pPr>
      <w:r>
        <w:rPr>
          <w:noProof/>
        </w:rPr>
        <w:drawing>
          <wp:inline distT="0" distB="0" distL="0" distR="0" wp14:anchorId="132D7AE7" wp14:editId="52D0B946">
            <wp:extent cx="3928110" cy="2266315"/>
            <wp:effectExtent l="0" t="0" r="0" b="0"/>
            <wp:docPr id="641" name="Picture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1"/>
                    <pic:cNvPicPr preferRelativeResize="0">
                      <a:picLocks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3928110" cy="2266315"/>
                    </a:xfrm>
                    <a:prstGeom prst="rect">
                      <a:avLst/>
                    </a:prstGeom>
                    <a:noFill/>
                    <a:ln>
                      <a:noFill/>
                    </a:ln>
                  </pic:spPr>
                </pic:pic>
              </a:graphicData>
            </a:graphic>
          </wp:inline>
        </w:drawing>
      </w:r>
    </w:p>
    <w:p w14:paraId="7CC74B2C" w14:textId="77777777" w:rsidR="009A5D2D" w:rsidRDefault="004D17A5">
      <w:pPr>
        <w:pStyle w:val="figcaption"/>
      </w:pPr>
      <w:r>
        <w:rPr>
          <w:rStyle w:val="conditionalText"/>
        </w:rPr>
        <w:t xml:space="preserve"> Fig. 13.5.2 –</w:t>
      </w:r>
      <w:r>
        <w:t xml:space="preserve"> Annotation Template</w:t>
      </w:r>
    </w:p>
    <w:p w14:paraId="049BC4C2" w14:textId="77777777" w:rsidR="009A5D2D" w:rsidRDefault="004D17A5">
      <w:pPr>
        <w:pStyle w:val="p"/>
      </w:pPr>
      <w:r>
        <w:t xml:space="preserve">From the </w:t>
      </w:r>
      <w:r>
        <w:rPr>
          <w:rStyle w:val="b"/>
        </w:rPr>
        <w:t>Object Type</w:t>
      </w:r>
      <w:r>
        <w:t xml:space="preserve"> drop-down, select the required object type. After that, provide appropriate headings for the object type and click </w:t>
      </w:r>
      <w:r>
        <w:rPr>
          <w:rStyle w:val="b"/>
        </w:rPr>
        <w:t>Save</w:t>
      </w:r>
      <w:r>
        <w:t>. The user can now see the prescribed heading if the user annotates the specified object.</w:t>
      </w:r>
    </w:p>
    <w:p w14:paraId="66D7FDFF" w14:textId="77777777" w:rsidR="009A5D2D" w:rsidRDefault="004D17A5">
      <w:pPr>
        <w:pStyle w:val="h1"/>
      </w:pPr>
      <w:bookmarkStart w:id="385" w:name="_Toc143614667"/>
      <w:bookmarkStart w:id="386" w:name="_Ref-1603455467"/>
      <w:r>
        <w:rPr>
          <w:rStyle w:val="conditionalText1"/>
        </w:rPr>
        <w:lastRenderedPageBreak/>
        <w:t xml:space="preserve">Appendix A – </w:t>
      </w:r>
      <w:r>
        <w:t>Enabling the SEU Interface</w:t>
      </w:r>
      <w:bookmarkEnd w:id="385"/>
    </w:p>
    <w:p w14:paraId="07381055" w14:textId="77777777" w:rsidR="009A5D2D" w:rsidRDefault="004D17A5">
      <w:pPr>
        <w:pStyle w:val="h2"/>
      </w:pPr>
      <w:bookmarkStart w:id="387" w:name="_Toc143614668"/>
      <w:bookmarkEnd w:id="386"/>
      <w:r>
        <w:t>Create User Profile XAN4SEU</w:t>
      </w:r>
      <w:bookmarkEnd w:id="387"/>
    </w:p>
    <w:p w14:paraId="0CD7478D" w14:textId="77777777" w:rsidR="009A5D2D" w:rsidRDefault="00705F3D">
      <w:pPr>
        <w:pStyle w:val="p"/>
      </w:pPr>
      <w:r>
        <w:fldChar w:fldCharType="begin"/>
      </w:r>
      <w:r w:rsidR="004D17A5">
        <w:instrText xml:space="preserve"> XE "SOURCE" </w:instrText>
      </w:r>
      <w:r>
        <w:fldChar w:fldCharType="end"/>
      </w: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 xml:space="preserve">When browsing source code using the IBM i </w:t>
      </w:r>
      <w:r w:rsidR="004D17A5">
        <w:rPr>
          <w:rStyle w:val="b"/>
        </w:rPr>
        <w:t>SEU</w:t>
      </w:r>
      <w:r w:rsidR="004D17A5">
        <w:t xml:space="preserve">, it is necessary to be logged in as user, </w:t>
      </w:r>
      <w:r w:rsidR="004D17A5">
        <w:rPr>
          <w:rStyle w:val="b"/>
        </w:rPr>
        <w:t>XAN4SEU</w:t>
      </w:r>
      <w:r w:rsidR="004D17A5">
        <w:t>. The following gives instructions for creating the correct user profile.</w:t>
      </w:r>
    </w:p>
    <w:p w14:paraId="39E0A851" w14:textId="77777777" w:rsidR="009A5D2D" w:rsidRDefault="004D17A5">
      <w:pPr>
        <w:pStyle w:val="p"/>
      </w:pPr>
      <w:r>
        <w:rPr>
          <w:rStyle w:val="b"/>
        </w:rPr>
        <w:t>Step 1</w:t>
      </w:r>
      <w:r>
        <w:t xml:space="preserve"> Logon as </w:t>
      </w:r>
      <w:r>
        <w:rPr>
          <w:rStyle w:val="b"/>
        </w:rPr>
        <w:t>QSECOFR</w:t>
      </w:r>
      <w:r>
        <w:t>.</w:t>
      </w:r>
    </w:p>
    <w:p w14:paraId="7AA5F8D3" w14:textId="77777777" w:rsidR="009A5D2D" w:rsidRDefault="004D17A5">
      <w:pPr>
        <w:pStyle w:val="p"/>
      </w:pPr>
      <w:r>
        <w:rPr>
          <w:rStyle w:val="b"/>
        </w:rPr>
        <w:t>Step 2</w:t>
      </w:r>
      <w:r>
        <w:t xml:space="preserve"> Create </w:t>
      </w:r>
      <w:r>
        <w:rPr>
          <w:rStyle w:val="b"/>
        </w:rPr>
        <w:t>XAN4SEU</w:t>
      </w:r>
      <w:r>
        <w:t xml:space="preserve"> user profile.</w:t>
      </w:r>
    </w:p>
    <w:p w14:paraId="4C47A8D8" w14:textId="77777777" w:rsidR="009A5D2D" w:rsidRDefault="004D17A5">
      <w:pPr>
        <w:pStyle w:val="p"/>
      </w:pPr>
      <w:r>
        <w:t xml:space="preserve">Use the </w:t>
      </w:r>
      <w:r>
        <w:rPr>
          <w:rStyle w:val="b"/>
        </w:rPr>
        <w:t>CRTUSRPRF</w:t>
      </w:r>
      <w:r>
        <w:t xml:space="preserve"> command to create the </w:t>
      </w:r>
      <w:r>
        <w:rPr>
          <w:rStyle w:val="b"/>
        </w:rPr>
        <w:t>XAN4SEU</w:t>
      </w:r>
      <w:r w:rsidR="00705F3D">
        <w:fldChar w:fldCharType="begin"/>
      </w:r>
      <w:r>
        <w:instrText xml:space="preserve"> XE "parameters" </w:instrText>
      </w:r>
      <w:r w:rsidR="00705F3D">
        <w:fldChar w:fldCharType="end"/>
      </w:r>
      <w:r>
        <w:t xml:space="preserve"> user profile. Make sure that the following parameters are set:</w:t>
      </w:r>
    </w:p>
    <w:p w14:paraId="74253969" w14:textId="77777777" w:rsidR="009A5D2D" w:rsidRDefault="004D17A5">
      <w:pPr>
        <w:pStyle w:val="p"/>
      </w:pPr>
      <w:r>
        <w:rPr>
          <w:rStyle w:val="b"/>
        </w:rPr>
        <w:t>User Password</w:t>
      </w:r>
      <w:r>
        <w:t xml:space="preserve"> : </w:t>
      </w:r>
      <w:r>
        <w:rPr>
          <w:rStyle w:val="b"/>
        </w:rPr>
        <w:t>XAN4SEU</w:t>
      </w:r>
      <w:r>
        <w:br/>
      </w:r>
      <w:r>
        <w:rPr>
          <w:rStyle w:val="b"/>
        </w:rPr>
        <w:t>User Class</w:t>
      </w:r>
      <w:r>
        <w:t xml:space="preserve"> : *PGMR</w:t>
      </w:r>
      <w:r>
        <w:br/>
      </w:r>
      <w:r>
        <w:rPr>
          <w:rStyle w:val="b"/>
        </w:rPr>
        <w:t>Initial Program</w:t>
      </w:r>
      <w:r>
        <w:t>: XSEUCLP</w:t>
      </w:r>
      <w:r>
        <w:br/>
      </w:r>
      <w:r>
        <w:rPr>
          <w:rStyle w:val="b"/>
        </w:rPr>
        <w:t>Library</w:t>
      </w:r>
      <w:r w:rsidR="00705F3D">
        <w:fldChar w:fldCharType="begin"/>
      </w:r>
      <w:r>
        <w:instrText xml:space="preserve"> XE "XAPROD" </w:instrText>
      </w:r>
      <w:r w:rsidR="00705F3D">
        <w:fldChar w:fldCharType="end"/>
      </w:r>
      <w:r>
        <w:t xml:space="preserve"> : XAPROD</w:t>
      </w:r>
    </w:p>
    <w:p w14:paraId="53187445" w14:textId="77777777" w:rsidR="009A5D2D" w:rsidRDefault="009D13D5">
      <w:pPr>
        <w:pStyle w:val="figure"/>
      </w:pPr>
      <w:r>
        <w:rPr>
          <w:noProof/>
        </w:rPr>
        <w:drawing>
          <wp:inline distT="0" distB="0" distL="0" distR="0" wp14:anchorId="2C60859A" wp14:editId="0DF23040">
            <wp:extent cx="5446395" cy="3148965"/>
            <wp:effectExtent l="38100" t="38100" r="20955" b="13335"/>
            <wp:docPr id="642" name="Picture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2"/>
                    <pic:cNvPicPr preferRelativeResize="0">
                      <a:picLocks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5446395" cy="3148965"/>
                    </a:xfrm>
                    <a:prstGeom prst="rect">
                      <a:avLst/>
                    </a:prstGeom>
                    <a:noFill/>
                    <a:ln w="23495" cmpd="sng">
                      <a:solidFill>
                        <a:srgbClr val="808080"/>
                      </a:solidFill>
                      <a:miter lim="800000"/>
                      <a:headEnd/>
                      <a:tailEnd/>
                    </a:ln>
                    <a:effectLst/>
                  </pic:spPr>
                </pic:pic>
              </a:graphicData>
            </a:graphic>
          </wp:inline>
        </w:drawing>
      </w:r>
    </w:p>
    <w:p w14:paraId="6C31501C" w14:textId="77777777" w:rsidR="009A5D2D" w:rsidRDefault="004D17A5">
      <w:pPr>
        <w:pStyle w:val="figcaption"/>
      </w:pPr>
      <w:r>
        <w:t xml:space="preserve"> Fig. </w:t>
      </w:r>
      <w:r>
        <w:rPr>
          <w:rStyle w:val="conditionalText"/>
        </w:rPr>
        <w:t>14.1.1</w:t>
      </w:r>
      <w:r>
        <w:t xml:space="preserve">  – Create User Profile (CRTUSRPRF)</w:t>
      </w:r>
    </w:p>
    <w:p w14:paraId="3ADB223B" w14:textId="77777777" w:rsidR="009A5D2D" w:rsidRDefault="004D17A5">
      <w:pPr>
        <w:pStyle w:val="p"/>
      </w:pPr>
      <w:r>
        <w:t xml:space="preserve">Press </w:t>
      </w:r>
      <w:r>
        <w:rPr>
          <w:rStyle w:val="b"/>
        </w:rPr>
        <w:t>F10</w:t>
      </w:r>
      <w:r>
        <w:t xml:space="preserve"> and Page Down</w:t>
      </w:r>
    </w:p>
    <w:p w14:paraId="03BD062E" w14:textId="77777777" w:rsidR="009A5D2D" w:rsidRDefault="004D17A5">
      <w:pPr>
        <w:pStyle w:val="p"/>
      </w:pPr>
      <w:r>
        <w:t>Set Special Authorities:</w:t>
      </w:r>
    </w:p>
    <w:p w14:paraId="05A2D6E6" w14:textId="77777777" w:rsidR="009A5D2D" w:rsidRDefault="004D17A5">
      <w:pPr>
        <w:pStyle w:val="li"/>
        <w:numPr>
          <w:ilvl w:val="0"/>
          <w:numId w:val="188"/>
        </w:numPr>
        <w:ind w:left="600"/>
      </w:pPr>
      <w:r>
        <w:rPr>
          <w:b/>
          <w:bCs/>
          <w:color w:val="000000"/>
        </w:rPr>
        <w:t>*ALLOBJ</w:t>
      </w:r>
    </w:p>
    <w:p w14:paraId="531AF445" w14:textId="77777777" w:rsidR="009A5D2D" w:rsidRDefault="004D17A5">
      <w:pPr>
        <w:pStyle w:val="li"/>
        <w:numPr>
          <w:ilvl w:val="0"/>
          <w:numId w:val="188"/>
        </w:numPr>
        <w:ind w:left="600"/>
      </w:pPr>
      <w:r>
        <w:rPr>
          <w:b/>
          <w:bCs/>
          <w:color w:val="000000"/>
        </w:rPr>
        <w:t>*JOBCTL</w:t>
      </w:r>
    </w:p>
    <w:p w14:paraId="4C19D62E" w14:textId="77777777" w:rsidR="009A5D2D" w:rsidRDefault="004D17A5">
      <w:pPr>
        <w:pStyle w:val="li"/>
        <w:numPr>
          <w:ilvl w:val="0"/>
          <w:numId w:val="188"/>
        </w:numPr>
        <w:ind w:left="600"/>
      </w:pPr>
      <w:r>
        <w:rPr>
          <w:b/>
          <w:bCs/>
          <w:color w:val="000000"/>
        </w:rPr>
        <w:t>*SAVSYS</w:t>
      </w:r>
    </w:p>
    <w:p w14:paraId="163A77C2" w14:textId="77777777" w:rsidR="009A5D2D" w:rsidRDefault="009D13D5">
      <w:pPr>
        <w:pStyle w:val="figure"/>
      </w:pPr>
      <w:r>
        <w:rPr>
          <w:noProof/>
        </w:rPr>
        <w:lastRenderedPageBreak/>
        <w:drawing>
          <wp:inline distT="0" distB="0" distL="0" distR="0" wp14:anchorId="1F31CFC8" wp14:editId="54FCFEE7">
            <wp:extent cx="5446395" cy="3275965"/>
            <wp:effectExtent l="38100" t="38100" r="20955" b="19685"/>
            <wp:docPr id="643" name="Pictur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3"/>
                    <pic:cNvPicPr preferRelativeResize="0">
                      <a:picLocks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5446395" cy="3275965"/>
                    </a:xfrm>
                    <a:prstGeom prst="rect">
                      <a:avLst/>
                    </a:prstGeom>
                    <a:noFill/>
                    <a:ln w="23495" cmpd="sng">
                      <a:solidFill>
                        <a:srgbClr val="808080"/>
                      </a:solidFill>
                      <a:miter lim="800000"/>
                      <a:headEnd/>
                      <a:tailEnd/>
                    </a:ln>
                    <a:effectLst/>
                  </pic:spPr>
                </pic:pic>
              </a:graphicData>
            </a:graphic>
          </wp:inline>
        </w:drawing>
      </w:r>
    </w:p>
    <w:p w14:paraId="5C11072C" w14:textId="77777777" w:rsidR="009A5D2D" w:rsidRDefault="004D17A5">
      <w:pPr>
        <w:pStyle w:val="figcaption"/>
      </w:pPr>
      <w:r>
        <w:t xml:space="preserve"> Fig. </w:t>
      </w:r>
      <w:r>
        <w:rPr>
          <w:rStyle w:val="conditionalText"/>
        </w:rPr>
        <w:t>14.1.2</w:t>
      </w:r>
      <w:r>
        <w:t xml:space="preserve">  – Change User Profile (CHGUSRPRF)</w:t>
      </w:r>
    </w:p>
    <w:p w14:paraId="144CF795" w14:textId="77777777" w:rsidR="009A5D2D" w:rsidRDefault="004D17A5">
      <w:pPr>
        <w:pStyle w:val="p"/>
      </w:pPr>
      <w:r>
        <w:rPr>
          <w:rStyle w:val="b"/>
        </w:rPr>
        <w:t>Step 3</w:t>
      </w:r>
      <w:r>
        <w:t xml:space="preserve"> Logoff.</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403E1587" w14:textId="77777777">
        <w:trPr>
          <w:tblCellSpacing w:w="0" w:type="dxa"/>
        </w:trPr>
        <w:tc>
          <w:tcPr>
            <w:tcW w:w="855" w:type="dxa"/>
            <w:shd w:val="clear" w:color="auto" w:fill="F0F7FB"/>
            <w:vAlign w:val="center"/>
          </w:tcPr>
          <w:p w14:paraId="67C2C560" w14:textId="77777777" w:rsidR="009A5D2D" w:rsidRDefault="009D13D5">
            <w:pPr>
              <w:pStyle w:val="tdTableStyle-Note-BodyB-Column1-Body1"/>
            </w:pPr>
            <w:r>
              <w:rPr>
                <w:noProof/>
              </w:rPr>
              <w:drawing>
                <wp:inline distT="0" distB="0" distL="0" distR="0" wp14:anchorId="08CBB631" wp14:editId="0A193A37">
                  <wp:extent cx="461010" cy="381635"/>
                  <wp:effectExtent l="0" t="0" r="0" b="0"/>
                  <wp:docPr id="644" name="Picture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361AE132" w14:textId="77777777" w:rsidR="009A5D2D" w:rsidRDefault="004D17A5">
            <w:pPr>
              <w:pStyle w:val="tdTableStyle-Note-BodyA-Column1-Body1"/>
            </w:pPr>
            <w:r>
              <w:t>If there is an instance where a source member is already open for editing, then that specific source member cannot be opened using SEU.</w:t>
            </w:r>
          </w:p>
        </w:tc>
      </w:tr>
    </w:tbl>
    <w:p w14:paraId="28CCB822" w14:textId="77777777" w:rsidR="009A5D2D" w:rsidRDefault="004D17A5">
      <w:pPr>
        <w:pStyle w:val="p"/>
      </w:pPr>
      <w:r>
        <w:t>The user must follow the below steps, for the option SEU to work independently with IBM i ACS:</w:t>
      </w:r>
    </w:p>
    <w:p w14:paraId="50C0ACE5" w14:textId="77777777" w:rsidR="009A5D2D" w:rsidRDefault="004D17A5">
      <w:pPr>
        <w:pStyle w:val="li"/>
        <w:numPr>
          <w:ilvl w:val="0"/>
          <w:numId w:val="189"/>
        </w:numPr>
        <w:ind w:left="600"/>
      </w:pPr>
      <w:r>
        <w:rPr>
          <w:color w:val="000000"/>
        </w:rPr>
        <w:t>Update the ACS version to 1.1.9.0.</w:t>
      </w:r>
    </w:p>
    <w:p w14:paraId="0AB59E0B" w14:textId="77777777" w:rsidR="009A5D2D" w:rsidRDefault="004D17A5">
      <w:pPr>
        <w:pStyle w:val="li"/>
        <w:numPr>
          <w:ilvl w:val="0"/>
          <w:numId w:val="189"/>
        </w:numPr>
        <w:ind w:left="600"/>
      </w:pPr>
      <w:r>
        <w:rPr>
          <w:color w:val="000000"/>
        </w:rPr>
        <w:t>Open the Source code and click on the SEU button. Now, it will redirect to the login page in ACS.</w:t>
      </w:r>
    </w:p>
    <w:p w14:paraId="747CBF18" w14:textId="77777777" w:rsidR="009A5D2D" w:rsidRDefault="00705F3D">
      <w:pPr>
        <w:pStyle w:val="li"/>
        <w:numPr>
          <w:ilvl w:val="0"/>
          <w:numId w:val="189"/>
        </w:numPr>
        <w:ind w:left="600"/>
      </w:pPr>
      <w:r>
        <w:fldChar w:fldCharType="begin"/>
      </w:r>
      <w:r w:rsidR="004D17A5">
        <w:instrText xml:space="preserve"> XE "Signon" </w:instrText>
      </w:r>
      <w:r>
        <w:fldChar w:fldCharType="end"/>
      </w:r>
      <w:r w:rsidR="004D17A5">
        <w:rPr>
          <w:color w:val="000000"/>
        </w:rPr>
        <w:t xml:space="preserve">Enter the Signon information with </w:t>
      </w:r>
      <w:r w:rsidR="004D17A5">
        <w:rPr>
          <w:rStyle w:val="b"/>
        </w:rPr>
        <w:t>XAN4SEU</w:t>
      </w:r>
      <w:r>
        <w:fldChar w:fldCharType="begin"/>
      </w:r>
      <w:r w:rsidR="004D17A5">
        <w:instrText xml:space="preserve"> XE "Client" </w:instrText>
      </w:r>
      <w:r>
        <w:fldChar w:fldCharType="end"/>
      </w:r>
      <w:r w:rsidR="004D17A5">
        <w:rPr>
          <w:color w:val="000000"/>
        </w:rPr>
        <w:t xml:space="preserve"> as a User name and Password. The details reflected in client side screen will be same as displayed on ACS. Refer to the below screens.</w:t>
      </w:r>
    </w:p>
    <w:p w14:paraId="70BBF746" w14:textId="77777777" w:rsidR="009A5D2D" w:rsidRDefault="009D13D5">
      <w:pPr>
        <w:pStyle w:val="figure4"/>
      </w:pPr>
      <w:r>
        <w:rPr>
          <w:noProof/>
        </w:rPr>
        <w:lastRenderedPageBreak/>
        <w:drawing>
          <wp:inline distT="0" distB="0" distL="0" distR="0" wp14:anchorId="04DAFD3E" wp14:editId="6031DBE8">
            <wp:extent cx="5160645" cy="4206240"/>
            <wp:effectExtent l="38100" t="38100" r="20955" b="22860"/>
            <wp:docPr id="645" name="Picture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5"/>
                    <pic:cNvPicPr preferRelativeResize="0">
                      <a:picLocks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5160645" cy="4206240"/>
                    </a:xfrm>
                    <a:prstGeom prst="rect">
                      <a:avLst/>
                    </a:prstGeom>
                    <a:noFill/>
                    <a:ln w="23495" cmpd="sng">
                      <a:solidFill>
                        <a:srgbClr val="808080"/>
                      </a:solidFill>
                      <a:miter lim="800000"/>
                      <a:headEnd/>
                      <a:tailEnd/>
                    </a:ln>
                    <a:effectLst/>
                  </pic:spPr>
                </pic:pic>
              </a:graphicData>
            </a:graphic>
          </wp:inline>
        </w:drawing>
      </w:r>
    </w:p>
    <w:p w14:paraId="760A267F" w14:textId="77777777" w:rsidR="009A5D2D" w:rsidRDefault="004D17A5">
      <w:pPr>
        <w:pStyle w:val="figcaption5"/>
      </w:pPr>
      <w:r>
        <w:t xml:space="preserve"> Fig. </w:t>
      </w:r>
      <w:r>
        <w:rPr>
          <w:rStyle w:val="conditionalText"/>
        </w:rPr>
        <w:t>14.1.3</w:t>
      </w:r>
      <w:r>
        <w:t xml:space="preserve">  – Signon to IBM i</w:t>
      </w:r>
    </w:p>
    <w:p w14:paraId="7E73CFE4" w14:textId="77777777" w:rsidR="009A5D2D" w:rsidRDefault="009D13D5">
      <w:pPr>
        <w:pStyle w:val="figure4"/>
      </w:pPr>
      <w:r>
        <w:rPr>
          <w:noProof/>
        </w:rPr>
        <w:drawing>
          <wp:inline distT="0" distB="0" distL="0" distR="0" wp14:anchorId="73CE4FCF" wp14:editId="4CD8B40E">
            <wp:extent cx="5160645" cy="3251835"/>
            <wp:effectExtent l="38100" t="38100" r="20955" b="24765"/>
            <wp:docPr id="646" name="Picture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6"/>
                    <pic:cNvPicPr preferRelativeResize="0">
                      <a:picLocks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5160645" cy="3251835"/>
                    </a:xfrm>
                    <a:prstGeom prst="rect">
                      <a:avLst/>
                    </a:prstGeom>
                    <a:noFill/>
                    <a:ln w="23495" cmpd="sng">
                      <a:solidFill>
                        <a:srgbClr val="808080"/>
                      </a:solidFill>
                      <a:miter lim="800000"/>
                      <a:headEnd/>
                      <a:tailEnd/>
                    </a:ln>
                    <a:effectLst/>
                  </pic:spPr>
                </pic:pic>
              </a:graphicData>
            </a:graphic>
          </wp:inline>
        </w:drawing>
      </w:r>
    </w:p>
    <w:p w14:paraId="3BFB647A" w14:textId="77777777" w:rsidR="009A5D2D" w:rsidRDefault="004D17A5">
      <w:pPr>
        <w:pStyle w:val="figcaption5"/>
      </w:pPr>
      <w:r>
        <w:t xml:space="preserve"> Fig. </w:t>
      </w:r>
      <w:r>
        <w:rPr>
          <w:rStyle w:val="conditionalText"/>
        </w:rPr>
        <w:t>14.1.4</w:t>
      </w:r>
      <w:r>
        <w:t xml:space="preserve">  – ACS screen</w:t>
      </w:r>
    </w:p>
    <w:p w14:paraId="364A5F88" w14:textId="77777777" w:rsidR="009A5D2D" w:rsidRDefault="009D13D5">
      <w:pPr>
        <w:pStyle w:val="figure4"/>
      </w:pPr>
      <w:r>
        <w:rPr>
          <w:noProof/>
        </w:rPr>
        <w:lastRenderedPageBreak/>
        <w:drawing>
          <wp:inline distT="0" distB="0" distL="0" distR="0" wp14:anchorId="308060AB" wp14:editId="480942F5">
            <wp:extent cx="5176520" cy="3578225"/>
            <wp:effectExtent l="38100" t="38100" r="24130" b="22225"/>
            <wp:docPr id="647" name="Pictur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7"/>
                    <pic:cNvPicPr preferRelativeResize="0">
                      <a:picLocks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5176520" cy="3578225"/>
                    </a:xfrm>
                    <a:prstGeom prst="rect">
                      <a:avLst/>
                    </a:prstGeom>
                    <a:noFill/>
                    <a:ln w="23495" cmpd="sng">
                      <a:solidFill>
                        <a:srgbClr val="808080"/>
                      </a:solidFill>
                      <a:miter lim="800000"/>
                      <a:headEnd/>
                      <a:tailEnd/>
                    </a:ln>
                    <a:effectLst/>
                  </pic:spPr>
                </pic:pic>
              </a:graphicData>
            </a:graphic>
          </wp:inline>
        </w:drawing>
      </w:r>
    </w:p>
    <w:p w14:paraId="5E3FBB9F" w14:textId="77777777" w:rsidR="009A5D2D" w:rsidRDefault="004D17A5">
      <w:pPr>
        <w:pStyle w:val="figcaption5"/>
      </w:pPr>
      <w:r>
        <w:t xml:space="preserve"> Fig. </w:t>
      </w:r>
      <w:r>
        <w:rPr>
          <w:rStyle w:val="conditionalText"/>
        </w:rPr>
        <w:t>14.1.5</w:t>
      </w:r>
      <w:r>
        <w:t xml:space="preserve">  – Client screen</w:t>
      </w:r>
    </w:p>
    <w:p w14:paraId="4E0DAD16" w14:textId="77777777" w:rsidR="002A6DFC" w:rsidRDefault="002A6DFC">
      <w:pPr>
        <w:pStyle w:val="figcaption5"/>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F4C874B" w14:textId="77777777">
        <w:trPr>
          <w:tblCellSpacing w:w="0" w:type="dxa"/>
        </w:trPr>
        <w:tc>
          <w:tcPr>
            <w:tcW w:w="855" w:type="dxa"/>
            <w:shd w:val="clear" w:color="auto" w:fill="F0F7FB"/>
            <w:vAlign w:val="center"/>
          </w:tcPr>
          <w:p w14:paraId="7DB5F529" w14:textId="77777777" w:rsidR="009A5D2D" w:rsidRDefault="009D13D5">
            <w:pPr>
              <w:pStyle w:val="tdTableStyle-Note-BodyB-Column1-Body1"/>
            </w:pPr>
            <w:r>
              <w:rPr>
                <w:noProof/>
              </w:rPr>
              <w:drawing>
                <wp:inline distT="0" distB="0" distL="0" distR="0" wp14:anchorId="265A8BBE" wp14:editId="7AAFD096">
                  <wp:extent cx="461010" cy="381635"/>
                  <wp:effectExtent l="0" t="0" r="0" b="0"/>
                  <wp:docPr id="648" name="Picture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8"/>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88B33BC" w14:textId="77777777" w:rsidR="009A5D2D" w:rsidRDefault="004D17A5">
            <w:pPr>
              <w:pStyle w:val="tdTableStyle-Note-BodyA-Column1-Body1"/>
            </w:pPr>
            <w:r>
              <w:t>Any changes made in ACS will now get reflected on the Client side.</w:t>
            </w:r>
          </w:p>
        </w:tc>
      </w:tr>
    </w:tbl>
    <w:p w14:paraId="55EF1379" w14:textId="77777777" w:rsidR="009A5D2D" w:rsidRDefault="009A5D2D">
      <w:pPr>
        <w:pStyle w:val="pageBreak"/>
      </w:pPr>
    </w:p>
    <w:p w14:paraId="4FCAF0E2" w14:textId="77777777" w:rsidR="009A5D2D" w:rsidRDefault="004D17A5">
      <w:pPr>
        <w:pStyle w:val="h21"/>
      </w:pPr>
      <w:bookmarkStart w:id="388" w:name="_Toc143614669"/>
      <w:r>
        <w:lastRenderedPageBreak/>
        <w:t>Creating Macro for User Profile XAN4SEU</w:t>
      </w:r>
      <w:bookmarkEnd w:id="388"/>
    </w:p>
    <w:p w14:paraId="3787E578" w14:textId="77777777" w:rsidR="009A5D2D" w:rsidRDefault="004D17A5">
      <w:pPr>
        <w:pStyle w:val="p"/>
      </w:pPr>
      <w:r>
        <w:t xml:space="preserve">Macros allows the user to automatically sign on for XAN4SEU., Same time it also allows the user to work with the </w:t>
      </w:r>
      <w:r>
        <w:rPr>
          <w:rStyle w:val="b"/>
        </w:rPr>
        <w:t>SEU</w:t>
      </w:r>
      <w:r>
        <w:t xml:space="preserve"> option. So, it is necessary to verify whether the XAN4SEU macro has been created or not. If not, then the user must record this macro using the following steps:</w:t>
      </w:r>
    </w:p>
    <w:p w14:paraId="737AFE7D" w14:textId="77777777" w:rsidR="009A5D2D" w:rsidRDefault="004D17A5">
      <w:pPr>
        <w:pStyle w:val="p"/>
      </w:pPr>
      <w:r>
        <w:rPr>
          <w:rStyle w:val="b"/>
        </w:rPr>
        <w:t>Step 1</w:t>
      </w:r>
      <w:r>
        <w:t xml:space="preserve">: Press the </w:t>
      </w:r>
      <w:r>
        <w:rPr>
          <w:rStyle w:val="b"/>
        </w:rPr>
        <w:t>Start Recording button</w:t>
      </w:r>
      <w:r>
        <w:t xml:space="preserve">. The </w:t>
      </w:r>
      <w:r>
        <w:rPr>
          <w:rStyle w:val="b"/>
        </w:rPr>
        <w:t>Record Macro/Script</w:t>
      </w:r>
      <w:r>
        <w:t xml:space="preserve"> as dialog box will be displayed. Sign on with the </w:t>
      </w:r>
      <w:r>
        <w:rPr>
          <w:rStyle w:val="b"/>
        </w:rPr>
        <w:t>XAN4SEU</w:t>
      </w:r>
      <w:r>
        <w:t xml:space="preserve"> user profile.</w:t>
      </w:r>
    </w:p>
    <w:p w14:paraId="5081EFB4" w14:textId="77777777" w:rsidR="009A5D2D" w:rsidRDefault="009D13D5">
      <w:pPr>
        <w:pStyle w:val="figure"/>
      </w:pPr>
      <w:r>
        <w:rPr>
          <w:noProof/>
        </w:rPr>
        <w:drawing>
          <wp:inline distT="0" distB="0" distL="0" distR="0" wp14:anchorId="45E1FF28" wp14:editId="0A067455">
            <wp:extent cx="4723130" cy="3991610"/>
            <wp:effectExtent l="38100" t="38100" r="20320" b="27940"/>
            <wp:docPr id="649" name="Picture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9"/>
                    <pic:cNvPicPr preferRelativeResize="0">
                      <a:picLocks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4723130" cy="3991610"/>
                    </a:xfrm>
                    <a:prstGeom prst="rect">
                      <a:avLst/>
                    </a:prstGeom>
                    <a:noFill/>
                    <a:ln w="23495" cmpd="sng">
                      <a:solidFill>
                        <a:srgbClr val="808080"/>
                      </a:solidFill>
                      <a:miter lim="800000"/>
                      <a:headEnd/>
                      <a:tailEnd/>
                    </a:ln>
                    <a:effectLst/>
                  </pic:spPr>
                </pic:pic>
              </a:graphicData>
            </a:graphic>
          </wp:inline>
        </w:drawing>
      </w:r>
    </w:p>
    <w:p w14:paraId="23D5B49E" w14:textId="77777777" w:rsidR="009A5D2D" w:rsidRDefault="004D17A5">
      <w:pPr>
        <w:pStyle w:val="figcaption"/>
      </w:pPr>
      <w:r>
        <w:t xml:space="preserve"> </w:t>
      </w:r>
      <w:r>
        <w:rPr>
          <w:rStyle w:val="conditionalText"/>
        </w:rPr>
        <w:t>Fig. 14.2.1</w:t>
      </w:r>
      <w:r>
        <w:t xml:space="preserve">  Record Macro/Script</w:t>
      </w:r>
    </w:p>
    <w:p w14:paraId="587EDE46" w14:textId="77777777" w:rsidR="009A5D2D" w:rsidRDefault="004D17A5">
      <w:pPr>
        <w:pStyle w:val="p"/>
      </w:pPr>
      <w:r>
        <w:rPr>
          <w:rStyle w:val="b"/>
        </w:rPr>
        <w:t>Step 2</w:t>
      </w:r>
      <w:r>
        <w:t xml:space="preserve">: On the Sign On screen, enter the User Profile – </w:t>
      </w:r>
      <w:r>
        <w:rPr>
          <w:rStyle w:val="b"/>
        </w:rPr>
        <w:t>XAN4SEU</w:t>
      </w:r>
      <w:r>
        <w:t xml:space="preserve">. Press </w:t>
      </w:r>
      <w:r>
        <w:rPr>
          <w:rStyle w:val="b"/>
        </w:rPr>
        <w:t>Tab</w:t>
      </w:r>
      <w:r>
        <w:t xml:space="preserve"> and enter the Password also as </w:t>
      </w:r>
      <w:r>
        <w:rPr>
          <w:rStyle w:val="b"/>
        </w:rPr>
        <w:t>XAN4SEU</w:t>
      </w:r>
      <w:r>
        <w:t>.</w:t>
      </w:r>
    </w:p>
    <w:p w14:paraId="16220B35" w14:textId="77777777" w:rsidR="009A5D2D" w:rsidRDefault="009D13D5">
      <w:pPr>
        <w:pStyle w:val="figure"/>
      </w:pPr>
      <w:r>
        <w:rPr>
          <w:noProof/>
        </w:rPr>
        <w:lastRenderedPageBreak/>
        <w:drawing>
          <wp:inline distT="0" distB="0" distL="0" distR="0" wp14:anchorId="34A98957" wp14:editId="6706ABBD">
            <wp:extent cx="5462270" cy="3037205"/>
            <wp:effectExtent l="38100" t="38100" r="24130" b="10795"/>
            <wp:docPr id="650" name="Picture 1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0"/>
                    <pic:cNvPicPr preferRelativeResize="0">
                      <a:picLocks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5462270" cy="3037205"/>
                    </a:xfrm>
                    <a:prstGeom prst="rect">
                      <a:avLst/>
                    </a:prstGeom>
                    <a:noFill/>
                    <a:ln w="23495" cmpd="sng">
                      <a:solidFill>
                        <a:srgbClr val="808080"/>
                      </a:solidFill>
                      <a:miter lim="800000"/>
                      <a:headEnd/>
                      <a:tailEnd/>
                    </a:ln>
                    <a:effectLst/>
                  </pic:spPr>
                </pic:pic>
              </a:graphicData>
            </a:graphic>
          </wp:inline>
        </w:drawing>
      </w:r>
    </w:p>
    <w:p w14:paraId="3314B9AF" w14:textId="77777777" w:rsidR="009A5D2D" w:rsidRDefault="004D17A5">
      <w:pPr>
        <w:pStyle w:val="figcaption"/>
      </w:pPr>
      <w:r>
        <w:rPr>
          <w:rStyle w:val="conditionalText"/>
        </w:rPr>
        <w:t>Fig. 14.2.2</w:t>
      </w:r>
      <w:r>
        <w:t xml:space="preserve">  – Sign On</w:t>
      </w:r>
    </w:p>
    <w:p w14:paraId="3D2448B7" w14:textId="77777777" w:rsidR="009A5D2D" w:rsidRDefault="004D17A5">
      <w:pPr>
        <w:pStyle w:val="p"/>
      </w:pPr>
      <w:r>
        <w:t xml:space="preserve">Press </w:t>
      </w:r>
      <w:r>
        <w:rPr>
          <w:rStyle w:val="b"/>
        </w:rPr>
        <w:t>ENTER</w:t>
      </w:r>
      <w:r w:rsidR="00705F3D">
        <w:fldChar w:fldCharType="begin"/>
      </w:r>
      <w:r>
        <w:instrText xml:space="preserve"> XE "IBM i" </w:instrText>
      </w:r>
      <w:r w:rsidR="00705F3D">
        <w:fldChar w:fldCharType="end"/>
      </w:r>
      <w:r w:rsidR="00705F3D">
        <w:fldChar w:fldCharType="begin"/>
      </w:r>
      <w:r>
        <w:instrText xml:space="preserve"> XE "IBM" </w:instrText>
      </w:r>
      <w:r w:rsidR="00705F3D">
        <w:fldChar w:fldCharType="end"/>
      </w:r>
      <w:r>
        <w:t>. The IBM i main menu screen will be displayed:</w:t>
      </w:r>
    </w:p>
    <w:p w14:paraId="34065BAA" w14:textId="77777777" w:rsidR="009A5D2D" w:rsidRDefault="009D13D5">
      <w:pPr>
        <w:pStyle w:val="figure"/>
      </w:pPr>
      <w:r>
        <w:rPr>
          <w:noProof/>
        </w:rPr>
        <w:drawing>
          <wp:inline distT="0" distB="0" distL="0" distR="0" wp14:anchorId="05F76966" wp14:editId="7F932B91">
            <wp:extent cx="5462270" cy="3045460"/>
            <wp:effectExtent l="38100" t="38100" r="24130" b="21590"/>
            <wp:docPr id="651" name="Picture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1"/>
                    <pic:cNvPicPr preferRelativeResize="0">
                      <a:picLocks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5462270" cy="3045460"/>
                    </a:xfrm>
                    <a:prstGeom prst="rect">
                      <a:avLst/>
                    </a:prstGeom>
                    <a:noFill/>
                    <a:ln w="23495" cmpd="sng">
                      <a:solidFill>
                        <a:srgbClr val="808080"/>
                      </a:solidFill>
                      <a:miter lim="800000"/>
                      <a:headEnd/>
                      <a:tailEnd/>
                    </a:ln>
                    <a:effectLst/>
                  </pic:spPr>
                </pic:pic>
              </a:graphicData>
            </a:graphic>
          </wp:inline>
        </w:drawing>
      </w:r>
    </w:p>
    <w:p w14:paraId="72F751A9" w14:textId="77777777" w:rsidR="009A5D2D" w:rsidRDefault="004D17A5">
      <w:pPr>
        <w:pStyle w:val="figcaption"/>
      </w:pPr>
      <w:r>
        <w:rPr>
          <w:rStyle w:val="conditionalText"/>
        </w:rPr>
        <w:t>Fig. 14.2.3</w:t>
      </w:r>
      <w:r>
        <w:t xml:space="preserve">  – IBM i Main Menu</w:t>
      </w:r>
    </w:p>
    <w:p w14:paraId="1504B67C" w14:textId="77777777" w:rsidR="009A5D2D" w:rsidRDefault="004D17A5">
      <w:pPr>
        <w:pStyle w:val="p"/>
      </w:pPr>
      <w:r>
        <w:rPr>
          <w:rStyle w:val="b"/>
        </w:rPr>
        <w:t>Step 3</w:t>
      </w:r>
      <w:r>
        <w:t xml:space="preserve">: Stop the recording by selecting the </w:t>
      </w:r>
      <w:r>
        <w:rPr>
          <w:rStyle w:val="b"/>
        </w:rPr>
        <w:t>Stop Recording Macro</w:t>
      </w:r>
      <w:r>
        <w:t xml:space="preserve"> option from the </w:t>
      </w:r>
      <w:r>
        <w:rPr>
          <w:rStyle w:val="b"/>
        </w:rPr>
        <w:t>Actions</w:t>
      </w:r>
      <w:r>
        <w:t xml:space="preserve"> submenu or clicking the related button directly from the toolbar.</w:t>
      </w:r>
    </w:p>
    <w:p w14:paraId="70D970B6" w14:textId="77777777" w:rsidR="009A5D2D" w:rsidRDefault="009D13D5">
      <w:pPr>
        <w:pStyle w:val="figure"/>
      </w:pPr>
      <w:r>
        <w:rPr>
          <w:noProof/>
        </w:rPr>
        <w:lastRenderedPageBreak/>
        <w:drawing>
          <wp:inline distT="0" distB="0" distL="0" distR="0" wp14:anchorId="4BFB5EBF" wp14:editId="056EB602">
            <wp:extent cx="5462270" cy="3442970"/>
            <wp:effectExtent l="38100" t="38100" r="24130" b="24130"/>
            <wp:docPr id="652" name="Picture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2"/>
                    <pic:cNvPicPr preferRelativeResize="0">
                      <a:picLocks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5462270" cy="3442970"/>
                    </a:xfrm>
                    <a:prstGeom prst="rect">
                      <a:avLst/>
                    </a:prstGeom>
                    <a:noFill/>
                    <a:ln w="23495" cmpd="sng">
                      <a:solidFill>
                        <a:srgbClr val="808080"/>
                      </a:solidFill>
                      <a:miter lim="800000"/>
                      <a:headEnd/>
                      <a:tailEnd/>
                    </a:ln>
                    <a:effectLst/>
                  </pic:spPr>
                </pic:pic>
              </a:graphicData>
            </a:graphic>
          </wp:inline>
        </w:drawing>
      </w:r>
    </w:p>
    <w:p w14:paraId="60C5E2C3" w14:textId="77777777" w:rsidR="009A5D2D" w:rsidRDefault="004D17A5">
      <w:pPr>
        <w:pStyle w:val="figcaption"/>
      </w:pPr>
      <w:r>
        <w:rPr>
          <w:rStyle w:val="conditionalText"/>
        </w:rPr>
        <w:t>Fig. 14.2.4</w:t>
      </w:r>
      <w:r>
        <w:t xml:space="preserve">  – Stop Recording Macro</w:t>
      </w:r>
    </w:p>
    <w:p w14:paraId="22993B5E" w14:textId="77777777" w:rsidR="009A5D2D" w:rsidRDefault="004D17A5">
      <w:pPr>
        <w:pStyle w:val="h1"/>
      </w:pPr>
      <w:bookmarkStart w:id="389" w:name="_Toc143614670"/>
      <w:bookmarkStart w:id="390" w:name="_Ref608347520"/>
      <w:r>
        <w:lastRenderedPageBreak/>
        <w:t>Appendix B – X2E Specific Features</w:t>
      </w:r>
      <w:bookmarkEnd w:id="389"/>
    </w:p>
    <w:bookmarkEnd w:id="390"/>
    <w:p w14:paraId="6B874788" w14:textId="77777777" w:rsidR="009A5D2D" w:rsidRDefault="00705F3D">
      <w:pPr>
        <w:pStyle w:val="h2"/>
      </w:pPr>
      <w:r>
        <w:fldChar w:fldCharType="begin"/>
      </w:r>
      <w:r w:rsidR="004D17A5">
        <w:instrText xml:space="preserve"> XE "Action Diagram" </w:instrText>
      </w:r>
      <w:r>
        <w:fldChar w:fldCharType="end"/>
      </w:r>
      <w:bookmarkStart w:id="391" w:name="_Toc143614671"/>
      <w:r w:rsidR="004D17A5">
        <w:t>Action Diagram</w:t>
      </w:r>
      <w:bookmarkEnd w:id="391"/>
    </w:p>
    <w:p w14:paraId="3FD02A10" w14:textId="77777777" w:rsidR="009A5D2D" w:rsidRDefault="00705F3D">
      <w:pPr>
        <w:pStyle w:val="p"/>
      </w:pPr>
      <w:r>
        <w:fldChar w:fldCharType="begin"/>
      </w:r>
      <w:r w:rsidR="004D17A5">
        <w:instrText xml:space="preserve"> XE "cross-reference library" </w:instrText>
      </w:r>
      <w:r>
        <w:fldChar w:fldCharType="end"/>
      </w:r>
      <w:r>
        <w:fldChar w:fldCharType="begin"/>
      </w:r>
      <w:r w:rsidR="004D17A5">
        <w:instrText xml:space="preserve"> XE "X-Analysis Perspective" </w:instrText>
      </w:r>
      <w:r>
        <w:fldChar w:fldCharType="end"/>
      </w:r>
      <w:r>
        <w:fldChar w:fldCharType="begin"/>
      </w:r>
      <w:r w:rsidR="004D17A5">
        <w:instrText xml:space="preserve"> XE "X-Analysis" </w:instrText>
      </w:r>
      <w:r>
        <w:fldChar w:fldCharType="end"/>
      </w:r>
      <w:r>
        <w:fldChar w:fldCharType="begin"/>
      </w:r>
      <w:r w:rsidR="004D17A5">
        <w:instrText xml:space="preserve"> XE "Diagrams" </w:instrText>
      </w:r>
      <w:r>
        <w:fldChar w:fldCharType="end"/>
      </w:r>
      <w:r w:rsidR="004D17A5">
        <w:t xml:space="preserve">The X-Analysis Initialization process uses the 2E Model to generate Action Diagrams in the cross-reference library. On the X-Analysis Perspective, double-click the </w:t>
      </w:r>
      <w:r w:rsidR="004D17A5">
        <w:rPr>
          <w:rStyle w:val="b"/>
        </w:rPr>
        <w:t>Programs</w:t>
      </w:r>
      <w:r w:rsidR="004D17A5">
        <w:t xml:space="preserve"> node under the selected cross-reference to bring up the list of all programs.</w:t>
      </w:r>
    </w:p>
    <w:p w14:paraId="2FEA72D1" w14:textId="77777777" w:rsidR="009A5D2D" w:rsidRDefault="00705F3D">
      <w:pPr>
        <w:pStyle w:val="p"/>
      </w:pPr>
      <w:r>
        <w:fldChar w:fldCharType="begin"/>
      </w:r>
      <w:r w:rsidR="004D17A5">
        <w:instrText xml:space="preserve"> XE "Zoom Source" </w:instrText>
      </w:r>
      <w:r>
        <w:fldChar w:fldCharType="end"/>
      </w:r>
      <w:r>
        <w:fldChar w:fldCharType="begin"/>
      </w:r>
      <w:r w:rsidR="004D17A5">
        <w:instrText xml:space="preserve"> XE "SOURCE" </w:instrText>
      </w:r>
      <w:r>
        <w:fldChar w:fldCharType="end"/>
      </w:r>
      <w:r w:rsidR="004D17A5">
        <w:t>Double-click on a program to zoom source into its corresponding Action Diagram (see below).</w:t>
      </w:r>
    </w:p>
    <w:p w14:paraId="50438EF2" w14:textId="77777777" w:rsidR="009A5D2D" w:rsidRDefault="009D13D5">
      <w:pPr>
        <w:pStyle w:val="figure"/>
      </w:pPr>
      <w:r>
        <w:rPr>
          <w:noProof/>
        </w:rPr>
        <w:drawing>
          <wp:inline distT="0" distB="0" distL="0" distR="0" wp14:anchorId="03491E6E" wp14:editId="2721222D">
            <wp:extent cx="5048885" cy="5176520"/>
            <wp:effectExtent l="38100" t="38100" r="18415" b="24130"/>
            <wp:docPr id="653" name="Pictur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3"/>
                    <pic:cNvPicPr preferRelativeResize="0">
                      <a:picLocks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5048885" cy="5176520"/>
                    </a:xfrm>
                    <a:prstGeom prst="rect">
                      <a:avLst/>
                    </a:prstGeom>
                    <a:noFill/>
                    <a:ln w="23495" cmpd="sng">
                      <a:solidFill>
                        <a:srgbClr val="808080"/>
                      </a:solidFill>
                      <a:miter lim="800000"/>
                      <a:headEnd/>
                      <a:tailEnd/>
                    </a:ln>
                    <a:effectLst/>
                  </pic:spPr>
                </pic:pic>
              </a:graphicData>
            </a:graphic>
          </wp:inline>
        </w:drawing>
      </w:r>
    </w:p>
    <w:p w14:paraId="4ACFBDA5" w14:textId="77777777" w:rsidR="009A5D2D" w:rsidRDefault="004D17A5">
      <w:pPr>
        <w:pStyle w:val="figcaption"/>
      </w:pPr>
      <w:r>
        <w:t xml:space="preserve"> Fig. 15.1.1 – Action Diagram for a program</w:t>
      </w:r>
    </w:p>
    <w:p w14:paraId="1EAB33B7" w14:textId="77777777" w:rsidR="009A5D2D" w:rsidRDefault="004D17A5">
      <w:pPr>
        <w:pStyle w:val="p"/>
      </w:pPr>
      <w:r>
        <w:t>The ‘Call’ statement has a ‘</w:t>
      </w:r>
      <w:r>
        <w:rPr>
          <w:rStyle w:val="span11"/>
        </w:rPr>
        <w:t>x</w:t>
      </w:r>
      <w:r>
        <w:t>’ before it indicates that the program being called has parameter(s).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20C7C2F9" w14:textId="77777777">
        <w:trPr>
          <w:tblCellSpacing w:w="0" w:type="dxa"/>
        </w:trPr>
        <w:tc>
          <w:tcPr>
            <w:tcW w:w="855" w:type="dxa"/>
            <w:shd w:val="clear" w:color="auto" w:fill="F0F7FB"/>
            <w:vAlign w:val="center"/>
          </w:tcPr>
          <w:p w14:paraId="28EBC5FA" w14:textId="77777777" w:rsidR="009A5D2D" w:rsidRDefault="009D13D5">
            <w:pPr>
              <w:pStyle w:val="tdTableStyle-Note-BodyB-Column1-Body1"/>
            </w:pPr>
            <w:r>
              <w:rPr>
                <w:noProof/>
              </w:rPr>
              <w:lastRenderedPageBreak/>
              <w:drawing>
                <wp:inline distT="0" distB="0" distL="0" distR="0" wp14:anchorId="3D28E560" wp14:editId="64F47A3A">
                  <wp:extent cx="461010" cy="381635"/>
                  <wp:effectExtent l="0" t="0" r="0" b="0"/>
                  <wp:docPr id="654" name="Picture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816E122" w14:textId="77777777" w:rsidR="009A5D2D" w:rsidRDefault="00705F3D">
            <w:pPr>
              <w:pStyle w:val="tdTableStyle-Note-BodyA-Column1-Body1"/>
            </w:pPr>
            <w:r>
              <w:fldChar w:fldCharType="begin"/>
            </w:r>
            <w:r w:rsidR="004D17A5">
              <w:instrText xml:space="preserve"> XE "parameters" </w:instrText>
            </w:r>
            <w:r>
              <w:fldChar w:fldCharType="end"/>
            </w:r>
            <w:r w:rsidR="004D17A5">
              <w:t>In case the Action Diagram is not available (for external or internal function), then zooming will display the Entry Parameters and Data Section. If these details are not present, then zooming will display the S2E source.</w:t>
            </w:r>
          </w:p>
        </w:tc>
      </w:tr>
    </w:tbl>
    <w:p w14:paraId="2A8F9A68" w14:textId="77777777" w:rsidR="009A5D2D" w:rsidRDefault="00705F3D">
      <w:pPr>
        <w:pStyle w:val="h2"/>
      </w:pPr>
      <w:r>
        <w:fldChar w:fldCharType="begin"/>
      </w:r>
      <w:r w:rsidR="004D17A5">
        <w:instrText xml:space="preserve"> XE "Business Rules" </w:instrText>
      </w:r>
      <w:r>
        <w:fldChar w:fldCharType="end"/>
      </w:r>
      <w:bookmarkStart w:id="392" w:name="_Toc143614672"/>
      <w:r w:rsidR="004D17A5">
        <w:t>Business Rules</w:t>
      </w:r>
      <w:bookmarkEnd w:id="392"/>
    </w:p>
    <w:p w14:paraId="62235A5A" w14:textId="77777777" w:rsidR="009A5D2D" w:rsidRDefault="004D17A5">
      <w:pPr>
        <w:pStyle w:val="p"/>
      </w:pPr>
      <w:r>
        <w:t xml:space="preserve">Select the </w:t>
      </w:r>
      <w:r>
        <w:rPr>
          <w:rStyle w:val="b"/>
        </w:rPr>
        <w:t>Business Rules</w:t>
      </w:r>
      <w:r>
        <w:t xml:space="preserve"> option from the </w:t>
      </w:r>
      <w:r w:rsidR="00705F3D">
        <w:fldChar w:fldCharType="begin"/>
      </w:r>
      <w:r>
        <w:instrText xml:space="preserve"> XE "Source Options" </w:instrText>
      </w:r>
      <w:r w:rsidR="00705F3D">
        <w:fldChar w:fldCharType="end"/>
      </w:r>
      <w:r w:rsidR="00705F3D">
        <w:fldChar w:fldCharType="begin"/>
      </w:r>
      <w:r>
        <w:instrText xml:space="preserve"> XE "SOURCE" </w:instrText>
      </w:r>
      <w:r w:rsidR="00705F3D">
        <w:fldChar w:fldCharType="end"/>
      </w:r>
      <w:r>
        <w:rPr>
          <w:rStyle w:val="b"/>
        </w:rPr>
        <w:t>Source Options</w:t>
      </w:r>
      <w:r w:rsidR="00705F3D">
        <w:fldChar w:fldCharType="begin"/>
      </w:r>
      <w:r>
        <w:instrText xml:space="preserve"> XE "Action Diagram" </w:instrText>
      </w:r>
      <w:r w:rsidR="00705F3D">
        <w:fldChar w:fldCharType="end"/>
      </w:r>
      <w:r>
        <w:t xml:space="preserve"> drop-down menu on the Action Diagram toolbar.</w:t>
      </w:r>
    </w:p>
    <w:p w14:paraId="014E0EFB" w14:textId="77777777" w:rsidR="009A5D2D" w:rsidRDefault="009D13D5">
      <w:pPr>
        <w:pStyle w:val="figure"/>
      </w:pPr>
      <w:r>
        <w:rPr>
          <w:noProof/>
        </w:rPr>
        <w:drawing>
          <wp:inline distT="0" distB="0" distL="0" distR="0" wp14:anchorId="1201E18F" wp14:editId="6D36E04C">
            <wp:extent cx="5048885" cy="5255895"/>
            <wp:effectExtent l="38100" t="38100" r="18415" b="20955"/>
            <wp:docPr id="655" name="Picture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5"/>
                    <pic:cNvPicPr preferRelativeResize="0">
                      <a:picLocks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5048885" cy="5255895"/>
                    </a:xfrm>
                    <a:prstGeom prst="rect">
                      <a:avLst/>
                    </a:prstGeom>
                    <a:noFill/>
                    <a:ln w="23495" cmpd="sng">
                      <a:solidFill>
                        <a:srgbClr val="808080"/>
                      </a:solidFill>
                      <a:miter lim="800000"/>
                      <a:headEnd/>
                      <a:tailEnd/>
                    </a:ln>
                    <a:effectLst/>
                  </pic:spPr>
                </pic:pic>
              </a:graphicData>
            </a:graphic>
          </wp:inline>
        </w:drawing>
      </w:r>
    </w:p>
    <w:p w14:paraId="2AA17652" w14:textId="77777777" w:rsidR="009A5D2D" w:rsidRDefault="004D17A5">
      <w:pPr>
        <w:pStyle w:val="figcaption"/>
      </w:pPr>
      <w:r>
        <w:t xml:space="preserve"> Fig. 15.2.1 – Business Rules option on the Action Diagram toolbar</w:t>
      </w:r>
    </w:p>
    <w:p w14:paraId="0F44F80B" w14:textId="77777777" w:rsidR="009A5D2D" w:rsidRDefault="004D17A5">
      <w:pPr>
        <w:pStyle w:val="p"/>
      </w:pPr>
      <w:r>
        <w:t xml:space="preserve">On selecting the </w:t>
      </w:r>
      <w:r>
        <w:rPr>
          <w:rStyle w:val="b"/>
        </w:rPr>
        <w:t>Business Rules</w:t>
      </w:r>
      <w:r>
        <w:t xml:space="preserve"> option, the following screen is displayed:</w:t>
      </w:r>
    </w:p>
    <w:p w14:paraId="63EC6B37" w14:textId="77777777" w:rsidR="009A5D2D" w:rsidRDefault="009D13D5">
      <w:pPr>
        <w:pStyle w:val="figure"/>
      </w:pPr>
      <w:r>
        <w:rPr>
          <w:noProof/>
        </w:rPr>
        <w:lastRenderedPageBreak/>
        <w:drawing>
          <wp:inline distT="0" distB="0" distL="0" distR="0" wp14:anchorId="6D47AA09" wp14:editId="715300CB">
            <wp:extent cx="5446395" cy="3514725"/>
            <wp:effectExtent l="38100" t="38100" r="20955" b="28575"/>
            <wp:docPr id="656" name="Pictur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6"/>
                    <pic:cNvPicPr preferRelativeResize="0">
                      <a:picLocks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5446395" cy="3514725"/>
                    </a:xfrm>
                    <a:prstGeom prst="rect">
                      <a:avLst/>
                    </a:prstGeom>
                    <a:noFill/>
                    <a:ln w="23495" cmpd="sng">
                      <a:solidFill>
                        <a:srgbClr val="808080"/>
                      </a:solidFill>
                      <a:miter lim="800000"/>
                      <a:headEnd/>
                      <a:tailEnd/>
                    </a:ln>
                    <a:effectLst/>
                  </pic:spPr>
                </pic:pic>
              </a:graphicData>
            </a:graphic>
          </wp:inline>
        </w:drawing>
      </w:r>
    </w:p>
    <w:p w14:paraId="7FD9FB6D" w14:textId="77777777" w:rsidR="009A5D2D" w:rsidRDefault="004D17A5">
      <w:pPr>
        <w:pStyle w:val="figcaption"/>
      </w:pPr>
      <w:r>
        <w:t xml:space="preserve"> Fig. 15.2.2 – Business Rules for the selected program</w:t>
      </w:r>
    </w:p>
    <w:p w14:paraId="688F700B" w14:textId="77777777" w:rsidR="009A5D2D" w:rsidRDefault="004D17A5">
      <w:pPr>
        <w:pStyle w:val="p"/>
      </w:pPr>
      <w:r>
        <w:t>This also opens an additional Business Rules summary window listing all the business rules for the program.</w:t>
      </w:r>
    </w:p>
    <w:p w14:paraId="61CA421E" w14:textId="77777777" w:rsidR="009A5D2D" w:rsidRDefault="009A5D2D">
      <w:pPr>
        <w:pStyle w:val="pageBreak"/>
      </w:pPr>
    </w:p>
    <w:p w14:paraId="275756DC" w14:textId="77777777" w:rsidR="009A5D2D" w:rsidRDefault="004D17A5">
      <w:pPr>
        <w:pStyle w:val="h21"/>
      </w:pPr>
      <w:bookmarkStart w:id="393" w:name="_Toc143614673"/>
      <w:r>
        <w:lastRenderedPageBreak/>
        <w:t>Internal Routine Objects</w:t>
      </w:r>
      <w:bookmarkEnd w:id="393"/>
    </w:p>
    <w:p w14:paraId="5CAC0738" w14:textId="77777777" w:rsidR="009A5D2D" w:rsidRDefault="00705F3D">
      <w:pPr>
        <w:pStyle w:val="p"/>
      </w:pPr>
      <w:r>
        <w:fldChar w:fldCharType="begin"/>
      </w:r>
      <w:r w:rsidR="004D17A5">
        <w:instrText xml:space="preserve"> XE "X-Analysis" </w:instrText>
      </w:r>
      <w:r>
        <w:fldChar w:fldCharType="end"/>
      </w:r>
      <w:r>
        <w:fldChar w:fldCharType="begin"/>
      </w:r>
      <w:r w:rsidR="004D17A5">
        <w:instrText xml:space="preserve"> XE "Initialize" </w:instrText>
      </w:r>
      <w:r>
        <w:fldChar w:fldCharType="end"/>
      </w:r>
      <w:r>
        <w:fldChar w:fldCharType="begin"/>
      </w:r>
      <w:r w:rsidR="004D17A5">
        <w:instrText xml:space="preserve"> XE "repository" </w:instrText>
      </w:r>
      <w:r>
        <w:fldChar w:fldCharType="end"/>
      </w:r>
      <w:r w:rsidR="004D17A5">
        <w:t xml:space="preserve">The X-Analysis Initialize process uses the Model information to identify internal routines. This information is maintained in the X2E repository in the </w:t>
      </w:r>
      <w:r w:rsidR="004D17A5">
        <w:rPr>
          <w:rStyle w:val="b"/>
        </w:rPr>
        <w:t>XS2EANXRF</w:t>
      </w:r>
      <w:r w:rsidR="004D17A5">
        <w:t xml:space="preserve"> file.</w:t>
      </w:r>
    </w:p>
    <w:p w14:paraId="4E9DCC41" w14:textId="77777777" w:rsidR="009A5D2D" w:rsidRDefault="004D17A5">
      <w:pPr>
        <w:pStyle w:val="p"/>
      </w:pPr>
      <w:r>
        <w:t xml:space="preserve">Opt for *INTRTN on the </w:t>
      </w:r>
      <w:r>
        <w:rPr>
          <w:rStyle w:val="b"/>
        </w:rPr>
        <w:t>Work with Objects</w:t>
      </w:r>
      <w:r>
        <w:t xml:space="preserve"> dialog, refer to the screen below.</w:t>
      </w:r>
    </w:p>
    <w:p w14:paraId="16B1BC72" w14:textId="77777777" w:rsidR="009A5D2D" w:rsidRDefault="009D13D5">
      <w:pPr>
        <w:pStyle w:val="figure"/>
      </w:pPr>
      <w:r>
        <w:rPr>
          <w:noProof/>
        </w:rPr>
        <w:drawing>
          <wp:inline distT="0" distB="0" distL="0" distR="0" wp14:anchorId="185270BF" wp14:editId="2DBC12C0">
            <wp:extent cx="3657600" cy="5327650"/>
            <wp:effectExtent l="0" t="0" r="0" b="0"/>
            <wp:docPr id="657" name="Pictur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7"/>
                    <pic:cNvPicPr preferRelativeResize="0">
                      <a:picLocks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3657600" cy="5327650"/>
                    </a:xfrm>
                    <a:prstGeom prst="rect">
                      <a:avLst/>
                    </a:prstGeom>
                    <a:noFill/>
                    <a:ln>
                      <a:noFill/>
                    </a:ln>
                  </pic:spPr>
                </pic:pic>
              </a:graphicData>
            </a:graphic>
          </wp:inline>
        </w:drawing>
      </w:r>
    </w:p>
    <w:p w14:paraId="3B972B4B" w14:textId="77777777" w:rsidR="009A5D2D" w:rsidRDefault="004D17A5">
      <w:pPr>
        <w:pStyle w:val="figcaption"/>
      </w:pPr>
      <w:r>
        <w:t xml:space="preserve"> </w:t>
      </w:r>
      <w:r>
        <w:rPr>
          <w:rStyle w:val="conditionalText"/>
        </w:rPr>
        <w:t>Fig. 15.3.1 –</w:t>
      </w:r>
      <w:r>
        <w:t xml:space="preserve"> INTRTN on the Work with Objects</w:t>
      </w:r>
    </w:p>
    <w:p w14:paraId="3164B9D5" w14:textId="77777777" w:rsidR="009A5D2D" w:rsidRDefault="004D17A5">
      <w:pPr>
        <w:pStyle w:val="p"/>
      </w:pPr>
      <w:r>
        <w:t>This will list all the Internal routines. From this user can also search the list by the Routine name. In the Search Settings, select search the Routine Name. By default, the setting is to search on Generated Name. Refer to the screen below.</w:t>
      </w:r>
    </w:p>
    <w:p w14:paraId="0039F534" w14:textId="77777777" w:rsidR="009A5D2D" w:rsidRDefault="009D13D5">
      <w:pPr>
        <w:pStyle w:val="figure"/>
      </w:pPr>
      <w:r>
        <w:rPr>
          <w:noProof/>
        </w:rPr>
        <w:lastRenderedPageBreak/>
        <w:drawing>
          <wp:inline distT="0" distB="0" distL="0" distR="0" wp14:anchorId="23280E8B" wp14:editId="52C2A637">
            <wp:extent cx="5446395" cy="7346950"/>
            <wp:effectExtent l="38100" t="38100" r="20955" b="25400"/>
            <wp:docPr id="658" name="Picture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8"/>
                    <pic:cNvPicPr preferRelativeResize="0">
                      <a:picLocks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5446395" cy="7346950"/>
                    </a:xfrm>
                    <a:prstGeom prst="rect">
                      <a:avLst/>
                    </a:prstGeom>
                    <a:noFill/>
                    <a:ln w="23495" cmpd="sng">
                      <a:solidFill>
                        <a:srgbClr val="808080"/>
                      </a:solidFill>
                      <a:miter lim="800000"/>
                      <a:headEnd/>
                      <a:tailEnd/>
                    </a:ln>
                    <a:effectLst/>
                  </pic:spPr>
                </pic:pic>
              </a:graphicData>
            </a:graphic>
          </wp:inline>
        </w:drawing>
      </w:r>
    </w:p>
    <w:p w14:paraId="4A8070AE" w14:textId="77777777" w:rsidR="009A5D2D" w:rsidRDefault="00705F3D">
      <w:pPr>
        <w:pStyle w:val="figcaption"/>
      </w:pPr>
      <w:r>
        <w:fldChar w:fldCharType="begin"/>
      </w:r>
      <w:r w:rsidR="004D17A5">
        <w:instrText xml:space="preserve"> XE "Object List" </w:instrText>
      </w:r>
      <w:r>
        <w:fldChar w:fldCharType="end"/>
      </w:r>
      <w:r w:rsidR="004D17A5">
        <w:t xml:space="preserve"> Fig. 15.3.2 – Object List displaying INTRTN objects</w:t>
      </w:r>
    </w:p>
    <w:p w14:paraId="3C6FA42C" w14:textId="77777777" w:rsidR="009A5D2D" w:rsidRDefault="004D17A5">
      <w:pPr>
        <w:pStyle w:val="p"/>
      </w:pPr>
      <w:r>
        <w:t>From this list, right click allows various options that can be performed on this routine.</w:t>
      </w:r>
    </w:p>
    <w:p w14:paraId="21F9EF7F" w14:textId="77777777" w:rsidR="009A5D2D" w:rsidRDefault="009D13D5">
      <w:pPr>
        <w:pStyle w:val="figure"/>
      </w:pPr>
      <w:r>
        <w:rPr>
          <w:noProof/>
        </w:rPr>
        <w:lastRenderedPageBreak/>
        <w:drawing>
          <wp:inline distT="0" distB="0" distL="0" distR="0" wp14:anchorId="106F5CE8" wp14:editId="1B4BEA5A">
            <wp:extent cx="5446395" cy="3482975"/>
            <wp:effectExtent l="0" t="0" r="0" b="0"/>
            <wp:docPr id="659" name="Picture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9"/>
                    <pic:cNvPicPr preferRelativeResize="0">
                      <a:picLocks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5446395" cy="3482975"/>
                    </a:xfrm>
                    <a:prstGeom prst="rect">
                      <a:avLst/>
                    </a:prstGeom>
                    <a:noFill/>
                    <a:ln>
                      <a:noFill/>
                    </a:ln>
                  </pic:spPr>
                </pic:pic>
              </a:graphicData>
            </a:graphic>
          </wp:inline>
        </w:drawing>
      </w:r>
    </w:p>
    <w:p w14:paraId="0C65A7DE" w14:textId="77777777" w:rsidR="009A5D2D" w:rsidRDefault="004D17A5">
      <w:pPr>
        <w:pStyle w:val="figcaption"/>
      </w:pPr>
      <w:r>
        <w:t>Fig. 15.3.3 – Options on Object List</w:t>
      </w:r>
    </w:p>
    <w:p w14:paraId="32E5A320" w14:textId="77777777" w:rsidR="009A5D2D" w:rsidRDefault="004D17A5">
      <w:pPr>
        <w:pStyle w:val="p"/>
      </w:pPr>
      <w:r>
        <w:t xml:space="preserve">Option </w:t>
      </w:r>
      <w:r w:rsidR="00705F3D">
        <w:fldChar w:fldCharType="begin"/>
      </w:r>
      <w:r>
        <w:instrText xml:space="preserve"> XE "Data Flow Diagram" </w:instrText>
      </w:r>
      <w:r w:rsidR="00705F3D">
        <w:fldChar w:fldCharType="end"/>
      </w:r>
      <w:r>
        <w:rPr>
          <w:rStyle w:val="b"/>
        </w:rPr>
        <w:t>Data Flow Diagram</w:t>
      </w:r>
      <w:r>
        <w:t xml:space="preserve"> and </w:t>
      </w:r>
      <w:r w:rsidR="00705F3D">
        <w:fldChar w:fldCharType="begin"/>
      </w:r>
      <w:r>
        <w:instrText xml:space="preserve"> XE "Object Where Used" </w:instrText>
      </w:r>
      <w:r w:rsidR="00705F3D">
        <w:fldChar w:fldCharType="end"/>
      </w:r>
      <w:r>
        <w:rPr>
          <w:rStyle w:val="b"/>
        </w:rPr>
        <w:t>Object Where Used</w:t>
      </w:r>
      <w:r>
        <w:t xml:space="preserve"> will show the list of programs/functions where this routine is being called. </w:t>
      </w:r>
      <w:r w:rsidR="00705F3D">
        <w:fldChar w:fldCharType="begin"/>
      </w:r>
      <w:r>
        <w:instrText xml:space="preserve"> XE "Variable Where Used" </w:instrText>
      </w:r>
      <w:r w:rsidR="00705F3D">
        <w:fldChar w:fldCharType="end"/>
      </w:r>
      <w:r>
        <w:rPr>
          <w:rStyle w:val="b"/>
        </w:rPr>
        <w:t>Variable Where Used</w:t>
      </w:r>
      <w:r>
        <w:t xml:space="preserve"> option can also be selected on the internal routines, which will also show the places where this routine gets called from.</w:t>
      </w:r>
    </w:p>
    <w:p w14:paraId="2EAFD44C" w14:textId="77777777" w:rsidR="009A5D2D" w:rsidRDefault="009A5D2D">
      <w:pPr>
        <w:pStyle w:val="pageBreak"/>
      </w:pPr>
    </w:p>
    <w:p w14:paraId="2A704100" w14:textId="77777777" w:rsidR="009A5D2D" w:rsidRDefault="00705F3D">
      <w:pPr>
        <w:pStyle w:val="h21"/>
      </w:pPr>
      <w:r>
        <w:lastRenderedPageBreak/>
        <w:fldChar w:fldCharType="begin"/>
      </w:r>
      <w:r w:rsidR="004D17A5">
        <w:instrText xml:space="preserve"> XE "Program Structure Chart" </w:instrText>
      </w:r>
      <w:r>
        <w:fldChar w:fldCharType="end"/>
      </w:r>
      <w:bookmarkStart w:id="394" w:name="_Toc143614674"/>
      <w:r w:rsidR="004D17A5">
        <w:t>Program Structure Chart</w:t>
      </w:r>
      <w:bookmarkEnd w:id="394"/>
    </w:p>
    <w:p w14:paraId="2F7A6B3A" w14:textId="77777777" w:rsidR="009A5D2D" w:rsidRDefault="004D17A5">
      <w:pPr>
        <w:pStyle w:val="p"/>
      </w:pPr>
      <w:r>
        <w:t xml:space="preserve">If the user select the </w:t>
      </w:r>
      <w:r w:rsidR="00705F3D">
        <w:fldChar w:fldCharType="begin"/>
      </w:r>
      <w:r>
        <w:instrText xml:space="preserve"> XE "Structure Chart Diagram" </w:instrText>
      </w:r>
      <w:r w:rsidR="00705F3D">
        <w:fldChar w:fldCharType="end"/>
      </w:r>
      <w:r>
        <w:rPr>
          <w:rStyle w:val="b"/>
        </w:rPr>
        <w:t>Structure Chart Diagram</w:t>
      </w:r>
      <w:r>
        <w:t xml:space="preserve"> and the </w:t>
      </w:r>
      <w:r>
        <w:rPr>
          <w:rStyle w:val="b"/>
        </w:rPr>
        <w:t>Program Structure Chart</w:t>
      </w:r>
      <w:r w:rsidR="00705F3D">
        <w:fldChar w:fldCharType="begin"/>
      </w:r>
      <w:r>
        <w:instrText xml:space="preserve"> XE "Diagrams" </w:instrText>
      </w:r>
      <w:r w:rsidR="00705F3D">
        <w:fldChar w:fldCharType="end"/>
      </w:r>
      <w:r w:rsidR="00705F3D">
        <w:fldChar w:fldCharType="begin"/>
      </w:r>
      <w:r>
        <w:instrText xml:space="preserve"> XE "Synon" </w:instrText>
      </w:r>
      <w:r w:rsidR="00705F3D">
        <w:fldChar w:fldCharType="end"/>
      </w:r>
      <w:r>
        <w:t xml:space="preserve"> options on the same Synon program, the user will notice that both diagrams are the same. However, the </w:t>
      </w:r>
      <w:r>
        <w:rPr>
          <w:rStyle w:val="b"/>
        </w:rPr>
        <w:t>Program Structure Chart</w:t>
      </w:r>
      <w:r w:rsidR="00705F3D">
        <w:fldChar w:fldCharType="begin"/>
      </w:r>
      <w:r>
        <w:instrText xml:space="preserve"> XE "PSC" </w:instrText>
      </w:r>
      <w:r w:rsidR="00705F3D">
        <w:fldChar w:fldCharType="end"/>
      </w:r>
      <w:r>
        <w:t xml:space="preserve"> (PSC) also displays the Internal Routines. The following two sample screens point out this difference.</w:t>
      </w:r>
    </w:p>
    <w:p w14:paraId="06705BD4" w14:textId="77777777" w:rsidR="009A5D2D" w:rsidRDefault="009D13D5">
      <w:pPr>
        <w:pStyle w:val="figure"/>
      </w:pPr>
      <w:r>
        <w:rPr>
          <w:noProof/>
        </w:rPr>
        <w:drawing>
          <wp:inline distT="0" distB="0" distL="0" distR="0" wp14:anchorId="4A6A4FC4" wp14:editId="6B830092">
            <wp:extent cx="5215890" cy="3959860"/>
            <wp:effectExtent l="38100" t="38100" r="22860" b="21590"/>
            <wp:docPr id="660" name="Picture 1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0"/>
                    <pic:cNvPicPr preferRelativeResize="0">
                      <a:picLocks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5215890" cy="3959860"/>
                    </a:xfrm>
                    <a:prstGeom prst="rect">
                      <a:avLst/>
                    </a:prstGeom>
                    <a:noFill/>
                    <a:ln w="23495" cmpd="sng">
                      <a:solidFill>
                        <a:srgbClr val="808080"/>
                      </a:solidFill>
                      <a:miter lim="800000"/>
                      <a:headEnd/>
                      <a:tailEnd/>
                    </a:ln>
                    <a:effectLst/>
                  </pic:spPr>
                </pic:pic>
              </a:graphicData>
            </a:graphic>
          </wp:inline>
        </w:drawing>
      </w:r>
    </w:p>
    <w:p w14:paraId="1F7F79A2" w14:textId="77777777" w:rsidR="009A5D2D" w:rsidRDefault="004D17A5">
      <w:pPr>
        <w:pStyle w:val="figcaption"/>
      </w:pPr>
      <w:r>
        <w:t>Fig. 15.4.1 – Structure Chart Diagram for TSAGEFR</w:t>
      </w:r>
    </w:p>
    <w:p w14:paraId="7869F65E" w14:textId="77777777" w:rsidR="009A5D2D" w:rsidRDefault="009D13D5">
      <w:pPr>
        <w:pStyle w:val="figure"/>
      </w:pPr>
      <w:r>
        <w:rPr>
          <w:noProof/>
        </w:rPr>
        <w:lastRenderedPageBreak/>
        <w:drawing>
          <wp:inline distT="0" distB="0" distL="0" distR="0" wp14:anchorId="1BB9D03C" wp14:editId="4276568D">
            <wp:extent cx="4572000" cy="5192395"/>
            <wp:effectExtent l="38100" t="38100" r="19050" b="27305"/>
            <wp:docPr id="661" name="Picture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1"/>
                    <pic:cNvPicPr preferRelativeResize="0">
                      <a:picLocks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4572000" cy="5192395"/>
                    </a:xfrm>
                    <a:prstGeom prst="rect">
                      <a:avLst/>
                    </a:prstGeom>
                    <a:noFill/>
                    <a:ln w="23495" cmpd="sng">
                      <a:solidFill>
                        <a:srgbClr val="808080"/>
                      </a:solidFill>
                      <a:miter lim="800000"/>
                      <a:headEnd/>
                      <a:tailEnd/>
                    </a:ln>
                    <a:effectLst/>
                  </pic:spPr>
                </pic:pic>
              </a:graphicData>
            </a:graphic>
          </wp:inline>
        </w:drawing>
      </w:r>
    </w:p>
    <w:p w14:paraId="141D6F09" w14:textId="77777777" w:rsidR="009A5D2D" w:rsidRDefault="004D17A5">
      <w:pPr>
        <w:pStyle w:val="figcaption"/>
      </w:pPr>
      <w:r>
        <w:t>Fig. 15.4.2 – Program Structure Chart for TSAGEFR</w:t>
      </w:r>
    </w:p>
    <w:p w14:paraId="48395B8D" w14:textId="77777777" w:rsidR="009A5D2D" w:rsidRDefault="009A5D2D">
      <w:pPr>
        <w:pStyle w:val="pageBreak"/>
      </w:pPr>
    </w:p>
    <w:p w14:paraId="5B79FB4D" w14:textId="77777777" w:rsidR="009A5D2D" w:rsidRDefault="00705F3D">
      <w:pPr>
        <w:pStyle w:val="h21"/>
      </w:pPr>
      <w:r>
        <w:lastRenderedPageBreak/>
        <w:fldChar w:fldCharType="begin"/>
      </w:r>
      <w:r w:rsidR="004D17A5">
        <w:instrText xml:space="preserve"> XE "Business Process Logic" </w:instrText>
      </w:r>
      <w:r>
        <w:fldChar w:fldCharType="end"/>
      </w:r>
      <w:bookmarkStart w:id="395" w:name="_Toc143614675"/>
      <w:r w:rsidR="004D17A5">
        <w:t>Business Process Logic Metrics</w:t>
      </w:r>
      <w:bookmarkEnd w:id="395"/>
    </w:p>
    <w:p w14:paraId="71AA92F5" w14:textId="77777777" w:rsidR="009A5D2D" w:rsidRDefault="004D17A5">
      <w:pPr>
        <w:pStyle w:val="p"/>
      </w:pPr>
      <w:r>
        <w:t xml:space="preserve">Select </w:t>
      </w:r>
      <w:r w:rsidR="00705F3D">
        <w:fldChar w:fldCharType="begin"/>
      </w:r>
      <w:r>
        <w:instrText xml:space="preserve"> XE "Audit Options" </w:instrText>
      </w:r>
      <w:r w:rsidR="00705F3D">
        <w:fldChar w:fldCharType="end"/>
      </w:r>
      <w:r>
        <w:rPr>
          <w:rStyle w:val="b"/>
        </w:rPr>
        <w:t>Audit Options</w:t>
      </w:r>
      <w:r w:rsidR="00705F3D">
        <w:fldChar w:fldCharType="begin"/>
      </w:r>
      <w:r>
        <w:instrText xml:space="preserve"> XE "cross-reference library" </w:instrText>
      </w:r>
      <w:r w:rsidR="00705F3D">
        <w:fldChar w:fldCharType="end"/>
      </w:r>
      <w:r>
        <w:t xml:space="preserve"> on the context menu over the cross-reference library and choose the </w:t>
      </w:r>
      <w:r>
        <w:rPr>
          <w:rStyle w:val="b"/>
        </w:rPr>
        <w:t>Business Process Logic Metrics</w:t>
      </w:r>
      <w:r>
        <w:t xml:space="preserve"> option from it, as is shown below:</w:t>
      </w:r>
    </w:p>
    <w:p w14:paraId="37D4C6FA" w14:textId="77777777" w:rsidR="009A5D2D" w:rsidRDefault="009D13D5">
      <w:pPr>
        <w:pStyle w:val="figure"/>
      </w:pPr>
      <w:r>
        <w:rPr>
          <w:noProof/>
        </w:rPr>
        <w:drawing>
          <wp:inline distT="0" distB="0" distL="0" distR="0" wp14:anchorId="50E3475F" wp14:editId="3A35F3C9">
            <wp:extent cx="4897755" cy="4230370"/>
            <wp:effectExtent l="38100" t="38100" r="17145" b="17780"/>
            <wp:docPr id="662" name="Pictur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2"/>
                    <pic:cNvPicPr preferRelativeResize="0">
                      <a:picLocks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4897755" cy="4230370"/>
                    </a:xfrm>
                    <a:prstGeom prst="rect">
                      <a:avLst/>
                    </a:prstGeom>
                    <a:noFill/>
                    <a:ln w="23495" cmpd="sng">
                      <a:solidFill>
                        <a:srgbClr val="808080"/>
                      </a:solidFill>
                      <a:miter lim="800000"/>
                      <a:headEnd/>
                      <a:tailEnd/>
                    </a:ln>
                    <a:effectLst/>
                  </pic:spPr>
                </pic:pic>
              </a:graphicData>
            </a:graphic>
          </wp:inline>
        </w:drawing>
      </w:r>
    </w:p>
    <w:p w14:paraId="78E235F7" w14:textId="77777777" w:rsidR="009A5D2D" w:rsidRDefault="004D17A5">
      <w:pPr>
        <w:pStyle w:val="figcaption"/>
      </w:pPr>
      <w:r>
        <w:t xml:space="preserve"> Fig. 15.5.1 – Business Process Logic Metrics option</w:t>
      </w:r>
    </w:p>
    <w:p w14:paraId="193D3A12" w14:textId="77777777" w:rsidR="009A5D2D" w:rsidRDefault="009D13D5">
      <w:pPr>
        <w:pStyle w:val="figure"/>
      </w:pPr>
      <w:r>
        <w:rPr>
          <w:noProof/>
        </w:rPr>
        <w:drawing>
          <wp:inline distT="0" distB="0" distL="0" distR="0" wp14:anchorId="42D62B8E" wp14:editId="2D51AFA4">
            <wp:extent cx="5446395" cy="2083435"/>
            <wp:effectExtent l="38100" t="38100" r="20955" b="12065"/>
            <wp:docPr id="663" name="Pictur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3"/>
                    <pic:cNvPicPr preferRelativeResize="0">
                      <a:picLocks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5446395" cy="2083435"/>
                    </a:xfrm>
                    <a:prstGeom prst="rect">
                      <a:avLst/>
                    </a:prstGeom>
                    <a:noFill/>
                    <a:ln w="23495" cmpd="sng">
                      <a:solidFill>
                        <a:srgbClr val="808080"/>
                      </a:solidFill>
                      <a:miter lim="800000"/>
                      <a:headEnd/>
                      <a:tailEnd/>
                    </a:ln>
                    <a:effectLst/>
                  </pic:spPr>
                </pic:pic>
              </a:graphicData>
            </a:graphic>
          </wp:inline>
        </w:drawing>
      </w:r>
    </w:p>
    <w:p w14:paraId="5CE98966" w14:textId="77777777" w:rsidR="009A5D2D" w:rsidRDefault="004D17A5">
      <w:pPr>
        <w:pStyle w:val="figcaption"/>
      </w:pPr>
      <w:r>
        <w:t xml:space="preserve"> Fig. 15.5.2 – Business Process Logic Metrics window</w:t>
      </w:r>
    </w:p>
    <w:bookmarkStart w:id="396" w:name="_Ref-737049452"/>
    <w:p w14:paraId="0648E520" w14:textId="77777777" w:rsidR="009A5D2D" w:rsidRDefault="00705F3D">
      <w:pPr>
        <w:pStyle w:val="h1"/>
      </w:pPr>
      <w:r>
        <w:lastRenderedPageBreak/>
        <w:fldChar w:fldCharType="begin"/>
      </w:r>
      <w:r w:rsidR="004D17A5">
        <w:instrText xml:space="preserve"> XE "Troubleshooting" </w:instrText>
      </w:r>
      <w:r>
        <w:fldChar w:fldCharType="end"/>
      </w:r>
      <w:bookmarkStart w:id="397" w:name="_Toc143614676"/>
      <w:r w:rsidR="004D17A5">
        <w:t>Appendix C – Troubleshooting</w:t>
      </w:r>
      <w:bookmarkEnd w:id="397"/>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907A301" w14:textId="77777777">
        <w:trPr>
          <w:tblCellSpacing w:w="0" w:type="dxa"/>
        </w:trPr>
        <w:tc>
          <w:tcPr>
            <w:tcW w:w="855" w:type="dxa"/>
            <w:shd w:val="clear" w:color="auto" w:fill="F0F7FB"/>
            <w:vAlign w:val="center"/>
          </w:tcPr>
          <w:bookmarkEnd w:id="396"/>
          <w:p w14:paraId="358AB2A6" w14:textId="77777777" w:rsidR="009A5D2D" w:rsidRDefault="009D13D5">
            <w:pPr>
              <w:pStyle w:val="tdTableStyle-Note-BodyB-Column1-Body1"/>
            </w:pPr>
            <w:r>
              <w:rPr>
                <w:noProof/>
              </w:rPr>
              <w:drawing>
                <wp:inline distT="0" distB="0" distL="0" distR="0" wp14:anchorId="31CC043D" wp14:editId="7ACB73F2">
                  <wp:extent cx="461010" cy="381635"/>
                  <wp:effectExtent l="0" t="0" r="0" b="0"/>
                  <wp:docPr id="664" name="Pictur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4F462B9" w14:textId="77777777" w:rsidR="009A5D2D" w:rsidRDefault="00705F3D">
            <w:pPr>
              <w:pStyle w:val="p"/>
            </w:pPr>
            <w:r>
              <w:fldChar w:fldCharType="begin"/>
            </w:r>
            <w:r w:rsidR="004D17A5">
              <w:instrText xml:space="preserve"> XE "X-Analysis" </w:instrText>
            </w:r>
            <w:r>
              <w:fldChar w:fldCharType="end"/>
            </w:r>
            <w:r>
              <w:fldChar w:fldCharType="begin"/>
            </w:r>
            <w:r w:rsidR="004D17A5">
              <w:instrText xml:space="preserve"> XE "Eclipse" </w:instrText>
            </w:r>
            <w:r>
              <w:fldChar w:fldCharType="end"/>
            </w:r>
            <w:r w:rsidR="004D17A5">
              <w:t>The X-Analysis sessions can be started using the ‘Start &gt; All Programs &gt; X-Analysis &gt; X-Analysis for Eclipse’ shortcut.</w:t>
            </w:r>
          </w:p>
          <w:p w14:paraId="4E7C1392" w14:textId="77777777" w:rsidR="009A5D2D" w:rsidRDefault="004D17A5">
            <w:pPr>
              <w:pStyle w:val="p"/>
            </w:pPr>
            <w:r>
              <w:t>For X-Analysis version 12.1.0 and onwards, simply click the 'X-Analysis for Eclipse' shortcut.</w:t>
            </w:r>
          </w:p>
        </w:tc>
      </w:tr>
    </w:tbl>
    <w:p w14:paraId="05052479" w14:textId="77777777" w:rsidR="009A5D2D" w:rsidRDefault="00705F3D">
      <w:pPr>
        <w:pStyle w:val="p"/>
      </w:pPr>
      <w:r>
        <w:fldChar w:fldCharType="begin"/>
      </w:r>
      <w:r w:rsidR="004D17A5">
        <w:instrText xml:space="preserve"> XE "X-Analysis Perspective" </w:instrText>
      </w:r>
      <w:r>
        <w:fldChar w:fldCharType="end"/>
      </w:r>
      <w:r w:rsidR="004D17A5">
        <w:t>This will launch Eclipse correctly and you will be able to switch to the X-Analysis Perspective.</w:t>
      </w:r>
    </w:p>
    <w:p w14:paraId="3154F7E5" w14:textId="77777777" w:rsidR="009A5D2D" w:rsidRDefault="009A5D2D">
      <w:pPr>
        <w:pStyle w:val="pageBreak"/>
      </w:pPr>
    </w:p>
    <w:p w14:paraId="23B6E00A" w14:textId="77777777" w:rsidR="009A5D2D" w:rsidRDefault="004D17A5">
      <w:pPr>
        <w:pStyle w:val="h21"/>
      </w:pPr>
      <w:bookmarkStart w:id="398" w:name="_Toc143614677"/>
      <w:r>
        <w:lastRenderedPageBreak/>
        <w:t>Perspective After Installing V12.1.X</w:t>
      </w:r>
      <w:bookmarkEnd w:id="398"/>
    </w:p>
    <w:p w14:paraId="39BD9CED" w14:textId="77777777" w:rsidR="009A5D2D" w:rsidRDefault="00705F3D">
      <w:pPr>
        <w:pStyle w:val="p"/>
      </w:pPr>
      <w:r>
        <w:fldChar w:fldCharType="begin"/>
      </w:r>
      <w:r w:rsidR="004D17A5">
        <w:instrText xml:space="preserve"> XE "X-Analysis Perspective" </w:instrText>
      </w:r>
      <w:r>
        <w:fldChar w:fldCharType="end"/>
      </w:r>
      <w:r>
        <w:fldChar w:fldCharType="begin"/>
      </w:r>
      <w:r w:rsidR="004D17A5">
        <w:instrText xml:space="preserve"> XE "X-Analysis" </w:instrText>
      </w:r>
      <w:r>
        <w:fldChar w:fldCharType="end"/>
      </w:r>
      <w:r w:rsidR="004D17A5">
        <w:t>On some machines, the X-Analysis Perspective may not be visible after having upgraded/installed the 12.1 series. In such a case, the following steps are to be taken:</w:t>
      </w:r>
    </w:p>
    <w:p w14:paraId="3A39F9E7" w14:textId="77777777" w:rsidR="009A5D2D" w:rsidRDefault="00705F3D">
      <w:pPr>
        <w:pStyle w:val="li"/>
        <w:numPr>
          <w:ilvl w:val="0"/>
          <w:numId w:val="190"/>
        </w:numPr>
        <w:ind w:left="600"/>
      </w:pPr>
      <w:r>
        <w:fldChar w:fldCharType="begin"/>
      </w:r>
      <w:r w:rsidR="004D17A5">
        <w:instrText xml:space="preserve"> XE "Eclipse" </w:instrText>
      </w:r>
      <w:r>
        <w:fldChar w:fldCharType="end"/>
      </w:r>
      <w:r w:rsidR="004D17A5">
        <w:rPr>
          <w:color w:val="000000"/>
        </w:rPr>
        <w:t>Right-click on the Start &gt; X-Analysis for Eclipse shortcut and select Properties.</w:t>
      </w:r>
    </w:p>
    <w:p w14:paraId="5D34E989" w14:textId="77777777" w:rsidR="009A5D2D" w:rsidRDefault="009D13D5">
      <w:pPr>
        <w:pStyle w:val="figure"/>
      </w:pPr>
      <w:r>
        <w:rPr>
          <w:noProof/>
        </w:rPr>
        <w:drawing>
          <wp:inline distT="0" distB="0" distL="0" distR="0" wp14:anchorId="6A2BF84F" wp14:editId="33E1D008">
            <wp:extent cx="2799080" cy="1725295"/>
            <wp:effectExtent l="0" t="0" r="0" b="0"/>
            <wp:docPr id="665" name="Pictur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5"/>
                    <pic:cNvPicPr preferRelativeResize="0">
                      <a:picLocks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2799080" cy="1725295"/>
                    </a:xfrm>
                    <a:prstGeom prst="rect">
                      <a:avLst/>
                    </a:prstGeom>
                    <a:noFill/>
                    <a:ln>
                      <a:noFill/>
                    </a:ln>
                  </pic:spPr>
                </pic:pic>
              </a:graphicData>
            </a:graphic>
          </wp:inline>
        </w:drawing>
      </w:r>
    </w:p>
    <w:p w14:paraId="51F005B5" w14:textId="77777777" w:rsidR="009A5D2D" w:rsidRDefault="004D17A5">
      <w:pPr>
        <w:pStyle w:val="figcaption"/>
      </w:pPr>
      <w:r>
        <w:t xml:space="preserve"> </w:t>
      </w:r>
      <w:r>
        <w:rPr>
          <w:rStyle w:val="conditionalText"/>
        </w:rPr>
        <w:t>Fig. 16.1.1 –</w:t>
      </w:r>
      <w:r>
        <w:t xml:space="preserve"> X-Analysis for Eclipse</w:t>
      </w:r>
    </w:p>
    <w:p w14:paraId="0017E1E6" w14:textId="77777777" w:rsidR="009A5D2D" w:rsidRDefault="004D17A5">
      <w:pPr>
        <w:pStyle w:val="li"/>
        <w:numPr>
          <w:ilvl w:val="0"/>
          <w:numId w:val="191"/>
        </w:numPr>
        <w:ind w:left="600"/>
      </w:pPr>
      <w:r>
        <w:rPr>
          <w:color w:val="000000"/>
        </w:rPr>
        <w:t xml:space="preserve"> Next, select the Advanced tab.</w:t>
      </w:r>
    </w:p>
    <w:p w14:paraId="2F41F2AC" w14:textId="77777777" w:rsidR="009A5D2D" w:rsidRDefault="009D13D5">
      <w:pPr>
        <w:pStyle w:val="figure"/>
      </w:pPr>
      <w:r>
        <w:rPr>
          <w:noProof/>
        </w:rPr>
        <w:drawing>
          <wp:inline distT="0" distB="0" distL="0" distR="0" wp14:anchorId="78F69ADE" wp14:editId="27A0404B">
            <wp:extent cx="3646800" cy="4568400"/>
            <wp:effectExtent l="38100" t="38100" r="30480" b="41910"/>
            <wp:docPr id="666" name="Picture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6"/>
                    <pic:cNvPicPr preferRelativeResize="0">
                      <a:picLocks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3646800" cy="4568400"/>
                    </a:xfrm>
                    <a:prstGeom prst="rect">
                      <a:avLst/>
                    </a:prstGeom>
                    <a:noFill/>
                    <a:ln w="23495" cmpd="sng">
                      <a:solidFill>
                        <a:srgbClr val="808080"/>
                      </a:solidFill>
                      <a:miter lim="800000"/>
                      <a:headEnd/>
                      <a:tailEnd/>
                    </a:ln>
                    <a:effectLst/>
                  </pic:spPr>
                </pic:pic>
              </a:graphicData>
            </a:graphic>
          </wp:inline>
        </w:drawing>
      </w:r>
    </w:p>
    <w:p w14:paraId="10077A38" w14:textId="77777777" w:rsidR="009A5D2D" w:rsidRDefault="004D17A5">
      <w:pPr>
        <w:pStyle w:val="figcaption"/>
      </w:pPr>
      <w:r>
        <w:rPr>
          <w:rStyle w:val="conditionalText"/>
        </w:rPr>
        <w:t>Fig. 16.1.2 –</w:t>
      </w:r>
      <w:r>
        <w:t xml:space="preserve"> Advanced tab</w:t>
      </w:r>
    </w:p>
    <w:p w14:paraId="09E86D45" w14:textId="77777777" w:rsidR="009A5D2D" w:rsidRDefault="004D17A5">
      <w:pPr>
        <w:pStyle w:val="li"/>
        <w:numPr>
          <w:ilvl w:val="0"/>
          <w:numId w:val="192"/>
        </w:numPr>
        <w:ind w:left="600"/>
      </w:pPr>
      <w:r>
        <w:rPr>
          <w:color w:val="000000"/>
        </w:rPr>
        <w:lastRenderedPageBreak/>
        <w:t>Check the Run as administrator checkbox.</w:t>
      </w:r>
    </w:p>
    <w:p w14:paraId="34B4A903" w14:textId="77777777" w:rsidR="009A5D2D" w:rsidRDefault="009D13D5">
      <w:pPr>
        <w:pStyle w:val="figure"/>
      </w:pPr>
      <w:r>
        <w:rPr>
          <w:noProof/>
        </w:rPr>
        <w:drawing>
          <wp:inline distT="0" distB="0" distL="0" distR="0" wp14:anchorId="49CF4AA6" wp14:editId="306F8E22">
            <wp:extent cx="3339465" cy="2703195"/>
            <wp:effectExtent l="38100" t="38100" r="13335" b="20955"/>
            <wp:docPr id="667"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7"/>
                    <pic:cNvPicPr preferRelativeResize="0">
                      <a:picLocks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3339465" cy="2703195"/>
                    </a:xfrm>
                    <a:prstGeom prst="rect">
                      <a:avLst/>
                    </a:prstGeom>
                    <a:noFill/>
                    <a:ln w="23495" cmpd="sng">
                      <a:solidFill>
                        <a:srgbClr val="808080"/>
                      </a:solidFill>
                      <a:miter lim="800000"/>
                      <a:headEnd/>
                      <a:tailEnd/>
                    </a:ln>
                    <a:effectLst/>
                  </pic:spPr>
                </pic:pic>
              </a:graphicData>
            </a:graphic>
          </wp:inline>
        </w:drawing>
      </w:r>
    </w:p>
    <w:p w14:paraId="11C4B3BB" w14:textId="77777777" w:rsidR="009A5D2D" w:rsidRDefault="004D17A5">
      <w:pPr>
        <w:pStyle w:val="figcaption"/>
      </w:pPr>
      <w:r>
        <w:rPr>
          <w:rStyle w:val="conditionalText"/>
        </w:rPr>
        <w:t>Fig. 16.1.3 –</w:t>
      </w:r>
      <w:r>
        <w:t xml:space="preserve"> Run as administrator</w:t>
      </w:r>
    </w:p>
    <w:p w14:paraId="422FC607" w14:textId="77777777" w:rsidR="009A5D2D" w:rsidRDefault="004D17A5">
      <w:pPr>
        <w:pStyle w:val="li"/>
        <w:numPr>
          <w:ilvl w:val="0"/>
          <w:numId w:val="193"/>
        </w:numPr>
        <w:ind w:left="600"/>
      </w:pPr>
      <w:r>
        <w:rPr>
          <w:color w:val="000000"/>
        </w:rPr>
        <w:t>Finally, click OK and launch X-Analysis. The perspective will now be seen.</w:t>
      </w:r>
    </w:p>
    <w:p w14:paraId="3DCCE41E" w14:textId="77777777" w:rsidR="009A5D2D" w:rsidRDefault="009D13D5">
      <w:pPr>
        <w:pStyle w:val="figure"/>
      </w:pPr>
      <w:r>
        <w:rPr>
          <w:noProof/>
        </w:rPr>
        <w:drawing>
          <wp:inline distT="0" distB="0" distL="0" distR="0" wp14:anchorId="42AC814C" wp14:editId="6EE91D5E">
            <wp:extent cx="5446800" cy="4442400"/>
            <wp:effectExtent l="38100" t="38100" r="40005" b="34925"/>
            <wp:docPr id="668" name="Pictur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8"/>
                    <pic:cNvPicPr preferRelativeResize="0">
                      <a:picLocks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5446800" cy="4442400"/>
                    </a:xfrm>
                    <a:prstGeom prst="rect">
                      <a:avLst/>
                    </a:prstGeom>
                    <a:noFill/>
                    <a:ln w="23495" cmpd="sng">
                      <a:solidFill>
                        <a:srgbClr val="808080"/>
                      </a:solidFill>
                      <a:miter lim="800000"/>
                      <a:headEnd/>
                      <a:tailEnd/>
                    </a:ln>
                    <a:effectLst/>
                  </pic:spPr>
                </pic:pic>
              </a:graphicData>
            </a:graphic>
          </wp:inline>
        </w:drawing>
      </w:r>
    </w:p>
    <w:p w14:paraId="78582A1D" w14:textId="77777777" w:rsidR="009A5D2D" w:rsidRDefault="004D17A5">
      <w:pPr>
        <w:pStyle w:val="figcaption"/>
      </w:pPr>
      <w:r>
        <w:t xml:space="preserve"> Fig. 16.1.4 – Launch X-Analysis</w:t>
      </w:r>
    </w:p>
    <w:p w14:paraId="695484DB" w14:textId="77777777" w:rsidR="009A5D2D" w:rsidRDefault="00705F3D">
      <w:pPr>
        <w:pStyle w:val="h21"/>
      </w:pPr>
      <w:r>
        <w:lastRenderedPageBreak/>
        <w:fldChar w:fldCharType="begin"/>
      </w:r>
      <w:r w:rsidR="004D17A5">
        <w:instrText xml:space="preserve"> XE "X-Analysis" </w:instrText>
      </w:r>
      <w:r>
        <w:fldChar w:fldCharType="end"/>
      </w:r>
      <w:bookmarkStart w:id="399" w:name="_Toc143614678"/>
      <w:r w:rsidR="004D17A5">
        <w:t>X-Analysis Menu Disappears from the Perspective</w:t>
      </w:r>
      <w:bookmarkEnd w:id="399"/>
    </w:p>
    <w:p w14:paraId="6A79BC2B" w14:textId="77777777" w:rsidR="009A5D2D" w:rsidRDefault="004D17A5">
      <w:pPr>
        <w:pStyle w:val="p"/>
      </w:pPr>
      <w:r>
        <w:t xml:space="preserve">Sometimes, the X-Analysis menu may disappear from the main menu bar. In this case, use the </w:t>
      </w:r>
      <w:r w:rsidR="00705F3D">
        <w:fldChar w:fldCharType="begin"/>
      </w:r>
      <w:r>
        <w:instrText xml:space="preserve"> XE "Reset Perspective" </w:instrText>
      </w:r>
      <w:r w:rsidR="00705F3D">
        <w:fldChar w:fldCharType="end"/>
      </w:r>
      <w:r>
        <w:rPr>
          <w:rStyle w:val="b"/>
        </w:rPr>
        <w:t>Window-&gt;Reset Perspective</w:t>
      </w:r>
      <w:r>
        <w:t xml:space="preserve"> option to restore it.</w:t>
      </w:r>
    </w:p>
    <w:p w14:paraId="5B34AC10" w14:textId="77777777" w:rsidR="009A5D2D" w:rsidRDefault="009D13D5">
      <w:pPr>
        <w:pStyle w:val="figure"/>
      </w:pPr>
      <w:r>
        <w:rPr>
          <w:noProof/>
        </w:rPr>
        <w:drawing>
          <wp:inline distT="0" distB="0" distL="0" distR="0" wp14:anchorId="00189A69" wp14:editId="4AE859FA">
            <wp:extent cx="5200015" cy="1336040"/>
            <wp:effectExtent l="38100" t="38100" r="19685" b="16510"/>
            <wp:docPr id="669" name="Pictur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9"/>
                    <pic:cNvPicPr preferRelativeResize="0">
                      <a:picLocks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5200015" cy="1336040"/>
                    </a:xfrm>
                    <a:prstGeom prst="rect">
                      <a:avLst/>
                    </a:prstGeom>
                    <a:noFill/>
                    <a:ln w="23495" cmpd="sng">
                      <a:solidFill>
                        <a:srgbClr val="808080"/>
                      </a:solidFill>
                      <a:miter lim="800000"/>
                      <a:headEnd/>
                      <a:tailEnd/>
                    </a:ln>
                    <a:effectLst/>
                  </pic:spPr>
                </pic:pic>
              </a:graphicData>
            </a:graphic>
          </wp:inline>
        </w:drawing>
      </w:r>
    </w:p>
    <w:p w14:paraId="0EB9D7FA" w14:textId="77777777" w:rsidR="009A5D2D" w:rsidRDefault="004D17A5">
      <w:pPr>
        <w:pStyle w:val="figcaption"/>
      </w:pPr>
      <w:r>
        <w:t>Fig. 16.2.1 – Reset Perspective</w:t>
      </w:r>
    </w:p>
    <w:p w14:paraId="0A9F5675" w14:textId="77777777" w:rsidR="009A5D2D" w:rsidRDefault="00705F3D">
      <w:pPr>
        <w:pStyle w:val="p"/>
      </w:pPr>
      <w:r>
        <w:fldChar w:fldCharType="begin"/>
      </w:r>
      <w:r w:rsidR="004D17A5">
        <w:instrText xml:space="preserve"> XE "Eclipse" </w:instrText>
      </w:r>
      <w:r>
        <w:fldChar w:fldCharType="end"/>
      </w:r>
      <w:r w:rsidR="004D17A5">
        <w:t xml:space="preserve">Also, Eclipse allows you to drag and drop various views. If some of the X-Analysis views are accidentally closed or are not visible, the </w:t>
      </w:r>
      <w:r w:rsidR="004D17A5">
        <w:rPr>
          <w:rStyle w:val="b"/>
        </w:rPr>
        <w:t>Window-&gt;Reset Perspective</w:t>
      </w:r>
      <w:r w:rsidR="004D17A5">
        <w:t xml:space="preserve"> option should be used to restore them.</w:t>
      </w:r>
    </w:p>
    <w:p w14:paraId="1DC488AB" w14:textId="77777777" w:rsidR="009A5D2D" w:rsidRDefault="009A5D2D">
      <w:pPr>
        <w:pStyle w:val="pageBreak"/>
      </w:pPr>
    </w:p>
    <w:p w14:paraId="17BBCA83" w14:textId="77777777" w:rsidR="009A5D2D" w:rsidRDefault="00705F3D">
      <w:pPr>
        <w:pStyle w:val="h21"/>
      </w:pPr>
      <w:r>
        <w:lastRenderedPageBreak/>
        <w:fldChar w:fldCharType="begin"/>
      </w:r>
      <w:r w:rsidR="004D17A5">
        <w:instrText xml:space="preserve"> XE "documentation" </w:instrText>
      </w:r>
      <w:r>
        <w:fldChar w:fldCharType="end"/>
      </w:r>
      <w:bookmarkStart w:id="400" w:name="_Toc143614679"/>
      <w:r w:rsidR="004D17A5">
        <w:t>System Documentation Failed: File Not Found Exception</w:t>
      </w:r>
      <w:bookmarkEnd w:id="400"/>
    </w:p>
    <w:p w14:paraId="1A54B485" w14:textId="77777777" w:rsidR="009A5D2D" w:rsidRDefault="00705F3D">
      <w:pPr>
        <w:pStyle w:val="p"/>
      </w:pPr>
      <w:r>
        <w:fldChar w:fldCharType="begin"/>
      </w:r>
      <w:r w:rsidR="004D17A5">
        <w:instrText xml:space="preserve"> XE "Documenter" </w:instrText>
      </w:r>
      <w:r>
        <w:fldChar w:fldCharType="end"/>
      </w:r>
      <w:r>
        <w:fldChar w:fldCharType="begin"/>
      </w:r>
      <w:r w:rsidR="004D17A5">
        <w:instrText xml:space="preserve"> XE "X-Analysis" </w:instrText>
      </w:r>
      <w:r>
        <w:fldChar w:fldCharType="end"/>
      </w:r>
      <w:r w:rsidR="004D17A5">
        <w:t>On executing the X-Analysis Documenter, if the following error is reported:</w:t>
      </w:r>
    </w:p>
    <w:p w14:paraId="3E9E1D3F" w14:textId="77777777" w:rsidR="009A5D2D" w:rsidRDefault="009D13D5">
      <w:pPr>
        <w:pStyle w:val="figure"/>
      </w:pPr>
      <w:r>
        <w:rPr>
          <w:noProof/>
        </w:rPr>
        <w:drawing>
          <wp:inline distT="0" distB="0" distL="0" distR="0" wp14:anchorId="4ED0AFA0" wp14:editId="36EE7281">
            <wp:extent cx="5446395" cy="1550670"/>
            <wp:effectExtent l="38100" t="38100" r="20955" b="11430"/>
            <wp:docPr id="670" name="Picture 1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0"/>
                    <pic:cNvPicPr preferRelativeResize="0">
                      <a:picLocks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5446395" cy="1550670"/>
                    </a:xfrm>
                    <a:prstGeom prst="rect">
                      <a:avLst/>
                    </a:prstGeom>
                    <a:noFill/>
                    <a:ln w="23495" cmpd="sng">
                      <a:solidFill>
                        <a:srgbClr val="808080"/>
                      </a:solidFill>
                      <a:miter lim="800000"/>
                      <a:headEnd/>
                      <a:tailEnd/>
                    </a:ln>
                    <a:effectLst/>
                  </pic:spPr>
                </pic:pic>
              </a:graphicData>
            </a:graphic>
          </wp:inline>
        </w:drawing>
      </w:r>
    </w:p>
    <w:p w14:paraId="52D4C5F0" w14:textId="77777777" w:rsidR="009A5D2D" w:rsidRDefault="004D17A5">
      <w:pPr>
        <w:pStyle w:val="figcaption"/>
      </w:pPr>
      <w:r>
        <w:t xml:space="preserve"> Fig. 16.3.1 – System Documentation Failed</w:t>
      </w:r>
    </w:p>
    <w:p w14:paraId="47BA700A" w14:textId="77777777" w:rsidR="009A5D2D" w:rsidRDefault="004D17A5">
      <w:pPr>
        <w:pStyle w:val="p"/>
      </w:pPr>
      <w:r>
        <w:t>This means that the user does not have rights to create files under Program Files folder.</w:t>
      </w:r>
    </w:p>
    <w:p w14:paraId="56690008" w14:textId="77777777" w:rsidR="009A5D2D" w:rsidRDefault="004D17A5">
      <w:pPr>
        <w:pStyle w:val="p"/>
      </w:pPr>
      <w:r>
        <w:t>Do the following to get around this problem:</w:t>
      </w:r>
    </w:p>
    <w:p w14:paraId="153308ED" w14:textId="77777777" w:rsidR="009A5D2D" w:rsidRDefault="00705F3D">
      <w:pPr>
        <w:pStyle w:val="li"/>
        <w:numPr>
          <w:ilvl w:val="0"/>
          <w:numId w:val="194"/>
        </w:numPr>
        <w:ind w:left="600"/>
      </w:pPr>
      <w:r>
        <w:fldChar w:fldCharType="begin"/>
      </w:r>
      <w:r w:rsidR="004D17A5">
        <w:instrText xml:space="preserve"> XE "Application Folder" </w:instrText>
      </w:r>
      <w:r>
        <w:fldChar w:fldCharType="end"/>
      </w:r>
      <w:r w:rsidR="004D17A5">
        <w:rPr>
          <w:color w:val="000000"/>
        </w:rPr>
        <w:t>On WDSc, under the X-Analysis menu, opt for Change Application Folder. Select the folder for which you have full rights.</w:t>
      </w:r>
    </w:p>
    <w:p w14:paraId="61EA33A7" w14:textId="77777777" w:rsidR="009A5D2D" w:rsidRDefault="004D17A5">
      <w:pPr>
        <w:pStyle w:val="li"/>
        <w:numPr>
          <w:ilvl w:val="0"/>
          <w:numId w:val="194"/>
        </w:numPr>
        <w:ind w:left="600"/>
      </w:pPr>
      <w:r>
        <w:rPr>
          <w:color w:val="000000"/>
        </w:rPr>
        <w:t>Opt for the Documenter again.</w:t>
      </w:r>
    </w:p>
    <w:p w14:paraId="70CC796A" w14:textId="77777777" w:rsidR="009A5D2D" w:rsidRDefault="009A5D2D">
      <w:pPr>
        <w:pStyle w:val="pageBreak"/>
      </w:pPr>
    </w:p>
    <w:p w14:paraId="6F5AB8FD" w14:textId="77777777" w:rsidR="009A5D2D" w:rsidRDefault="00705F3D">
      <w:pPr>
        <w:pStyle w:val="h21"/>
      </w:pPr>
      <w:r>
        <w:lastRenderedPageBreak/>
        <w:fldChar w:fldCharType="begin"/>
      </w:r>
      <w:r w:rsidR="004D17A5">
        <w:instrText xml:space="preserve"> XE "Screen/Report Design" </w:instrText>
      </w:r>
      <w:r>
        <w:fldChar w:fldCharType="end"/>
      </w:r>
      <w:r>
        <w:fldChar w:fldCharType="begin"/>
      </w:r>
      <w:r w:rsidR="004D17A5">
        <w:instrText xml:space="preserve"> XE "Server" </w:instrText>
      </w:r>
      <w:r>
        <w:fldChar w:fldCharType="end"/>
      </w:r>
      <w:bookmarkStart w:id="401" w:name="_Toc143614680"/>
      <w:r w:rsidR="004D17A5">
        <w:t>Screen/Report Design Feature Fails With Server Job Error</w:t>
      </w:r>
      <w:bookmarkEnd w:id="401"/>
    </w:p>
    <w:p w14:paraId="0677A7E4" w14:textId="77777777" w:rsidR="009A5D2D" w:rsidRDefault="004D17A5">
      <w:pPr>
        <w:pStyle w:val="p"/>
      </w:pPr>
      <w:r>
        <w:t xml:space="preserve">If the </w:t>
      </w:r>
      <w:r>
        <w:rPr>
          <w:rStyle w:val="b"/>
        </w:rPr>
        <w:t>Screen/Report Design</w:t>
      </w:r>
      <w:r w:rsidR="00705F3D">
        <w:fldChar w:fldCharType="begin"/>
      </w:r>
      <w:r>
        <w:instrText xml:space="preserve"> XE "X-Analysis" </w:instrText>
      </w:r>
      <w:r w:rsidR="00705F3D">
        <w:fldChar w:fldCharType="end"/>
      </w:r>
      <w:r>
        <w:t xml:space="preserve"> feature was working fine earlier and is now giving error, then look at the Server Job associated with X-Analysis.</w:t>
      </w:r>
    </w:p>
    <w:p w14:paraId="3770918C" w14:textId="77777777" w:rsidR="009A5D2D" w:rsidRDefault="004D17A5">
      <w:pPr>
        <w:pStyle w:val="li"/>
        <w:numPr>
          <w:ilvl w:val="0"/>
          <w:numId w:val="195"/>
        </w:numPr>
        <w:ind w:left="600"/>
      </w:pPr>
      <w:r>
        <w:rPr>
          <w:color w:val="000000"/>
        </w:rPr>
        <w:t>Identify the QZDASOINIT job associated with the XA session and look for the USER NAME/QPRTJOB messages. For example:</w:t>
      </w:r>
    </w:p>
    <w:p w14:paraId="748C78C7" w14:textId="77777777" w:rsidR="009A5D2D" w:rsidRDefault="004D17A5">
      <w:pPr>
        <w:pStyle w:val="p2"/>
      </w:pPr>
      <w:r>
        <w:t>Message . . . . : A duplicate job named 103581/MARK/QPRTJOB was found.</w:t>
      </w:r>
      <w:r>
        <w:br/>
        <w:t>Message . . . . : A duplicate job named 161482/MARK/QPRTJOB was found.</w:t>
      </w:r>
    </w:p>
    <w:p w14:paraId="4C027117" w14:textId="77777777" w:rsidR="009A5D2D" w:rsidRDefault="004D17A5">
      <w:pPr>
        <w:pStyle w:val="li"/>
        <w:numPr>
          <w:ilvl w:val="0"/>
          <w:numId w:val="195"/>
        </w:numPr>
        <w:ind w:left="600"/>
      </w:pPr>
      <w:r>
        <w:rPr>
          <w:color w:val="000000"/>
        </w:rPr>
        <w:t>Run the following command on the session:</w:t>
      </w:r>
    </w:p>
    <w:p w14:paraId="14B95081" w14:textId="77777777" w:rsidR="009A5D2D" w:rsidRDefault="004D17A5">
      <w:pPr>
        <w:pStyle w:val="p2"/>
      </w:pPr>
      <w:r>
        <w:t>WRKSPLF SELECT(*ALL) JOB(103581/MARK/QPRTJOB) and</w:t>
      </w:r>
      <w:r>
        <w:br/>
        <w:t>WRKSPLF SELECT(*ALL) JOB(161482/MARK/QPRTJOB).</w:t>
      </w:r>
      <w:r>
        <w:br/>
        <w:t xml:space="preserve">Take </w:t>
      </w:r>
      <w:r>
        <w:rPr>
          <w:rStyle w:val="b"/>
        </w:rPr>
        <w:t>Option 4</w:t>
      </w:r>
      <w:r>
        <w:t xml:space="preserve"> against the spool files to delete them.</w:t>
      </w:r>
    </w:p>
    <w:p w14:paraId="245233D7" w14:textId="77777777" w:rsidR="009A5D2D" w:rsidRDefault="004D17A5">
      <w:pPr>
        <w:pStyle w:val="li"/>
        <w:numPr>
          <w:ilvl w:val="0"/>
          <w:numId w:val="195"/>
        </w:numPr>
        <w:ind w:left="600"/>
      </w:pPr>
      <w:r>
        <w:rPr>
          <w:color w:val="000000"/>
        </w:rPr>
        <w:t xml:space="preserve">Opt for the </w:t>
      </w:r>
      <w:r>
        <w:rPr>
          <w:rStyle w:val="b"/>
        </w:rPr>
        <w:t>Screen/Report Design</w:t>
      </w:r>
      <w:r>
        <w:rPr>
          <w:color w:val="000000"/>
        </w:rPr>
        <w:t xml:space="preserve"> feature again. This should be working now.</w:t>
      </w:r>
    </w:p>
    <w:p w14:paraId="009B83D2" w14:textId="77777777" w:rsidR="009A5D2D" w:rsidRDefault="009A5D2D">
      <w:pPr>
        <w:pStyle w:val="pageBreak"/>
      </w:pPr>
    </w:p>
    <w:p w14:paraId="691CB20E" w14:textId="77777777" w:rsidR="009A5D2D" w:rsidRDefault="004D17A5">
      <w:pPr>
        <w:pStyle w:val="h21"/>
      </w:pPr>
      <w:bookmarkStart w:id="402" w:name="_Toc143614681"/>
      <w:r>
        <w:lastRenderedPageBreak/>
        <w:t>Initialization Reports</w:t>
      </w:r>
      <w:bookmarkEnd w:id="402"/>
    </w:p>
    <w:p w14:paraId="0CE7A7B8" w14:textId="77777777" w:rsidR="009A5D2D" w:rsidRDefault="00705F3D">
      <w:pPr>
        <w:pStyle w:val="p"/>
      </w:pPr>
      <w:r>
        <w:fldChar w:fldCharType="begin"/>
      </w:r>
      <w:r w:rsidR="004D17A5">
        <w:instrText xml:space="preserve"> XE "X-Analysis" </w:instrText>
      </w:r>
      <w:r>
        <w:fldChar w:fldCharType="end"/>
      </w:r>
      <w:r>
        <w:fldChar w:fldCharType="begin"/>
      </w:r>
      <w:r w:rsidR="004D17A5">
        <w:instrText xml:space="preserve"> XE "Server" </w:instrText>
      </w:r>
      <w:r>
        <w:fldChar w:fldCharType="end"/>
      </w: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After initializing an IBM i application, various log reports are generated by the X-Analysis server. The log reports generated are categorized as:</w:t>
      </w:r>
    </w:p>
    <w:p w14:paraId="2E19FA9D" w14:textId="77777777" w:rsidR="009A5D2D" w:rsidRDefault="004D17A5">
      <w:pPr>
        <w:pStyle w:val="li"/>
        <w:numPr>
          <w:ilvl w:val="0"/>
          <w:numId w:val="196"/>
        </w:numPr>
        <w:ind w:left="600"/>
      </w:pPr>
      <w:r>
        <w:rPr>
          <w:color w:val="000000"/>
        </w:rPr>
        <w:t>Program Reference Exclusions</w:t>
      </w:r>
    </w:p>
    <w:p w14:paraId="35B0186D" w14:textId="77777777" w:rsidR="009A5D2D" w:rsidRDefault="00705F3D">
      <w:pPr>
        <w:pStyle w:val="li"/>
        <w:numPr>
          <w:ilvl w:val="0"/>
          <w:numId w:val="196"/>
        </w:numPr>
        <w:ind w:left="600"/>
      </w:pPr>
      <w:r>
        <w:fldChar w:fldCharType="begin"/>
      </w:r>
      <w:r w:rsidR="004D17A5">
        <w:instrText xml:space="preserve"> XE "SOURCE" </w:instrText>
      </w:r>
      <w:r>
        <w:fldChar w:fldCharType="end"/>
      </w:r>
      <w:r w:rsidR="004D17A5">
        <w:rPr>
          <w:color w:val="000000"/>
        </w:rPr>
        <w:t>Missing Object and Source</w:t>
      </w:r>
    </w:p>
    <w:p w14:paraId="3FA5DAB3" w14:textId="77777777" w:rsidR="009A5D2D" w:rsidRDefault="004D17A5">
      <w:pPr>
        <w:pStyle w:val="h3"/>
      </w:pPr>
      <w:bookmarkStart w:id="403" w:name="_Toc143614682"/>
      <w:r>
        <w:t>Program Reference Exclusions</w:t>
      </w:r>
      <w:bookmarkEnd w:id="403"/>
    </w:p>
    <w:p w14:paraId="58C3DB58" w14:textId="77777777" w:rsidR="009A5D2D" w:rsidRDefault="004D17A5">
      <w:pPr>
        <w:pStyle w:val="p"/>
      </w:pPr>
      <w:r>
        <w:t xml:space="preserve">These exclusions are specified in the </w:t>
      </w:r>
      <w:r>
        <w:rPr>
          <w:rStyle w:val="b"/>
        </w:rPr>
        <w:t>XAOBJ12XXXXX/XPGREXCS</w:t>
      </w:r>
      <w:r>
        <w:t xml:space="preserve"> file.</w:t>
      </w:r>
    </w:p>
    <w:p w14:paraId="6CC2A265" w14:textId="77777777" w:rsidR="009A5D2D" w:rsidRDefault="004D17A5">
      <w:pPr>
        <w:pStyle w:val="p"/>
      </w:pPr>
      <w:r>
        <w:t xml:space="preserve">X-Analysis is shipped with </w:t>
      </w:r>
      <w:r>
        <w:rPr>
          <w:rStyle w:val="b"/>
        </w:rPr>
        <w:t>XPGREXCS</w:t>
      </w:r>
      <w:r>
        <w:t xml:space="preserve"> file containing values QRN*, QLE*, QC*, QM*, and QS*. The file is duplicated into the user's X-Analysis library.</w:t>
      </w:r>
    </w:p>
    <w:p w14:paraId="01DCFE52" w14:textId="77777777" w:rsidR="009A5D2D" w:rsidRDefault="004D17A5">
      <w:pPr>
        <w:pStyle w:val="p"/>
      </w:pPr>
      <w:r>
        <w:t xml:space="preserve">Any program reference specified in this file is excluded from the X-Analysis program cross-reference database, </w:t>
      </w:r>
      <w:r>
        <w:rPr>
          <w:rStyle w:val="b"/>
        </w:rPr>
        <w:t>X@XPGRF</w:t>
      </w:r>
      <w:r>
        <w:t>.</w:t>
      </w:r>
    </w:p>
    <w:p w14:paraId="16154C8F" w14:textId="77777777" w:rsidR="009A5D2D" w:rsidRDefault="004D17A5">
      <w:pPr>
        <w:pStyle w:val="p"/>
      </w:pPr>
      <w:r>
        <w:t>Two reports are produced to list all actual exclusions:</w:t>
      </w:r>
    </w:p>
    <w:p w14:paraId="4A26C957" w14:textId="77777777" w:rsidR="009A5D2D" w:rsidRDefault="004D17A5">
      <w:pPr>
        <w:pStyle w:val="li"/>
        <w:numPr>
          <w:ilvl w:val="0"/>
          <w:numId w:val="197"/>
        </w:numPr>
        <w:ind w:left="600"/>
      </w:pPr>
      <w:r>
        <w:rPr>
          <w:color w:val="000000"/>
        </w:rPr>
        <w:t>XARRMIVN program reports on exclusions from the DSPPGMREF output</w:t>
      </w:r>
    </w:p>
    <w:p w14:paraId="4D06F2B6" w14:textId="77777777" w:rsidR="009A5D2D" w:rsidRDefault="004D17A5">
      <w:pPr>
        <w:pStyle w:val="li"/>
        <w:numPr>
          <w:ilvl w:val="0"/>
          <w:numId w:val="197"/>
        </w:numPr>
        <w:ind w:left="600"/>
      </w:pPr>
      <w:r>
        <w:rPr>
          <w:color w:val="000000"/>
        </w:rPr>
        <w:t>X@PMX1 program lists exclusions from the QBNLPGMI output</w:t>
      </w:r>
    </w:p>
    <w:p w14:paraId="1E99FD5F" w14:textId="77777777" w:rsidR="009A5D2D" w:rsidRDefault="004D17A5">
      <w:pPr>
        <w:pStyle w:val="h3"/>
      </w:pPr>
      <w:bookmarkStart w:id="404" w:name="_Toc143614683"/>
      <w:r>
        <w:t>Missing Object and Source</w:t>
      </w:r>
      <w:bookmarkEnd w:id="404"/>
    </w:p>
    <w:p w14:paraId="1499E368" w14:textId="77777777" w:rsidR="009A5D2D" w:rsidRDefault="004D17A5">
      <w:pPr>
        <w:pStyle w:val="p"/>
      </w:pPr>
      <w:r>
        <w:t>Various programs in X-Analysis initialization process write mismatches to all logs. These mismatches are printed out under the following headings:</w:t>
      </w:r>
    </w:p>
    <w:p w14:paraId="6EB5C19A" w14:textId="77777777" w:rsidR="009A5D2D" w:rsidRDefault="004D17A5">
      <w:pPr>
        <w:pStyle w:val="li"/>
        <w:numPr>
          <w:ilvl w:val="0"/>
          <w:numId w:val="198"/>
        </w:numPr>
        <w:ind w:left="600"/>
      </w:pPr>
      <w:r>
        <w:rPr>
          <w:color w:val="000000"/>
        </w:rPr>
        <w:t>References to Objects not loaded</w:t>
      </w:r>
    </w:p>
    <w:p w14:paraId="4DD13352" w14:textId="77777777" w:rsidR="009A5D2D" w:rsidRDefault="004D17A5">
      <w:pPr>
        <w:pStyle w:val="li"/>
        <w:numPr>
          <w:ilvl w:val="0"/>
          <w:numId w:val="198"/>
        </w:numPr>
        <w:ind w:left="600"/>
      </w:pPr>
      <w:r>
        <w:rPr>
          <w:color w:val="000000"/>
        </w:rPr>
        <w:t>References to Sources not loaded</w:t>
      </w:r>
    </w:p>
    <w:p w14:paraId="6DAAACB9" w14:textId="77777777" w:rsidR="009A5D2D" w:rsidRDefault="004D17A5">
      <w:pPr>
        <w:pStyle w:val="li"/>
        <w:numPr>
          <w:ilvl w:val="0"/>
          <w:numId w:val="198"/>
        </w:numPr>
        <w:ind w:left="600"/>
      </w:pPr>
      <w:r>
        <w:rPr>
          <w:color w:val="000000"/>
        </w:rPr>
        <w:t>Source Code without Objects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AE1DE2A" w14:textId="77777777">
        <w:trPr>
          <w:tblCellSpacing w:w="0" w:type="dxa"/>
        </w:trPr>
        <w:tc>
          <w:tcPr>
            <w:tcW w:w="855" w:type="dxa"/>
            <w:shd w:val="clear" w:color="auto" w:fill="F0F7FB"/>
            <w:vAlign w:val="center"/>
          </w:tcPr>
          <w:p w14:paraId="47B1308A" w14:textId="77777777" w:rsidR="009A5D2D" w:rsidRDefault="009D13D5">
            <w:pPr>
              <w:pStyle w:val="tdTableStyle-Note-BodyB-Column1-Body1"/>
            </w:pPr>
            <w:r>
              <w:rPr>
                <w:noProof/>
              </w:rPr>
              <w:drawing>
                <wp:inline distT="0" distB="0" distL="0" distR="0" wp14:anchorId="74AB8F7C" wp14:editId="74AC72F7">
                  <wp:extent cx="461010" cy="381635"/>
                  <wp:effectExtent l="0" t="0" r="0" b="0"/>
                  <wp:docPr id="671" name="Pictur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39FF75F" w14:textId="77777777" w:rsidR="009A5D2D" w:rsidRDefault="004D17A5">
            <w:pPr>
              <w:pStyle w:val="tdTableStyle-Note-BodyA-Column1-Body1"/>
            </w:pPr>
            <w:r>
              <w:t>The above reports help you to interpret the outcome of the initialization command run on an IBM i application.</w:t>
            </w:r>
          </w:p>
        </w:tc>
      </w:tr>
    </w:tbl>
    <w:p w14:paraId="2614C567" w14:textId="77777777" w:rsidR="009A5D2D" w:rsidRDefault="009A5D2D">
      <w:pPr>
        <w:pStyle w:val="pageBreak"/>
      </w:pPr>
    </w:p>
    <w:p w14:paraId="05E5D996" w14:textId="77777777" w:rsidR="009A5D2D" w:rsidRDefault="00705F3D">
      <w:pPr>
        <w:pStyle w:val="h21"/>
      </w:pPr>
      <w:r>
        <w:lastRenderedPageBreak/>
        <w:fldChar w:fldCharType="begin"/>
      </w:r>
      <w:r w:rsidR="004D17A5">
        <w:instrText xml:space="preserve"> XE "X-Analysis" </w:instrText>
      </w:r>
      <w:r>
        <w:fldChar w:fldCharType="end"/>
      </w:r>
      <w:bookmarkStart w:id="405" w:name="_Toc143614684"/>
      <w:r w:rsidR="004D17A5">
        <w:t>X-Analysis Diagnostics Utility</w:t>
      </w:r>
      <w:bookmarkEnd w:id="405"/>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4E53D10" w14:textId="77777777">
        <w:trPr>
          <w:tblCellSpacing w:w="0" w:type="dxa"/>
        </w:trPr>
        <w:tc>
          <w:tcPr>
            <w:tcW w:w="855" w:type="dxa"/>
            <w:shd w:val="clear" w:color="auto" w:fill="F0F7FB"/>
            <w:vAlign w:val="center"/>
          </w:tcPr>
          <w:p w14:paraId="5DD908D0" w14:textId="77777777" w:rsidR="009A5D2D" w:rsidRDefault="009D13D5">
            <w:pPr>
              <w:pStyle w:val="tdTableStyle-Note-BodyB-Column1-Body1"/>
            </w:pPr>
            <w:r>
              <w:rPr>
                <w:noProof/>
              </w:rPr>
              <w:drawing>
                <wp:inline distT="0" distB="0" distL="0" distR="0" wp14:anchorId="16C375BA" wp14:editId="63882E1F">
                  <wp:extent cx="461010" cy="381635"/>
                  <wp:effectExtent l="0" t="0" r="0" b="0"/>
                  <wp:docPr id="672" name="Pictur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2"/>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A33EBAD" w14:textId="77777777" w:rsidR="009A5D2D" w:rsidRDefault="004D17A5">
            <w:pPr>
              <w:pStyle w:val="tdTableStyle-Note-BodyA-Column1-Body1"/>
            </w:pPr>
            <w:r>
              <w:t>To ensure correct results, please use the ‘Run as administrator’ option for this utility.</w:t>
            </w:r>
          </w:p>
        </w:tc>
      </w:tr>
    </w:tbl>
    <w:p w14:paraId="49647A42" w14:textId="77777777" w:rsidR="009A5D2D" w:rsidRDefault="00705F3D">
      <w:pPr>
        <w:pStyle w:val="p"/>
      </w:pPr>
      <w:r>
        <w:fldChar w:fldCharType="begin"/>
      </w:r>
      <w:r w:rsidR="004D17A5">
        <w:instrText xml:space="preserve"> XE "Eclipse" </w:instrText>
      </w:r>
      <w:r>
        <w:fldChar w:fldCharType="end"/>
      </w:r>
      <w:r>
        <w:fldChar w:fldCharType="begin"/>
      </w:r>
      <w:r w:rsidR="004D17A5">
        <w:instrText xml:space="preserve"> XE "IBM" </w:instrText>
      </w:r>
      <w:r>
        <w:fldChar w:fldCharType="end"/>
      </w:r>
      <w:r w:rsidR="004D17A5">
        <w:t>The X-Analysis Diagnostics utility gets invoked automatically when an exception occurs on X-Analysis; it opens the log folder, which has the "XADiagnostics.log" along with other '.log' files. This utility will log entries under CLSID value (for bean), databorough\lib folder structure, and information about IBM's Rational products 9.5 and above or Eclipse 4.4 and above.</w:t>
      </w:r>
    </w:p>
    <w:p w14:paraId="2EB321F3" w14:textId="77777777" w:rsidR="009A5D2D" w:rsidRDefault="004D17A5">
      <w:pPr>
        <w:pStyle w:val="p"/>
      </w:pPr>
      <w:r>
        <w:t xml:space="preserve">This utility can also be invoked stand-alone to provide directory and registry structure related to the X-Analysis installation to a log file. To run this utility, select the </w:t>
      </w:r>
      <w:r>
        <w:rPr>
          <w:rStyle w:val="b"/>
        </w:rPr>
        <w:t>X-Analysis Diagnostics</w:t>
      </w:r>
      <w:r>
        <w:t xml:space="preserve"> under the X-Analysis program group:</w:t>
      </w:r>
    </w:p>
    <w:p w14:paraId="292A374D" w14:textId="77777777" w:rsidR="009A5D2D" w:rsidRDefault="009D13D5">
      <w:pPr>
        <w:pStyle w:val="figure"/>
      </w:pPr>
      <w:r>
        <w:rPr>
          <w:noProof/>
        </w:rPr>
        <w:drawing>
          <wp:inline distT="0" distB="0" distL="0" distR="0" wp14:anchorId="7A5E3506" wp14:editId="0B251840">
            <wp:extent cx="4563745" cy="3307715"/>
            <wp:effectExtent l="38100" t="38100" r="27305" b="26035"/>
            <wp:docPr id="673" name="Pictur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3"/>
                    <pic:cNvPicPr preferRelativeResize="0">
                      <a:picLocks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4563745" cy="3307715"/>
                    </a:xfrm>
                    <a:prstGeom prst="rect">
                      <a:avLst/>
                    </a:prstGeom>
                    <a:noFill/>
                    <a:ln w="23495" cmpd="sng">
                      <a:solidFill>
                        <a:srgbClr val="808080"/>
                      </a:solidFill>
                      <a:miter lim="800000"/>
                      <a:headEnd/>
                      <a:tailEnd/>
                    </a:ln>
                    <a:effectLst/>
                  </pic:spPr>
                </pic:pic>
              </a:graphicData>
            </a:graphic>
          </wp:inline>
        </w:drawing>
      </w:r>
    </w:p>
    <w:p w14:paraId="53985E83" w14:textId="77777777" w:rsidR="009A5D2D" w:rsidRDefault="004D17A5">
      <w:pPr>
        <w:pStyle w:val="figcaption"/>
      </w:pPr>
      <w:r>
        <w:t>Fig. 16.4.1 – X-Analysis Diagnostics utility dialog box</w:t>
      </w:r>
    </w:p>
    <w:p w14:paraId="176EA3C1" w14:textId="77777777" w:rsidR="009A5D2D" w:rsidRDefault="009A5D2D">
      <w:pPr>
        <w:pStyle w:val="pageBreak"/>
      </w:pPr>
    </w:p>
    <w:p w14:paraId="0A8CE6A1" w14:textId="77777777" w:rsidR="009A5D2D" w:rsidRDefault="00705F3D">
      <w:pPr>
        <w:pStyle w:val="h21"/>
      </w:pPr>
      <w:r>
        <w:lastRenderedPageBreak/>
        <w:fldChar w:fldCharType="begin"/>
      </w:r>
      <w:r w:rsidR="004D17A5">
        <w:instrText xml:space="preserve"> XE "X-Analysis" </w:instrText>
      </w:r>
      <w:r>
        <w:fldChar w:fldCharType="end"/>
      </w:r>
      <w:bookmarkStart w:id="406" w:name="_Toc143614685"/>
      <w:r w:rsidR="004D17A5">
        <w:t>Error Message Appears on Sign On to X-Analysis</w:t>
      </w:r>
      <w:bookmarkEnd w:id="406"/>
    </w:p>
    <w:p w14:paraId="5A7854DA" w14:textId="77777777" w:rsidR="009A5D2D" w:rsidRDefault="00705F3D">
      <w:pPr>
        <w:pStyle w:val="p"/>
      </w:pPr>
      <w:r>
        <w:fldChar w:fldCharType="begin"/>
      </w:r>
      <w:r w:rsidR="004D17A5">
        <w:instrText xml:space="preserve"> XE "Troubleshooting" </w:instrText>
      </w:r>
      <w:r>
        <w:fldChar w:fldCharType="end"/>
      </w:r>
      <w:r w:rsidR="004D17A5">
        <w:t>Perform the following troubleshooting steps while signing on to X-Analysis if the following error message is displayed. perform Refer to the screen below that display an error message:</w:t>
      </w:r>
    </w:p>
    <w:p w14:paraId="555C0909" w14:textId="77777777" w:rsidR="009A5D2D" w:rsidRDefault="009D13D5">
      <w:pPr>
        <w:pStyle w:val="figure"/>
      </w:pPr>
      <w:r>
        <w:rPr>
          <w:noProof/>
        </w:rPr>
        <w:drawing>
          <wp:inline distT="0" distB="0" distL="0" distR="0" wp14:anchorId="29200679" wp14:editId="4CA524C7">
            <wp:extent cx="5446395" cy="2934335"/>
            <wp:effectExtent l="38100" t="38100" r="20955" b="18415"/>
            <wp:docPr id="674" name="Pictur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4"/>
                    <pic:cNvPicPr preferRelativeResize="0">
                      <a:picLocks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5446395" cy="2934335"/>
                    </a:xfrm>
                    <a:prstGeom prst="rect">
                      <a:avLst/>
                    </a:prstGeom>
                    <a:noFill/>
                    <a:ln w="23495" cmpd="sng">
                      <a:solidFill>
                        <a:srgbClr val="808080"/>
                      </a:solidFill>
                      <a:miter lim="800000"/>
                      <a:headEnd/>
                      <a:tailEnd/>
                    </a:ln>
                    <a:effectLst/>
                  </pic:spPr>
                </pic:pic>
              </a:graphicData>
            </a:graphic>
          </wp:inline>
        </w:drawing>
      </w:r>
    </w:p>
    <w:p w14:paraId="46D36FF1" w14:textId="77777777" w:rsidR="009A5D2D" w:rsidRDefault="004D17A5">
      <w:pPr>
        <w:pStyle w:val="figcaption"/>
      </w:pPr>
      <w:r>
        <w:t xml:space="preserve"> Fig. 16.5.1 – Error dialog</w:t>
      </w:r>
    </w:p>
    <w:p w14:paraId="387A49F1" w14:textId="77777777" w:rsidR="009A5D2D" w:rsidRDefault="004D17A5">
      <w:pPr>
        <w:pStyle w:val="p"/>
      </w:pPr>
      <w:r>
        <w:t>Go to the Control Panel.</w:t>
      </w:r>
    </w:p>
    <w:p w14:paraId="467370C7" w14:textId="77777777" w:rsidR="009A5D2D" w:rsidRDefault="00705F3D">
      <w:pPr>
        <w:pStyle w:val="p"/>
      </w:pPr>
      <w:r>
        <w:fldChar w:fldCharType="begin"/>
      </w:r>
      <w:r w:rsidR="004D17A5">
        <w:instrText xml:space="preserve"> XE "Java" </w:instrText>
      </w:r>
      <w:r>
        <w:fldChar w:fldCharType="end"/>
      </w:r>
      <w:r w:rsidR="004D17A5">
        <w:t xml:space="preserve">Double-click the Java Plugin. This opens the Java Plug-in Control Panel. 2. Start XA again.Go to Proxies Panel. The </w:t>
      </w:r>
      <w:r w:rsidR="004D17A5">
        <w:rPr>
          <w:rStyle w:val="b"/>
        </w:rPr>
        <w:t>Proxies</w:t>
      </w:r>
      <w:r w:rsidR="004D17A5">
        <w:t xml:space="preserve"> panel looks like this:</w:t>
      </w:r>
    </w:p>
    <w:p w14:paraId="55BA4E0B" w14:textId="77777777" w:rsidR="009A5D2D" w:rsidRDefault="009D13D5">
      <w:pPr>
        <w:pStyle w:val="figure"/>
      </w:pPr>
      <w:r>
        <w:rPr>
          <w:noProof/>
        </w:rPr>
        <w:drawing>
          <wp:inline distT="0" distB="0" distL="0" distR="0" wp14:anchorId="7680B171" wp14:editId="4224435F">
            <wp:extent cx="5279390" cy="2472690"/>
            <wp:effectExtent l="38100" t="38100" r="16510" b="22860"/>
            <wp:docPr id="675" name="Picture 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5"/>
                    <pic:cNvPicPr preferRelativeResize="0">
                      <a:picLocks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5279390" cy="2472690"/>
                    </a:xfrm>
                    <a:prstGeom prst="rect">
                      <a:avLst/>
                    </a:prstGeom>
                    <a:noFill/>
                    <a:ln w="23495" cmpd="sng">
                      <a:solidFill>
                        <a:srgbClr val="808080"/>
                      </a:solidFill>
                      <a:miter lim="800000"/>
                      <a:headEnd/>
                      <a:tailEnd/>
                    </a:ln>
                    <a:effectLst/>
                  </pic:spPr>
                </pic:pic>
              </a:graphicData>
            </a:graphic>
          </wp:inline>
        </w:drawing>
      </w:r>
    </w:p>
    <w:p w14:paraId="6750EE56" w14:textId="77777777" w:rsidR="009A5D2D" w:rsidRDefault="004D17A5">
      <w:pPr>
        <w:pStyle w:val="figcaption"/>
      </w:pPr>
      <w:r>
        <w:t>Fig. 16.5.2 – Java Plug-in Control Panel</w:t>
      </w:r>
    </w:p>
    <w:p w14:paraId="26D43A20" w14:textId="77777777" w:rsidR="009A5D2D" w:rsidRDefault="004D17A5">
      <w:pPr>
        <w:pStyle w:val="p"/>
      </w:pPr>
      <w:r>
        <w:lastRenderedPageBreak/>
        <w:t xml:space="preserve">Uncheck the Use Browser Settings checkbox. Click </w:t>
      </w:r>
      <w:r>
        <w:rPr>
          <w:rStyle w:val="b"/>
        </w:rPr>
        <w:t>Apply</w:t>
      </w:r>
      <w:r>
        <w:t xml:space="preserve"> and close the Java Plug-in Control Panel.</w:t>
      </w:r>
    </w:p>
    <w:p w14:paraId="36C6B225" w14:textId="77777777" w:rsidR="009A5D2D" w:rsidRDefault="004D17A5">
      <w:pPr>
        <w:pStyle w:val="p"/>
      </w:pPr>
      <w:r>
        <w:t>Start XA again.</w:t>
      </w:r>
    </w:p>
    <w:p w14:paraId="7FAD0B15" w14:textId="77777777" w:rsidR="009A5D2D" w:rsidRDefault="009A5D2D">
      <w:pPr>
        <w:pStyle w:val="pageBreak"/>
      </w:pPr>
      <w:bookmarkStart w:id="407" w:name="_Ref-2088511298"/>
    </w:p>
    <w:bookmarkEnd w:id="407"/>
    <w:p w14:paraId="2C8F1612" w14:textId="77777777" w:rsidR="009A5D2D" w:rsidRDefault="00705F3D">
      <w:pPr>
        <w:pStyle w:val="h21"/>
      </w:pPr>
      <w:r>
        <w:lastRenderedPageBreak/>
        <w:fldChar w:fldCharType="begin"/>
      </w:r>
      <w:r w:rsidR="004D17A5">
        <w:instrText xml:space="preserve"> XE "documentation" </w:instrText>
      </w:r>
      <w:r>
        <w:fldChar w:fldCharType="end"/>
      </w:r>
      <w:bookmarkStart w:id="408" w:name="_Toc143614686"/>
      <w:r w:rsidR="004D17A5">
        <w:t>Error in Generating Program Documentation</w:t>
      </w:r>
      <w:bookmarkEnd w:id="408"/>
    </w:p>
    <w:p w14:paraId="084E8AAE" w14:textId="77777777" w:rsidR="009A5D2D" w:rsidRDefault="004D17A5">
      <w:pPr>
        <w:pStyle w:val="p"/>
      </w:pPr>
      <w:r>
        <w:t>There may be instances (while generating program documentation) when you may encounter the following error:</w:t>
      </w:r>
    </w:p>
    <w:p w14:paraId="482AFC65" w14:textId="77777777" w:rsidR="009A5D2D" w:rsidRDefault="009D13D5">
      <w:pPr>
        <w:pStyle w:val="figure"/>
      </w:pPr>
      <w:r>
        <w:rPr>
          <w:noProof/>
        </w:rPr>
        <w:drawing>
          <wp:inline distT="0" distB="0" distL="0" distR="0" wp14:anchorId="04396F27" wp14:editId="2A69E444">
            <wp:extent cx="5446395" cy="1391285"/>
            <wp:effectExtent l="38100" t="38100" r="20955" b="18415"/>
            <wp:docPr id="676" name="Picture 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6"/>
                    <pic:cNvPicPr preferRelativeResize="0">
                      <a:picLocks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5446395" cy="1391285"/>
                    </a:xfrm>
                    <a:prstGeom prst="rect">
                      <a:avLst/>
                    </a:prstGeom>
                    <a:noFill/>
                    <a:ln w="23495" cmpd="sng">
                      <a:solidFill>
                        <a:srgbClr val="808080"/>
                      </a:solidFill>
                      <a:miter lim="800000"/>
                      <a:headEnd/>
                      <a:tailEnd/>
                    </a:ln>
                    <a:effectLst/>
                  </pic:spPr>
                </pic:pic>
              </a:graphicData>
            </a:graphic>
          </wp:inline>
        </w:drawing>
      </w:r>
    </w:p>
    <w:p w14:paraId="34217799" w14:textId="77777777" w:rsidR="009A5D2D" w:rsidRDefault="004D17A5">
      <w:pPr>
        <w:pStyle w:val="figcaption"/>
      </w:pPr>
      <w:r>
        <w:t xml:space="preserve"> Fig. 16.6.1 – Information window showing error in MS Word initialization</w:t>
      </w:r>
    </w:p>
    <w:p w14:paraId="02F5F84F" w14:textId="77777777" w:rsidR="009A5D2D" w:rsidRDefault="004D17A5">
      <w:pPr>
        <w:pStyle w:val="p"/>
      </w:pPr>
      <w:r>
        <w:t>To resolve this error, check the preference setting for documentation.</w:t>
      </w:r>
    </w:p>
    <w:p w14:paraId="3143AC5E" w14:textId="77777777" w:rsidR="009A5D2D" w:rsidRDefault="004D17A5">
      <w:pPr>
        <w:pStyle w:val="p"/>
      </w:pPr>
      <w:r>
        <w:t xml:space="preserve">Go to </w:t>
      </w:r>
      <w:r w:rsidR="00705F3D">
        <w:fldChar w:fldCharType="begin"/>
      </w:r>
      <w:r>
        <w:instrText xml:space="preserve"> XE "Preferences" </w:instrText>
      </w:r>
      <w:r w:rsidR="00705F3D">
        <w:fldChar w:fldCharType="end"/>
      </w:r>
      <w:r w:rsidR="00705F3D">
        <w:fldChar w:fldCharType="begin"/>
      </w:r>
      <w:r>
        <w:instrText xml:space="preserve"> XE "X-Analysis" </w:instrText>
      </w:r>
      <w:r w:rsidR="00705F3D">
        <w:fldChar w:fldCharType="end"/>
      </w:r>
      <w:r>
        <w:rPr>
          <w:rStyle w:val="b"/>
        </w:rPr>
        <w:t>Window-&gt;Preferences-&gt;X-Analysis-&gt;Advanced</w:t>
      </w:r>
      <w:r>
        <w:t xml:space="preserve"> tab. You will see a specific setting </w:t>
      </w:r>
      <w:r w:rsidR="00705F3D">
        <w:fldChar w:fldCharType="begin"/>
      </w:r>
      <w:r>
        <w:instrText xml:space="preserve"> XE "OLE Automation" </w:instrText>
      </w:r>
      <w:r w:rsidR="00705F3D">
        <w:fldChar w:fldCharType="end"/>
      </w:r>
      <w:r>
        <w:rPr>
          <w:rStyle w:val="b"/>
        </w:rPr>
        <w:t>Use MS Word OLE Automation</w:t>
      </w:r>
      <w:r>
        <w:t xml:space="preserve"> under </w:t>
      </w:r>
      <w:r>
        <w:rPr>
          <w:rStyle w:val="b"/>
        </w:rPr>
        <w:t>Document Generation</w:t>
      </w:r>
      <w:r>
        <w:t>. Check the box to activate the OLE automation for various documenting and exporting tasks.</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68A57356" w14:textId="77777777">
        <w:tc>
          <w:tcPr>
            <w:tcW w:w="0" w:type="auto"/>
            <w:tcBorders>
              <w:left w:val="single" w:sz="12" w:space="7" w:color="000000"/>
            </w:tcBorders>
            <w:tcMar>
              <w:left w:w="150" w:type="dxa"/>
            </w:tcMar>
          </w:tcPr>
          <w:p w14:paraId="0C385870" w14:textId="77777777" w:rsidR="009A5D2D" w:rsidRDefault="009D13D5">
            <w:pPr>
              <w:pStyle w:val="figcaption"/>
              <w:spacing w:before="240" w:after="240"/>
              <w:ind w:right="600"/>
            </w:pPr>
            <w:r>
              <w:rPr>
                <w:noProof/>
              </w:rPr>
              <w:lastRenderedPageBreak/>
              <w:drawing>
                <wp:inline distT="0" distB="0" distL="0" distR="0" wp14:anchorId="3B66C7EA" wp14:editId="71103339">
                  <wp:extent cx="5101200" cy="4698000"/>
                  <wp:effectExtent l="38100" t="38100" r="42545" b="45720"/>
                  <wp:docPr id="677" name="Picture 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7"/>
                          <pic:cNvPicPr preferRelativeResize="0">
                            <a:picLocks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5101200" cy="4698000"/>
                          </a:xfrm>
                          <a:prstGeom prst="rect">
                            <a:avLst/>
                          </a:prstGeom>
                          <a:noFill/>
                          <a:ln w="23495" cmpd="sng">
                            <a:solidFill>
                              <a:srgbClr val="808080"/>
                            </a:solidFill>
                            <a:miter lim="800000"/>
                            <a:headEnd/>
                            <a:tailEnd/>
                          </a:ln>
                          <a:effectLst/>
                        </pic:spPr>
                      </pic:pic>
                    </a:graphicData>
                  </a:graphic>
                </wp:inline>
              </w:drawing>
            </w:r>
            <w:r w:rsidR="004D17A5">
              <w:t xml:space="preserve"> Fig. 16.6.2 – Advanced Preferences window – Document Generation</w:t>
            </w:r>
          </w:p>
        </w:tc>
      </w:tr>
    </w:tbl>
    <w:p w14:paraId="2E46A25B" w14:textId="77777777" w:rsidR="009A5D2D" w:rsidRDefault="00705F3D">
      <w:pPr>
        <w:pStyle w:val="p"/>
      </w:pPr>
      <w:r>
        <w:fldChar w:fldCharType="begin"/>
      </w:r>
      <w:r w:rsidR="004D17A5">
        <w:instrText xml:space="preserve"> XE "configuration" </w:instrText>
      </w:r>
      <w:r>
        <w:fldChar w:fldCharType="end"/>
      </w:r>
      <w:r w:rsidR="004D17A5">
        <w:t xml:space="preserve">If OLE automation fails, check your OS configuration. For instance, if you have a 64-bit OS, the OLE automation will not work. In such a case, uncheck the </w:t>
      </w:r>
      <w:r w:rsidR="004D17A5">
        <w:rPr>
          <w:rStyle w:val="b"/>
        </w:rPr>
        <w:t>Use MS Word OLE Automation</w:t>
      </w:r>
      <w:r w:rsidR="004D17A5">
        <w:t xml:space="preserve"> to continue generating documents in a generic format. These documents can be viewed later using MS Office or Open Office.</w:t>
      </w:r>
    </w:p>
    <w:p w14:paraId="66CF370D" w14:textId="77777777" w:rsidR="009A5D2D" w:rsidRDefault="009A5D2D">
      <w:pPr>
        <w:pStyle w:val="pageBreak"/>
      </w:pPr>
    </w:p>
    <w:p w14:paraId="367FDE31" w14:textId="77777777" w:rsidR="009A5D2D" w:rsidRDefault="00705F3D">
      <w:pPr>
        <w:pStyle w:val="h21"/>
      </w:pPr>
      <w:r>
        <w:lastRenderedPageBreak/>
        <w:fldChar w:fldCharType="begin"/>
      </w:r>
      <w:r w:rsidR="004D17A5">
        <w:instrText xml:space="preserve"> XE "documentation" </w:instrText>
      </w:r>
      <w:r>
        <w:fldChar w:fldCharType="end"/>
      </w:r>
      <w:bookmarkStart w:id="409" w:name="_Toc143614687"/>
      <w:r w:rsidR="004D17A5">
        <w:t>Error in Generating System Documentation – Non-English XA User</w:t>
      </w:r>
      <w:bookmarkEnd w:id="409"/>
    </w:p>
    <w:p w14:paraId="627BC9ED" w14:textId="77777777" w:rsidR="009A5D2D" w:rsidRDefault="004D17A5">
      <w:pPr>
        <w:pStyle w:val="p"/>
      </w:pPr>
      <w:r>
        <w:t>There may be instances (while generating system documentation) a user may encounter an error where a title gets displayed in a jumbled manner.</w:t>
      </w:r>
    </w:p>
    <w:p w14:paraId="41FE77EB" w14:textId="77777777" w:rsidR="009A5D2D" w:rsidRDefault="004D17A5">
      <w:pPr>
        <w:pStyle w:val="p"/>
      </w:pPr>
      <w:r>
        <w:t xml:space="preserve">This error encounters when a user select the document format in </w:t>
      </w:r>
      <w:r>
        <w:rPr>
          <w:rStyle w:val="b"/>
        </w:rPr>
        <w:t>MS Word</w:t>
      </w:r>
      <w:r>
        <w:t>.</w:t>
      </w:r>
    </w:p>
    <w:p w14:paraId="5A4B3EA6" w14:textId="77777777" w:rsidR="009A5D2D" w:rsidRDefault="00705F3D">
      <w:pPr>
        <w:pStyle w:val="p"/>
      </w:pPr>
      <w:r>
        <w:fldChar w:fldCharType="begin"/>
      </w:r>
      <w:r w:rsidR="004D17A5">
        <w:instrText xml:space="preserve"> XE "Eclipse" </w:instrText>
      </w:r>
      <w:r>
        <w:fldChar w:fldCharType="end"/>
      </w:r>
      <w:r>
        <w:fldChar w:fldCharType="begin"/>
      </w:r>
      <w:r w:rsidR="004D17A5">
        <w:instrText xml:space="preserve"> XE "RDi" </w:instrText>
      </w:r>
      <w:r>
        <w:fldChar w:fldCharType="end"/>
      </w:r>
      <w:r w:rsidR="004D17A5">
        <w:t xml:space="preserve">To resolve this error, a user has to go to their respective eclipse / RDi installation path, and add the following text in </w:t>
      </w:r>
      <w:r w:rsidR="004D17A5">
        <w:rPr>
          <w:rStyle w:val="b"/>
        </w:rPr>
        <w:t>eclipse.ini</w:t>
      </w:r>
      <w:r w:rsidR="004D17A5">
        <w:t xml:space="preserve"> file to generate the document with the correct encoding scheme and not the default one.</w:t>
      </w:r>
    </w:p>
    <w:p w14:paraId="13AF3CB3" w14:textId="77777777" w:rsidR="009A5D2D" w:rsidRDefault="004D17A5">
      <w:pPr>
        <w:pStyle w:val="p"/>
      </w:pPr>
      <w:r>
        <w:t xml:space="preserve">Refer to the below screen displaying the text added in </w:t>
      </w:r>
      <w:r>
        <w:rPr>
          <w:rStyle w:val="b"/>
        </w:rPr>
        <w:t>eclipse.ini</w:t>
      </w:r>
      <w:r>
        <w:t xml:space="preserve"> file.</w:t>
      </w:r>
    </w:p>
    <w:p w14:paraId="44B86310" w14:textId="77777777" w:rsidR="009A5D2D" w:rsidRDefault="009D13D5">
      <w:pPr>
        <w:pStyle w:val="figure"/>
      </w:pPr>
      <w:r>
        <w:rPr>
          <w:noProof/>
        </w:rPr>
        <w:drawing>
          <wp:inline distT="0" distB="0" distL="0" distR="0" wp14:anchorId="1589FC08" wp14:editId="69968F27">
            <wp:extent cx="5462270" cy="3124835"/>
            <wp:effectExtent l="38100" t="38100" r="24130" b="18415"/>
            <wp:docPr id="678" name="Pictur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8"/>
                    <pic:cNvPicPr preferRelativeResize="0">
                      <a:picLocks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5462270" cy="3124835"/>
                    </a:xfrm>
                    <a:prstGeom prst="rect">
                      <a:avLst/>
                    </a:prstGeom>
                    <a:noFill/>
                    <a:ln w="23495" cmpd="sng">
                      <a:solidFill>
                        <a:srgbClr val="808080"/>
                      </a:solidFill>
                      <a:miter lim="800000"/>
                      <a:headEnd/>
                      <a:tailEnd/>
                    </a:ln>
                    <a:effectLst/>
                  </pic:spPr>
                </pic:pic>
              </a:graphicData>
            </a:graphic>
          </wp:inline>
        </w:drawing>
      </w:r>
    </w:p>
    <w:p w14:paraId="70BD33F4" w14:textId="77777777" w:rsidR="009A5D2D" w:rsidRDefault="004D17A5">
      <w:pPr>
        <w:pStyle w:val="figcaption"/>
      </w:pPr>
      <w:r>
        <w:t>Fig. 16.7.1 – eclipse.ini</w:t>
      </w:r>
    </w:p>
    <w:p w14:paraId="257EFAFF" w14:textId="77777777" w:rsidR="009A5D2D" w:rsidRDefault="009A5D2D">
      <w:pPr>
        <w:pStyle w:val="pageBreak"/>
      </w:pPr>
    </w:p>
    <w:p w14:paraId="136FDD15" w14:textId="77777777" w:rsidR="009A5D2D" w:rsidRDefault="00705F3D">
      <w:pPr>
        <w:pStyle w:val="h21"/>
      </w:pPr>
      <w:r>
        <w:lastRenderedPageBreak/>
        <w:fldChar w:fldCharType="begin"/>
      </w:r>
      <w:r w:rsidR="004D17A5">
        <w:instrText xml:space="preserve"> XE "X-Analysis" </w:instrText>
      </w:r>
      <w:r>
        <w:fldChar w:fldCharType="end"/>
      </w:r>
      <w:bookmarkStart w:id="410" w:name="_Toc143614688"/>
      <w:r w:rsidR="004D17A5">
        <w:t>Knowing the Specific Build Version of X-Analysis</w:t>
      </w:r>
      <w:bookmarkEnd w:id="410"/>
    </w:p>
    <w:p w14:paraId="45813D4E" w14:textId="77777777" w:rsidR="009A5D2D" w:rsidRDefault="004D17A5">
      <w:pPr>
        <w:pStyle w:val="p"/>
      </w:pPr>
      <w:r>
        <w:t xml:space="preserve">While working with X-Analysis, it may be necessary to verify of the X-Analysis build version you are working with. This information is available through the </w:t>
      </w:r>
      <w:r>
        <w:rPr>
          <w:rStyle w:val="b"/>
        </w:rPr>
        <w:t>Help</w:t>
      </w:r>
      <w:r w:rsidR="00705F3D">
        <w:fldChar w:fldCharType="begin"/>
      </w:r>
      <w:r>
        <w:instrText xml:space="preserve"> XE "Eclipse" </w:instrText>
      </w:r>
      <w:r w:rsidR="00705F3D">
        <w:fldChar w:fldCharType="end"/>
      </w:r>
      <w:r>
        <w:t xml:space="preserve"> tab on the Eclipse toolbar.</w:t>
      </w:r>
    </w:p>
    <w:p w14:paraId="0A19A88A" w14:textId="77777777" w:rsidR="009A5D2D" w:rsidRDefault="004D17A5">
      <w:pPr>
        <w:pStyle w:val="p"/>
      </w:pPr>
      <w:r>
        <w:t xml:space="preserve">Click </w:t>
      </w:r>
      <w:r>
        <w:rPr>
          <w:rStyle w:val="b"/>
        </w:rPr>
        <w:t>Help&gt;About Eclipse Platform</w:t>
      </w:r>
      <w:r>
        <w:t xml:space="preserve"> and select the X-Analysis icon as indicated in the below screen.</w:t>
      </w:r>
    </w:p>
    <w:p w14:paraId="15636963" w14:textId="77777777" w:rsidR="009A5D2D" w:rsidRDefault="009D13D5">
      <w:pPr>
        <w:pStyle w:val="figure"/>
      </w:pPr>
      <w:r>
        <w:rPr>
          <w:noProof/>
        </w:rPr>
        <w:drawing>
          <wp:inline distT="0" distB="0" distL="0" distR="0" wp14:anchorId="4FFEB99D" wp14:editId="7A238BD5">
            <wp:extent cx="5446395" cy="3601720"/>
            <wp:effectExtent l="38100" t="38100" r="20955" b="17780"/>
            <wp:docPr id="679" name="Pictur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9"/>
                    <pic:cNvPicPr preferRelativeResize="0">
                      <a:picLocks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5446395" cy="3601720"/>
                    </a:xfrm>
                    <a:prstGeom prst="rect">
                      <a:avLst/>
                    </a:prstGeom>
                    <a:noFill/>
                    <a:ln w="23495" cmpd="sng">
                      <a:solidFill>
                        <a:srgbClr val="808080"/>
                      </a:solidFill>
                      <a:miter lim="800000"/>
                      <a:headEnd/>
                      <a:tailEnd/>
                    </a:ln>
                    <a:effectLst/>
                  </pic:spPr>
                </pic:pic>
              </a:graphicData>
            </a:graphic>
          </wp:inline>
        </w:drawing>
      </w:r>
    </w:p>
    <w:p w14:paraId="21CEB7BC" w14:textId="77777777" w:rsidR="009A5D2D" w:rsidRDefault="004D17A5">
      <w:pPr>
        <w:pStyle w:val="figcaption"/>
      </w:pPr>
      <w:r>
        <w:t xml:space="preserve"> Fig. 16.8.1 – About Eclipse Platform</w:t>
      </w:r>
    </w:p>
    <w:p w14:paraId="126B66B0" w14:textId="77777777" w:rsidR="009A5D2D" w:rsidRDefault="004D17A5">
      <w:pPr>
        <w:pStyle w:val="p"/>
      </w:pPr>
      <w:r>
        <w:t>Clicking on this icon will provide the information on the build id.</w:t>
      </w:r>
    </w:p>
    <w:p w14:paraId="3D4F3B0A" w14:textId="77777777" w:rsidR="009A5D2D" w:rsidRDefault="009D13D5">
      <w:pPr>
        <w:pStyle w:val="figure"/>
      </w:pPr>
      <w:r>
        <w:rPr>
          <w:noProof/>
        </w:rPr>
        <w:lastRenderedPageBreak/>
        <w:drawing>
          <wp:inline distT="0" distB="0" distL="0" distR="0" wp14:anchorId="40B85560" wp14:editId="7AB02C66">
            <wp:extent cx="5446395" cy="4047490"/>
            <wp:effectExtent l="38100" t="38100" r="20955" b="10160"/>
            <wp:docPr id="680" name="Pictur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0"/>
                    <pic:cNvPicPr preferRelativeResize="0">
                      <a:picLocks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5446395" cy="4047490"/>
                    </a:xfrm>
                    <a:prstGeom prst="rect">
                      <a:avLst/>
                    </a:prstGeom>
                    <a:noFill/>
                    <a:ln w="23495" cmpd="sng">
                      <a:solidFill>
                        <a:srgbClr val="808080"/>
                      </a:solidFill>
                      <a:miter lim="800000"/>
                      <a:headEnd/>
                      <a:tailEnd/>
                    </a:ln>
                    <a:effectLst/>
                  </pic:spPr>
                </pic:pic>
              </a:graphicData>
            </a:graphic>
          </wp:inline>
        </w:drawing>
      </w:r>
    </w:p>
    <w:p w14:paraId="2398C4F4" w14:textId="77777777" w:rsidR="009A5D2D" w:rsidRDefault="004D17A5">
      <w:pPr>
        <w:pStyle w:val="figcaption"/>
      </w:pPr>
      <w:r>
        <w:t xml:space="preserve"> Fig. 16.8.2 – About Eclipse Platform Features</w:t>
      </w:r>
    </w:p>
    <w:p w14:paraId="36C881B5" w14:textId="77777777" w:rsidR="009A5D2D" w:rsidRDefault="009A5D2D">
      <w:pPr>
        <w:pStyle w:val="pageBreak"/>
      </w:pPr>
    </w:p>
    <w:p w14:paraId="4524D804" w14:textId="77777777" w:rsidR="009A5D2D" w:rsidRDefault="004D17A5">
      <w:pPr>
        <w:pStyle w:val="h21"/>
      </w:pPr>
      <w:bookmarkStart w:id="411" w:name="_Toc143614689"/>
      <w:r>
        <w:lastRenderedPageBreak/>
        <w:t>Using the French Interface</w:t>
      </w:r>
      <w:bookmarkEnd w:id="411"/>
    </w:p>
    <w:p w14:paraId="317FF46F" w14:textId="77777777" w:rsidR="009A5D2D" w:rsidRDefault="00705F3D">
      <w:pPr>
        <w:pStyle w:val="p"/>
      </w:pPr>
      <w:r>
        <w:fldChar w:fldCharType="begin"/>
      </w:r>
      <w:r w:rsidR="004D17A5">
        <w:instrText xml:space="preserve"> XE "Runtime Environment" </w:instrText>
      </w:r>
      <w:r>
        <w:fldChar w:fldCharType="end"/>
      </w:r>
      <w:r>
        <w:fldChar w:fldCharType="begin"/>
      </w:r>
      <w:r w:rsidR="004D17A5">
        <w:instrText xml:space="preserve"> XE "Eclipse" </w:instrText>
      </w:r>
      <w:r>
        <w:fldChar w:fldCharType="end"/>
      </w:r>
      <w:r w:rsidR="004D17A5">
        <w:t xml:space="preserve">If you wish to run the Eclipse provided with the Runtime Environment in the </w:t>
      </w:r>
      <w:r w:rsidR="004D17A5">
        <w:rPr>
          <w:rStyle w:val="b"/>
        </w:rPr>
        <w:t>French</w:t>
      </w:r>
      <w:r w:rsidR="004D17A5">
        <w:t xml:space="preserve"> mode, you need to edit the properties of the </w:t>
      </w:r>
      <w:r>
        <w:fldChar w:fldCharType="begin"/>
      </w:r>
      <w:r w:rsidR="004D17A5">
        <w:instrText xml:space="preserve"> XE "RDi" </w:instrText>
      </w:r>
      <w:r>
        <w:fldChar w:fldCharType="end"/>
      </w:r>
      <w:r w:rsidR="004D17A5">
        <w:rPr>
          <w:rStyle w:val="b"/>
        </w:rPr>
        <w:t>Eclipse/RDi</w:t>
      </w:r>
      <w:r>
        <w:fldChar w:fldCharType="begin"/>
      </w:r>
      <w:r w:rsidR="004D17A5">
        <w:instrText xml:space="preserve"> XE "X-Analysis" </w:instrText>
      </w:r>
      <w:r>
        <w:fldChar w:fldCharType="end"/>
      </w:r>
      <w:r w:rsidR="004D17A5">
        <w:t xml:space="preserve"> application shortcut on which X-Analysis is installed.</w:t>
      </w:r>
    </w:p>
    <w:p w14:paraId="14D11E25" w14:textId="77777777" w:rsidR="009A5D2D" w:rsidRDefault="004D17A5">
      <w:pPr>
        <w:pStyle w:val="p"/>
      </w:pPr>
      <w:r>
        <w:t xml:space="preserve">Using the </w:t>
      </w:r>
      <w:r>
        <w:rPr>
          <w:rStyle w:val="b"/>
        </w:rPr>
        <w:t>Properties</w:t>
      </w:r>
      <w:r>
        <w:t xml:space="preserve"> option on the shortcut, update the </w:t>
      </w:r>
      <w:r>
        <w:rPr>
          <w:rStyle w:val="b"/>
        </w:rPr>
        <w:t>Target</w:t>
      </w:r>
      <w:r>
        <w:t xml:space="preserve"> value by appending </w:t>
      </w:r>
      <w:r>
        <w:rPr>
          <w:rStyle w:val="b"/>
        </w:rPr>
        <w:t>-nl fr</w:t>
      </w:r>
      <w:r>
        <w:t xml:space="preserve"> at the end of existing value.</w:t>
      </w:r>
    </w:p>
    <w:p w14:paraId="357E206C" w14:textId="77777777" w:rsidR="009A5D2D" w:rsidRDefault="009D13D5">
      <w:pPr>
        <w:pStyle w:val="figure"/>
      </w:pPr>
      <w:r>
        <w:rPr>
          <w:noProof/>
        </w:rPr>
        <w:drawing>
          <wp:inline distT="0" distB="0" distL="0" distR="0" wp14:anchorId="53A42DCE" wp14:editId="5C7E0F47">
            <wp:extent cx="3402965" cy="5136515"/>
            <wp:effectExtent l="38100" t="38100" r="26035" b="26035"/>
            <wp:docPr id="681" name="Pictur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1"/>
                    <pic:cNvPicPr preferRelativeResize="0">
                      <a:picLocks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3402965" cy="5136515"/>
                    </a:xfrm>
                    <a:prstGeom prst="rect">
                      <a:avLst/>
                    </a:prstGeom>
                    <a:noFill/>
                    <a:ln w="23495" cmpd="sng">
                      <a:solidFill>
                        <a:srgbClr val="808080"/>
                      </a:solidFill>
                      <a:miter lim="800000"/>
                      <a:headEnd/>
                      <a:tailEnd/>
                    </a:ln>
                    <a:effectLst/>
                  </pic:spPr>
                </pic:pic>
              </a:graphicData>
            </a:graphic>
          </wp:inline>
        </w:drawing>
      </w:r>
    </w:p>
    <w:p w14:paraId="42AEA4CD" w14:textId="77777777" w:rsidR="009A5D2D" w:rsidRDefault="004D17A5">
      <w:pPr>
        <w:pStyle w:val="figcaption"/>
      </w:pPr>
      <w:r>
        <w:t xml:space="preserve"> </w:t>
      </w:r>
      <w:r>
        <w:rPr>
          <w:rStyle w:val="conditionalText"/>
        </w:rPr>
        <w:t>Fig. 16.9.1 –</w:t>
      </w:r>
      <w:r>
        <w:t xml:space="preserve"> 'eclipse.exe - Shortcut' – Properties dialog</w:t>
      </w:r>
    </w:p>
    <w:p w14:paraId="40F536F2" w14:textId="77777777" w:rsidR="009A5D2D" w:rsidRDefault="009A5D2D">
      <w:pPr>
        <w:pStyle w:val="pageBreak"/>
      </w:pPr>
    </w:p>
    <w:p w14:paraId="1A49C007" w14:textId="77777777" w:rsidR="009A5D2D" w:rsidRDefault="00705F3D">
      <w:pPr>
        <w:pStyle w:val="h21"/>
      </w:pPr>
      <w:r>
        <w:lastRenderedPageBreak/>
        <w:fldChar w:fldCharType="begin"/>
      </w:r>
      <w:r w:rsidR="004D17A5">
        <w:instrText xml:space="preserve"> XE "X-Analysis" </w:instrText>
      </w:r>
      <w:r>
        <w:fldChar w:fldCharType="end"/>
      </w:r>
      <w:bookmarkStart w:id="412" w:name="_Toc143614690"/>
      <w:r w:rsidR="004D17A5">
        <w:t>X-Analysis Multiple Version</w:t>
      </w:r>
      <w:bookmarkEnd w:id="412"/>
    </w:p>
    <w:p w14:paraId="1A58856B" w14:textId="77777777" w:rsidR="009A5D2D" w:rsidRDefault="004D17A5">
      <w:pPr>
        <w:pStyle w:val="p"/>
      </w:pPr>
      <w:r>
        <w:t>From version 13.3.XX, the user can open multiple XA plugin perspectives at the same time in the same workspace.</w:t>
      </w:r>
    </w:p>
    <w:p w14:paraId="5103082D" w14:textId="77777777" w:rsidR="009A5D2D" w:rsidRDefault="004D17A5">
      <w:pPr>
        <w:pStyle w:val="p"/>
      </w:pPr>
      <w:r>
        <w:t xml:space="preserve">For details on working with multiple versions of X-Analysis, refer to the document </w:t>
      </w:r>
      <w:r>
        <w:rPr>
          <w:rStyle w:val="b"/>
        </w:rPr>
        <w:t>“X-Analysis_Initialisation”</w:t>
      </w:r>
      <w:r>
        <w:t xml:space="preserve"> for this release.</w:t>
      </w:r>
    </w:p>
    <w:p w14:paraId="7C5D89ED" w14:textId="77777777" w:rsidR="009A5D2D" w:rsidRDefault="009A5D2D">
      <w:pPr>
        <w:pStyle w:val="pageBreak"/>
      </w:pPr>
    </w:p>
    <w:p w14:paraId="2B81324C" w14:textId="77777777" w:rsidR="009A5D2D" w:rsidRDefault="00705F3D">
      <w:pPr>
        <w:pStyle w:val="h21"/>
      </w:pPr>
      <w:r>
        <w:lastRenderedPageBreak/>
        <w:fldChar w:fldCharType="begin"/>
      </w:r>
      <w:r w:rsidR="004D17A5">
        <w:instrText xml:space="preserve"> XE "RDi" </w:instrText>
      </w:r>
      <w:r>
        <w:fldChar w:fldCharType="end"/>
      </w:r>
      <w:bookmarkStart w:id="413" w:name="_Toc143614691"/>
      <w:r w:rsidR="004D17A5">
        <w:t>XA Installation Removes Other User Pulgin RDI</w:t>
      </w:r>
      <w:bookmarkEnd w:id="413"/>
    </w:p>
    <w:p w14:paraId="1673685A" w14:textId="77777777" w:rsidR="009A5D2D" w:rsidRDefault="00705F3D">
      <w:pPr>
        <w:pStyle w:val="p"/>
      </w:pPr>
      <w:r>
        <w:fldChar w:fldCharType="begin"/>
      </w:r>
      <w:r w:rsidR="004D17A5">
        <w:instrText xml:space="preserve"> XE "Eclipse" </w:instrText>
      </w:r>
      <w:r>
        <w:fldChar w:fldCharType="end"/>
      </w:r>
      <w:r>
        <w:fldChar w:fldCharType="begin"/>
      </w:r>
      <w:r w:rsidR="004D17A5">
        <w:instrText xml:space="preserve"> XE "TD/OMS" </w:instrText>
      </w:r>
      <w:r>
        <w:fldChar w:fldCharType="end"/>
      </w:r>
      <w:r w:rsidR="004D17A5">
        <w:t>For RDi Eclipse or any Eclipse which is in protected space within the restricted folder, and has some plugins in the user's space like TD/OMS plugins, subversion plugins or any latest plugins in the current marketplace that get placed under the ".eclipse" directory, the XA installation could make these plugins unavailable to the targeted Eclipse and a wizard as displayed below will be seen.</w:t>
      </w:r>
    </w:p>
    <w:p w14:paraId="6476F6E5" w14:textId="77777777" w:rsidR="009A5D2D" w:rsidRDefault="009D13D5">
      <w:pPr>
        <w:pStyle w:val="figure"/>
      </w:pPr>
      <w:r>
        <w:rPr>
          <w:noProof/>
        </w:rPr>
        <w:drawing>
          <wp:inline distT="0" distB="0" distL="0" distR="0" wp14:anchorId="6B1CEFA8" wp14:editId="5022EA34">
            <wp:extent cx="5454650" cy="2870200"/>
            <wp:effectExtent l="38100" t="38100" r="12700" b="25400"/>
            <wp:docPr id="682" name="Pictur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2"/>
                    <pic:cNvPicPr preferRelativeResize="0">
                      <a:picLocks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5454650" cy="2870200"/>
                    </a:xfrm>
                    <a:prstGeom prst="rect">
                      <a:avLst/>
                    </a:prstGeom>
                    <a:noFill/>
                    <a:ln w="23495" cmpd="sng">
                      <a:solidFill>
                        <a:srgbClr val="808080"/>
                      </a:solidFill>
                      <a:miter lim="800000"/>
                      <a:headEnd/>
                      <a:tailEnd/>
                    </a:ln>
                    <a:effectLst/>
                  </pic:spPr>
                </pic:pic>
              </a:graphicData>
            </a:graphic>
          </wp:inline>
        </w:drawing>
      </w:r>
    </w:p>
    <w:p w14:paraId="42EAA3DB" w14:textId="77777777" w:rsidR="009A5D2D" w:rsidRDefault="004D17A5">
      <w:pPr>
        <w:pStyle w:val="figcaption"/>
      </w:pPr>
      <w:r>
        <w:t xml:space="preserve"> Fig. 16.10.1 – Install Details</w:t>
      </w:r>
    </w:p>
    <w:p w14:paraId="3E9CDB48" w14:textId="77777777" w:rsidR="009A5D2D" w:rsidRDefault="00705F3D">
      <w:pPr>
        <w:pStyle w:val="p"/>
      </w:pPr>
      <w:r>
        <w:fldChar w:fldCharType="begin"/>
      </w:r>
      <w:r w:rsidR="004D17A5">
        <w:instrText xml:space="preserve"> XE "X-Analysis" </w:instrText>
      </w:r>
      <w:r>
        <w:fldChar w:fldCharType="end"/>
      </w:r>
      <w:r w:rsidR="004D17A5">
        <w:t>This will be prompted only once after installing/Uninstalling X-Analysis (all versions, namely, pre-V12, V12.0.x and V12.1 and onwards) and the user must follow the wizard to reconnect with the unavailable plugins. If this is not done, the plugins will not be retrieved, and the user will have to re-install them.</w:t>
      </w:r>
    </w:p>
    <w:p w14:paraId="22952104" w14:textId="77777777" w:rsidR="009A5D2D" w:rsidRDefault="009A5D2D">
      <w:pPr>
        <w:pStyle w:val="pageBreak"/>
      </w:pPr>
    </w:p>
    <w:p w14:paraId="4E205159" w14:textId="77777777" w:rsidR="009A5D2D" w:rsidRDefault="00705F3D">
      <w:pPr>
        <w:pStyle w:val="h21"/>
      </w:pPr>
      <w:r>
        <w:lastRenderedPageBreak/>
        <w:fldChar w:fldCharType="begin"/>
      </w:r>
      <w:r w:rsidR="004D17A5">
        <w:instrText xml:space="preserve"> XE "TLS 1.2" </w:instrText>
      </w:r>
      <w:r>
        <w:fldChar w:fldCharType="end"/>
      </w:r>
      <w:bookmarkStart w:id="414" w:name="_Toc143614692"/>
      <w:r w:rsidR="004D17A5">
        <w:t>Manual Steps for SSL (Machines with TLS 1.2 Security)</w:t>
      </w:r>
      <w:bookmarkEnd w:id="414"/>
    </w:p>
    <w:p w14:paraId="48DD9454" w14:textId="77777777" w:rsidR="009A5D2D" w:rsidRDefault="00705F3D">
      <w:pPr>
        <w:pStyle w:val="p"/>
      </w:pPr>
      <w:r>
        <w:fldChar w:fldCharType="begin"/>
      </w:r>
      <w:r w:rsidR="004D17A5">
        <w:instrText xml:space="preserve"> XE "Java" </w:instrText>
      </w:r>
      <w:r>
        <w:fldChar w:fldCharType="end"/>
      </w:r>
      <w:r>
        <w:fldChar w:fldCharType="begin"/>
      </w:r>
      <w:r w:rsidR="004D17A5">
        <w:instrText xml:space="preserve"> XE "RDi" </w:instrText>
      </w:r>
      <w:r>
        <w:fldChar w:fldCharType="end"/>
      </w:r>
      <w:r w:rsidR="004D17A5">
        <w:t>If a user is unable to use the SSL feature as usual, despite being in the Runtime and RDi environment, the issue may have arisen due to the SSL protocol of TLS 1.2 security. In such a situation, the solution will be to install a higher version of Java on the machine.</w:t>
      </w:r>
    </w:p>
    <w:p w14:paraId="779041EA" w14:textId="77777777" w:rsidR="009A5D2D" w:rsidRDefault="004D17A5">
      <w:pPr>
        <w:pStyle w:val="p"/>
      </w:pPr>
      <w:r>
        <w:t>Perform a few manual steps as given below:</w:t>
      </w:r>
    </w:p>
    <w:p w14:paraId="743DA152" w14:textId="77777777" w:rsidR="009A5D2D" w:rsidRDefault="004D17A5">
      <w:pPr>
        <w:pStyle w:val="p"/>
      </w:pPr>
      <w:r>
        <w:rPr>
          <w:b/>
          <w:bCs/>
        </w:rPr>
        <w:t>For Runtime:</w:t>
      </w:r>
    </w:p>
    <w:p w14:paraId="7B62B59B" w14:textId="77777777" w:rsidR="009A5D2D" w:rsidRDefault="004D17A5">
      <w:pPr>
        <w:pStyle w:val="li"/>
        <w:numPr>
          <w:ilvl w:val="0"/>
          <w:numId w:val="199"/>
        </w:numPr>
        <w:ind w:left="600"/>
      </w:pPr>
      <w:r>
        <w:rPr>
          <w:color w:val="000000"/>
        </w:rPr>
        <w:t>Install JRE 1.8.0_112.</w:t>
      </w:r>
    </w:p>
    <w:p w14:paraId="14DDEE07" w14:textId="77777777" w:rsidR="009A5D2D" w:rsidRDefault="004D17A5">
      <w:pPr>
        <w:pStyle w:val="li"/>
        <w:numPr>
          <w:ilvl w:val="0"/>
          <w:numId w:val="199"/>
        </w:numPr>
        <w:ind w:left="600"/>
      </w:pPr>
      <w:r>
        <w:rPr>
          <w:color w:val="000000"/>
        </w:rPr>
        <w:t>Replace the JCE (Java Cryptography Extension) files for the installed JRE 1.8.0_112. You can download the JCE for the Oracle Java (one with Runtime) from here:</w:t>
      </w:r>
      <w:r>
        <w:br/>
      </w:r>
      <w:r>
        <w:rPr>
          <w:color w:val="000000"/>
        </w:rPr>
        <w:t>http://www.oracle.com/technetwork/java/javase/downloads/jce8-download-2133166.html</w:t>
      </w:r>
    </w:p>
    <w:p w14:paraId="2101399E" w14:textId="77777777" w:rsidR="009A5D2D" w:rsidRDefault="009D13D5">
      <w:pPr>
        <w:pStyle w:val="figure"/>
      </w:pPr>
      <w:r>
        <w:rPr>
          <w:noProof/>
        </w:rPr>
        <w:drawing>
          <wp:inline distT="0" distB="0" distL="0" distR="0" wp14:anchorId="667FB590" wp14:editId="4C654C00">
            <wp:extent cx="5446395" cy="4429125"/>
            <wp:effectExtent l="38100" t="38100" r="20955" b="28575"/>
            <wp:docPr id="683" name="Pictur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3"/>
                    <pic:cNvPicPr preferRelativeResize="0">
                      <a:picLocks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5446395" cy="4429125"/>
                    </a:xfrm>
                    <a:prstGeom prst="rect">
                      <a:avLst/>
                    </a:prstGeom>
                    <a:noFill/>
                    <a:ln w="23495" cmpd="sng">
                      <a:solidFill>
                        <a:srgbClr val="808080"/>
                      </a:solidFill>
                      <a:miter lim="800000"/>
                      <a:headEnd/>
                      <a:tailEnd/>
                    </a:ln>
                    <a:effectLst/>
                  </pic:spPr>
                </pic:pic>
              </a:graphicData>
            </a:graphic>
          </wp:inline>
        </w:drawing>
      </w:r>
    </w:p>
    <w:p w14:paraId="470C2948" w14:textId="77777777" w:rsidR="009A5D2D" w:rsidRDefault="004D17A5">
      <w:pPr>
        <w:pStyle w:val="figcaption"/>
      </w:pPr>
      <w:r>
        <w:t>Fig. 16.11.1 – Installed JREs</w:t>
      </w:r>
    </w:p>
    <w:p w14:paraId="3898828D" w14:textId="77777777" w:rsidR="009A5D2D" w:rsidRDefault="00705F3D">
      <w:pPr>
        <w:pStyle w:val="li"/>
        <w:numPr>
          <w:ilvl w:val="0"/>
          <w:numId w:val="200"/>
        </w:numPr>
        <w:ind w:left="600"/>
      </w:pPr>
      <w:r>
        <w:fldChar w:fldCharType="begin"/>
      </w:r>
      <w:r w:rsidR="004D17A5">
        <w:instrText xml:space="preserve"> XE "X-Analysis" </w:instrText>
      </w:r>
      <w:r>
        <w:fldChar w:fldCharType="end"/>
      </w:r>
      <w:r>
        <w:fldChar w:fldCharType="begin"/>
      </w:r>
      <w:r w:rsidR="004D17A5">
        <w:instrText xml:space="preserve"> XE "Eclipse" </w:instrText>
      </w:r>
      <w:r>
        <w:fldChar w:fldCharType="end"/>
      </w:r>
      <w:r w:rsidR="004D17A5">
        <w:rPr>
          <w:color w:val="000000"/>
        </w:rPr>
        <w:t>Rename the C:\Program File(x86)\Fresche Solutions\X-Analysis\Eclipse\JRE to some other name.</w:t>
      </w:r>
    </w:p>
    <w:p w14:paraId="4DD53B6E" w14:textId="77777777" w:rsidR="009A5D2D" w:rsidRDefault="004D17A5">
      <w:pPr>
        <w:pStyle w:val="li"/>
        <w:numPr>
          <w:ilvl w:val="0"/>
          <w:numId w:val="200"/>
        </w:numPr>
        <w:ind w:left="600"/>
      </w:pPr>
      <w:r>
        <w:rPr>
          <w:color w:val="000000"/>
        </w:rPr>
        <w:lastRenderedPageBreak/>
        <w:t>Modify the eclipse.ini file at C:\Program File(x86)\Fresche Solutions\X-Analysis\Eclipse folder and add a line:</w:t>
      </w:r>
      <w:r>
        <w:br/>
      </w:r>
      <w:r>
        <w:rPr>
          <w:color w:val="000000"/>
        </w:rPr>
        <w:t xml:space="preserve"> -vm</w:t>
      </w:r>
      <w:r>
        <w:br/>
      </w:r>
      <w:r>
        <w:rPr>
          <w:color w:val="000000"/>
        </w:rPr>
        <w:t xml:space="preserve"> &lt;Path of installed JRE&gt;\bin\javaw.exe</w:t>
      </w:r>
    </w:p>
    <w:p w14:paraId="0855CD7F" w14:textId="77777777" w:rsidR="009A5D2D" w:rsidRDefault="004D17A5">
      <w:pPr>
        <w:pStyle w:val="li"/>
        <w:numPr>
          <w:ilvl w:val="0"/>
          <w:numId w:val="200"/>
        </w:numPr>
        <w:ind w:left="600"/>
      </w:pPr>
      <w:r>
        <w:rPr>
          <w:color w:val="000000"/>
        </w:rPr>
        <w:t xml:space="preserve">Install the certificates as is specified in </w:t>
      </w:r>
      <w:hyperlink w:anchor="_Ref-1895969255" w:history="1">
        <w:r>
          <w:rPr>
            <w:color w:val="076685"/>
            <w:u w:val="single"/>
          </w:rPr>
          <w:t>Appendix E – Use SSL feature</w:t>
        </w:r>
      </w:hyperlink>
      <w:r w:rsidR="00705F3D">
        <w:fldChar w:fldCharType="begin"/>
      </w:r>
      <w:r>
        <w:instrText xml:space="preserve"> XE "Use SSL" </w:instrText>
      </w:r>
      <w:r w:rsidR="00705F3D">
        <w:fldChar w:fldCharType="end"/>
      </w:r>
      <w:r>
        <w:rPr>
          <w:color w:val="000000"/>
        </w:rPr>
        <w:t>.</w:t>
      </w:r>
    </w:p>
    <w:p w14:paraId="5EB92F24" w14:textId="77777777" w:rsidR="009A5D2D" w:rsidRDefault="004D17A5">
      <w:pPr>
        <w:pStyle w:val="p"/>
      </w:pPr>
      <w:r>
        <w:rPr>
          <w:b/>
          <w:bCs/>
        </w:rPr>
        <w:t>For RDi:</w:t>
      </w:r>
    </w:p>
    <w:p w14:paraId="01526627" w14:textId="77777777" w:rsidR="009A5D2D" w:rsidRDefault="00705F3D">
      <w:pPr>
        <w:pStyle w:val="p"/>
      </w:pPr>
      <w:r>
        <w:fldChar w:fldCharType="begin"/>
      </w:r>
      <w:r w:rsidR="004D17A5">
        <w:instrText xml:space="preserve"> XE "IBM" </w:instrText>
      </w:r>
      <w:r>
        <w:fldChar w:fldCharType="end"/>
      </w:r>
      <w:r w:rsidR="004D17A5">
        <w:t>The IBM version of Java used in RDi uses a different JCE which can be downloaded from the following link:</w:t>
      </w:r>
    </w:p>
    <w:p w14:paraId="51259320" w14:textId="77777777" w:rsidR="009A5D2D" w:rsidRDefault="00000000">
      <w:pPr>
        <w:pStyle w:val="p"/>
      </w:pPr>
      <w:hyperlink r:id="rId592" w:history="1">
        <w:r w:rsidR="004D17A5">
          <w:rPr>
            <w:color w:val="076685"/>
            <w:u w:val="single"/>
          </w:rPr>
          <w:t>https://www.ibm.com/support/knowledgecenter/en/SSWPVP_2.6.0/com.ibm.sklm.doc/admin/tsk/tsk_ic_admin_backup_jce_policy_files.html</w:t>
        </w:r>
      </w:hyperlink>
    </w:p>
    <w:p w14:paraId="298A0BDE" w14:textId="77777777" w:rsidR="009A5D2D" w:rsidRDefault="009A5D2D">
      <w:pPr>
        <w:pStyle w:val="pageBreak"/>
      </w:pPr>
    </w:p>
    <w:p w14:paraId="2FF60F67" w14:textId="77777777" w:rsidR="009A5D2D" w:rsidRDefault="004D17A5">
      <w:pPr>
        <w:pStyle w:val="h21"/>
      </w:pPr>
      <w:bookmarkStart w:id="415" w:name="_Toc143614693"/>
      <w:r>
        <w:lastRenderedPageBreak/>
        <w:t>TOC of XA Online Help Cannot be Viewed Via Chrome</w:t>
      </w:r>
      <w:bookmarkEnd w:id="415"/>
    </w:p>
    <w:p w14:paraId="0DB9AE66" w14:textId="77777777" w:rsidR="009A5D2D" w:rsidRDefault="004D17A5">
      <w:pPr>
        <w:pStyle w:val="p"/>
      </w:pPr>
      <w:r>
        <w:t>Follow the steps given below if you are using the latest version of Chrome and facing issues in viewing the Online Help:</w:t>
      </w:r>
    </w:p>
    <w:p w14:paraId="27643993" w14:textId="77777777" w:rsidR="009A5D2D" w:rsidRDefault="004D17A5">
      <w:pPr>
        <w:pStyle w:val="li"/>
        <w:numPr>
          <w:ilvl w:val="0"/>
          <w:numId w:val="201"/>
        </w:numPr>
        <w:ind w:left="600"/>
      </w:pPr>
      <w:r>
        <w:rPr>
          <w:color w:val="000000"/>
        </w:rPr>
        <w:t>Double-check the version number of Chrome to upgrade to the latest version.</w:t>
      </w:r>
    </w:p>
    <w:p w14:paraId="4B0190EC" w14:textId="77777777" w:rsidR="009A5D2D" w:rsidRDefault="004D17A5">
      <w:pPr>
        <w:pStyle w:val="li"/>
        <w:numPr>
          <w:ilvl w:val="0"/>
          <w:numId w:val="201"/>
        </w:numPr>
        <w:ind w:left="600"/>
      </w:pPr>
      <w:r>
        <w:rPr>
          <w:color w:val="000000"/>
        </w:rPr>
        <w:t>In case there are any open instances of Chrome, close them before proceeding.</w:t>
      </w:r>
    </w:p>
    <w:p w14:paraId="16218361" w14:textId="77777777" w:rsidR="009A5D2D" w:rsidRDefault="004D17A5">
      <w:pPr>
        <w:pStyle w:val="li"/>
        <w:numPr>
          <w:ilvl w:val="0"/>
          <w:numId w:val="201"/>
        </w:numPr>
        <w:ind w:left="600"/>
      </w:pPr>
      <w:r>
        <w:rPr>
          <w:color w:val="000000"/>
        </w:rPr>
        <w:t>Create shortcut for Chrome on your desktop and right-click on it for the Properties &gt;Shortcut tab.</w:t>
      </w:r>
    </w:p>
    <w:p w14:paraId="1EB9EB52" w14:textId="77777777" w:rsidR="009A5D2D" w:rsidRDefault="004D17A5">
      <w:pPr>
        <w:pStyle w:val="li"/>
        <w:numPr>
          <w:ilvl w:val="0"/>
          <w:numId w:val="201"/>
        </w:numPr>
        <w:ind w:left="600"/>
      </w:pPr>
      <w:r>
        <w:rPr>
          <w:color w:val="000000"/>
        </w:rPr>
        <w:t>Append the following line in the Target field:</w:t>
      </w:r>
      <w:r>
        <w:br/>
      </w:r>
      <w:r>
        <w:rPr>
          <w:color w:val="000000"/>
        </w:rPr>
        <w:t>"C:\Program Files (x86)\Google\Chrome\Application\chrome.exe" --allow-file-access-from-files (refer to the given screenshot)</w:t>
      </w:r>
    </w:p>
    <w:p w14:paraId="5D855C6A" w14:textId="77777777" w:rsidR="009A5D2D" w:rsidRDefault="009D13D5">
      <w:pPr>
        <w:pStyle w:val="figure"/>
      </w:pPr>
      <w:r>
        <w:rPr>
          <w:noProof/>
        </w:rPr>
        <w:drawing>
          <wp:inline distT="0" distB="0" distL="0" distR="0" wp14:anchorId="65216B0C" wp14:editId="4E149D66">
            <wp:extent cx="4039235" cy="5565775"/>
            <wp:effectExtent l="0" t="0" r="0" b="0"/>
            <wp:docPr id="684" name="Pictur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4"/>
                    <pic:cNvPicPr preferRelativeResize="0">
                      <a:picLocks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4039235" cy="5565775"/>
                    </a:xfrm>
                    <a:prstGeom prst="rect">
                      <a:avLst/>
                    </a:prstGeom>
                    <a:noFill/>
                    <a:ln>
                      <a:noFill/>
                    </a:ln>
                  </pic:spPr>
                </pic:pic>
              </a:graphicData>
            </a:graphic>
          </wp:inline>
        </w:drawing>
      </w:r>
    </w:p>
    <w:p w14:paraId="60372E1D" w14:textId="77777777" w:rsidR="009A5D2D" w:rsidRDefault="004D17A5">
      <w:pPr>
        <w:pStyle w:val="figcaption"/>
      </w:pPr>
      <w:r>
        <w:t xml:space="preserve"> Fig. 16.12.1 – Google Chrome Properties</w:t>
      </w:r>
    </w:p>
    <w:p w14:paraId="3FF1060C" w14:textId="77777777" w:rsidR="009A5D2D" w:rsidRDefault="004D17A5">
      <w:pPr>
        <w:pStyle w:val="li"/>
        <w:numPr>
          <w:ilvl w:val="0"/>
          <w:numId w:val="202"/>
        </w:numPr>
        <w:ind w:left="600"/>
      </w:pPr>
      <w:r>
        <w:rPr>
          <w:color w:val="000000"/>
        </w:rPr>
        <w:lastRenderedPageBreak/>
        <w:t>Click OK to apply the change.</w:t>
      </w:r>
    </w:p>
    <w:p w14:paraId="1C81C956" w14:textId="77777777" w:rsidR="009A5D2D" w:rsidRDefault="004D17A5">
      <w:pPr>
        <w:pStyle w:val="p2"/>
      </w:pPr>
      <w:r>
        <w:t>The TOC of the Online Help should now appear correctly on Chrome as well.</w:t>
      </w:r>
    </w:p>
    <w:p w14:paraId="3A15ACF4" w14:textId="77777777" w:rsidR="009A5D2D" w:rsidRDefault="009A5D2D">
      <w:pPr>
        <w:pStyle w:val="pageBreak"/>
      </w:pPr>
    </w:p>
    <w:p w14:paraId="6C98D5C5" w14:textId="77777777" w:rsidR="009A5D2D" w:rsidRDefault="00705F3D">
      <w:pPr>
        <w:pStyle w:val="h21"/>
      </w:pPr>
      <w:r>
        <w:lastRenderedPageBreak/>
        <w:fldChar w:fldCharType="begin"/>
      </w:r>
      <w:r w:rsidR="004D17A5">
        <w:instrText xml:space="preserve"> XE "Fields" </w:instrText>
      </w:r>
      <w:r>
        <w:fldChar w:fldCharType="end"/>
      </w:r>
      <w:r>
        <w:fldChar w:fldCharType="begin"/>
      </w:r>
      <w:r w:rsidR="004D17A5">
        <w:instrText xml:space="preserve"> XE "VWU" </w:instrText>
      </w:r>
      <w:r>
        <w:fldChar w:fldCharType="end"/>
      </w:r>
      <w:bookmarkStart w:id="416" w:name="_Toc143614694"/>
      <w:r w:rsidR="004D17A5">
        <w:t>Include Exclude Data Structure (DS) Sub-Fields in VWU</w:t>
      </w:r>
      <w:bookmarkEnd w:id="416"/>
    </w:p>
    <w:p w14:paraId="3E4DCB32" w14:textId="77777777" w:rsidR="009A5D2D" w:rsidRDefault="00705F3D">
      <w:pPr>
        <w:pStyle w:val="p"/>
      </w:pPr>
      <w:r>
        <w:fldChar w:fldCharType="begin"/>
      </w:r>
      <w:r w:rsidR="004D17A5">
        <w:instrText xml:space="preserve"> XE "Variable Where Used" </w:instrText>
      </w:r>
      <w:r>
        <w:fldChar w:fldCharType="end"/>
      </w:r>
      <w:r w:rsidR="004D17A5">
        <w:t>Data Area, *XINDSSFLDS *(Include DS Subfields), has been introduced to include/exclude Data Structure (DS) sub-field(s) when fetching Variable Where Used data. The values are:</w:t>
      </w:r>
    </w:p>
    <w:p w14:paraId="497914E8" w14:textId="77777777" w:rsidR="009A5D2D" w:rsidRDefault="004D17A5">
      <w:pPr>
        <w:pStyle w:val="li"/>
        <w:numPr>
          <w:ilvl w:val="0"/>
          <w:numId w:val="203"/>
        </w:numPr>
        <w:ind w:left="600"/>
      </w:pPr>
      <w:r>
        <w:rPr>
          <w:color w:val="000000"/>
        </w:rPr>
        <w:t>*YES (by default) – The DS sub-fields are included in Variable Where Used.</w:t>
      </w:r>
    </w:p>
    <w:p w14:paraId="4523D6A8" w14:textId="77777777" w:rsidR="009A5D2D" w:rsidRDefault="004D17A5">
      <w:pPr>
        <w:pStyle w:val="li"/>
        <w:numPr>
          <w:ilvl w:val="0"/>
          <w:numId w:val="203"/>
        </w:numPr>
        <w:ind w:left="600"/>
      </w:pPr>
      <w:r>
        <w:rPr>
          <w:color w:val="000000"/>
        </w:rPr>
        <w:t>*NO – The DS sub-fields are excluded in Variable Where Used.</w:t>
      </w:r>
    </w:p>
    <w:p w14:paraId="0AEEC4B9" w14:textId="77777777" w:rsidR="009A5D2D" w:rsidRDefault="009D13D5">
      <w:pPr>
        <w:pStyle w:val="figure"/>
      </w:pPr>
      <w:r>
        <w:rPr>
          <w:noProof/>
        </w:rPr>
        <w:drawing>
          <wp:inline distT="0" distB="0" distL="0" distR="0" wp14:anchorId="07E73D6E" wp14:editId="4D2C639A">
            <wp:extent cx="5446395" cy="2989580"/>
            <wp:effectExtent l="38100" t="38100" r="20955" b="20320"/>
            <wp:docPr id="685" name="Pictur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5"/>
                    <pic:cNvPicPr preferRelativeResize="0">
                      <a:picLocks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5446395" cy="2989580"/>
                    </a:xfrm>
                    <a:prstGeom prst="rect">
                      <a:avLst/>
                    </a:prstGeom>
                    <a:noFill/>
                    <a:ln w="23495" cmpd="sng">
                      <a:solidFill>
                        <a:srgbClr val="808080"/>
                      </a:solidFill>
                      <a:miter lim="800000"/>
                      <a:headEnd/>
                      <a:tailEnd/>
                    </a:ln>
                    <a:effectLst/>
                  </pic:spPr>
                </pic:pic>
              </a:graphicData>
            </a:graphic>
          </wp:inline>
        </w:drawing>
      </w:r>
    </w:p>
    <w:p w14:paraId="04FDB0F2" w14:textId="77777777" w:rsidR="009A5D2D" w:rsidRDefault="004D17A5">
      <w:pPr>
        <w:pStyle w:val="figcaption"/>
      </w:pPr>
      <w:r>
        <w:t xml:space="preserve"> Fig. 16.13.1 – Display Data Area</w:t>
      </w:r>
    </w:p>
    <w:p w14:paraId="1379EF2F" w14:textId="77777777" w:rsidR="009A5D2D" w:rsidRDefault="009A5D2D">
      <w:pPr>
        <w:pStyle w:val="pageBreak1"/>
      </w:pPr>
    </w:p>
    <w:p w14:paraId="47D9AB8D" w14:textId="77777777" w:rsidR="009A5D2D" w:rsidRDefault="004D17A5">
      <w:pPr>
        <w:pStyle w:val="h21"/>
      </w:pPr>
      <w:bookmarkStart w:id="417" w:name="_Toc143614695"/>
      <w:r>
        <w:lastRenderedPageBreak/>
        <w:t>Setting Up CCSID and Database Language Translation</w:t>
      </w:r>
      <w:bookmarkEnd w:id="417"/>
    </w:p>
    <w:p w14:paraId="04971306" w14:textId="77777777" w:rsidR="009A5D2D" w:rsidRDefault="004D17A5">
      <w:pPr>
        <w:pStyle w:val="p"/>
      </w:pPr>
      <w:r>
        <w:t xml:space="preserve">When a cross-reference is initialized using a certain </w:t>
      </w:r>
      <w:r>
        <w:rPr>
          <w:rStyle w:val="b"/>
        </w:rPr>
        <w:t>CCSID</w:t>
      </w:r>
      <w:r>
        <w:t xml:space="preserve">, the cross-reference should be viewed using the respective </w:t>
      </w:r>
      <w:r>
        <w:rPr>
          <w:rStyle w:val="b"/>
        </w:rPr>
        <w:t>Database Language Translation</w:t>
      </w:r>
      <w:r>
        <w:t xml:space="preserve"> setting on </w:t>
      </w:r>
      <w:r w:rsidR="00705F3D">
        <w:fldChar w:fldCharType="begin"/>
      </w:r>
      <w:r>
        <w:instrText xml:space="preserve"> XE "Preferences" </w:instrText>
      </w:r>
      <w:r w:rsidR="00705F3D">
        <w:fldChar w:fldCharType="end"/>
      </w:r>
      <w:r>
        <w:rPr>
          <w:rStyle w:val="b"/>
        </w:rPr>
        <w:t>Advanced Preferences</w:t>
      </w:r>
      <w:r>
        <w:t xml:space="preserve"> as shown below.</w:t>
      </w:r>
    </w:p>
    <w:p w14:paraId="32C175A4" w14:textId="77777777" w:rsidR="009A5D2D" w:rsidRDefault="009A5D2D">
      <w:pPr>
        <w:spacing w:before="20"/>
      </w:pPr>
    </w:p>
    <w:p w14:paraId="42CAF1B7" w14:textId="77777777" w:rsidR="009A5D2D" w:rsidRDefault="004D17A5">
      <w:pPr>
        <w:pStyle w:val="Caption"/>
      </w:pPr>
      <w:r>
        <w:rPr>
          <w:rStyle w:val="b2"/>
        </w:rPr>
        <w:t>Sample Values for CCSID</w:t>
      </w: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2708"/>
        <w:gridCol w:w="6318"/>
      </w:tblGrid>
      <w:tr w:rsidR="009A5D2D" w14:paraId="45B644B0" w14:textId="77777777">
        <w:tc>
          <w:tcPr>
            <w:tcW w:w="2700" w:type="dxa"/>
            <w:tcBorders>
              <w:bottom w:val="single" w:sz="6" w:space="0" w:color="000000"/>
            </w:tcBorders>
            <w:shd w:val="clear" w:color="auto" w:fill="20B2AA"/>
            <w:tcMar>
              <w:top w:w="15" w:type="dxa"/>
              <w:left w:w="75" w:type="dxa"/>
              <w:bottom w:w="15" w:type="dxa"/>
              <w:right w:w="15" w:type="dxa"/>
            </w:tcMar>
          </w:tcPr>
          <w:p w14:paraId="7EA7CAD9" w14:textId="77777777" w:rsidR="009A5D2D" w:rsidRDefault="004D17A5">
            <w:pPr>
              <w:pStyle w:val="tdTableStyle-Tablestyle-BodyE-Column1-Body1"/>
              <w:shd w:val="clear" w:color="auto" w:fill="20B2AA"/>
            </w:pPr>
            <w:r>
              <w:rPr>
                <w:b/>
                <w:bCs/>
                <w:color w:val="FFFFFF"/>
                <w:shd w:val="clear" w:color="auto" w:fill="20B2AA"/>
              </w:rPr>
              <w:t>CCSID (5250 Screen)</w:t>
            </w:r>
          </w:p>
        </w:tc>
        <w:tc>
          <w:tcPr>
            <w:tcW w:w="6300" w:type="dxa"/>
            <w:tcBorders>
              <w:bottom w:val="single" w:sz="6" w:space="0" w:color="000000"/>
            </w:tcBorders>
            <w:shd w:val="clear" w:color="auto" w:fill="20B2AA"/>
            <w:tcMar>
              <w:top w:w="15" w:type="dxa"/>
              <w:left w:w="75" w:type="dxa"/>
              <w:bottom w:w="15" w:type="dxa"/>
              <w:right w:w="15" w:type="dxa"/>
            </w:tcMar>
          </w:tcPr>
          <w:p w14:paraId="061DF114" w14:textId="77777777" w:rsidR="009A5D2D" w:rsidRDefault="00705F3D">
            <w:pPr>
              <w:pStyle w:val="tdTableStyle-Tablestyle-BodyD-Column1-Body11"/>
              <w:shd w:val="clear" w:color="auto" w:fill="20B2AA"/>
            </w:pPr>
            <w:r>
              <w:fldChar w:fldCharType="begin"/>
            </w:r>
            <w:r w:rsidR="004D17A5">
              <w:instrText xml:space="preserve"> XE "Client" </w:instrText>
            </w:r>
            <w:r>
              <w:fldChar w:fldCharType="end"/>
            </w:r>
            <w:r w:rsidR="004D17A5">
              <w:rPr>
                <w:shd w:val="clear" w:color="auto" w:fill="20B2AA"/>
              </w:rPr>
              <w:t>Database Language Translation (XA-Client)</w:t>
            </w:r>
          </w:p>
        </w:tc>
      </w:tr>
      <w:tr w:rsidR="009A5D2D" w14:paraId="5FCF97C4" w14:textId="77777777">
        <w:tc>
          <w:tcPr>
            <w:tcW w:w="2700" w:type="dxa"/>
            <w:tcBorders>
              <w:bottom w:val="single" w:sz="6" w:space="0" w:color="000000"/>
            </w:tcBorders>
            <w:shd w:val="clear" w:color="auto" w:fill="DCDCDC"/>
            <w:tcMar>
              <w:top w:w="15" w:type="dxa"/>
              <w:left w:w="75" w:type="dxa"/>
              <w:bottom w:w="15" w:type="dxa"/>
              <w:right w:w="15" w:type="dxa"/>
            </w:tcMar>
          </w:tcPr>
          <w:p w14:paraId="7C75E528" w14:textId="77777777" w:rsidR="009A5D2D" w:rsidRDefault="004D17A5">
            <w:pPr>
              <w:pStyle w:val="tdTableStyle-Tablestyle-BodyE-Column1-Body1"/>
              <w:shd w:val="clear" w:color="auto" w:fill="DCDCDC"/>
            </w:pPr>
            <w:r>
              <w:rPr>
                <w:shd w:val="clear" w:color="auto" w:fill="DCDCDC"/>
              </w:rPr>
              <w:t>5026</w:t>
            </w:r>
          </w:p>
        </w:tc>
        <w:tc>
          <w:tcPr>
            <w:tcW w:w="6300" w:type="dxa"/>
            <w:tcBorders>
              <w:bottom w:val="single" w:sz="6" w:space="0" w:color="000000"/>
            </w:tcBorders>
            <w:tcMar>
              <w:top w:w="15" w:type="dxa"/>
              <w:left w:w="75" w:type="dxa"/>
              <w:bottom w:w="15" w:type="dxa"/>
              <w:right w:w="15" w:type="dxa"/>
            </w:tcMar>
          </w:tcPr>
          <w:p w14:paraId="51E52BD6" w14:textId="77777777" w:rsidR="009A5D2D" w:rsidRDefault="004D17A5">
            <w:pPr>
              <w:pStyle w:val="tdTableStyle-Tablestyle-BodyD-Column1-Body1"/>
            </w:pPr>
            <w:r>
              <w:t xml:space="preserve">Japanese Katakana </w:t>
            </w:r>
          </w:p>
        </w:tc>
      </w:tr>
      <w:tr w:rsidR="009A5D2D" w14:paraId="52C57C32" w14:textId="77777777">
        <w:tc>
          <w:tcPr>
            <w:tcW w:w="2700" w:type="dxa"/>
            <w:tcBorders>
              <w:bottom w:val="single" w:sz="6" w:space="0" w:color="000000"/>
            </w:tcBorders>
            <w:shd w:val="clear" w:color="auto" w:fill="DCDCDC"/>
            <w:tcMar>
              <w:top w:w="15" w:type="dxa"/>
              <w:left w:w="75" w:type="dxa"/>
              <w:bottom w:w="15" w:type="dxa"/>
              <w:right w:w="15" w:type="dxa"/>
            </w:tcMar>
          </w:tcPr>
          <w:p w14:paraId="39FE310A" w14:textId="77777777" w:rsidR="009A5D2D" w:rsidRDefault="004D17A5">
            <w:pPr>
              <w:pStyle w:val="tdTableStyle-Tablestyle-BodyE-Column1-Body1"/>
              <w:shd w:val="clear" w:color="auto" w:fill="DCDCDC"/>
            </w:pPr>
            <w:r>
              <w:rPr>
                <w:shd w:val="clear" w:color="auto" w:fill="DCDCDC"/>
              </w:rPr>
              <w:t>5035</w:t>
            </w:r>
          </w:p>
        </w:tc>
        <w:tc>
          <w:tcPr>
            <w:tcW w:w="6300" w:type="dxa"/>
            <w:tcBorders>
              <w:bottom w:val="single" w:sz="6" w:space="0" w:color="000000"/>
            </w:tcBorders>
            <w:tcMar>
              <w:top w:w="15" w:type="dxa"/>
              <w:left w:w="75" w:type="dxa"/>
              <w:bottom w:w="15" w:type="dxa"/>
              <w:right w:w="15" w:type="dxa"/>
            </w:tcMar>
          </w:tcPr>
          <w:p w14:paraId="67AC299E" w14:textId="77777777" w:rsidR="009A5D2D" w:rsidRDefault="004D17A5">
            <w:pPr>
              <w:pStyle w:val="tdTableStyle-Tablestyle-BodyD-Column1-Body1"/>
            </w:pPr>
            <w:r>
              <w:t>Japanese</w:t>
            </w:r>
          </w:p>
        </w:tc>
      </w:tr>
      <w:tr w:rsidR="009A5D2D" w14:paraId="015DBC23" w14:textId="77777777">
        <w:tc>
          <w:tcPr>
            <w:tcW w:w="2700" w:type="dxa"/>
            <w:tcBorders>
              <w:bottom w:val="single" w:sz="6" w:space="0" w:color="000000"/>
            </w:tcBorders>
            <w:shd w:val="clear" w:color="auto" w:fill="DCDCDC"/>
            <w:tcMar>
              <w:top w:w="15" w:type="dxa"/>
              <w:left w:w="75" w:type="dxa"/>
              <w:bottom w:w="15" w:type="dxa"/>
              <w:right w:w="15" w:type="dxa"/>
            </w:tcMar>
          </w:tcPr>
          <w:p w14:paraId="7D3A7648" w14:textId="77777777" w:rsidR="009A5D2D" w:rsidRDefault="004D17A5">
            <w:pPr>
              <w:pStyle w:val="tdTableStyle-Tablestyle-BodyE-Column1-Body1"/>
              <w:shd w:val="clear" w:color="auto" w:fill="DCDCDC"/>
            </w:pPr>
            <w:r>
              <w:rPr>
                <w:shd w:val="clear" w:color="auto" w:fill="DCDCDC"/>
              </w:rPr>
              <w:t>1388</w:t>
            </w:r>
          </w:p>
        </w:tc>
        <w:tc>
          <w:tcPr>
            <w:tcW w:w="6300" w:type="dxa"/>
            <w:tcBorders>
              <w:bottom w:val="single" w:sz="6" w:space="0" w:color="000000"/>
            </w:tcBorders>
            <w:tcMar>
              <w:top w:w="15" w:type="dxa"/>
              <w:left w:w="75" w:type="dxa"/>
              <w:bottom w:w="15" w:type="dxa"/>
              <w:right w:w="15" w:type="dxa"/>
            </w:tcMar>
          </w:tcPr>
          <w:p w14:paraId="46D8AC7B" w14:textId="77777777" w:rsidR="009A5D2D" w:rsidRDefault="004D17A5">
            <w:pPr>
              <w:pStyle w:val="tdTableStyle-Tablestyle-BodyD-Column1-Body1"/>
            </w:pPr>
            <w:r>
              <w:t>Simplified Chinese</w:t>
            </w:r>
          </w:p>
        </w:tc>
      </w:tr>
      <w:tr w:rsidR="009A5D2D" w14:paraId="6F99B700" w14:textId="77777777">
        <w:tc>
          <w:tcPr>
            <w:tcW w:w="2700" w:type="dxa"/>
            <w:tcBorders>
              <w:bottom w:val="single" w:sz="6" w:space="0" w:color="000000"/>
            </w:tcBorders>
            <w:shd w:val="clear" w:color="auto" w:fill="DCDCDC"/>
            <w:tcMar>
              <w:top w:w="15" w:type="dxa"/>
              <w:left w:w="75" w:type="dxa"/>
              <w:bottom w:w="15" w:type="dxa"/>
              <w:right w:w="15" w:type="dxa"/>
            </w:tcMar>
          </w:tcPr>
          <w:p w14:paraId="040728D7" w14:textId="77777777" w:rsidR="009A5D2D" w:rsidRDefault="004D17A5">
            <w:pPr>
              <w:pStyle w:val="tdTableStyle-Tablestyle-BodyE-Column1-Body1"/>
              <w:shd w:val="clear" w:color="auto" w:fill="DCDCDC"/>
            </w:pPr>
            <w:r>
              <w:rPr>
                <w:shd w:val="clear" w:color="auto" w:fill="DCDCDC"/>
              </w:rPr>
              <w:t>937</w:t>
            </w:r>
          </w:p>
        </w:tc>
        <w:tc>
          <w:tcPr>
            <w:tcW w:w="6300" w:type="dxa"/>
            <w:tcBorders>
              <w:bottom w:val="single" w:sz="6" w:space="0" w:color="000000"/>
            </w:tcBorders>
            <w:tcMar>
              <w:top w:w="15" w:type="dxa"/>
              <w:left w:w="75" w:type="dxa"/>
              <w:bottom w:w="15" w:type="dxa"/>
              <w:right w:w="15" w:type="dxa"/>
            </w:tcMar>
          </w:tcPr>
          <w:p w14:paraId="21B67455" w14:textId="77777777" w:rsidR="009A5D2D" w:rsidRDefault="004D17A5">
            <w:pPr>
              <w:pStyle w:val="tdTableStyle-Tablestyle-BodyD-Column1-Body1"/>
            </w:pPr>
            <w:r>
              <w:t>Traditional Chinese</w:t>
            </w:r>
          </w:p>
        </w:tc>
      </w:tr>
      <w:tr w:rsidR="009A5D2D" w14:paraId="4396762C" w14:textId="77777777">
        <w:tc>
          <w:tcPr>
            <w:tcW w:w="2700" w:type="dxa"/>
            <w:tcBorders>
              <w:bottom w:val="single" w:sz="6" w:space="0" w:color="000000"/>
            </w:tcBorders>
            <w:shd w:val="clear" w:color="auto" w:fill="DCDCDC"/>
            <w:tcMar>
              <w:top w:w="15" w:type="dxa"/>
              <w:left w:w="75" w:type="dxa"/>
              <w:bottom w:w="15" w:type="dxa"/>
              <w:right w:w="15" w:type="dxa"/>
            </w:tcMar>
          </w:tcPr>
          <w:p w14:paraId="770E7EE9" w14:textId="77777777" w:rsidR="009A5D2D" w:rsidRDefault="004D17A5">
            <w:pPr>
              <w:pStyle w:val="tdTableStyle-Tablestyle-BodyE-Column1-Body1"/>
              <w:shd w:val="clear" w:color="auto" w:fill="DCDCDC"/>
            </w:pPr>
            <w:r>
              <w:rPr>
                <w:shd w:val="clear" w:color="auto" w:fill="DCDCDC"/>
              </w:rPr>
              <w:t>933, 1364</w:t>
            </w:r>
          </w:p>
        </w:tc>
        <w:tc>
          <w:tcPr>
            <w:tcW w:w="6300" w:type="dxa"/>
            <w:tcBorders>
              <w:bottom w:val="single" w:sz="6" w:space="0" w:color="000000"/>
            </w:tcBorders>
            <w:tcMar>
              <w:top w:w="15" w:type="dxa"/>
              <w:left w:w="75" w:type="dxa"/>
              <w:bottom w:w="15" w:type="dxa"/>
              <w:right w:w="15" w:type="dxa"/>
            </w:tcMar>
          </w:tcPr>
          <w:p w14:paraId="02279547" w14:textId="77777777" w:rsidR="009A5D2D" w:rsidRDefault="004D17A5">
            <w:pPr>
              <w:pStyle w:val="tdTableStyle-Tablestyle-BodyD-Column1-Body1"/>
            </w:pPr>
            <w:r>
              <w:t xml:space="preserve"> Korean</w:t>
            </w:r>
          </w:p>
        </w:tc>
      </w:tr>
      <w:tr w:rsidR="009A5D2D" w14:paraId="3A0C2F91" w14:textId="77777777">
        <w:tc>
          <w:tcPr>
            <w:tcW w:w="2700" w:type="dxa"/>
            <w:tcBorders>
              <w:bottom w:val="single" w:sz="6" w:space="0" w:color="000000"/>
            </w:tcBorders>
            <w:shd w:val="clear" w:color="auto" w:fill="DCDCDC"/>
            <w:tcMar>
              <w:top w:w="15" w:type="dxa"/>
              <w:left w:w="75" w:type="dxa"/>
              <w:bottom w:w="15" w:type="dxa"/>
              <w:right w:w="15" w:type="dxa"/>
            </w:tcMar>
          </w:tcPr>
          <w:p w14:paraId="7E40445C" w14:textId="77777777" w:rsidR="009A5D2D" w:rsidRDefault="004D17A5">
            <w:pPr>
              <w:pStyle w:val="tdTableStyle-Tablestyle-BodyE-Column1-Body1"/>
              <w:shd w:val="clear" w:color="auto" w:fill="DCDCDC"/>
            </w:pPr>
            <w:r>
              <w:rPr>
                <w:shd w:val="clear" w:color="auto" w:fill="DCDCDC"/>
              </w:rPr>
              <w:t>424</w:t>
            </w:r>
          </w:p>
        </w:tc>
        <w:tc>
          <w:tcPr>
            <w:tcW w:w="6300" w:type="dxa"/>
            <w:tcBorders>
              <w:bottom w:val="single" w:sz="6" w:space="0" w:color="000000"/>
            </w:tcBorders>
            <w:tcMar>
              <w:top w:w="15" w:type="dxa"/>
              <w:left w:w="75" w:type="dxa"/>
              <w:bottom w:w="15" w:type="dxa"/>
              <w:right w:w="15" w:type="dxa"/>
            </w:tcMar>
          </w:tcPr>
          <w:p w14:paraId="028B6E1E" w14:textId="77777777" w:rsidR="009A5D2D" w:rsidRDefault="004D17A5">
            <w:pPr>
              <w:pStyle w:val="tdTableStyle-Tablestyle-BodyD-Column1-Body1"/>
            </w:pPr>
            <w:r>
              <w:t>Hebrew</w:t>
            </w:r>
          </w:p>
        </w:tc>
      </w:tr>
      <w:tr w:rsidR="009A5D2D" w14:paraId="7F25913C" w14:textId="77777777">
        <w:tc>
          <w:tcPr>
            <w:tcW w:w="2700" w:type="dxa"/>
            <w:tcBorders>
              <w:bottom w:val="single" w:sz="6" w:space="0" w:color="000000"/>
            </w:tcBorders>
            <w:shd w:val="clear" w:color="auto" w:fill="DCDCDC"/>
            <w:tcMar>
              <w:top w:w="15" w:type="dxa"/>
              <w:left w:w="75" w:type="dxa"/>
              <w:bottom w:w="15" w:type="dxa"/>
              <w:right w:w="15" w:type="dxa"/>
            </w:tcMar>
          </w:tcPr>
          <w:p w14:paraId="0089B023" w14:textId="77777777" w:rsidR="009A5D2D" w:rsidRDefault="004D17A5">
            <w:pPr>
              <w:pStyle w:val="tdTableStyle-Tablestyle-BodyE-Column1-Body1"/>
              <w:shd w:val="clear" w:color="auto" w:fill="DCDCDC"/>
            </w:pPr>
            <w:r>
              <w:rPr>
                <w:shd w:val="clear" w:color="auto" w:fill="DCDCDC"/>
              </w:rPr>
              <w:t>297, 1147</w:t>
            </w:r>
          </w:p>
        </w:tc>
        <w:tc>
          <w:tcPr>
            <w:tcW w:w="6300" w:type="dxa"/>
            <w:tcBorders>
              <w:bottom w:val="single" w:sz="6" w:space="0" w:color="000000"/>
            </w:tcBorders>
            <w:tcMar>
              <w:top w:w="15" w:type="dxa"/>
              <w:left w:w="75" w:type="dxa"/>
              <w:bottom w:w="15" w:type="dxa"/>
              <w:right w:w="15" w:type="dxa"/>
            </w:tcMar>
          </w:tcPr>
          <w:p w14:paraId="3D36ECC2" w14:textId="77777777" w:rsidR="009A5D2D" w:rsidRDefault="004D17A5">
            <w:pPr>
              <w:pStyle w:val="tdTableStyle-Tablestyle-BodyD-Column1-Body1"/>
            </w:pPr>
            <w:r>
              <w:t>French</w:t>
            </w:r>
          </w:p>
        </w:tc>
      </w:tr>
      <w:tr w:rsidR="009A5D2D" w14:paraId="347377E0" w14:textId="77777777">
        <w:tc>
          <w:tcPr>
            <w:tcW w:w="2700" w:type="dxa"/>
            <w:tcBorders>
              <w:bottom w:val="single" w:sz="6" w:space="0" w:color="000000"/>
            </w:tcBorders>
            <w:shd w:val="clear" w:color="auto" w:fill="DCDCDC"/>
            <w:tcMar>
              <w:top w:w="15" w:type="dxa"/>
              <w:left w:w="75" w:type="dxa"/>
              <w:bottom w:w="15" w:type="dxa"/>
              <w:right w:w="15" w:type="dxa"/>
            </w:tcMar>
          </w:tcPr>
          <w:p w14:paraId="5F41B064" w14:textId="77777777" w:rsidR="009A5D2D" w:rsidRDefault="004D17A5">
            <w:pPr>
              <w:pStyle w:val="tdTableStyle-Tablestyle-BodyE-Column1-Body1"/>
              <w:shd w:val="clear" w:color="auto" w:fill="DCDCDC"/>
            </w:pPr>
            <w:r>
              <w:rPr>
                <w:shd w:val="clear" w:color="auto" w:fill="DCDCDC"/>
              </w:rPr>
              <w:t>280, 1144</w:t>
            </w:r>
          </w:p>
        </w:tc>
        <w:tc>
          <w:tcPr>
            <w:tcW w:w="6300" w:type="dxa"/>
            <w:tcBorders>
              <w:bottom w:val="single" w:sz="6" w:space="0" w:color="000000"/>
            </w:tcBorders>
            <w:tcMar>
              <w:top w:w="15" w:type="dxa"/>
              <w:left w:w="75" w:type="dxa"/>
              <w:bottom w:w="15" w:type="dxa"/>
              <w:right w:w="15" w:type="dxa"/>
            </w:tcMar>
          </w:tcPr>
          <w:p w14:paraId="7618E76F" w14:textId="77777777" w:rsidR="009A5D2D" w:rsidRDefault="004D17A5">
            <w:pPr>
              <w:pStyle w:val="tdTableStyle-Tablestyle-BodyD-Column1-Body1"/>
            </w:pPr>
            <w:r>
              <w:t>Italian</w:t>
            </w:r>
          </w:p>
        </w:tc>
      </w:tr>
      <w:tr w:rsidR="009A5D2D" w14:paraId="40ABC06B" w14:textId="77777777">
        <w:tc>
          <w:tcPr>
            <w:tcW w:w="2700" w:type="dxa"/>
            <w:tcBorders>
              <w:bottom w:val="single" w:sz="6" w:space="0" w:color="000000"/>
            </w:tcBorders>
            <w:shd w:val="clear" w:color="auto" w:fill="DCDCDC"/>
            <w:tcMar>
              <w:top w:w="15" w:type="dxa"/>
              <w:left w:w="75" w:type="dxa"/>
              <w:bottom w:w="15" w:type="dxa"/>
              <w:right w:w="15" w:type="dxa"/>
            </w:tcMar>
          </w:tcPr>
          <w:p w14:paraId="4CCA8B3D" w14:textId="77777777" w:rsidR="009A5D2D" w:rsidRDefault="004D17A5">
            <w:pPr>
              <w:pStyle w:val="tdTableStyle-Tablestyle-BodyE-Column1-Body1"/>
              <w:shd w:val="clear" w:color="auto" w:fill="DCDCDC"/>
            </w:pPr>
            <w:r>
              <w:rPr>
                <w:shd w:val="clear" w:color="auto" w:fill="DCDCDC"/>
              </w:rPr>
              <w:t>284, 1145</w:t>
            </w:r>
          </w:p>
        </w:tc>
        <w:tc>
          <w:tcPr>
            <w:tcW w:w="6300" w:type="dxa"/>
            <w:tcBorders>
              <w:bottom w:val="single" w:sz="6" w:space="0" w:color="000000"/>
            </w:tcBorders>
            <w:tcMar>
              <w:top w:w="15" w:type="dxa"/>
              <w:left w:w="75" w:type="dxa"/>
              <w:bottom w:w="15" w:type="dxa"/>
              <w:right w:w="15" w:type="dxa"/>
            </w:tcMar>
          </w:tcPr>
          <w:p w14:paraId="114C8C36" w14:textId="77777777" w:rsidR="009A5D2D" w:rsidRDefault="004D17A5">
            <w:pPr>
              <w:pStyle w:val="tdTableStyle-Tablestyle-BodyD-Column1-Body1"/>
            </w:pPr>
            <w:r>
              <w:t>Spanish</w:t>
            </w:r>
          </w:p>
        </w:tc>
      </w:tr>
      <w:tr w:rsidR="009A5D2D" w14:paraId="679C239A" w14:textId="77777777">
        <w:tc>
          <w:tcPr>
            <w:tcW w:w="2700" w:type="dxa"/>
            <w:shd w:val="clear" w:color="auto" w:fill="DCDCDC"/>
            <w:tcMar>
              <w:top w:w="15" w:type="dxa"/>
              <w:left w:w="75" w:type="dxa"/>
              <w:bottom w:w="15" w:type="dxa"/>
              <w:right w:w="15" w:type="dxa"/>
            </w:tcMar>
          </w:tcPr>
          <w:p w14:paraId="1801A9AE" w14:textId="77777777" w:rsidR="009A5D2D" w:rsidRDefault="004D17A5">
            <w:pPr>
              <w:pStyle w:val="tdTableStyle-Tablestyle-BodyB-Column1-Body1"/>
              <w:shd w:val="clear" w:color="auto" w:fill="DCDCDC"/>
            </w:pPr>
            <w:r>
              <w:rPr>
                <w:shd w:val="clear" w:color="auto" w:fill="DCDCDC"/>
              </w:rPr>
              <w:t>273</w:t>
            </w:r>
          </w:p>
        </w:tc>
        <w:tc>
          <w:tcPr>
            <w:tcW w:w="6300" w:type="dxa"/>
            <w:tcMar>
              <w:top w:w="15" w:type="dxa"/>
              <w:left w:w="75" w:type="dxa"/>
              <w:bottom w:w="15" w:type="dxa"/>
              <w:right w:w="15" w:type="dxa"/>
            </w:tcMar>
          </w:tcPr>
          <w:p w14:paraId="12D745C4" w14:textId="77777777" w:rsidR="009A5D2D" w:rsidRDefault="004D17A5">
            <w:pPr>
              <w:pStyle w:val="tdTableStyle-Tablestyle-BodyA-Column1-Body1"/>
            </w:pPr>
            <w:r>
              <w:t xml:space="preserve">German </w:t>
            </w:r>
          </w:p>
        </w:tc>
      </w:tr>
    </w:tbl>
    <w:p w14:paraId="6C0EBC02" w14:textId="77777777" w:rsidR="009A5D2D" w:rsidRDefault="009A5D2D">
      <w:pPr>
        <w:spacing w:after="20"/>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F479A63" w14:textId="77777777">
        <w:trPr>
          <w:tblCellSpacing w:w="0" w:type="dxa"/>
        </w:trPr>
        <w:tc>
          <w:tcPr>
            <w:tcW w:w="855" w:type="dxa"/>
            <w:shd w:val="clear" w:color="auto" w:fill="F0F7FB"/>
            <w:vAlign w:val="center"/>
          </w:tcPr>
          <w:p w14:paraId="0C4F9C9B" w14:textId="77777777" w:rsidR="009A5D2D" w:rsidRDefault="009D13D5">
            <w:pPr>
              <w:pStyle w:val="tdTableStyle-Note-BodyB-Column1-Body1"/>
            </w:pPr>
            <w:r>
              <w:rPr>
                <w:noProof/>
              </w:rPr>
              <w:drawing>
                <wp:inline distT="0" distB="0" distL="0" distR="0" wp14:anchorId="3AF5DF17" wp14:editId="057C4E86">
                  <wp:extent cx="461010" cy="381635"/>
                  <wp:effectExtent l="0" t="0" r="0" b="0"/>
                  <wp:docPr id="686" name="Pictur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5378DCB" w14:textId="77777777" w:rsidR="009A5D2D" w:rsidRDefault="004D17A5">
            <w:pPr>
              <w:pStyle w:val="tdTableStyle-Note-BodyA-Column1-Body1"/>
            </w:pPr>
            <w:r>
              <w:t xml:space="preserve">If other problems are encountered which are not covered above, the user must send their requests to </w:t>
            </w:r>
            <w:hyperlink r:id="rId595" w:history="1">
              <w:r>
                <w:rPr>
                  <w:color w:val="076685"/>
                  <w:u w:val="single"/>
                </w:rPr>
                <w:t>Support@freschesolutions.com</w:t>
              </w:r>
            </w:hyperlink>
            <w:r w:rsidR="00705F3D">
              <w:fldChar w:fldCharType="begin"/>
            </w:r>
            <w:r>
              <w:instrText xml:space="preserve"> XE "X-Analysis" </w:instrText>
            </w:r>
            <w:r w:rsidR="00705F3D">
              <w:fldChar w:fldCharType="end"/>
            </w:r>
            <w:r>
              <w:t xml:space="preserve"> along with the log file for the current X-Analysis session. The file can be obtained by using X-Analysis -&gt; Open Log Folder menu option. Alternatively, use the Report an Issue feature.</w:t>
            </w:r>
          </w:p>
        </w:tc>
      </w:tr>
    </w:tbl>
    <w:p w14:paraId="18FA8230" w14:textId="77777777" w:rsidR="009A5D2D" w:rsidRDefault="009A5D2D">
      <w:pPr>
        <w:pStyle w:val="pageBreak"/>
      </w:pPr>
    </w:p>
    <w:p w14:paraId="5D612415" w14:textId="77777777" w:rsidR="009A5D2D" w:rsidRDefault="00705F3D">
      <w:pPr>
        <w:pStyle w:val="h21"/>
      </w:pPr>
      <w:r>
        <w:lastRenderedPageBreak/>
        <w:fldChar w:fldCharType="begin"/>
      </w:r>
      <w:r w:rsidR="004D17A5">
        <w:instrText xml:space="preserve"> XE "X-Analysis Client" </w:instrText>
      </w:r>
      <w:r>
        <w:fldChar w:fldCharType="end"/>
      </w:r>
      <w:r>
        <w:fldChar w:fldCharType="begin"/>
      </w:r>
      <w:r w:rsidR="004D17A5">
        <w:instrText xml:space="preserve"> XE "X-Analysis" </w:instrText>
      </w:r>
      <w:r>
        <w:fldChar w:fldCharType="end"/>
      </w:r>
      <w:r>
        <w:fldChar w:fldCharType="begin"/>
      </w:r>
      <w:r w:rsidR="004D17A5">
        <w:instrText xml:space="preserve"> XE "Client" </w:instrText>
      </w:r>
      <w:r>
        <w:fldChar w:fldCharType="end"/>
      </w:r>
      <w:bookmarkStart w:id="418" w:name="_Toc143614696"/>
      <w:r w:rsidR="004D17A5">
        <w:t>Changing the User Profile Password with Active X-Analysis Client Session</w:t>
      </w:r>
      <w:bookmarkEnd w:id="418"/>
    </w:p>
    <w:p w14:paraId="72B21FC1" w14:textId="77777777" w:rsidR="009A5D2D" w:rsidRDefault="00705F3D">
      <w:pPr>
        <w:pStyle w:val="p"/>
      </w:pP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An active X-Analysis Client session continues to use the user profile password entered to connect to the IBM i machine. In this situation, if the user changes the profile password for the IBMi machine, then the user profile may get disabled.</w:t>
      </w:r>
    </w:p>
    <w:p w14:paraId="36791F0F" w14:textId="77777777" w:rsidR="009A5D2D" w:rsidRDefault="004D17A5">
      <w:pPr>
        <w:pStyle w:val="p"/>
      </w:pPr>
      <w:r>
        <w:t>Hence, it is recommended that before changing the profile password either exit the X-Analysis Client or disconnect with the IBM i machine.</w:t>
      </w:r>
    </w:p>
    <w:p w14:paraId="5FA9444F" w14:textId="77777777" w:rsidR="009A5D2D" w:rsidRDefault="009D13D5">
      <w:pPr>
        <w:pStyle w:val="figure"/>
      </w:pPr>
      <w:r>
        <w:rPr>
          <w:noProof/>
        </w:rPr>
        <w:drawing>
          <wp:inline distT="0" distB="0" distL="0" distR="0" wp14:anchorId="0CDD2401" wp14:editId="1ABAEC1E">
            <wp:extent cx="2679700" cy="1582420"/>
            <wp:effectExtent l="38100" t="38100" r="25400" b="17780"/>
            <wp:docPr id="687" name="Pictur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7"/>
                    <pic:cNvPicPr preferRelativeResize="0">
                      <a:picLocks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2679700" cy="1582420"/>
                    </a:xfrm>
                    <a:prstGeom prst="rect">
                      <a:avLst/>
                    </a:prstGeom>
                    <a:noFill/>
                    <a:ln w="23495" cmpd="sng">
                      <a:solidFill>
                        <a:srgbClr val="808080"/>
                      </a:solidFill>
                      <a:miter lim="800000"/>
                      <a:headEnd/>
                      <a:tailEnd/>
                    </a:ln>
                    <a:effectLst/>
                  </pic:spPr>
                </pic:pic>
              </a:graphicData>
            </a:graphic>
          </wp:inline>
        </w:drawing>
      </w:r>
    </w:p>
    <w:p w14:paraId="7BAE7DF0" w14:textId="77777777" w:rsidR="009A5D2D" w:rsidRDefault="004D17A5">
      <w:pPr>
        <w:pStyle w:val="figcaption"/>
      </w:pPr>
      <w:r>
        <w:t>Fig. 16.14.1 – Disconnect IBM i machine</w:t>
      </w:r>
    </w:p>
    <w:p w14:paraId="702247F6" w14:textId="77777777" w:rsidR="009A5D2D" w:rsidRDefault="009A5D2D">
      <w:pPr>
        <w:pStyle w:val="pageBreak"/>
      </w:pP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133D4CC6" w14:textId="77777777">
        <w:tc>
          <w:tcPr>
            <w:tcW w:w="0" w:type="auto"/>
            <w:tcBorders>
              <w:left w:val="single" w:sz="12" w:space="7" w:color="000000"/>
            </w:tcBorders>
            <w:tcMar>
              <w:left w:w="150" w:type="dxa"/>
            </w:tcMar>
          </w:tcPr>
          <w:p w14:paraId="6E2F983C" w14:textId="77777777" w:rsidR="009A5D2D" w:rsidRDefault="00705F3D">
            <w:pPr>
              <w:pStyle w:val="h2"/>
            </w:pPr>
            <w:r>
              <w:lastRenderedPageBreak/>
              <w:fldChar w:fldCharType="begin"/>
            </w:r>
            <w:r w:rsidR="004D17A5">
              <w:instrText xml:space="preserve"> XE "X-Analysis Client" </w:instrText>
            </w:r>
            <w:r>
              <w:fldChar w:fldCharType="end"/>
            </w:r>
            <w:r>
              <w:fldChar w:fldCharType="begin"/>
            </w:r>
            <w:r w:rsidR="004D17A5">
              <w:instrText xml:space="preserve"> XE "X-Analysis" </w:instrText>
            </w:r>
            <w:r>
              <w:fldChar w:fldCharType="end"/>
            </w:r>
            <w:r>
              <w:fldChar w:fldCharType="begin"/>
            </w:r>
            <w:r w:rsidR="004D17A5">
              <w:instrText xml:space="preserve"> XE "Client" </w:instrText>
            </w:r>
            <w:r>
              <w:fldChar w:fldCharType="end"/>
            </w:r>
            <w:r>
              <w:fldChar w:fldCharType="begin"/>
            </w:r>
            <w:r w:rsidR="004D17A5">
              <w:instrText xml:space="preserve"> XE "Server" </w:instrText>
            </w:r>
            <w:r>
              <w:fldChar w:fldCharType="end"/>
            </w:r>
            <w:r>
              <w:fldChar w:fldCharType="begin"/>
            </w:r>
            <w:r w:rsidR="004D17A5">
              <w:instrText xml:space="preserve"> XE "API" </w:instrText>
            </w:r>
            <w:r>
              <w:fldChar w:fldCharType="end"/>
            </w:r>
            <w:bookmarkStart w:id="419" w:name="_Toc143614697"/>
            <w:r w:rsidR="004D17A5">
              <w:t>X-Analysis client unable to communicate with API server in HTTPS mode</w:t>
            </w:r>
            <w:bookmarkEnd w:id="419"/>
          </w:p>
          <w:p w14:paraId="32F016FB" w14:textId="77777777" w:rsidR="009A5D2D" w:rsidRDefault="004D17A5">
            <w:pPr>
              <w:pStyle w:val="p"/>
            </w:pPr>
            <w:r>
              <w:t xml:space="preserve">There may be a scenario where a user may find that even after the successful installation of an </w:t>
            </w:r>
            <w:hyperlink w:anchor="_Ref-1895969255" w:history="1">
              <w:r>
                <w:rPr>
                  <w:color w:val="076685"/>
                  <w:u w:val="single"/>
                </w:rPr>
                <w:t>SSL certificate</w:t>
              </w:r>
            </w:hyperlink>
            <w:r w:rsidR="00705F3D">
              <w:fldChar w:fldCharType="begin"/>
            </w:r>
            <w:r>
              <w:instrText xml:space="preserve"> XE "Eclipse" </w:instrText>
            </w:r>
            <w:r w:rsidR="00705F3D">
              <w:fldChar w:fldCharType="end"/>
            </w:r>
            <w:r w:rsidR="00705F3D">
              <w:fldChar w:fldCharType="begin"/>
            </w:r>
            <w:r>
              <w:instrText xml:space="preserve"> XE "Java" </w:instrText>
            </w:r>
            <w:r w:rsidR="00705F3D">
              <w:fldChar w:fldCharType="end"/>
            </w:r>
            <w:r w:rsidR="00705F3D">
              <w:fldChar w:fldCharType="begin"/>
            </w:r>
            <w:r>
              <w:instrText xml:space="preserve"> XE "RDi" </w:instrText>
            </w:r>
            <w:r w:rsidR="00705F3D">
              <w:fldChar w:fldCharType="end"/>
            </w:r>
            <w:r>
              <w:t xml:space="preserve"> to the java cacerts truststore, the SSL communication may not get established. One of the probable causes may be that the user does not have the required permission to access the CA cert file found in the java/jdk used by the Eclipse/RDi. </w:t>
            </w:r>
          </w:p>
          <w:p w14:paraId="3FAE654A" w14:textId="77777777" w:rsidR="009A5D2D" w:rsidRDefault="004D17A5">
            <w:pPr>
              <w:pStyle w:val="p"/>
            </w:pPr>
            <w:r>
              <w:t>To resolve the issue, the user first needs to verify the following:</w:t>
            </w:r>
          </w:p>
          <w:p w14:paraId="20709403" w14:textId="77777777" w:rsidR="009A5D2D" w:rsidRDefault="004D17A5">
            <w:pPr>
              <w:pStyle w:val="p2"/>
              <w:numPr>
                <w:ilvl w:val="0"/>
                <w:numId w:val="204"/>
              </w:numPr>
              <w:ind w:left="600"/>
            </w:pPr>
            <w:r>
              <w:t>Check for CA Certs keystore location where the SSL certificate gets installed. It should point to the java keystore, which is used to launch the RDi. The user needs to verify the installed java version which is used by the RDi.</w:t>
            </w:r>
          </w:p>
          <w:p w14:paraId="19EAFF8C" w14:textId="77777777" w:rsidR="009A5D2D" w:rsidRDefault="004D17A5">
            <w:pPr>
              <w:pStyle w:val="p4"/>
              <w:numPr>
                <w:ilvl w:val="1"/>
                <w:numId w:val="205"/>
              </w:numPr>
              <w:ind w:left="1200"/>
            </w:pPr>
            <w:r>
              <w:t xml:space="preserve">From the menu bar, navigate to </w:t>
            </w:r>
            <w:r w:rsidR="00705F3D">
              <w:fldChar w:fldCharType="begin"/>
            </w:r>
            <w:r>
              <w:instrText xml:space="preserve"> XE "configuration" </w:instrText>
            </w:r>
            <w:r w:rsidR="00705F3D">
              <w:fldChar w:fldCharType="end"/>
            </w:r>
            <w:r w:rsidR="00705F3D">
              <w:fldChar w:fldCharType="begin"/>
            </w:r>
            <w:r>
              <w:instrText xml:space="preserve"> XE "IBM" </w:instrText>
            </w:r>
            <w:r w:rsidR="00705F3D">
              <w:fldChar w:fldCharType="end"/>
            </w:r>
            <w:r>
              <w:rPr>
                <w:rStyle w:val="b"/>
              </w:rPr>
              <w:t>Help → About IBM Rational Developer for i → Installation Details → Configuration</w:t>
            </w:r>
            <w:r>
              <w:t>. This will open up the below screen from where the user can figure out the java version used for the launch.</w:t>
            </w:r>
          </w:p>
          <w:p w14:paraId="675A6A22" w14:textId="77777777" w:rsidR="009A5D2D" w:rsidRDefault="009D13D5">
            <w:pPr>
              <w:pStyle w:val="figcaption2"/>
              <w:spacing w:before="240" w:after="240"/>
              <w:ind w:right="600"/>
            </w:pPr>
            <w:r>
              <w:rPr>
                <w:noProof/>
              </w:rPr>
              <w:drawing>
                <wp:inline distT="0" distB="0" distL="0" distR="0" wp14:anchorId="100105C1" wp14:editId="12468233">
                  <wp:extent cx="4154400" cy="3362400"/>
                  <wp:effectExtent l="38100" t="38100" r="36830" b="28575"/>
                  <wp:docPr id="688" name="Pictur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8"/>
                          <pic:cNvPicPr preferRelativeResize="0">
                            <a:picLocks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4154400" cy="3362400"/>
                          </a:xfrm>
                          <a:prstGeom prst="rect">
                            <a:avLst/>
                          </a:prstGeom>
                          <a:noFill/>
                          <a:ln w="23495" cmpd="sng">
                            <a:solidFill>
                              <a:srgbClr val="808080"/>
                            </a:solidFill>
                            <a:miter lim="800000"/>
                            <a:headEnd/>
                            <a:tailEnd/>
                          </a:ln>
                          <a:effectLst/>
                        </pic:spPr>
                      </pic:pic>
                    </a:graphicData>
                  </a:graphic>
                </wp:inline>
              </w:drawing>
            </w:r>
            <w:r w:rsidR="004D17A5">
              <w:br/>
              <w:t>Installation Details</w:t>
            </w:r>
          </w:p>
          <w:p w14:paraId="12A6971C" w14:textId="77777777" w:rsidR="009A5D2D" w:rsidRDefault="004D17A5">
            <w:pPr>
              <w:pStyle w:val="p2"/>
              <w:numPr>
                <w:ilvl w:val="0"/>
                <w:numId w:val="206"/>
              </w:numPr>
              <w:ind w:left="600"/>
            </w:pPr>
            <w:r>
              <w:t>Grant access and set the required permission to the CA trust store file. On windows, this can be done by accessing the security tab from the properties dialog and set the required permissions.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5"/>
              <w:gridCol w:w="7910"/>
            </w:tblGrid>
            <w:tr w:rsidR="009A5D2D" w14:paraId="4F80C70C" w14:textId="77777777">
              <w:trPr>
                <w:tblCellSpacing w:w="0" w:type="dxa"/>
              </w:trPr>
              <w:tc>
                <w:tcPr>
                  <w:tcW w:w="855" w:type="dxa"/>
                  <w:shd w:val="clear" w:color="auto" w:fill="F0F7FB"/>
                  <w:vAlign w:val="center"/>
                </w:tcPr>
                <w:p w14:paraId="1BFFD136" w14:textId="77777777" w:rsidR="009A5D2D" w:rsidRDefault="009D13D5">
                  <w:pPr>
                    <w:pStyle w:val="tdTableStyle-Note-BodyB-Column1-Body1"/>
                  </w:pPr>
                  <w:r>
                    <w:rPr>
                      <w:noProof/>
                    </w:rPr>
                    <w:drawing>
                      <wp:inline distT="0" distB="0" distL="0" distR="0" wp14:anchorId="35FDA423" wp14:editId="5E8EA2BD">
                        <wp:extent cx="461010" cy="381635"/>
                        <wp:effectExtent l="0" t="0" r="0" b="0"/>
                        <wp:docPr id="689" name="Pictur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35" w:type="dxa"/>
                  <w:shd w:val="clear" w:color="auto" w:fill="F0F7FB"/>
                  <w:vAlign w:val="center"/>
                </w:tcPr>
                <w:p w14:paraId="4009B565" w14:textId="77777777" w:rsidR="009A5D2D" w:rsidRDefault="004D17A5">
                  <w:pPr>
                    <w:pStyle w:val="tdTableStyle-Note-BodyA-Column1-Body1"/>
                  </w:pPr>
                  <w:r>
                    <w:t xml:space="preserve">After a successful installation of the </w:t>
                  </w:r>
                  <w:hyperlink w:anchor="_Ref-1895969255" w:history="1">
                    <w:r>
                      <w:rPr>
                        <w:color w:val="076685"/>
                        <w:u w:val="single"/>
                      </w:rPr>
                      <w:t>SSL certificate</w:t>
                    </w:r>
                  </w:hyperlink>
                  <w:r>
                    <w:t>, the user needs to restart the RDi or eclipse software.</w:t>
                  </w:r>
                </w:p>
              </w:tc>
            </w:tr>
          </w:tbl>
          <w:p w14:paraId="1A60EBA8" w14:textId="77777777" w:rsidR="009A5D2D" w:rsidRDefault="009A5D2D"/>
        </w:tc>
      </w:tr>
      <w:tr w:rsidR="009A5D2D" w14:paraId="25DEAE36" w14:textId="77777777">
        <w:tc>
          <w:tcPr>
            <w:tcW w:w="0" w:type="auto"/>
            <w:tcBorders>
              <w:left w:val="single" w:sz="12" w:space="7" w:color="000000"/>
            </w:tcBorders>
            <w:tcMar>
              <w:left w:w="150" w:type="dxa"/>
            </w:tcMar>
          </w:tcPr>
          <w:p w14:paraId="31B6F902" w14:textId="77777777" w:rsidR="009A5D2D" w:rsidRDefault="00705F3D">
            <w:pPr>
              <w:pStyle w:val="h1"/>
            </w:pPr>
            <w:r>
              <w:lastRenderedPageBreak/>
              <w:fldChar w:fldCharType="begin"/>
            </w:r>
            <w:r w:rsidR="004D17A5">
              <w:instrText xml:space="preserve"> XE "cross-reference library" </w:instrText>
            </w:r>
            <w:r>
              <w:fldChar w:fldCharType="end"/>
            </w:r>
            <w:bookmarkStart w:id="420" w:name="_Toc143614698"/>
            <w:r w:rsidR="004D17A5">
              <w:t>Appendix D – Maintaining Cross-Reference Library</w:t>
            </w:r>
            <w:bookmarkEnd w:id="420"/>
          </w:p>
          <w:p w14:paraId="537B9A97" w14:textId="77777777" w:rsidR="009A5D2D" w:rsidRDefault="00705F3D">
            <w:pPr>
              <w:pStyle w:val="p"/>
            </w:pPr>
            <w:r>
              <w:fldChar w:fldCharType="begin"/>
            </w:r>
            <w:r w:rsidR="004D17A5">
              <w:instrText xml:space="preserve"> XE "X-Analysis" </w:instrText>
            </w:r>
            <w:r>
              <w:fldChar w:fldCharType="end"/>
            </w:r>
            <w:r w:rsidR="004D17A5">
              <w:t>X-Analysis provides two commands for the operational maintenance of a cross-reference library.</w:t>
            </w:r>
          </w:p>
          <w:p w14:paraId="47E67D07" w14:textId="77777777" w:rsidR="009A5D2D" w:rsidRDefault="004D17A5">
            <w:pPr>
              <w:pStyle w:val="p2"/>
              <w:numPr>
                <w:ilvl w:val="0"/>
                <w:numId w:val="207"/>
              </w:numPr>
              <w:ind w:left="600"/>
            </w:pPr>
            <w:r>
              <w:t xml:space="preserve">Refreshing the cross-reference Library through the command </w:t>
            </w:r>
            <w:r>
              <w:rPr>
                <w:rStyle w:val="b"/>
              </w:rPr>
              <w:t>XREFRESH</w:t>
            </w:r>
            <w:r>
              <w:t>.</w:t>
            </w:r>
          </w:p>
          <w:p w14:paraId="70575E24" w14:textId="77777777" w:rsidR="009A5D2D" w:rsidRDefault="004D17A5">
            <w:pPr>
              <w:pStyle w:val="p2"/>
              <w:numPr>
                <w:ilvl w:val="0"/>
                <w:numId w:val="207"/>
              </w:numPr>
              <w:ind w:left="600"/>
            </w:pPr>
            <w:r>
              <w:t xml:space="preserve">Re-initializing the cross-reference Library through the command </w:t>
            </w:r>
            <w:r>
              <w:rPr>
                <w:rStyle w:val="b"/>
              </w:rPr>
              <w:t>XAXREF</w:t>
            </w:r>
            <w:r>
              <w:t>.</w:t>
            </w:r>
          </w:p>
          <w:p w14:paraId="62C37ACB" w14:textId="77777777" w:rsidR="009A5D2D" w:rsidRDefault="004D17A5">
            <w:pPr>
              <w:pStyle w:val="h2"/>
            </w:pPr>
            <w:bookmarkStart w:id="421" w:name="_Toc143614699"/>
            <w:r>
              <w:t xml:space="preserve">The Pre-requisite for the Command </w:t>
            </w:r>
            <w:r>
              <w:rPr>
                <w:rStyle w:val="b3"/>
                <w:b/>
                <w:bCs/>
              </w:rPr>
              <w:t>XREFRESH</w:t>
            </w:r>
            <w:r>
              <w:t xml:space="preserve"> and </w:t>
            </w:r>
            <w:r>
              <w:rPr>
                <w:rStyle w:val="b3"/>
                <w:b/>
                <w:bCs/>
              </w:rPr>
              <w:t>XAXREF</w:t>
            </w:r>
            <w:bookmarkEnd w:id="421"/>
          </w:p>
          <w:p w14:paraId="004AB75C" w14:textId="77777777" w:rsidR="009A5D2D" w:rsidRDefault="004D17A5">
            <w:pPr>
              <w:pStyle w:val="p"/>
            </w:pPr>
            <w:r>
              <w:t xml:space="preserve">Before using the command </w:t>
            </w:r>
            <w:r>
              <w:rPr>
                <w:rStyle w:val="b"/>
              </w:rPr>
              <w:t>XREFRESH</w:t>
            </w:r>
            <w:r>
              <w:t xml:space="preserve"> or </w:t>
            </w:r>
            <w:r>
              <w:rPr>
                <w:rStyle w:val="b"/>
              </w:rPr>
              <w:t>XAXREF</w:t>
            </w:r>
            <w:r w:rsidR="00705F3D">
              <w:fldChar w:fldCharType="begin"/>
            </w:r>
            <w:r>
              <w:instrText xml:space="preserve"> XE "Library List" </w:instrText>
            </w:r>
            <w:r w:rsidR="00705F3D">
              <w:fldChar w:fldCharType="end"/>
            </w:r>
            <w:r>
              <w:t xml:space="preserve"> ensure the following sequence of the library list:</w:t>
            </w:r>
          </w:p>
          <w:p w14:paraId="4D68F054" w14:textId="77777777" w:rsidR="009A5D2D" w:rsidRDefault="004D17A5">
            <w:pPr>
              <w:pStyle w:val="p2"/>
              <w:numPr>
                <w:ilvl w:val="0"/>
                <w:numId w:val="208"/>
              </w:numPr>
              <w:ind w:left="600"/>
            </w:pPr>
            <w:r>
              <w:t>XAOBJXXXXX</w:t>
            </w:r>
          </w:p>
          <w:p w14:paraId="4DD8B14A" w14:textId="77777777" w:rsidR="009A5D2D" w:rsidRDefault="00705F3D">
            <w:pPr>
              <w:pStyle w:val="p2"/>
              <w:numPr>
                <w:ilvl w:val="0"/>
                <w:numId w:val="208"/>
              </w:numPr>
              <w:ind w:left="600"/>
            </w:pPr>
            <w:r>
              <w:fldChar w:fldCharType="begin"/>
            </w:r>
            <w:r w:rsidR="004D17A5">
              <w:instrText xml:space="preserve"> XE "XAPROD" </w:instrText>
            </w:r>
            <w:r>
              <w:fldChar w:fldCharType="end"/>
            </w:r>
            <w:r w:rsidR="004D17A5">
              <w:t>XAPROD</w:t>
            </w:r>
          </w:p>
          <w:p w14:paraId="0D1645E4" w14:textId="77777777" w:rsidR="009A5D2D" w:rsidRDefault="004D17A5">
            <w:pPr>
              <w:pStyle w:val="p2"/>
              <w:numPr>
                <w:ilvl w:val="0"/>
                <w:numId w:val="208"/>
              </w:numPr>
              <w:ind w:left="600"/>
            </w:pPr>
            <w:r>
              <w:t>QGPL</w:t>
            </w:r>
          </w:p>
          <w:p w14:paraId="2A8405C9" w14:textId="77777777" w:rsidR="009A5D2D" w:rsidRDefault="004D17A5">
            <w:pPr>
              <w:pStyle w:val="p2"/>
              <w:numPr>
                <w:ilvl w:val="0"/>
                <w:numId w:val="208"/>
              </w:numPr>
              <w:ind w:left="600"/>
            </w:pPr>
            <w:r>
              <w:t>QTEMP</w:t>
            </w:r>
          </w:p>
        </w:tc>
      </w:tr>
    </w:tbl>
    <w:p w14:paraId="6ACE1E50" w14:textId="77777777" w:rsidR="009A5D2D" w:rsidRDefault="004D17A5">
      <w:pPr>
        <w:pStyle w:val="h2"/>
      </w:pPr>
      <w:bookmarkStart w:id="422" w:name="_Toc143614700"/>
      <w:bookmarkStart w:id="423" w:name="_Ref999028863"/>
      <w:r>
        <w:t>XREFRESH Command</w:t>
      </w:r>
      <w:bookmarkEnd w:id="422"/>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5D23DD71" w14:textId="77777777">
        <w:tc>
          <w:tcPr>
            <w:tcW w:w="0" w:type="auto"/>
            <w:tcBorders>
              <w:left w:val="single" w:sz="12" w:space="7" w:color="000000"/>
            </w:tcBorders>
            <w:tcMar>
              <w:left w:w="150" w:type="dxa"/>
            </w:tcMar>
          </w:tcPr>
          <w:bookmarkEnd w:id="423"/>
          <w:p w14:paraId="006DD4F5" w14:textId="77777777" w:rsidR="009A5D2D" w:rsidRDefault="004D17A5">
            <w:pPr>
              <w:pStyle w:val="p"/>
            </w:pPr>
            <w:r>
              <w:t xml:space="preserve">The </w:t>
            </w:r>
            <w:r>
              <w:rPr>
                <w:rStyle w:val="b"/>
              </w:rPr>
              <w:t>XREFRESH</w:t>
            </w:r>
            <w:r w:rsidR="00705F3D">
              <w:fldChar w:fldCharType="begin"/>
            </w:r>
            <w:r>
              <w:instrText xml:space="preserve"> XE "cross-reference library" </w:instrText>
            </w:r>
            <w:r w:rsidR="00705F3D">
              <w:fldChar w:fldCharType="end"/>
            </w:r>
            <w:r>
              <w:t xml:space="preserve"> command refreshes the cross-reference library to reflect any changes that are made to the cross-reference library. The command refreshes both the sources and objects that are already initialized as well as for newly created source members and objects.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5"/>
              <w:gridCol w:w="7910"/>
            </w:tblGrid>
            <w:tr w:rsidR="009A5D2D" w14:paraId="3CFC00B4" w14:textId="77777777">
              <w:trPr>
                <w:tblCellSpacing w:w="0" w:type="dxa"/>
              </w:trPr>
              <w:tc>
                <w:tcPr>
                  <w:tcW w:w="855" w:type="dxa"/>
                  <w:shd w:val="clear" w:color="auto" w:fill="F0F7FB"/>
                  <w:vAlign w:val="center"/>
                </w:tcPr>
                <w:p w14:paraId="108F7214" w14:textId="77777777" w:rsidR="009A5D2D" w:rsidRDefault="009D13D5">
                  <w:pPr>
                    <w:pStyle w:val="tdTableStyle-Note-BodyB-Column1-Body1"/>
                  </w:pPr>
                  <w:r>
                    <w:rPr>
                      <w:noProof/>
                    </w:rPr>
                    <w:drawing>
                      <wp:inline distT="0" distB="0" distL="0" distR="0" wp14:anchorId="21060634" wp14:editId="7F28AEB0">
                        <wp:extent cx="461010" cy="381635"/>
                        <wp:effectExtent l="0" t="0" r="0" b="0"/>
                        <wp:docPr id="690" name="Pictur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0"/>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35" w:type="dxa"/>
                  <w:shd w:val="clear" w:color="auto" w:fill="F0F7FB"/>
                  <w:vAlign w:val="center"/>
                </w:tcPr>
                <w:p w14:paraId="6A183026" w14:textId="77777777" w:rsidR="009A5D2D" w:rsidRDefault="00705F3D">
                  <w:pPr>
                    <w:pStyle w:val="tdTableStyle-Note-BodyA-Column1-Body1"/>
                  </w:pPr>
                  <w:r>
                    <w:fldChar w:fldCharType="begin"/>
                  </w:r>
                  <w:r w:rsidR="004D17A5">
                    <w:instrText xml:space="preserve"> XE "Dependent File" </w:instrText>
                  </w:r>
                  <w:r>
                    <w:fldChar w:fldCharType="end"/>
                  </w:r>
                  <w:r>
                    <w:fldChar w:fldCharType="begin"/>
                  </w:r>
                  <w:r w:rsidR="004D17A5">
                    <w:instrText xml:space="preserve"> XE "data model" </w:instrText>
                  </w:r>
                  <w:r>
                    <w:fldChar w:fldCharType="end"/>
                  </w:r>
                  <w:r w:rsidR="004D17A5">
                    <w:t>The REFRESH process updates the data model for a changed object if it gets generated earlier. So, if the program is changed or newly added along with the dependent file, then the REFRESH process will update the data model for that program. This process does not work for the files.</w:t>
                  </w:r>
                </w:p>
              </w:tc>
            </w:tr>
          </w:tbl>
          <w:p w14:paraId="2AB3C1EC" w14:textId="77777777" w:rsidR="009A5D2D" w:rsidRDefault="009A5D2D"/>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5"/>
              <w:gridCol w:w="7910"/>
            </w:tblGrid>
            <w:tr w:rsidR="009A5D2D" w14:paraId="0C7B14EB" w14:textId="77777777">
              <w:trPr>
                <w:tblCellSpacing w:w="0" w:type="dxa"/>
              </w:trPr>
              <w:tc>
                <w:tcPr>
                  <w:tcW w:w="855" w:type="dxa"/>
                  <w:shd w:val="clear" w:color="auto" w:fill="F0F7FB"/>
                  <w:vAlign w:val="center"/>
                </w:tcPr>
                <w:p w14:paraId="4D234DFB" w14:textId="77777777" w:rsidR="009A5D2D" w:rsidRDefault="009D13D5">
                  <w:pPr>
                    <w:pStyle w:val="tdTableStyle-Note-BodyB-Column1-Body1"/>
                  </w:pPr>
                  <w:r>
                    <w:rPr>
                      <w:noProof/>
                    </w:rPr>
                    <w:drawing>
                      <wp:inline distT="0" distB="0" distL="0" distR="0" wp14:anchorId="56C27FCF" wp14:editId="7EAE1B5C">
                        <wp:extent cx="461010" cy="381635"/>
                        <wp:effectExtent l="0" t="0" r="0" b="0"/>
                        <wp:docPr id="691" name="Pictur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35" w:type="dxa"/>
                  <w:shd w:val="clear" w:color="auto" w:fill="F0F7FB"/>
                  <w:vAlign w:val="center"/>
                </w:tcPr>
                <w:p w14:paraId="5E736874" w14:textId="77777777" w:rsidR="009A5D2D" w:rsidRDefault="004D17A5">
                  <w:pPr>
                    <w:pStyle w:val="tdTableStyle-Note-BodyA-Column1-Body1"/>
                  </w:pPr>
                  <w:r>
                    <w:t>It is recommended to run this command each night so that the cross-reference reflects the most updated state.</w:t>
                  </w:r>
                </w:p>
              </w:tc>
            </w:tr>
          </w:tbl>
          <w:p w14:paraId="68DE28A0" w14:textId="77777777" w:rsidR="009A5D2D" w:rsidRDefault="004D17A5">
            <w:pPr>
              <w:pStyle w:val="p"/>
              <w:spacing w:after="0"/>
            </w:pPr>
            <w:r>
              <w:t xml:space="preserve">To run the refresh command from the </w:t>
            </w:r>
            <w:r>
              <w:rPr>
                <w:rStyle w:val="b"/>
              </w:rPr>
              <w:t>5250</w:t>
            </w:r>
            <w:r>
              <w:t xml:space="preserve"> screen, go to the </w:t>
            </w:r>
            <w:r w:rsidR="00705F3D">
              <w:fldChar w:fldCharType="begin"/>
            </w:r>
            <w:r>
              <w:instrText xml:space="preserve"> XE "X-Analysis" </w:instrText>
            </w:r>
            <w:r w:rsidR="00705F3D">
              <w:fldChar w:fldCharType="end"/>
            </w:r>
            <w:r>
              <w:rPr>
                <w:rStyle w:val="b"/>
              </w:rPr>
              <w:t>Work with X-Analysis/4 Application</w:t>
            </w:r>
            <w:r>
              <w:t xml:space="preserve"> screen and select </w:t>
            </w:r>
            <w:r>
              <w:rPr>
                <w:rStyle w:val="b"/>
              </w:rPr>
              <w:t>Option 14</w:t>
            </w:r>
            <w:r>
              <w:t xml:space="preserve"> against the cross-reference library.</w:t>
            </w:r>
          </w:p>
          <w:p w14:paraId="2DC9773D" w14:textId="77777777" w:rsidR="009A5D2D" w:rsidRDefault="009D13D5">
            <w:pPr>
              <w:pStyle w:val="figcaption"/>
              <w:spacing w:before="240" w:after="240"/>
              <w:ind w:right="600"/>
            </w:pPr>
            <w:r>
              <w:rPr>
                <w:noProof/>
              </w:rPr>
              <w:lastRenderedPageBreak/>
              <w:drawing>
                <wp:inline distT="0" distB="0" distL="0" distR="0" wp14:anchorId="785C9F97" wp14:editId="146357C6">
                  <wp:extent cx="5446395" cy="3124835"/>
                  <wp:effectExtent l="38100" t="38100" r="20955" b="18415"/>
                  <wp:docPr id="692" name="Pictur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2"/>
                          <pic:cNvPicPr preferRelativeResize="0">
                            <a:picLocks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5446395" cy="3124835"/>
                          </a:xfrm>
                          <a:prstGeom prst="rect">
                            <a:avLst/>
                          </a:prstGeom>
                          <a:noFill/>
                          <a:ln w="23495" cmpd="sng">
                            <a:solidFill>
                              <a:srgbClr val="808080"/>
                            </a:solidFill>
                            <a:miter lim="800000"/>
                            <a:headEnd/>
                            <a:tailEnd/>
                          </a:ln>
                          <a:effectLst/>
                        </pic:spPr>
                      </pic:pic>
                    </a:graphicData>
                  </a:graphic>
                </wp:inline>
              </w:drawing>
            </w:r>
            <w:r w:rsidR="004D17A5">
              <w:t xml:space="preserve"> Fig. 17.1.1 – Work with X-Analysis Applications</w:t>
            </w:r>
          </w:p>
          <w:p w14:paraId="24F03554" w14:textId="77777777" w:rsidR="009A5D2D" w:rsidRDefault="004D17A5">
            <w:pPr>
              <w:pStyle w:val="p"/>
            </w:pPr>
            <w:r>
              <w:t xml:space="preserve">Press </w:t>
            </w:r>
            <w:r>
              <w:rPr>
                <w:rStyle w:val="b"/>
              </w:rPr>
              <w:t>Enter</w:t>
            </w:r>
            <w:r>
              <w:t xml:space="preserve"> to invoke the </w:t>
            </w:r>
            <w:r>
              <w:rPr>
                <w:rStyle w:val="b"/>
              </w:rPr>
              <w:t>XREFRESH</w:t>
            </w:r>
            <w:r>
              <w:t xml:space="preserve"> command screen (displayed below):</w:t>
            </w:r>
          </w:p>
          <w:p w14:paraId="2E3AAD03" w14:textId="77777777" w:rsidR="009A5D2D" w:rsidRDefault="009D13D5">
            <w:pPr>
              <w:pStyle w:val="figcaption"/>
              <w:spacing w:before="240" w:after="240"/>
              <w:ind w:right="600"/>
            </w:pPr>
            <w:r>
              <w:rPr>
                <w:noProof/>
              </w:rPr>
              <w:drawing>
                <wp:inline distT="0" distB="0" distL="0" distR="0" wp14:anchorId="422AFA68" wp14:editId="05D53975">
                  <wp:extent cx="5446395" cy="3148965"/>
                  <wp:effectExtent l="38100" t="38100" r="20955" b="13335"/>
                  <wp:docPr id="693" name="Pictur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3"/>
                          <pic:cNvPicPr preferRelativeResize="0">
                            <a:picLocks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5446395" cy="3148965"/>
                          </a:xfrm>
                          <a:prstGeom prst="rect">
                            <a:avLst/>
                          </a:prstGeom>
                          <a:noFill/>
                          <a:ln w="23495" cmpd="sng">
                            <a:solidFill>
                              <a:srgbClr val="808080"/>
                            </a:solidFill>
                            <a:miter lim="800000"/>
                            <a:headEnd/>
                            <a:tailEnd/>
                          </a:ln>
                          <a:effectLst/>
                        </pic:spPr>
                      </pic:pic>
                    </a:graphicData>
                  </a:graphic>
                </wp:inline>
              </w:drawing>
            </w:r>
            <w:r w:rsidR="004D17A5">
              <w:t xml:space="preserve"> Fig. 17.1.2 – Refresh Changed Objects (XREFRESH)</w:t>
            </w:r>
          </w:p>
          <w:tbl>
            <w:tblPr>
              <w:tblW w:w="5000" w:type="pct"/>
              <w:tblInd w:w="15" w:type="dxa"/>
              <w:tblBorders>
                <w:top w:val="single" w:sz="6" w:space="0" w:color="000000"/>
                <w:bottom w:val="single" w:sz="6" w:space="0" w:color="000000"/>
              </w:tblBorders>
              <w:tblCellMar>
                <w:left w:w="10" w:type="dxa"/>
                <w:right w:w="10" w:type="dxa"/>
              </w:tblCellMar>
              <w:tblLook w:val="04A0" w:firstRow="1" w:lastRow="0" w:firstColumn="1" w:lastColumn="0" w:noHBand="0" w:noVBand="1"/>
            </w:tblPr>
            <w:tblGrid>
              <w:gridCol w:w="2959"/>
              <w:gridCol w:w="5822"/>
            </w:tblGrid>
            <w:tr w:rsidR="009A5D2D" w14:paraId="4A989E9E" w14:textId="77777777">
              <w:tc>
                <w:tcPr>
                  <w:tcW w:w="2970" w:type="dxa"/>
                  <w:tcBorders>
                    <w:bottom w:val="single" w:sz="6" w:space="0" w:color="000000"/>
                  </w:tcBorders>
                  <w:shd w:val="clear" w:color="auto" w:fill="00CED1"/>
                  <w:tcMar>
                    <w:top w:w="15" w:type="dxa"/>
                    <w:left w:w="75" w:type="dxa"/>
                    <w:bottom w:w="15" w:type="dxa"/>
                    <w:right w:w="15" w:type="dxa"/>
                  </w:tcMar>
                </w:tcPr>
                <w:p w14:paraId="1C0C093C" w14:textId="77777777" w:rsidR="009A5D2D" w:rsidRDefault="004D17A5">
                  <w:pPr>
                    <w:pStyle w:val="tdTableStyle-Tablestyle-BodyE-Column1-Body11"/>
                    <w:shd w:val="clear" w:color="auto" w:fill="00CED1"/>
                  </w:pPr>
                  <w:r>
                    <w:rPr>
                      <w:shd w:val="clear" w:color="auto" w:fill="00CED1"/>
                    </w:rPr>
                    <w:t>Feature</w:t>
                  </w:r>
                </w:p>
              </w:tc>
              <w:tc>
                <w:tcPr>
                  <w:tcW w:w="5850" w:type="dxa"/>
                  <w:tcBorders>
                    <w:bottom w:val="single" w:sz="6" w:space="0" w:color="000000"/>
                  </w:tcBorders>
                  <w:shd w:val="clear" w:color="auto" w:fill="00CED1"/>
                  <w:tcMar>
                    <w:top w:w="15" w:type="dxa"/>
                    <w:left w:w="75" w:type="dxa"/>
                    <w:bottom w:w="15" w:type="dxa"/>
                    <w:right w:w="15" w:type="dxa"/>
                  </w:tcMar>
                </w:tcPr>
                <w:p w14:paraId="14CAFEAB" w14:textId="77777777" w:rsidR="009A5D2D" w:rsidRDefault="004D17A5">
                  <w:pPr>
                    <w:pStyle w:val="tdTableStyle-Tablestyle-BodyD-Column1-Body1"/>
                    <w:shd w:val="clear" w:color="auto" w:fill="00CED1"/>
                  </w:pPr>
                  <w:r>
                    <w:rPr>
                      <w:b/>
                      <w:bCs/>
                      <w:color w:val="FFFFFF"/>
                      <w:shd w:val="clear" w:color="auto" w:fill="00CED1"/>
                    </w:rPr>
                    <w:t xml:space="preserve">Brief Description </w:t>
                  </w:r>
                </w:p>
              </w:tc>
            </w:tr>
            <w:tr w:rsidR="009A5D2D" w14:paraId="253BC12D" w14:textId="77777777">
              <w:tc>
                <w:tcPr>
                  <w:tcW w:w="2970" w:type="dxa"/>
                  <w:tcBorders>
                    <w:bottom w:val="single" w:sz="6" w:space="0" w:color="000000"/>
                  </w:tcBorders>
                  <w:shd w:val="clear" w:color="auto" w:fill="F5F5F5"/>
                  <w:tcMar>
                    <w:top w:w="15" w:type="dxa"/>
                    <w:left w:w="75" w:type="dxa"/>
                    <w:bottom w:w="15" w:type="dxa"/>
                    <w:right w:w="15" w:type="dxa"/>
                  </w:tcMar>
                </w:tcPr>
                <w:p w14:paraId="5C09EB96" w14:textId="77777777" w:rsidR="009A5D2D" w:rsidRDefault="004D17A5">
                  <w:pPr>
                    <w:pStyle w:val="tdTableStyle-Tablestyle-BodyE-Column1-Body1"/>
                    <w:shd w:val="clear" w:color="auto" w:fill="F5F5F5"/>
                  </w:pPr>
                  <w:r>
                    <w:rPr>
                      <w:shd w:val="clear" w:color="auto" w:fill="F5F5F5"/>
                    </w:rPr>
                    <w:t>X-Analysis Library</w:t>
                  </w:r>
                </w:p>
              </w:tc>
              <w:tc>
                <w:tcPr>
                  <w:tcW w:w="5850" w:type="dxa"/>
                  <w:tcBorders>
                    <w:bottom w:val="single" w:sz="6" w:space="0" w:color="000000"/>
                  </w:tcBorders>
                  <w:shd w:val="clear" w:color="auto" w:fill="FFFFFF"/>
                  <w:tcMar>
                    <w:top w:w="15" w:type="dxa"/>
                    <w:left w:w="75" w:type="dxa"/>
                    <w:bottom w:w="15" w:type="dxa"/>
                    <w:right w:w="15" w:type="dxa"/>
                  </w:tcMar>
                </w:tcPr>
                <w:p w14:paraId="039FD1AE" w14:textId="77777777" w:rsidR="009A5D2D" w:rsidRDefault="004D17A5">
                  <w:pPr>
                    <w:pStyle w:val="tdTableStyle-Tablestyle-BodyD-Column1-Body1"/>
                    <w:shd w:val="clear" w:color="auto" w:fill="FFFFFF"/>
                  </w:pPr>
                  <w:r>
                    <w:rPr>
                      <w:shd w:val="clear" w:color="auto" w:fill="FFFFFF"/>
                    </w:rPr>
                    <w:t>The X-Analysis cross-reference library name.</w:t>
                  </w:r>
                </w:p>
              </w:tc>
            </w:tr>
            <w:tr w:rsidR="009A5D2D" w14:paraId="6071A289" w14:textId="77777777">
              <w:tc>
                <w:tcPr>
                  <w:tcW w:w="2970" w:type="dxa"/>
                  <w:tcBorders>
                    <w:bottom w:val="single" w:sz="6" w:space="0" w:color="000000"/>
                  </w:tcBorders>
                  <w:shd w:val="clear" w:color="auto" w:fill="F5F5F5"/>
                  <w:tcMar>
                    <w:top w:w="15" w:type="dxa"/>
                    <w:left w:w="75" w:type="dxa"/>
                    <w:bottom w:w="15" w:type="dxa"/>
                    <w:right w:w="15" w:type="dxa"/>
                  </w:tcMar>
                </w:tcPr>
                <w:p w14:paraId="006EA156" w14:textId="77777777" w:rsidR="009A5D2D" w:rsidRDefault="00705F3D">
                  <w:pPr>
                    <w:pStyle w:val="tdTableStyle-Tablestyle-BodyE-Column1-Body1"/>
                    <w:shd w:val="clear" w:color="auto" w:fill="F5F5F5"/>
                  </w:pPr>
                  <w:r>
                    <w:fldChar w:fldCharType="begin"/>
                  </w:r>
                  <w:r w:rsidR="004D17A5">
                    <w:instrText xml:space="preserve"> XE "application area" </w:instrText>
                  </w:r>
                  <w:r>
                    <w:fldChar w:fldCharType="end"/>
                  </w:r>
                  <w:r w:rsidR="004D17A5">
                    <w:rPr>
                      <w:shd w:val="clear" w:color="auto" w:fill="F5F5F5"/>
                    </w:rPr>
                    <w:t>Refresh Application Area</w:t>
                  </w:r>
                </w:p>
              </w:tc>
              <w:tc>
                <w:tcPr>
                  <w:tcW w:w="5850" w:type="dxa"/>
                  <w:tcBorders>
                    <w:bottom w:val="single" w:sz="6" w:space="0" w:color="000000"/>
                  </w:tcBorders>
                  <w:shd w:val="clear" w:color="auto" w:fill="FFFFFF"/>
                  <w:tcMar>
                    <w:top w:w="15" w:type="dxa"/>
                    <w:left w:w="75" w:type="dxa"/>
                    <w:bottom w:w="15" w:type="dxa"/>
                    <w:right w:w="15" w:type="dxa"/>
                  </w:tcMar>
                </w:tcPr>
                <w:p w14:paraId="2F300662" w14:textId="77777777" w:rsidR="009A5D2D" w:rsidRDefault="004D17A5">
                  <w:pPr>
                    <w:pStyle w:val="tdTableStyle-Tablestyle-BodyD-Column1-Body1"/>
                    <w:shd w:val="clear" w:color="auto" w:fill="FFFFFF"/>
                  </w:pPr>
                  <w:r>
                    <w:rPr>
                      <w:shd w:val="clear" w:color="auto" w:fill="FFFFFF"/>
                    </w:rPr>
                    <w:t xml:space="preserve">To refresh the Application Areas, select </w:t>
                  </w:r>
                  <w:r>
                    <w:rPr>
                      <w:rStyle w:val="b"/>
                      <w:shd w:val="clear" w:color="auto" w:fill="FFFFFF"/>
                    </w:rPr>
                    <w:t>*YES</w:t>
                  </w:r>
                  <w:r>
                    <w:rPr>
                      <w:shd w:val="clear" w:color="auto" w:fill="FFFFFF"/>
                    </w:rPr>
                    <w:t xml:space="preserve">. If the user select </w:t>
                  </w:r>
                  <w:r>
                    <w:rPr>
                      <w:rStyle w:val="b"/>
                      <w:shd w:val="clear" w:color="auto" w:fill="FFFFFF"/>
                    </w:rPr>
                    <w:t>*NO</w:t>
                  </w:r>
                  <w:r>
                    <w:rPr>
                      <w:shd w:val="clear" w:color="auto" w:fill="FFFFFF"/>
                    </w:rPr>
                    <w:t>, the Application Areas will not be updated.</w:t>
                  </w:r>
                </w:p>
              </w:tc>
            </w:tr>
            <w:tr w:rsidR="009A5D2D" w14:paraId="14E79E65" w14:textId="77777777">
              <w:tc>
                <w:tcPr>
                  <w:tcW w:w="2970" w:type="dxa"/>
                  <w:shd w:val="clear" w:color="auto" w:fill="F5F5F5"/>
                  <w:tcMar>
                    <w:top w:w="15" w:type="dxa"/>
                    <w:left w:w="75" w:type="dxa"/>
                    <w:bottom w:w="15" w:type="dxa"/>
                    <w:right w:w="15" w:type="dxa"/>
                  </w:tcMar>
                </w:tcPr>
                <w:p w14:paraId="02754B4F" w14:textId="77777777" w:rsidR="009A5D2D" w:rsidRDefault="00705F3D">
                  <w:pPr>
                    <w:pStyle w:val="tdTableStyle-Tablestyle-BodyB-Column1-Body1"/>
                    <w:shd w:val="clear" w:color="auto" w:fill="F5F5F5"/>
                  </w:pPr>
                  <w:r>
                    <w:lastRenderedPageBreak/>
                    <w:fldChar w:fldCharType="begin"/>
                  </w:r>
                  <w:r w:rsidR="004D17A5">
                    <w:instrText xml:space="preserve"> XE "Business Rules" </w:instrText>
                  </w:r>
                  <w:r>
                    <w:fldChar w:fldCharType="end"/>
                  </w:r>
                  <w:r w:rsidR="004D17A5">
                    <w:rPr>
                      <w:shd w:val="clear" w:color="auto" w:fill="F5F5F5"/>
                    </w:rPr>
                    <w:t>Refresh Business Rules</w:t>
                  </w:r>
                </w:p>
              </w:tc>
              <w:tc>
                <w:tcPr>
                  <w:tcW w:w="5850" w:type="dxa"/>
                  <w:shd w:val="clear" w:color="auto" w:fill="FFFFFF"/>
                  <w:tcMar>
                    <w:top w:w="15" w:type="dxa"/>
                    <w:left w:w="75" w:type="dxa"/>
                    <w:bottom w:w="15" w:type="dxa"/>
                    <w:right w:w="15" w:type="dxa"/>
                  </w:tcMar>
                </w:tcPr>
                <w:p w14:paraId="68D6D649" w14:textId="77777777" w:rsidR="009A5D2D" w:rsidRDefault="004D17A5">
                  <w:pPr>
                    <w:pStyle w:val="tdTableStyle-Tablestyle-BodyA-Column1-Body1"/>
                    <w:shd w:val="clear" w:color="auto" w:fill="FFFFFF"/>
                  </w:pPr>
                  <w:r>
                    <w:rPr>
                      <w:shd w:val="clear" w:color="auto" w:fill="FFFFFF"/>
                    </w:rPr>
                    <w:t xml:space="preserve">To refresh the Business Rules for each changed program, select </w:t>
                  </w:r>
                  <w:r>
                    <w:rPr>
                      <w:rStyle w:val="b"/>
                      <w:shd w:val="clear" w:color="auto" w:fill="FFFFFF"/>
                    </w:rPr>
                    <w:t>*YES.</w:t>
                  </w:r>
                  <w:r>
                    <w:rPr>
                      <w:shd w:val="clear" w:color="auto" w:fill="FFFFFF"/>
                    </w:rPr>
                    <w:t xml:space="preserve"> If the user select </w:t>
                  </w:r>
                  <w:r>
                    <w:rPr>
                      <w:rStyle w:val="b"/>
                      <w:shd w:val="clear" w:color="auto" w:fill="FFFFFF"/>
                    </w:rPr>
                    <w:t>*NO</w:t>
                  </w:r>
                  <w:r>
                    <w:rPr>
                      <w:shd w:val="clear" w:color="auto" w:fill="FFFFFF"/>
                    </w:rPr>
                    <w:t>, the Business Rules will not be updated and need to re-generate all Business Rules next time to bring them up to date.</w:t>
                  </w:r>
                </w:p>
              </w:tc>
            </w:tr>
          </w:tbl>
          <w:p w14:paraId="14B43414" w14:textId="77777777" w:rsidR="009A5D2D" w:rsidRDefault="009A5D2D"/>
          <w:p w14:paraId="603E9D42" w14:textId="77777777" w:rsidR="009A5D2D" w:rsidRDefault="009A5D2D"/>
        </w:tc>
      </w:tr>
    </w:tbl>
    <w:p w14:paraId="43F32A8B" w14:textId="77777777" w:rsidR="009A5D2D" w:rsidRDefault="009A5D2D">
      <w:pPr>
        <w:spacing w:before="20"/>
      </w:pPr>
    </w:p>
    <w:p w14:paraId="62B3DEF3" w14:textId="77777777" w:rsidR="009A5D2D" w:rsidRDefault="009A5D2D">
      <w:pPr>
        <w:spacing w:after="20"/>
      </w:pPr>
    </w:p>
    <w:p w14:paraId="297D02EB" w14:textId="77777777" w:rsidR="009A5D2D" w:rsidRDefault="004D17A5">
      <w:pPr>
        <w:pStyle w:val="p"/>
      </w:pPr>
      <w:r>
        <w:rPr>
          <w:b/>
          <w:bCs/>
        </w:rPr>
        <w:t>Using XREFRESH command from the command line</w:t>
      </w:r>
    </w:p>
    <w:p w14:paraId="3BE5C7C4" w14:textId="77777777" w:rsidR="009A5D2D" w:rsidRDefault="004D17A5">
      <w:pPr>
        <w:pStyle w:val="p"/>
      </w:pPr>
      <w:r>
        <w:t xml:space="preserve">Before typing the command </w:t>
      </w:r>
      <w:r>
        <w:rPr>
          <w:rStyle w:val="b"/>
        </w:rPr>
        <w:t>XREFRESH</w:t>
      </w:r>
      <w:r>
        <w:t xml:space="preserve">, the user must make sure to follow the pre-requisite mentioned in the page </w:t>
      </w:r>
      <w:hyperlink w:anchor="_Ref-1395614483" w:history="1">
        <w:r>
          <w:rPr>
            <w:color w:val="076685"/>
            <w:u w:val="single"/>
          </w:rPr>
          <w:t>Maintaining Cross-Reference Library</w:t>
        </w:r>
      </w:hyperlink>
      <w:r>
        <w:t>.</w:t>
      </w:r>
    </w:p>
    <w:p w14:paraId="792D6E3C" w14:textId="77777777" w:rsidR="009A5D2D" w:rsidRDefault="004D17A5">
      <w:pPr>
        <w:pStyle w:val="p"/>
      </w:pPr>
      <w:r>
        <w:t xml:space="preserve">Then, type the </w:t>
      </w:r>
      <w:r>
        <w:rPr>
          <w:rStyle w:val="b"/>
        </w:rPr>
        <w:t>XREFRESH</w:t>
      </w:r>
      <w:r>
        <w:t xml:space="preserve"> command on the command line and press </w:t>
      </w:r>
      <w:r>
        <w:rPr>
          <w:rStyle w:val="b"/>
        </w:rPr>
        <w:t>ENTER</w:t>
      </w:r>
      <w:r>
        <w:t>. The following screen should appear:</w:t>
      </w:r>
    </w:p>
    <w:p w14:paraId="5EEAF14D" w14:textId="77777777" w:rsidR="009A5D2D" w:rsidRDefault="009D13D5">
      <w:pPr>
        <w:pStyle w:val="figure"/>
      </w:pPr>
      <w:r>
        <w:rPr>
          <w:noProof/>
        </w:rPr>
        <w:drawing>
          <wp:inline distT="0" distB="0" distL="0" distR="0" wp14:anchorId="6009F087" wp14:editId="785D5FA1">
            <wp:extent cx="5446395" cy="3117215"/>
            <wp:effectExtent l="38100" t="38100" r="20955" b="26035"/>
            <wp:docPr id="694" name="Pictur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4"/>
                    <pic:cNvPicPr preferRelativeResize="0">
                      <a:picLocks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5446395" cy="3117215"/>
                    </a:xfrm>
                    <a:prstGeom prst="rect">
                      <a:avLst/>
                    </a:prstGeom>
                    <a:noFill/>
                    <a:ln w="23495" cmpd="sng">
                      <a:solidFill>
                        <a:srgbClr val="808080"/>
                      </a:solidFill>
                      <a:miter lim="800000"/>
                      <a:headEnd/>
                      <a:tailEnd/>
                    </a:ln>
                    <a:effectLst/>
                  </pic:spPr>
                </pic:pic>
              </a:graphicData>
            </a:graphic>
          </wp:inline>
        </w:drawing>
      </w:r>
    </w:p>
    <w:p w14:paraId="7637FA66" w14:textId="77777777" w:rsidR="009A5D2D" w:rsidRDefault="004D17A5">
      <w:pPr>
        <w:pStyle w:val="figcaption"/>
      </w:pPr>
      <w:r>
        <w:t xml:space="preserve"> Fig. 17.1.3 – XREFRESH Command Screen</w:t>
      </w:r>
    </w:p>
    <w:p w14:paraId="5C8E1CAE" w14:textId="77777777" w:rsidR="009A5D2D" w:rsidRDefault="004D17A5">
      <w:pPr>
        <w:pStyle w:val="p"/>
      </w:pPr>
      <w:r>
        <w:t xml:space="preserve">Provide the name of the cross-reference library which needs to be refreshed along with other details and click </w:t>
      </w:r>
      <w:r>
        <w:rPr>
          <w:rStyle w:val="b"/>
        </w:rPr>
        <w:t>ENTER</w:t>
      </w:r>
      <w:r>
        <w:t xml:space="preserve"> to submit a batch job. This batch job refreshes the cross-reference library.</w:t>
      </w:r>
    </w:p>
    <w:p w14:paraId="52EF2257" w14:textId="77777777" w:rsidR="009A5D2D" w:rsidRDefault="004D17A5">
      <w:pPr>
        <w:pStyle w:val="p"/>
      </w:pPr>
      <w:r>
        <w:t xml:space="preserve">At the end of XREFRESH process an Application Area called </w:t>
      </w:r>
      <w:r>
        <w:rPr>
          <w:rStyle w:val="b"/>
        </w:rPr>
        <w:t>PRVRFRESH</w:t>
      </w:r>
      <w:r>
        <w:t xml:space="preserve"> gets created containing all the members processed in the last refresh process.</w:t>
      </w:r>
    </w:p>
    <w:p w14:paraId="3B05495C" w14:textId="77777777" w:rsidR="009A5D2D" w:rsidRDefault="004D17A5">
      <w:pPr>
        <w:pStyle w:val="p"/>
      </w:pPr>
      <w:r>
        <w:rPr>
          <w:b/>
          <w:bCs/>
        </w:rPr>
        <w:t>Scheduling Initialization/Refresh jobs</w:t>
      </w:r>
    </w:p>
    <w:p w14:paraId="54DC1B86" w14:textId="77777777" w:rsidR="009A5D2D" w:rsidRDefault="00705F3D">
      <w:pPr>
        <w:pStyle w:val="p"/>
      </w:pPr>
      <w:r>
        <w:fldChar w:fldCharType="begin"/>
      </w:r>
      <w:r w:rsidR="004D17A5">
        <w:instrText xml:space="preserve"> XE "libraries" </w:instrText>
      </w:r>
      <w:r>
        <w:fldChar w:fldCharType="end"/>
      </w:r>
      <w:r w:rsidR="004D17A5">
        <w:t xml:space="preserve">With multiple versions of the product being allowed on the same partition, the alternative is to automatically select the right version of the product libraries while adding the initialization/refresh jobs in the job scheduler. For this purpose, a new </w:t>
      </w:r>
      <w:r w:rsidR="004D17A5">
        <w:lastRenderedPageBreak/>
        <w:t xml:space="preserve">command – </w:t>
      </w:r>
      <w:r>
        <w:fldChar w:fldCharType="begin"/>
      </w:r>
      <w:r w:rsidR="004D17A5">
        <w:instrText xml:space="preserve"> XE "XACMD" </w:instrText>
      </w:r>
      <w:r>
        <w:fldChar w:fldCharType="end"/>
      </w:r>
      <w:r w:rsidR="004D17A5">
        <w:rPr>
          <w:rStyle w:val="b"/>
        </w:rPr>
        <w:t>XACMD</w:t>
      </w:r>
      <w:r w:rsidR="004D17A5">
        <w:t xml:space="preserve"> has been introduced in the </w:t>
      </w:r>
      <w:r>
        <w:fldChar w:fldCharType="begin"/>
      </w:r>
      <w:r w:rsidR="004D17A5">
        <w:instrText xml:space="preserve"> XE "XAPROD" </w:instrText>
      </w:r>
      <w:r>
        <w:fldChar w:fldCharType="end"/>
      </w:r>
      <w:r w:rsidR="004D17A5">
        <w:rPr>
          <w:rStyle w:val="b"/>
        </w:rPr>
        <w:t>XAPROD</w:t>
      </w:r>
      <w:r>
        <w:fldChar w:fldCharType="begin"/>
      </w:r>
      <w:r w:rsidR="004D17A5">
        <w:instrText xml:space="preserve"> XE "customized" </w:instrText>
      </w:r>
      <w:r>
        <w:fldChar w:fldCharType="end"/>
      </w:r>
      <w:r>
        <w:fldChar w:fldCharType="begin"/>
      </w:r>
      <w:r w:rsidR="004D17A5">
        <w:instrText xml:space="preserve"> XE "parameters" </w:instrText>
      </w:r>
      <w:r>
        <w:fldChar w:fldCharType="end"/>
      </w:r>
      <w:r w:rsidR="004D17A5">
        <w:t xml:space="preserve"> library. Use this command in the customized programs for running the initialization/refresh. This command uses two parameters (the X-Ref library and the command to execute) and based on the specified X-Ref library, the appropriate version of product libraries will be used for the request submitted with this new command.</w:t>
      </w:r>
    </w:p>
    <w:p w14:paraId="1B18BA00" w14:textId="77777777" w:rsidR="009A5D2D" w:rsidRDefault="009D13D5">
      <w:pPr>
        <w:pStyle w:val="figure"/>
      </w:pPr>
      <w:r>
        <w:rPr>
          <w:noProof/>
        </w:rPr>
        <w:drawing>
          <wp:inline distT="0" distB="0" distL="0" distR="0" wp14:anchorId="312A959B" wp14:editId="49BA275C">
            <wp:extent cx="5446395" cy="3124835"/>
            <wp:effectExtent l="38100" t="38100" r="20955" b="18415"/>
            <wp:docPr id="695" name="Pictur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5"/>
                    <pic:cNvPicPr preferRelativeResize="0">
                      <a:picLocks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5446395" cy="3124835"/>
                    </a:xfrm>
                    <a:prstGeom prst="rect">
                      <a:avLst/>
                    </a:prstGeom>
                    <a:noFill/>
                    <a:ln w="23495" cmpd="sng">
                      <a:solidFill>
                        <a:srgbClr val="808080"/>
                      </a:solidFill>
                      <a:miter lim="800000"/>
                      <a:headEnd/>
                      <a:tailEnd/>
                    </a:ln>
                    <a:effectLst/>
                  </pic:spPr>
                </pic:pic>
              </a:graphicData>
            </a:graphic>
          </wp:inline>
        </w:drawing>
      </w:r>
    </w:p>
    <w:p w14:paraId="1EA44F12" w14:textId="77777777" w:rsidR="009A5D2D" w:rsidRDefault="004D17A5">
      <w:pPr>
        <w:pStyle w:val="figcaption"/>
      </w:pPr>
      <w:r>
        <w:t xml:space="preserve"> Fig. 17.1.4 – XACMD Launcher</w:t>
      </w:r>
    </w:p>
    <w:p w14:paraId="207A1A71"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1565"/>
        <w:gridCol w:w="7461"/>
      </w:tblGrid>
      <w:tr w:rsidR="009A5D2D" w14:paraId="6910CC87" w14:textId="77777777">
        <w:tc>
          <w:tcPr>
            <w:tcW w:w="1560" w:type="dxa"/>
            <w:tcBorders>
              <w:bottom w:val="single" w:sz="6" w:space="0" w:color="000000"/>
            </w:tcBorders>
            <w:shd w:val="clear" w:color="auto" w:fill="20B2AA"/>
            <w:tcMar>
              <w:top w:w="15" w:type="dxa"/>
              <w:left w:w="75" w:type="dxa"/>
              <w:bottom w:w="15" w:type="dxa"/>
              <w:right w:w="15" w:type="dxa"/>
            </w:tcMar>
          </w:tcPr>
          <w:p w14:paraId="07551DAC" w14:textId="77777777" w:rsidR="009A5D2D" w:rsidRDefault="004D17A5">
            <w:pPr>
              <w:pStyle w:val="tdTableStyle-Tablestyle-BodyE-Column1-Body1"/>
              <w:shd w:val="clear" w:color="auto" w:fill="20B2AA"/>
            </w:pPr>
            <w:r>
              <w:rPr>
                <w:b/>
                <w:bCs/>
                <w:color w:val="FFFFFF"/>
                <w:shd w:val="clear" w:color="auto" w:fill="20B2AA"/>
              </w:rPr>
              <w:t>Parameter</w:t>
            </w:r>
          </w:p>
        </w:tc>
        <w:tc>
          <w:tcPr>
            <w:tcW w:w="7440" w:type="dxa"/>
            <w:tcBorders>
              <w:bottom w:val="single" w:sz="6" w:space="0" w:color="000000"/>
            </w:tcBorders>
            <w:shd w:val="clear" w:color="auto" w:fill="20B2AA"/>
            <w:tcMar>
              <w:top w:w="15" w:type="dxa"/>
              <w:left w:w="75" w:type="dxa"/>
              <w:bottom w:w="15" w:type="dxa"/>
              <w:right w:w="15" w:type="dxa"/>
            </w:tcMar>
          </w:tcPr>
          <w:p w14:paraId="676000EF" w14:textId="77777777" w:rsidR="009A5D2D" w:rsidRDefault="004D17A5">
            <w:pPr>
              <w:pStyle w:val="tdTableStyle-Tablestyle-BodyD-Column1-Body1"/>
              <w:shd w:val="clear" w:color="auto" w:fill="20B2AA"/>
            </w:pPr>
            <w:r>
              <w:rPr>
                <w:b/>
                <w:bCs/>
                <w:color w:val="FFFFFF"/>
                <w:shd w:val="clear" w:color="auto" w:fill="20B2AA"/>
              </w:rPr>
              <w:t>Description</w:t>
            </w:r>
          </w:p>
        </w:tc>
      </w:tr>
      <w:tr w:rsidR="009A5D2D" w14:paraId="5DB0FC92" w14:textId="77777777">
        <w:tc>
          <w:tcPr>
            <w:tcW w:w="1560" w:type="dxa"/>
            <w:tcBorders>
              <w:bottom w:val="single" w:sz="6" w:space="0" w:color="000000"/>
            </w:tcBorders>
            <w:shd w:val="clear" w:color="auto" w:fill="DCDCDC"/>
            <w:tcMar>
              <w:top w:w="15" w:type="dxa"/>
              <w:left w:w="75" w:type="dxa"/>
              <w:bottom w:w="15" w:type="dxa"/>
              <w:right w:w="15" w:type="dxa"/>
            </w:tcMar>
          </w:tcPr>
          <w:p w14:paraId="448352F9" w14:textId="77777777" w:rsidR="009A5D2D" w:rsidRDefault="004D17A5">
            <w:pPr>
              <w:pStyle w:val="tdTableStyle-Tablestyle-BodyE-Column1-Body1"/>
              <w:shd w:val="clear" w:color="auto" w:fill="DCDCDC"/>
            </w:pPr>
            <w:r>
              <w:rPr>
                <w:shd w:val="clear" w:color="auto" w:fill="DCDCDC"/>
              </w:rPr>
              <w:t xml:space="preserve">*SBMJ </w:t>
            </w:r>
          </w:p>
        </w:tc>
        <w:tc>
          <w:tcPr>
            <w:tcW w:w="7440" w:type="dxa"/>
            <w:tcBorders>
              <w:bottom w:val="single" w:sz="6" w:space="0" w:color="000000"/>
            </w:tcBorders>
            <w:tcMar>
              <w:top w:w="15" w:type="dxa"/>
              <w:left w:w="75" w:type="dxa"/>
              <w:bottom w:w="15" w:type="dxa"/>
              <w:right w:w="15" w:type="dxa"/>
            </w:tcMar>
          </w:tcPr>
          <w:p w14:paraId="7D1304ED" w14:textId="77777777" w:rsidR="009A5D2D" w:rsidRDefault="004D17A5">
            <w:pPr>
              <w:pStyle w:val="tdTableStyle-Tablestyle-BodyD-Column1-Body1"/>
            </w:pPr>
            <w:r>
              <w:t>Submit</w:t>
            </w:r>
          </w:p>
        </w:tc>
      </w:tr>
      <w:tr w:rsidR="009A5D2D" w14:paraId="6C1318A9" w14:textId="77777777">
        <w:tc>
          <w:tcPr>
            <w:tcW w:w="1560" w:type="dxa"/>
            <w:tcBorders>
              <w:bottom w:val="single" w:sz="6" w:space="0" w:color="000000"/>
            </w:tcBorders>
            <w:shd w:val="clear" w:color="auto" w:fill="DCDCDC"/>
            <w:tcMar>
              <w:top w:w="15" w:type="dxa"/>
              <w:left w:w="75" w:type="dxa"/>
              <w:bottom w:w="15" w:type="dxa"/>
              <w:right w:w="15" w:type="dxa"/>
            </w:tcMar>
          </w:tcPr>
          <w:p w14:paraId="69D64C45" w14:textId="77777777" w:rsidR="009A5D2D" w:rsidRDefault="004D17A5">
            <w:pPr>
              <w:pStyle w:val="tdTableStyle-Tablestyle-BodyE-Column1-Body1"/>
              <w:shd w:val="clear" w:color="auto" w:fill="DCDCDC"/>
            </w:pPr>
            <w:r>
              <w:rPr>
                <w:shd w:val="clear" w:color="auto" w:fill="DCDCDC"/>
              </w:rPr>
              <w:t>*EXEC</w:t>
            </w:r>
          </w:p>
        </w:tc>
        <w:tc>
          <w:tcPr>
            <w:tcW w:w="7440" w:type="dxa"/>
            <w:tcBorders>
              <w:bottom w:val="single" w:sz="6" w:space="0" w:color="000000"/>
            </w:tcBorders>
            <w:tcMar>
              <w:top w:w="15" w:type="dxa"/>
              <w:left w:w="75" w:type="dxa"/>
              <w:bottom w:w="15" w:type="dxa"/>
              <w:right w:w="15" w:type="dxa"/>
            </w:tcMar>
          </w:tcPr>
          <w:p w14:paraId="5D38EE19" w14:textId="77777777" w:rsidR="009A5D2D" w:rsidRDefault="004D17A5">
            <w:pPr>
              <w:pStyle w:val="tdTableStyle-Tablestyle-BodyD-Column1-Body1"/>
            </w:pPr>
            <w:r>
              <w:t>Execute</w:t>
            </w:r>
          </w:p>
        </w:tc>
      </w:tr>
      <w:tr w:rsidR="009A5D2D" w14:paraId="5F79A091" w14:textId="77777777">
        <w:tc>
          <w:tcPr>
            <w:tcW w:w="1560" w:type="dxa"/>
            <w:shd w:val="clear" w:color="auto" w:fill="DCDCDC"/>
            <w:tcMar>
              <w:top w:w="15" w:type="dxa"/>
              <w:left w:w="75" w:type="dxa"/>
              <w:bottom w:w="15" w:type="dxa"/>
              <w:right w:w="15" w:type="dxa"/>
            </w:tcMar>
          </w:tcPr>
          <w:p w14:paraId="33A5F498" w14:textId="77777777" w:rsidR="009A5D2D" w:rsidRDefault="004D17A5">
            <w:pPr>
              <w:pStyle w:val="tdTableStyle-Tablestyle-BodyB-Column1-Body1"/>
              <w:shd w:val="clear" w:color="auto" w:fill="DCDCDC"/>
            </w:pPr>
            <w:r>
              <w:rPr>
                <w:shd w:val="clear" w:color="auto" w:fill="DCDCDC"/>
              </w:rPr>
              <w:t xml:space="preserve">*DSPL </w:t>
            </w:r>
          </w:p>
        </w:tc>
        <w:tc>
          <w:tcPr>
            <w:tcW w:w="7440" w:type="dxa"/>
            <w:tcMar>
              <w:top w:w="15" w:type="dxa"/>
              <w:left w:w="75" w:type="dxa"/>
              <w:bottom w:w="15" w:type="dxa"/>
              <w:right w:w="15" w:type="dxa"/>
            </w:tcMar>
          </w:tcPr>
          <w:p w14:paraId="00A545F6" w14:textId="77777777" w:rsidR="009A5D2D" w:rsidRDefault="004D17A5">
            <w:pPr>
              <w:pStyle w:val="tdTableStyle-Tablestyle-BodyA-Column1-Body1"/>
            </w:pPr>
            <w:r>
              <w:t>Display</w:t>
            </w:r>
          </w:p>
        </w:tc>
      </w:tr>
    </w:tbl>
    <w:p w14:paraId="5811CF57" w14:textId="77777777" w:rsidR="009A5D2D" w:rsidRDefault="009A5D2D">
      <w:pPr>
        <w:spacing w:after="20"/>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12B4B2B" w14:textId="77777777">
        <w:trPr>
          <w:tblCellSpacing w:w="0" w:type="dxa"/>
        </w:trPr>
        <w:tc>
          <w:tcPr>
            <w:tcW w:w="855" w:type="dxa"/>
            <w:shd w:val="clear" w:color="auto" w:fill="F0F7FB"/>
            <w:vAlign w:val="center"/>
          </w:tcPr>
          <w:p w14:paraId="3E4C1ACA" w14:textId="77777777" w:rsidR="009A5D2D" w:rsidRDefault="009D13D5">
            <w:pPr>
              <w:pStyle w:val="tdTableStyle-Note-BodyB-Column1-Body1"/>
            </w:pPr>
            <w:r>
              <w:rPr>
                <w:noProof/>
              </w:rPr>
              <w:drawing>
                <wp:inline distT="0" distB="0" distL="0" distR="0" wp14:anchorId="0584DC47" wp14:editId="550339D4">
                  <wp:extent cx="461010" cy="381635"/>
                  <wp:effectExtent l="0" t="0" r="0" b="0"/>
                  <wp:docPr id="696" name="Pictur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08AC9D97" w14:textId="77777777" w:rsidR="009A5D2D" w:rsidRDefault="004D17A5">
            <w:pPr>
              <w:pStyle w:val="p"/>
            </w:pPr>
            <w:r>
              <w:t>Note:</w:t>
            </w:r>
          </w:p>
          <w:p w14:paraId="6126540A" w14:textId="77777777" w:rsidR="009A5D2D" w:rsidRDefault="004D17A5">
            <w:pPr>
              <w:pStyle w:val="p2"/>
              <w:numPr>
                <w:ilvl w:val="0"/>
                <w:numId w:val="209"/>
              </w:numPr>
              <w:ind w:left="600"/>
            </w:pPr>
            <w:r>
              <w:t>It is recommended to clear QTEMP library before executing XACMD command</w:t>
            </w:r>
          </w:p>
          <w:p w14:paraId="1672E797" w14:textId="77777777" w:rsidR="009A5D2D" w:rsidRDefault="00705F3D">
            <w:pPr>
              <w:pStyle w:val="p2"/>
              <w:numPr>
                <w:ilvl w:val="0"/>
                <w:numId w:val="209"/>
              </w:numPr>
              <w:ind w:left="600"/>
            </w:pPr>
            <w:r>
              <w:fldChar w:fldCharType="begin"/>
            </w:r>
            <w:r w:rsidR="004D17A5">
              <w:instrText xml:space="preserve"> XE "Library List" </w:instrText>
            </w:r>
            <w:r>
              <w:fldChar w:fldCharType="end"/>
            </w:r>
            <w:r w:rsidR="004D17A5">
              <w:t>Any X-Analysis Library present in Library list is removed before XAPROD is added</w:t>
            </w:r>
          </w:p>
        </w:tc>
      </w:tr>
    </w:tbl>
    <w:p w14:paraId="04EF9D1F" w14:textId="77777777" w:rsidR="009A5D2D" w:rsidRDefault="00705F3D">
      <w:pPr>
        <w:pStyle w:val="p"/>
      </w:pPr>
      <w:r>
        <w:fldChar w:fldCharType="begin"/>
      </w:r>
      <w:r w:rsidR="004D17A5">
        <w:instrText xml:space="preserve"> XE "Spool File" </w:instrText>
      </w:r>
      <w:r>
        <w:fldChar w:fldCharType="end"/>
      </w:r>
      <w:r w:rsidR="004D17A5">
        <w:t>Once the batch job is over, the user can check the error log. It is a spool file generated as a result of this batch job. The following screen displays the spool file listing:</w:t>
      </w:r>
    </w:p>
    <w:p w14:paraId="776B6255" w14:textId="77777777" w:rsidR="009A5D2D" w:rsidRDefault="009D13D5">
      <w:pPr>
        <w:pStyle w:val="figure"/>
      </w:pPr>
      <w:r>
        <w:rPr>
          <w:noProof/>
        </w:rPr>
        <w:lastRenderedPageBreak/>
        <w:drawing>
          <wp:inline distT="0" distB="0" distL="0" distR="0" wp14:anchorId="77CE5008" wp14:editId="40E130D4">
            <wp:extent cx="5446395" cy="2862580"/>
            <wp:effectExtent l="38100" t="38100" r="20955" b="13970"/>
            <wp:docPr id="697" name="Pictur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7"/>
                    <pic:cNvPicPr preferRelativeResize="0">
                      <a:picLocks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5446395" cy="2862580"/>
                    </a:xfrm>
                    <a:prstGeom prst="rect">
                      <a:avLst/>
                    </a:prstGeom>
                    <a:noFill/>
                    <a:ln w="23495" cmpd="sng">
                      <a:solidFill>
                        <a:srgbClr val="808080"/>
                      </a:solidFill>
                      <a:miter lim="800000"/>
                      <a:headEnd/>
                      <a:tailEnd/>
                    </a:ln>
                    <a:effectLst/>
                  </pic:spPr>
                </pic:pic>
              </a:graphicData>
            </a:graphic>
          </wp:inline>
        </w:drawing>
      </w:r>
    </w:p>
    <w:p w14:paraId="6DA8604C" w14:textId="77777777" w:rsidR="009A5D2D" w:rsidRDefault="004D17A5">
      <w:pPr>
        <w:pStyle w:val="figcaption"/>
      </w:pPr>
      <w:r>
        <w:t xml:space="preserve"> Fig. 17.1.5 – Spool File Listing</w:t>
      </w:r>
    </w:p>
    <w:p w14:paraId="6F83228A" w14:textId="77777777" w:rsidR="009A5D2D" w:rsidRDefault="004D17A5">
      <w:pPr>
        <w:pStyle w:val="p"/>
      </w:pPr>
      <w:r>
        <w:t xml:space="preserve">Then, use </w:t>
      </w:r>
      <w:r>
        <w:rPr>
          <w:rStyle w:val="b"/>
        </w:rPr>
        <w:t>Option 5</w:t>
      </w:r>
      <w:r>
        <w:t xml:space="preserve"> against spool files to view the report.</w:t>
      </w:r>
    </w:p>
    <w:p w14:paraId="14D10DBC" w14:textId="77777777" w:rsidR="009A5D2D" w:rsidRDefault="009D13D5">
      <w:pPr>
        <w:pStyle w:val="figure"/>
      </w:pPr>
      <w:r>
        <w:rPr>
          <w:noProof/>
        </w:rPr>
        <w:drawing>
          <wp:inline distT="0" distB="0" distL="0" distR="0" wp14:anchorId="1A1AFA7A" wp14:editId="1807DC69">
            <wp:extent cx="5446395" cy="2934335"/>
            <wp:effectExtent l="38100" t="38100" r="20955" b="18415"/>
            <wp:docPr id="698" name="Pictur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8"/>
                    <pic:cNvPicPr preferRelativeResize="0">
                      <a:picLocks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5446395" cy="2934335"/>
                    </a:xfrm>
                    <a:prstGeom prst="rect">
                      <a:avLst/>
                    </a:prstGeom>
                    <a:noFill/>
                    <a:ln w="23495" cmpd="sng">
                      <a:solidFill>
                        <a:srgbClr val="808080"/>
                      </a:solidFill>
                      <a:miter lim="800000"/>
                      <a:headEnd/>
                      <a:tailEnd/>
                    </a:ln>
                    <a:effectLst/>
                  </pic:spPr>
                </pic:pic>
              </a:graphicData>
            </a:graphic>
          </wp:inline>
        </w:drawing>
      </w:r>
    </w:p>
    <w:p w14:paraId="330893AE" w14:textId="77777777" w:rsidR="009A5D2D" w:rsidRDefault="004D17A5">
      <w:pPr>
        <w:pStyle w:val="figcaption"/>
      </w:pPr>
      <w:r>
        <w:t xml:space="preserve"> Fig. 17.1.6 – Spool File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F9F99C1" w14:textId="77777777">
        <w:trPr>
          <w:tblCellSpacing w:w="0" w:type="dxa"/>
        </w:trPr>
        <w:tc>
          <w:tcPr>
            <w:tcW w:w="855" w:type="dxa"/>
            <w:shd w:val="clear" w:color="auto" w:fill="F0F7FB"/>
            <w:vAlign w:val="center"/>
          </w:tcPr>
          <w:p w14:paraId="6B163E65" w14:textId="77777777" w:rsidR="009A5D2D" w:rsidRDefault="009D13D5">
            <w:pPr>
              <w:pStyle w:val="tdTableStyle-Note-BodyB-Column1-Body1"/>
            </w:pPr>
            <w:r>
              <w:rPr>
                <w:noProof/>
              </w:rPr>
              <w:drawing>
                <wp:inline distT="0" distB="0" distL="0" distR="0" wp14:anchorId="009F6391" wp14:editId="7DBB66B9">
                  <wp:extent cx="461010" cy="381635"/>
                  <wp:effectExtent l="0" t="0" r="0" b="0"/>
                  <wp:docPr id="699" name="Pictur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4F648DC5" w14:textId="77777777" w:rsidR="009A5D2D" w:rsidRDefault="004D17A5">
            <w:pPr>
              <w:pStyle w:val="p"/>
            </w:pPr>
            <w:r>
              <w:t>The XREFRESH command switches to Initialization, if the number of changed/added objects/members reaches beyond a threshold limit.</w:t>
            </w:r>
            <w:r>
              <w:br/>
            </w:r>
            <w:r w:rsidR="00705F3D">
              <w:fldChar w:fldCharType="begin"/>
            </w:r>
            <w:r>
              <w:instrText xml:space="preserve"> XE "repository" </w:instrText>
            </w:r>
            <w:r w:rsidR="00705F3D">
              <w:fldChar w:fldCharType="end"/>
            </w:r>
            <w:r>
              <w:t>The threshold limit is the number, when the added/modified objects and members is greater than 200 and 20% of the repository.</w:t>
            </w:r>
          </w:p>
        </w:tc>
      </w:tr>
    </w:tbl>
    <w:p w14:paraId="08DA5D21" w14:textId="77777777" w:rsidR="009A5D2D" w:rsidRDefault="009A5D2D">
      <w:pPr>
        <w:pStyle w:val="pageBreak"/>
      </w:pPr>
      <w:bookmarkStart w:id="424" w:name="_Ref-1949548270"/>
    </w:p>
    <w:bookmarkEnd w:id="424"/>
    <w:p w14:paraId="3C337090" w14:textId="77777777" w:rsidR="009A5D2D" w:rsidRDefault="00705F3D">
      <w:pPr>
        <w:pStyle w:val="h21"/>
      </w:pPr>
      <w:r>
        <w:lastRenderedPageBreak/>
        <w:fldChar w:fldCharType="begin"/>
      </w:r>
      <w:r w:rsidR="004D17A5">
        <w:instrText xml:space="preserve"> XE "cross-reference library" </w:instrText>
      </w:r>
      <w:r>
        <w:fldChar w:fldCharType="end"/>
      </w:r>
      <w:bookmarkStart w:id="425" w:name="_Toc143614701"/>
      <w:r w:rsidR="004D17A5">
        <w:t>Re-initializing the Cross-Reference Library – XAXREF Command</w:t>
      </w:r>
      <w:bookmarkEnd w:id="425"/>
    </w:p>
    <w:p w14:paraId="1C721949" w14:textId="77777777" w:rsidR="009A5D2D" w:rsidRDefault="004D17A5">
      <w:pPr>
        <w:pStyle w:val="p"/>
      </w:pPr>
      <w:r>
        <w:t xml:space="preserve">The </w:t>
      </w:r>
      <w:r>
        <w:rPr>
          <w:rStyle w:val="b"/>
        </w:rPr>
        <w:t>XAXREF</w:t>
      </w:r>
      <w:r>
        <w:t xml:space="preserve"> command reinitializes the cross-reference library to reflect any changes that have been made to the cross-reference library.</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3BAED2E" w14:textId="77777777">
        <w:trPr>
          <w:tblCellSpacing w:w="0" w:type="dxa"/>
        </w:trPr>
        <w:tc>
          <w:tcPr>
            <w:tcW w:w="855" w:type="dxa"/>
            <w:shd w:val="clear" w:color="auto" w:fill="F0F7FB"/>
            <w:vAlign w:val="center"/>
          </w:tcPr>
          <w:p w14:paraId="6040B83F" w14:textId="77777777" w:rsidR="009A5D2D" w:rsidRDefault="009D13D5">
            <w:pPr>
              <w:pStyle w:val="tdTableStyle-Note-BodyB-Column1-Body1"/>
            </w:pPr>
            <w:r>
              <w:rPr>
                <w:noProof/>
              </w:rPr>
              <w:drawing>
                <wp:inline distT="0" distB="0" distL="0" distR="0" wp14:anchorId="1960B821" wp14:editId="2E847ED0">
                  <wp:extent cx="461010" cy="381635"/>
                  <wp:effectExtent l="0" t="0" r="0" b="0"/>
                  <wp:docPr id="700" name="Pictur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0"/>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DE9219A" w14:textId="77777777" w:rsidR="009A5D2D" w:rsidRDefault="004D17A5">
            <w:pPr>
              <w:pStyle w:val="tdTableStyle-Note-BodyA-Column1-Body1"/>
            </w:pPr>
            <w:r>
              <w:t>It is recommended to run this command each night (or weekly, as the case may be) so that the cross-reference reflects the most updated state.</w:t>
            </w:r>
          </w:p>
        </w:tc>
      </w:tr>
    </w:tbl>
    <w:p w14:paraId="1529EE8E" w14:textId="77777777" w:rsidR="009A5D2D" w:rsidRDefault="004D17A5">
      <w:pPr>
        <w:pStyle w:val="p"/>
      </w:pPr>
      <w:r>
        <w:rPr>
          <w:b/>
          <w:bCs/>
        </w:rPr>
        <w:t>Using XAXREF command from the command line</w:t>
      </w:r>
    </w:p>
    <w:p w14:paraId="04B18632" w14:textId="77777777" w:rsidR="009A5D2D" w:rsidRDefault="004D17A5">
      <w:pPr>
        <w:pStyle w:val="p"/>
      </w:pPr>
      <w:r>
        <w:t xml:space="preserve">Before typing the command </w:t>
      </w:r>
      <w:r>
        <w:rPr>
          <w:rStyle w:val="b"/>
        </w:rPr>
        <w:t>XAXREF</w:t>
      </w:r>
      <w:r>
        <w:t xml:space="preserve">, the user must make sure to follow the pre-requisite mentioned in the page </w:t>
      </w:r>
      <w:hyperlink w:anchor="_Ref-1395614483" w:history="1">
        <w:r>
          <w:rPr>
            <w:color w:val="076685"/>
            <w:u w:val="single"/>
          </w:rPr>
          <w:t>Maintaining Cross-Reference Library</w:t>
        </w:r>
      </w:hyperlink>
      <w:r>
        <w:t>.</w:t>
      </w:r>
    </w:p>
    <w:p w14:paraId="2975E004" w14:textId="77777777" w:rsidR="009A5D2D" w:rsidRDefault="004D17A5">
      <w:pPr>
        <w:pStyle w:val="p"/>
      </w:pPr>
      <w:r>
        <w:t xml:space="preserve">Then, type the </w:t>
      </w:r>
      <w:r>
        <w:rPr>
          <w:rStyle w:val="b"/>
        </w:rPr>
        <w:t>XAXREF</w:t>
      </w:r>
      <w:r>
        <w:t xml:space="preserve"> command on the command line and press </w:t>
      </w:r>
      <w:r>
        <w:rPr>
          <w:rStyle w:val="b"/>
        </w:rPr>
        <w:t>ENTER</w:t>
      </w:r>
      <w:r>
        <w:t>. The following screen should appear:</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20394A18" w14:textId="77777777">
        <w:tc>
          <w:tcPr>
            <w:tcW w:w="0" w:type="auto"/>
            <w:tcBorders>
              <w:left w:val="single" w:sz="12" w:space="7" w:color="000000"/>
            </w:tcBorders>
            <w:tcMar>
              <w:left w:w="150" w:type="dxa"/>
            </w:tcMar>
          </w:tcPr>
          <w:p w14:paraId="2A1FC79B" w14:textId="77777777" w:rsidR="009A5D2D" w:rsidRDefault="009D13D5">
            <w:pPr>
              <w:pStyle w:val="figcaption"/>
              <w:spacing w:before="240" w:after="240"/>
              <w:ind w:right="600"/>
            </w:pPr>
            <w:r>
              <w:rPr>
                <w:noProof/>
              </w:rPr>
              <w:drawing>
                <wp:inline distT="0" distB="0" distL="0" distR="0" wp14:anchorId="2C01CD93" wp14:editId="5C385C57">
                  <wp:extent cx="5446395" cy="3108960"/>
                  <wp:effectExtent l="38100" t="38100" r="20955" b="15240"/>
                  <wp:docPr id="701" name="Pictur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1"/>
                          <pic:cNvPicPr preferRelativeResize="0">
                            <a:picLocks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5446395" cy="3108960"/>
                          </a:xfrm>
                          <a:prstGeom prst="rect">
                            <a:avLst/>
                          </a:prstGeom>
                          <a:noFill/>
                          <a:ln w="23495" cmpd="sng">
                            <a:solidFill>
                              <a:srgbClr val="808080"/>
                            </a:solidFill>
                            <a:miter lim="800000"/>
                            <a:headEnd/>
                            <a:tailEnd/>
                          </a:ln>
                          <a:effectLst/>
                        </pic:spPr>
                      </pic:pic>
                    </a:graphicData>
                  </a:graphic>
                </wp:inline>
              </w:drawing>
            </w:r>
            <w:r w:rsidR="004D17A5">
              <w:t xml:space="preserve"> Fig. 17.2.1 – XAXREF Command Screen</w:t>
            </w:r>
          </w:p>
        </w:tc>
      </w:tr>
    </w:tbl>
    <w:p w14:paraId="50DC4AD1" w14:textId="77777777" w:rsidR="009A5D2D" w:rsidRDefault="004D17A5">
      <w:pPr>
        <w:pStyle w:val="p"/>
      </w:pPr>
      <w:r>
        <w:t>Provide the name of the cross-reference library and press ENTER to input further details:</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5F2FBE5D" w14:textId="77777777">
        <w:tc>
          <w:tcPr>
            <w:tcW w:w="0" w:type="auto"/>
            <w:tcBorders>
              <w:left w:val="single" w:sz="12" w:space="7" w:color="000000"/>
            </w:tcBorders>
            <w:tcMar>
              <w:left w:w="150" w:type="dxa"/>
            </w:tcMar>
          </w:tcPr>
          <w:p w14:paraId="2E2F146F" w14:textId="77777777" w:rsidR="009A5D2D" w:rsidRDefault="009D13D5">
            <w:pPr>
              <w:pStyle w:val="figcaption"/>
              <w:spacing w:before="240" w:after="240"/>
              <w:ind w:right="600"/>
            </w:pPr>
            <w:r>
              <w:rPr>
                <w:noProof/>
              </w:rPr>
              <w:lastRenderedPageBreak/>
              <w:drawing>
                <wp:inline distT="0" distB="0" distL="0" distR="0" wp14:anchorId="793B4A92" wp14:editId="72A8C27D">
                  <wp:extent cx="5462270" cy="3124835"/>
                  <wp:effectExtent l="38100" t="38100" r="24130" b="18415"/>
                  <wp:docPr id="702"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2"/>
                          <pic:cNvPicPr preferRelativeResize="0">
                            <a:picLocks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5462270" cy="3124835"/>
                          </a:xfrm>
                          <a:prstGeom prst="rect">
                            <a:avLst/>
                          </a:prstGeom>
                          <a:noFill/>
                          <a:ln w="23495" cmpd="sng">
                            <a:solidFill>
                              <a:srgbClr val="808080"/>
                            </a:solidFill>
                            <a:miter lim="800000"/>
                            <a:headEnd/>
                            <a:tailEnd/>
                          </a:ln>
                          <a:effectLst/>
                        </pic:spPr>
                      </pic:pic>
                    </a:graphicData>
                  </a:graphic>
                </wp:inline>
              </w:drawing>
            </w:r>
            <w:r w:rsidR="004D17A5">
              <w:t xml:space="preserve"> Fig. 17.2.2.A – XAXREF Command Screen</w:t>
            </w:r>
          </w:p>
        </w:tc>
      </w:tr>
    </w:tbl>
    <w:p w14:paraId="45A6E009" w14:textId="77777777" w:rsidR="009A5D2D" w:rsidRDefault="00705F3D">
      <w:pPr>
        <w:pStyle w:val="p"/>
      </w:pPr>
      <w:r>
        <w:fldChar w:fldCharType="begin"/>
      </w:r>
      <w:r w:rsidR="004D17A5">
        <w:instrText xml:space="preserve"> XE "data model" </w:instrText>
      </w:r>
      <w:r>
        <w:fldChar w:fldCharType="end"/>
      </w:r>
      <w:r>
        <w:fldChar w:fldCharType="begin"/>
      </w:r>
      <w:r w:rsidR="004D17A5">
        <w:instrText xml:space="preserve"> XE "repository" </w:instrText>
      </w:r>
      <w:r>
        <w:fldChar w:fldCharType="end"/>
      </w:r>
      <w:r>
        <w:fldChar w:fldCharType="begin"/>
      </w:r>
      <w:r w:rsidR="004D17A5">
        <w:instrText xml:space="preserve"> XE "libraries" </w:instrText>
      </w:r>
      <w:r>
        <w:fldChar w:fldCharType="end"/>
      </w:r>
      <w:r>
        <w:fldChar w:fldCharType="begin"/>
      </w:r>
      <w:r w:rsidR="004D17A5">
        <w:instrText xml:space="preserve"> XE "Synon" </w:instrText>
      </w:r>
      <w:r>
        <w:fldChar w:fldCharType="end"/>
      </w:r>
      <w:r w:rsidR="004D17A5">
        <w:t>In case of Synon Model libraries, a user need to specify the model library / libraries to analyze a Synon application. To achieve this the user need to add the library type as "M". The initialization process picks the data model information from the Synon model library / libraries while building the cross-reference repository.</w:t>
      </w:r>
    </w:p>
    <w:p w14:paraId="2DED827A" w14:textId="77777777" w:rsidR="009A5D2D" w:rsidRDefault="004D17A5">
      <w:pPr>
        <w:pStyle w:val="p"/>
      </w:pPr>
      <w:r>
        <w:t xml:space="preserve">If the sources and objects are modified, then the </w:t>
      </w:r>
      <w:r>
        <w:rPr>
          <w:rStyle w:val="b"/>
        </w:rPr>
        <w:t>XREFRESH</w:t>
      </w:r>
      <w:r>
        <w:t xml:space="preserve"> job needs to run. The Build Data Model with </w:t>
      </w:r>
      <w:r>
        <w:rPr>
          <w:rStyle w:val="b"/>
        </w:rPr>
        <w:t>*YES</w:t>
      </w:r>
      <w:r w:rsidR="00705F3D">
        <w:fldChar w:fldCharType="begin"/>
      </w:r>
      <w:r>
        <w:instrText xml:space="preserve"> XE "Business Rules" </w:instrText>
      </w:r>
      <w:r w:rsidR="00705F3D">
        <w:fldChar w:fldCharType="end"/>
      </w:r>
      <w:r w:rsidR="00705F3D">
        <w:fldChar w:fldCharType="begin"/>
      </w:r>
      <w:r>
        <w:instrText xml:space="preserve"> XE "Fields" </w:instrText>
      </w:r>
      <w:r w:rsidR="00705F3D">
        <w:fldChar w:fldCharType="end"/>
      </w:r>
      <w:r w:rsidR="00705F3D">
        <w:fldChar w:fldCharType="begin"/>
      </w:r>
      <w:r>
        <w:instrText xml:space="preserve"> XE "Level" </w:instrText>
      </w:r>
      <w:r w:rsidR="00705F3D">
        <w:fldChar w:fldCharType="end"/>
      </w:r>
      <w:r>
        <w:t xml:space="preserve"> (to track any file level changes in keys, fields etc.), Generate Business Rules with </w:t>
      </w:r>
      <w:r>
        <w:rPr>
          <w:rStyle w:val="b"/>
        </w:rPr>
        <w:t>*YES</w:t>
      </w:r>
      <w:r>
        <w:t xml:space="preserve"> (to track any source level changes).</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77CCE621" w14:textId="77777777">
        <w:tc>
          <w:tcPr>
            <w:tcW w:w="0" w:type="auto"/>
            <w:tcBorders>
              <w:left w:val="single" w:sz="12" w:space="7" w:color="000000"/>
            </w:tcBorders>
            <w:tcMar>
              <w:left w:w="150" w:type="dxa"/>
            </w:tcMar>
          </w:tcPr>
          <w:p w14:paraId="0BB3478F" w14:textId="77777777" w:rsidR="009A5D2D" w:rsidRDefault="009D13D5">
            <w:pPr>
              <w:pStyle w:val="figcaption"/>
              <w:spacing w:before="240" w:after="240"/>
              <w:ind w:right="600"/>
            </w:pPr>
            <w:r>
              <w:rPr>
                <w:noProof/>
              </w:rPr>
              <w:lastRenderedPageBreak/>
              <w:drawing>
                <wp:inline distT="0" distB="0" distL="0" distR="0" wp14:anchorId="4F3A3490" wp14:editId="06FF5B99">
                  <wp:extent cx="5446395" cy="3133090"/>
                  <wp:effectExtent l="38100" t="38100" r="20955" b="10160"/>
                  <wp:docPr id="703" name="Pictur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3"/>
                          <pic:cNvPicPr preferRelativeResize="0">
                            <a:picLocks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5446395" cy="3133090"/>
                          </a:xfrm>
                          <a:prstGeom prst="rect">
                            <a:avLst/>
                          </a:prstGeom>
                          <a:noFill/>
                          <a:ln w="23495" cmpd="sng">
                            <a:solidFill>
                              <a:srgbClr val="808080"/>
                            </a:solidFill>
                            <a:miter lim="800000"/>
                            <a:headEnd/>
                            <a:tailEnd/>
                          </a:ln>
                          <a:effectLst/>
                        </pic:spPr>
                      </pic:pic>
                    </a:graphicData>
                  </a:graphic>
                </wp:inline>
              </w:drawing>
            </w:r>
            <w:r w:rsidR="004D17A5">
              <w:t xml:space="preserve"> Fig. 17.2.2.B – XAXREF Command Screen</w:t>
            </w:r>
          </w:p>
        </w:tc>
      </w:tr>
    </w:tbl>
    <w:p w14:paraId="0AA56E23" w14:textId="77777777" w:rsidR="009A5D2D" w:rsidRDefault="004D17A5">
      <w:pPr>
        <w:pStyle w:val="p"/>
      </w:pPr>
      <w:r>
        <w:t xml:space="preserve">The details of the various options available on the </w:t>
      </w:r>
      <w:r>
        <w:rPr>
          <w:rStyle w:val="b"/>
        </w:rPr>
        <w:t>XAXREF</w:t>
      </w:r>
      <w:r>
        <w:t xml:space="preserve"> command are given below:</w:t>
      </w:r>
    </w:p>
    <w:p w14:paraId="077EE8CB"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2602"/>
        <w:gridCol w:w="6424"/>
      </w:tblGrid>
      <w:tr w:rsidR="009A5D2D" w14:paraId="67D38E2D" w14:textId="77777777">
        <w:tc>
          <w:tcPr>
            <w:tcW w:w="2595" w:type="dxa"/>
            <w:tcBorders>
              <w:bottom w:val="single" w:sz="6" w:space="0" w:color="000000"/>
            </w:tcBorders>
            <w:shd w:val="clear" w:color="auto" w:fill="20B2AA"/>
            <w:tcMar>
              <w:top w:w="15" w:type="dxa"/>
              <w:left w:w="75" w:type="dxa"/>
              <w:bottom w:w="15" w:type="dxa"/>
              <w:right w:w="15" w:type="dxa"/>
            </w:tcMar>
          </w:tcPr>
          <w:p w14:paraId="2AB57071" w14:textId="77777777" w:rsidR="009A5D2D" w:rsidRDefault="004D17A5">
            <w:pPr>
              <w:pStyle w:val="tdTableStyle-Tablestyle-BodyE-Column1-Body1"/>
              <w:shd w:val="clear" w:color="auto" w:fill="20B2AA"/>
            </w:pPr>
            <w:r>
              <w:rPr>
                <w:b/>
                <w:bCs/>
                <w:color w:val="FFFFFF"/>
                <w:shd w:val="clear" w:color="auto" w:fill="20B2AA"/>
              </w:rPr>
              <w:t>Feature</w:t>
            </w:r>
          </w:p>
        </w:tc>
        <w:tc>
          <w:tcPr>
            <w:tcW w:w="6405" w:type="dxa"/>
            <w:tcBorders>
              <w:bottom w:val="single" w:sz="6" w:space="0" w:color="000000"/>
            </w:tcBorders>
            <w:shd w:val="clear" w:color="auto" w:fill="20B2AA"/>
            <w:tcMar>
              <w:top w:w="15" w:type="dxa"/>
              <w:left w:w="75" w:type="dxa"/>
              <w:bottom w:w="15" w:type="dxa"/>
              <w:right w:w="15" w:type="dxa"/>
            </w:tcMar>
          </w:tcPr>
          <w:p w14:paraId="0DA7577A" w14:textId="77777777" w:rsidR="009A5D2D" w:rsidRDefault="004D17A5">
            <w:pPr>
              <w:pStyle w:val="tdTableStyle-Tablestyle-BodyD-Column1-Body1"/>
              <w:shd w:val="clear" w:color="auto" w:fill="20B2AA"/>
            </w:pPr>
            <w:r>
              <w:rPr>
                <w:b/>
                <w:bCs/>
                <w:color w:val="FFFFFF"/>
                <w:shd w:val="clear" w:color="auto" w:fill="20B2AA"/>
              </w:rPr>
              <w:t>Brief Description</w:t>
            </w:r>
          </w:p>
        </w:tc>
      </w:tr>
      <w:tr w:rsidR="009A5D2D" w14:paraId="09FA8645" w14:textId="77777777">
        <w:tc>
          <w:tcPr>
            <w:tcW w:w="2595" w:type="dxa"/>
            <w:tcBorders>
              <w:bottom w:val="single" w:sz="6" w:space="0" w:color="000000"/>
            </w:tcBorders>
            <w:shd w:val="clear" w:color="auto" w:fill="DCDCDC"/>
            <w:tcMar>
              <w:top w:w="15" w:type="dxa"/>
              <w:left w:w="75" w:type="dxa"/>
              <w:bottom w:w="15" w:type="dxa"/>
              <w:right w:w="15" w:type="dxa"/>
            </w:tcMar>
          </w:tcPr>
          <w:p w14:paraId="3A0250A8" w14:textId="77777777" w:rsidR="009A5D2D" w:rsidRDefault="00705F3D">
            <w:pPr>
              <w:pStyle w:val="tdTableStyle-Tablestyle-BodyE-Column1-Body1"/>
              <w:shd w:val="clear" w:color="auto" w:fill="DCDCDC"/>
            </w:pPr>
            <w:r>
              <w:fldChar w:fldCharType="begin"/>
            </w:r>
            <w:r w:rsidR="004D17A5">
              <w:instrText xml:space="preserve"> XE "X-Analysis" </w:instrText>
            </w:r>
            <w:r>
              <w:fldChar w:fldCharType="end"/>
            </w:r>
            <w:r w:rsidR="004D17A5">
              <w:rPr>
                <w:shd w:val="clear" w:color="auto" w:fill="DCDCDC"/>
              </w:rPr>
              <w:t xml:space="preserve">X-Analysis Library </w:t>
            </w:r>
          </w:p>
        </w:tc>
        <w:tc>
          <w:tcPr>
            <w:tcW w:w="6405" w:type="dxa"/>
            <w:tcBorders>
              <w:bottom w:val="single" w:sz="6" w:space="0" w:color="000000"/>
            </w:tcBorders>
            <w:tcMar>
              <w:top w:w="15" w:type="dxa"/>
              <w:left w:w="75" w:type="dxa"/>
              <w:bottom w:w="15" w:type="dxa"/>
              <w:right w:w="15" w:type="dxa"/>
            </w:tcMar>
          </w:tcPr>
          <w:p w14:paraId="05DCFDA0" w14:textId="77777777" w:rsidR="009A5D2D" w:rsidRDefault="004D17A5">
            <w:pPr>
              <w:pStyle w:val="tdTableStyle-Tablestyle-BodyD-Column1-Body1"/>
            </w:pPr>
            <w:r>
              <w:t>The X-Analysis cross-reference library name.</w:t>
            </w:r>
          </w:p>
        </w:tc>
      </w:tr>
      <w:tr w:rsidR="009A5D2D" w14:paraId="57AC307B" w14:textId="77777777">
        <w:tc>
          <w:tcPr>
            <w:tcW w:w="2595" w:type="dxa"/>
            <w:tcBorders>
              <w:bottom w:val="single" w:sz="6" w:space="0" w:color="000000"/>
            </w:tcBorders>
            <w:shd w:val="clear" w:color="auto" w:fill="DCDCDC"/>
            <w:tcMar>
              <w:top w:w="15" w:type="dxa"/>
              <w:left w:w="75" w:type="dxa"/>
              <w:bottom w:w="15" w:type="dxa"/>
              <w:right w:w="15" w:type="dxa"/>
            </w:tcMar>
          </w:tcPr>
          <w:p w14:paraId="6AFDBFCF" w14:textId="77777777" w:rsidR="009A5D2D" w:rsidRDefault="004D17A5">
            <w:pPr>
              <w:pStyle w:val="tdTableStyle-Tablestyle-BodyE-Column1-Body1"/>
              <w:shd w:val="clear" w:color="auto" w:fill="DCDCDC"/>
            </w:pPr>
            <w:r>
              <w:rPr>
                <w:shd w:val="clear" w:color="auto" w:fill="DCDCDC"/>
              </w:rPr>
              <w:t xml:space="preserve">Object Libraries </w:t>
            </w:r>
          </w:p>
        </w:tc>
        <w:tc>
          <w:tcPr>
            <w:tcW w:w="6405" w:type="dxa"/>
            <w:tcBorders>
              <w:bottom w:val="single" w:sz="6" w:space="0" w:color="000000"/>
            </w:tcBorders>
            <w:tcMar>
              <w:top w:w="15" w:type="dxa"/>
              <w:left w:w="75" w:type="dxa"/>
              <w:bottom w:w="15" w:type="dxa"/>
              <w:right w:w="15" w:type="dxa"/>
            </w:tcMar>
          </w:tcPr>
          <w:p w14:paraId="23B451A0" w14:textId="77777777" w:rsidR="009A5D2D" w:rsidRDefault="004D17A5">
            <w:pPr>
              <w:pStyle w:val="tdTableStyle-Tablestyle-BodyD-Column1-Body1"/>
            </w:pPr>
            <w:r>
              <w:t xml:space="preserve">Special value *SPECIFIED is selected by default. It means that X-Analysis will retrieve all object libraries have been previously specified (using </w:t>
            </w:r>
            <w:r>
              <w:rPr>
                <w:rStyle w:val="b"/>
              </w:rPr>
              <w:t>Option 8</w:t>
            </w:r>
            <w:r>
              <w:t>).</w:t>
            </w:r>
          </w:p>
        </w:tc>
      </w:tr>
      <w:tr w:rsidR="009A5D2D" w14:paraId="694B8BD0" w14:textId="77777777">
        <w:tc>
          <w:tcPr>
            <w:tcW w:w="2595" w:type="dxa"/>
            <w:tcBorders>
              <w:bottom w:val="single" w:sz="6" w:space="0" w:color="000000"/>
            </w:tcBorders>
            <w:shd w:val="clear" w:color="auto" w:fill="DCDCDC"/>
            <w:tcMar>
              <w:top w:w="15" w:type="dxa"/>
              <w:left w:w="75" w:type="dxa"/>
              <w:bottom w:w="15" w:type="dxa"/>
              <w:right w:w="15" w:type="dxa"/>
            </w:tcMar>
          </w:tcPr>
          <w:p w14:paraId="03CCB1DC" w14:textId="77777777" w:rsidR="009A5D2D" w:rsidRDefault="004D17A5">
            <w:pPr>
              <w:pStyle w:val="tdTableStyle-Tablestyle-BodyE-Column1-Body1"/>
              <w:shd w:val="clear" w:color="auto" w:fill="DCDCDC"/>
            </w:pPr>
            <w:r>
              <w:rPr>
                <w:shd w:val="clear" w:color="auto" w:fill="DCDCDC"/>
              </w:rPr>
              <w:t>Source Libraries</w:t>
            </w:r>
          </w:p>
        </w:tc>
        <w:tc>
          <w:tcPr>
            <w:tcW w:w="6405" w:type="dxa"/>
            <w:tcBorders>
              <w:bottom w:val="single" w:sz="6" w:space="0" w:color="000000"/>
            </w:tcBorders>
            <w:tcMar>
              <w:top w:w="15" w:type="dxa"/>
              <w:left w:w="75" w:type="dxa"/>
              <w:bottom w:w="15" w:type="dxa"/>
              <w:right w:w="15" w:type="dxa"/>
            </w:tcMar>
          </w:tcPr>
          <w:p w14:paraId="5ECFE9DC" w14:textId="77777777" w:rsidR="009A5D2D" w:rsidRDefault="004D17A5">
            <w:pPr>
              <w:pStyle w:val="tdTableStyle-Tablestyle-BodyD-Column1-Body1"/>
            </w:pPr>
            <w:r>
              <w:t xml:space="preserve">Special value *SPECIFIED is selected by default. It means that X-Analysis will retrieve all source libraries have been previously specified (using </w:t>
            </w:r>
            <w:r>
              <w:rPr>
                <w:rStyle w:val="b"/>
              </w:rPr>
              <w:t>Option 8</w:t>
            </w:r>
            <w:r>
              <w:t xml:space="preserve">). </w:t>
            </w:r>
          </w:p>
        </w:tc>
      </w:tr>
      <w:tr w:rsidR="009A5D2D" w14:paraId="77398C3D" w14:textId="77777777">
        <w:tc>
          <w:tcPr>
            <w:tcW w:w="2595" w:type="dxa"/>
            <w:tcBorders>
              <w:bottom w:val="single" w:sz="6" w:space="0" w:color="000000"/>
            </w:tcBorders>
            <w:shd w:val="clear" w:color="auto" w:fill="DCDCDC"/>
            <w:tcMar>
              <w:top w:w="15" w:type="dxa"/>
              <w:left w:w="75" w:type="dxa"/>
              <w:bottom w:w="15" w:type="dxa"/>
              <w:right w:w="15" w:type="dxa"/>
            </w:tcMar>
          </w:tcPr>
          <w:p w14:paraId="123FA42D" w14:textId="77777777" w:rsidR="009A5D2D" w:rsidRDefault="004D17A5">
            <w:pPr>
              <w:pStyle w:val="tdTableStyle-Tablestyle-BodyE-Column1-Body1"/>
              <w:shd w:val="clear" w:color="auto" w:fill="DCDCDC"/>
            </w:pPr>
            <w:r>
              <w:rPr>
                <w:shd w:val="clear" w:color="auto" w:fill="DCDCDC"/>
              </w:rPr>
              <w:t xml:space="preserve">Index Source Files </w:t>
            </w:r>
          </w:p>
        </w:tc>
        <w:tc>
          <w:tcPr>
            <w:tcW w:w="6405" w:type="dxa"/>
            <w:tcBorders>
              <w:bottom w:val="single" w:sz="6" w:space="0" w:color="000000"/>
            </w:tcBorders>
            <w:tcMar>
              <w:top w:w="15" w:type="dxa"/>
              <w:left w:w="75" w:type="dxa"/>
              <w:bottom w:w="15" w:type="dxa"/>
              <w:right w:w="15" w:type="dxa"/>
            </w:tcMar>
          </w:tcPr>
          <w:p w14:paraId="2E89FE42" w14:textId="77777777" w:rsidR="009A5D2D" w:rsidRDefault="004D17A5">
            <w:pPr>
              <w:pStyle w:val="p"/>
            </w:pPr>
            <w:r>
              <w:t>Specify whether to create indexes over the source files. These indexes will allow the immediate display of "where used" data. They may be required for the data model generation, depending on which options are taken. If the indexes are not built now, they can be built for an individual Source Member at the time they are viewed through the X-Analysis browser. Select one of the following:</w:t>
            </w:r>
          </w:p>
          <w:p w14:paraId="7EEBEE62" w14:textId="77777777" w:rsidR="009A5D2D" w:rsidRDefault="004D17A5">
            <w:pPr>
              <w:pStyle w:val="p2"/>
              <w:numPr>
                <w:ilvl w:val="0"/>
                <w:numId w:val="210"/>
              </w:numPr>
              <w:ind w:left="600"/>
            </w:pPr>
            <w:r>
              <w:rPr>
                <w:rStyle w:val="b"/>
              </w:rPr>
              <w:t>*ALL</w:t>
            </w:r>
            <w:r>
              <w:t xml:space="preserve"> – It will index all source members without checking the change date.</w:t>
            </w:r>
          </w:p>
          <w:p w14:paraId="3C251F96" w14:textId="77777777" w:rsidR="009A5D2D" w:rsidRDefault="004D17A5">
            <w:pPr>
              <w:pStyle w:val="p2"/>
              <w:numPr>
                <w:ilvl w:val="0"/>
                <w:numId w:val="210"/>
              </w:numPr>
              <w:ind w:left="600"/>
            </w:pPr>
            <w:r>
              <w:rPr>
                <w:rStyle w:val="b"/>
              </w:rPr>
              <w:t>*UPG</w:t>
            </w:r>
            <w:r>
              <w:t xml:space="preserve"> – Upgrade the X-Analysis database and rebuild all data including all indexes (replacing current ones).</w:t>
            </w:r>
          </w:p>
        </w:tc>
      </w:tr>
      <w:tr w:rsidR="009A5D2D" w14:paraId="5F25875E" w14:textId="77777777">
        <w:tc>
          <w:tcPr>
            <w:tcW w:w="2595" w:type="dxa"/>
            <w:tcBorders>
              <w:bottom w:val="single" w:sz="6" w:space="0" w:color="000000"/>
            </w:tcBorders>
            <w:shd w:val="clear" w:color="auto" w:fill="DCDCDC"/>
            <w:tcMar>
              <w:top w:w="15" w:type="dxa"/>
              <w:left w:w="75" w:type="dxa"/>
              <w:bottom w:w="15" w:type="dxa"/>
              <w:right w:w="15" w:type="dxa"/>
            </w:tcMar>
          </w:tcPr>
          <w:p w14:paraId="75C5FCB0" w14:textId="77777777" w:rsidR="009A5D2D" w:rsidRDefault="004D17A5">
            <w:pPr>
              <w:pStyle w:val="tdTableStyle-Tablestyle-BodyE-Column1-Body1"/>
              <w:shd w:val="clear" w:color="auto" w:fill="DCDCDC"/>
            </w:pPr>
            <w:r>
              <w:rPr>
                <w:shd w:val="clear" w:color="auto" w:fill="DCDCDC"/>
              </w:rPr>
              <w:lastRenderedPageBreak/>
              <w:t>Build Data Model</w:t>
            </w:r>
          </w:p>
        </w:tc>
        <w:tc>
          <w:tcPr>
            <w:tcW w:w="6405" w:type="dxa"/>
            <w:tcBorders>
              <w:bottom w:val="single" w:sz="6" w:space="0" w:color="000000"/>
            </w:tcBorders>
            <w:tcMar>
              <w:top w:w="15" w:type="dxa"/>
              <w:left w:w="75" w:type="dxa"/>
              <w:bottom w:w="15" w:type="dxa"/>
              <w:right w:w="15" w:type="dxa"/>
            </w:tcMar>
          </w:tcPr>
          <w:p w14:paraId="477BE7F2" w14:textId="77777777" w:rsidR="009A5D2D" w:rsidRDefault="004D17A5">
            <w:pPr>
              <w:pStyle w:val="p"/>
            </w:pPr>
            <w:r>
              <w:t>Take this option to build the data model for an application, and then the user can view it through X-Analysis. Select one of the following:</w:t>
            </w:r>
          </w:p>
          <w:p w14:paraId="777DFA10" w14:textId="77777777" w:rsidR="009A5D2D" w:rsidRDefault="004D17A5">
            <w:pPr>
              <w:pStyle w:val="p2"/>
              <w:numPr>
                <w:ilvl w:val="0"/>
                <w:numId w:val="211"/>
              </w:numPr>
              <w:ind w:left="600"/>
            </w:pPr>
            <w:r>
              <w:rPr>
                <w:rStyle w:val="b"/>
              </w:rPr>
              <w:t>*YES</w:t>
            </w:r>
            <w:r>
              <w:t xml:space="preserve"> – Build the data model</w:t>
            </w:r>
          </w:p>
          <w:p w14:paraId="36EF3F22" w14:textId="77777777" w:rsidR="009A5D2D" w:rsidRDefault="004D17A5">
            <w:pPr>
              <w:pStyle w:val="p2"/>
              <w:numPr>
                <w:ilvl w:val="0"/>
                <w:numId w:val="211"/>
              </w:numPr>
              <w:ind w:left="600"/>
            </w:pPr>
            <w:r>
              <w:rPr>
                <w:rStyle w:val="b"/>
              </w:rPr>
              <w:t>*NO</w:t>
            </w:r>
            <w:r>
              <w:t xml:space="preserve"> – Do not build the data model</w:t>
            </w:r>
          </w:p>
          <w:p w14:paraId="1355D6FE" w14:textId="77777777" w:rsidR="009A5D2D" w:rsidRDefault="004D17A5">
            <w:pPr>
              <w:pStyle w:val="p"/>
            </w:pPr>
            <w:r>
              <w:rPr>
                <w:b/>
                <w:bCs/>
              </w:rPr>
              <w:t>The user should have the X-Analysis Professional Module/Modeling set for this to work.</w:t>
            </w:r>
          </w:p>
        </w:tc>
      </w:tr>
      <w:tr w:rsidR="009A5D2D" w14:paraId="67BCFFA7" w14:textId="77777777">
        <w:tc>
          <w:tcPr>
            <w:tcW w:w="2595" w:type="dxa"/>
            <w:tcBorders>
              <w:bottom w:val="single" w:sz="6" w:space="0" w:color="000000"/>
            </w:tcBorders>
            <w:shd w:val="clear" w:color="auto" w:fill="DCDCDC"/>
            <w:tcMar>
              <w:top w:w="15" w:type="dxa"/>
              <w:left w:w="75" w:type="dxa"/>
              <w:bottom w:w="15" w:type="dxa"/>
              <w:right w:w="15" w:type="dxa"/>
            </w:tcMar>
          </w:tcPr>
          <w:p w14:paraId="3DC70AB9" w14:textId="77777777" w:rsidR="009A5D2D" w:rsidRDefault="004D17A5">
            <w:pPr>
              <w:pStyle w:val="tdTableStyle-Tablestyle-BodyE-Column1-Body1"/>
              <w:shd w:val="clear" w:color="auto" w:fill="DCDCDC"/>
            </w:pPr>
            <w:r>
              <w:rPr>
                <w:shd w:val="clear" w:color="auto" w:fill="DCDCDC"/>
              </w:rPr>
              <w:t>Generate Business Rules</w:t>
            </w:r>
          </w:p>
        </w:tc>
        <w:tc>
          <w:tcPr>
            <w:tcW w:w="6405" w:type="dxa"/>
            <w:tcBorders>
              <w:bottom w:val="single" w:sz="6" w:space="0" w:color="000000"/>
            </w:tcBorders>
            <w:tcMar>
              <w:top w:w="15" w:type="dxa"/>
              <w:left w:w="75" w:type="dxa"/>
              <w:bottom w:w="15" w:type="dxa"/>
              <w:right w:w="15" w:type="dxa"/>
            </w:tcMar>
          </w:tcPr>
          <w:p w14:paraId="17F3326D" w14:textId="77777777" w:rsidR="009A5D2D" w:rsidRDefault="004D17A5">
            <w:pPr>
              <w:pStyle w:val="p"/>
            </w:pPr>
            <w:r>
              <w:t>Take this option to generate the business rules for an application, and then the user can view it through X-Analysis. Select one of the following:</w:t>
            </w:r>
          </w:p>
          <w:p w14:paraId="67E2438E" w14:textId="77777777" w:rsidR="009A5D2D" w:rsidRDefault="004D17A5">
            <w:pPr>
              <w:pStyle w:val="p2"/>
              <w:numPr>
                <w:ilvl w:val="0"/>
                <w:numId w:val="212"/>
              </w:numPr>
              <w:ind w:left="600"/>
            </w:pPr>
            <w:r>
              <w:rPr>
                <w:rStyle w:val="b"/>
              </w:rPr>
              <w:t>*YES</w:t>
            </w:r>
            <w:r>
              <w:t xml:space="preserve"> – Generate Business Rules</w:t>
            </w:r>
          </w:p>
          <w:p w14:paraId="6E46951F" w14:textId="77777777" w:rsidR="009A5D2D" w:rsidRDefault="004D17A5">
            <w:pPr>
              <w:pStyle w:val="p2"/>
              <w:numPr>
                <w:ilvl w:val="0"/>
                <w:numId w:val="212"/>
              </w:numPr>
              <w:ind w:left="600"/>
            </w:pPr>
            <w:r>
              <w:rPr>
                <w:rStyle w:val="b"/>
              </w:rPr>
              <w:t>*NO</w:t>
            </w:r>
            <w:r>
              <w:t xml:space="preserve"> – Do not generate Business Rules</w:t>
            </w:r>
          </w:p>
          <w:p w14:paraId="24D3ADBD" w14:textId="77777777" w:rsidR="009A5D2D" w:rsidRDefault="00705F3D">
            <w:pPr>
              <w:pStyle w:val="p"/>
            </w:pPr>
            <w:r>
              <w:fldChar w:fldCharType="begin"/>
            </w:r>
            <w:r w:rsidR="004D17A5">
              <w:instrText xml:space="preserve"> XE "X-Rules" </w:instrText>
            </w:r>
            <w:r>
              <w:fldChar w:fldCharType="end"/>
            </w:r>
            <w:r w:rsidR="004D17A5">
              <w:rPr>
                <w:rStyle w:val="b"/>
              </w:rPr>
              <w:t>The user should have the X-Rules Module/Design Recovery set for this to work. If choosing *YES, Modeling should have been already performed or Build Data Model should be *YES.</w:t>
            </w:r>
          </w:p>
        </w:tc>
      </w:tr>
      <w:tr w:rsidR="009A5D2D" w14:paraId="3CEE05B3" w14:textId="77777777">
        <w:tc>
          <w:tcPr>
            <w:tcW w:w="2595" w:type="dxa"/>
            <w:tcBorders>
              <w:bottom w:val="single" w:sz="6" w:space="0" w:color="000000"/>
            </w:tcBorders>
            <w:shd w:val="clear" w:color="auto" w:fill="DCDCDC"/>
            <w:tcMar>
              <w:top w:w="15" w:type="dxa"/>
              <w:left w:w="75" w:type="dxa"/>
              <w:bottom w:w="15" w:type="dxa"/>
              <w:right w:w="15" w:type="dxa"/>
            </w:tcMar>
          </w:tcPr>
          <w:p w14:paraId="58A89B42" w14:textId="77777777" w:rsidR="009A5D2D" w:rsidRDefault="004D17A5">
            <w:pPr>
              <w:pStyle w:val="tdTableStyle-Tablestyle-BodyE-Column1-Body1"/>
              <w:shd w:val="clear" w:color="auto" w:fill="DCDCDC"/>
            </w:pPr>
            <w:r>
              <w:rPr>
                <w:shd w:val="clear" w:color="auto" w:fill="DCDCDC"/>
              </w:rPr>
              <w:t xml:space="preserve"> Initialize X-Resize</w:t>
            </w:r>
          </w:p>
        </w:tc>
        <w:tc>
          <w:tcPr>
            <w:tcW w:w="6405" w:type="dxa"/>
            <w:tcBorders>
              <w:bottom w:val="single" w:sz="6" w:space="0" w:color="000000"/>
            </w:tcBorders>
            <w:tcMar>
              <w:top w:w="15" w:type="dxa"/>
              <w:left w:w="75" w:type="dxa"/>
              <w:bottom w:w="15" w:type="dxa"/>
              <w:right w:w="15" w:type="dxa"/>
            </w:tcMar>
          </w:tcPr>
          <w:p w14:paraId="57591AE7" w14:textId="77777777" w:rsidR="009A5D2D" w:rsidRDefault="004D17A5">
            <w:pPr>
              <w:pStyle w:val="p"/>
            </w:pPr>
            <w:r>
              <w:t>Take this option to generate the X-Resize Project for an application, and then the user can view it through X-Analysis. Select one of the following:</w:t>
            </w:r>
          </w:p>
          <w:p w14:paraId="1069E74A" w14:textId="77777777" w:rsidR="009A5D2D" w:rsidRDefault="004D17A5">
            <w:pPr>
              <w:pStyle w:val="p2"/>
              <w:numPr>
                <w:ilvl w:val="0"/>
                <w:numId w:val="213"/>
              </w:numPr>
              <w:ind w:left="600"/>
            </w:pPr>
            <w:r>
              <w:rPr>
                <w:rStyle w:val="b"/>
              </w:rPr>
              <w:t>*YES</w:t>
            </w:r>
            <w:r>
              <w:t xml:space="preserve"> – Initialize X-Resize Project</w:t>
            </w:r>
          </w:p>
          <w:p w14:paraId="49DAAD6A" w14:textId="77777777" w:rsidR="009A5D2D" w:rsidRDefault="004D17A5">
            <w:pPr>
              <w:pStyle w:val="p2"/>
              <w:numPr>
                <w:ilvl w:val="0"/>
                <w:numId w:val="213"/>
              </w:numPr>
              <w:ind w:left="600"/>
            </w:pPr>
            <w:r>
              <w:rPr>
                <w:rStyle w:val="b"/>
              </w:rPr>
              <w:t>*NO</w:t>
            </w:r>
            <w:r>
              <w:t xml:space="preserve"> – Do not initialize X-Resize Project</w:t>
            </w:r>
          </w:p>
          <w:p w14:paraId="653BA9CD" w14:textId="77777777" w:rsidR="009A5D2D" w:rsidRDefault="004D17A5">
            <w:pPr>
              <w:pStyle w:val="p"/>
            </w:pPr>
            <w:r>
              <w:t>The user should have the X-Resize Module for this to work.</w:t>
            </w:r>
          </w:p>
        </w:tc>
      </w:tr>
      <w:tr w:rsidR="009A5D2D" w14:paraId="0EB0BF60" w14:textId="77777777">
        <w:tc>
          <w:tcPr>
            <w:tcW w:w="2595" w:type="dxa"/>
            <w:tcBorders>
              <w:bottom w:val="single" w:sz="6" w:space="0" w:color="000000"/>
            </w:tcBorders>
            <w:shd w:val="clear" w:color="auto" w:fill="DCDCDC"/>
            <w:tcMar>
              <w:top w:w="15" w:type="dxa"/>
              <w:left w:w="75" w:type="dxa"/>
              <w:bottom w:w="15" w:type="dxa"/>
              <w:right w:w="15" w:type="dxa"/>
            </w:tcMar>
          </w:tcPr>
          <w:p w14:paraId="125D70E8" w14:textId="77777777" w:rsidR="009A5D2D" w:rsidRDefault="004D17A5">
            <w:pPr>
              <w:pStyle w:val="tdTableStyle-Tablestyle-BodyE-Column1-Body1"/>
              <w:shd w:val="clear" w:color="auto" w:fill="DCDCDC"/>
            </w:pPr>
            <w:r>
              <w:rPr>
                <w:shd w:val="clear" w:color="auto" w:fill="DCDCDC"/>
              </w:rPr>
              <w:t>Include Duplicate Source/Object</w:t>
            </w:r>
          </w:p>
        </w:tc>
        <w:tc>
          <w:tcPr>
            <w:tcW w:w="6405" w:type="dxa"/>
            <w:tcBorders>
              <w:bottom w:val="single" w:sz="6" w:space="0" w:color="000000"/>
            </w:tcBorders>
            <w:tcMar>
              <w:top w:w="15" w:type="dxa"/>
              <w:left w:w="75" w:type="dxa"/>
              <w:bottom w:w="15" w:type="dxa"/>
              <w:right w:w="15" w:type="dxa"/>
            </w:tcMar>
          </w:tcPr>
          <w:p w14:paraId="25C135B2" w14:textId="77777777" w:rsidR="009A5D2D" w:rsidRDefault="004D17A5">
            <w:pPr>
              <w:pStyle w:val="p"/>
            </w:pPr>
            <w:r>
              <w:t xml:space="preserve">If the user has different (duplicate) versions of the same source(s)/object(s) in different libraries and all such libraries are part of the cross-reference, then the behaviour shall be as follows: </w:t>
            </w:r>
            <w:r>
              <w:br/>
            </w:r>
            <w:r>
              <w:rPr>
                <w:rStyle w:val="b"/>
              </w:rPr>
              <w:t>*NO</w:t>
            </w:r>
            <w:r w:rsidR="00705F3D">
              <w:fldChar w:fldCharType="begin"/>
            </w:r>
            <w:r>
              <w:instrText xml:space="preserve"> XE "Library List" </w:instrText>
            </w:r>
            <w:r w:rsidR="00705F3D">
              <w:fldChar w:fldCharType="end"/>
            </w:r>
            <w:r w:rsidR="00705F3D">
              <w:fldChar w:fldCharType="begin"/>
            </w:r>
            <w:r>
              <w:instrText xml:space="preserve"> XE "Member List" </w:instrText>
            </w:r>
            <w:r w:rsidR="00705F3D">
              <w:fldChar w:fldCharType="end"/>
            </w:r>
            <w:r>
              <w:t xml:space="preserve"> – The object and source from the topmost library in the library list shall only be processed and become part of the cross-reference library. The duplicate object/source will neither be processed nor shown on Object/Member list. </w:t>
            </w:r>
            <w:r>
              <w:br/>
            </w:r>
            <w:r>
              <w:rPr>
                <w:rStyle w:val="b"/>
              </w:rPr>
              <w:t>*YES</w:t>
            </w:r>
            <w:r>
              <w:t xml:space="preserve"> – The duplicate objects and members will also get processed and shown on the Object and Member list. The </w:t>
            </w:r>
            <w:r>
              <w:lastRenderedPageBreak/>
              <w:t>object reference data is extracted on the basis of library sequence in the library list.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64"/>
              <w:gridCol w:w="5454"/>
            </w:tblGrid>
            <w:tr w:rsidR="009A5D2D" w14:paraId="3C5AD81B" w14:textId="77777777">
              <w:trPr>
                <w:tblCellSpacing w:w="0" w:type="dxa"/>
              </w:trPr>
              <w:tc>
                <w:tcPr>
                  <w:tcW w:w="855" w:type="dxa"/>
                  <w:shd w:val="clear" w:color="auto" w:fill="F0F7FB"/>
                  <w:vAlign w:val="center"/>
                </w:tcPr>
                <w:p w14:paraId="0035B719" w14:textId="77777777" w:rsidR="009A5D2D" w:rsidRDefault="009D13D5">
                  <w:pPr>
                    <w:pStyle w:val="tdTableStyle-Note-BodyB-Column1-Body1"/>
                  </w:pPr>
                  <w:r>
                    <w:rPr>
                      <w:noProof/>
                    </w:rPr>
                    <w:drawing>
                      <wp:inline distT="0" distB="0" distL="0" distR="0" wp14:anchorId="0D69A38C" wp14:editId="28B3F6B8">
                        <wp:extent cx="461010" cy="381635"/>
                        <wp:effectExtent l="0" t="0" r="0" b="0"/>
                        <wp:docPr id="704" name="Pictur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5400" w:type="dxa"/>
                  <w:shd w:val="clear" w:color="auto" w:fill="F0F7FB"/>
                  <w:vAlign w:val="center"/>
                </w:tcPr>
                <w:p w14:paraId="27BDEDDC" w14:textId="77777777" w:rsidR="009A5D2D" w:rsidRDefault="00705F3D">
                  <w:pPr>
                    <w:pStyle w:val="tdTableStyle-Note-BodyA-Column1-Body1"/>
                  </w:pPr>
                  <w:r>
                    <w:fldChar w:fldCharType="begin"/>
                  </w:r>
                  <w:r w:rsidR="004D17A5">
                    <w:instrText xml:space="preserve"> XE "Structure Chart Diagram" </w:instrText>
                  </w:r>
                  <w:r>
                    <w:fldChar w:fldCharType="end"/>
                  </w:r>
                  <w:r>
                    <w:fldChar w:fldCharType="begin"/>
                  </w:r>
                  <w:r w:rsidR="004D17A5">
                    <w:instrText xml:space="preserve"> XE "Data Flow Diagram" </w:instrText>
                  </w:r>
                  <w:r>
                    <w:fldChar w:fldCharType="end"/>
                  </w:r>
                  <w:r>
                    <w:fldChar w:fldCharType="begin"/>
                  </w:r>
                  <w:r w:rsidR="004D17A5">
                    <w:instrText xml:space="preserve"> XE "Diagrams" </w:instrText>
                  </w:r>
                  <w:r>
                    <w:fldChar w:fldCharType="end"/>
                  </w:r>
                  <w:r w:rsidR="004D17A5">
                    <w:t>When *YES is selected, the object references shown in the diagrams like Structure Chart Diagram and Data Flow Diagram may show incorrect references to the duplicate objects. This is a known limitation.</w:t>
                  </w:r>
                </w:p>
              </w:tc>
            </w:tr>
          </w:tbl>
          <w:p w14:paraId="04215B1B" w14:textId="77777777" w:rsidR="009A5D2D" w:rsidRDefault="009A5D2D"/>
        </w:tc>
      </w:tr>
      <w:tr w:rsidR="009A5D2D" w14:paraId="1A6A34B3" w14:textId="77777777">
        <w:tc>
          <w:tcPr>
            <w:tcW w:w="2595" w:type="dxa"/>
            <w:shd w:val="clear" w:color="auto" w:fill="DCDCDC"/>
            <w:tcMar>
              <w:top w:w="15" w:type="dxa"/>
              <w:left w:w="75" w:type="dxa"/>
              <w:bottom w:w="15" w:type="dxa"/>
              <w:right w:w="15" w:type="dxa"/>
            </w:tcMar>
          </w:tcPr>
          <w:p w14:paraId="2DAA91EE" w14:textId="77777777" w:rsidR="009A5D2D" w:rsidRDefault="00705F3D">
            <w:pPr>
              <w:pStyle w:val="tdTableStyle-Tablestyle-BodyB-Column1-Body1"/>
              <w:shd w:val="clear" w:color="auto" w:fill="DCDCDC"/>
            </w:pPr>
            <w:r>
              <w:lastRenderedPageBreak/>
              <w:fldChar w:fldCharType="begin"/>
            </w:r>
            <w:r w:rsidR="004D17A5">
              <w:instrText xml:space="preserve"> XE "2E" </w:instrText>
            </w:r>
            <w:r>
              <w:fldChar w:fldCharType="end"/>
            </w:r>
            <w:r w:rsidR="004D17A5">
              <w:rPr>
                <w:shd w:val="clear" w:color="auto" w:fill="DCDCDC"/>
              </w:rPr>
              <w:t>Import 2E Model</w:t>
            </w:r>
          </w:p>
        </w:tc>
        <w:tc>
          <w:tcPr>
            <w:tcW w:w="6405" w:type="dxa"/>
            <w:tcMar>
              <w:top w:w="15" w:type="dxa"/>
              <w:left w:w="75" w:type="dxa"/>
              <w:bottom w:w="15" w:type="dxa"/>
              <w:right w:w="15" w:type="dxa"/>
            </w:tcMar>
          </w:tcPr>
          <w:p w14:paraId="03AD18F4" w14:textId="77777777" w:rsidR="009A5D2D" w:rsidRDefault="004D17A5">
            <w:pPr>
              <w:pStyle w:val="p"/>
            </w:pPr>
            <w:r>
              <w:rPr>
                <w:rStyle w:val="b"/>
              </w:rPr>
              <w:t>*CODE</w:t>
            </w:r>
            <w:r>
              <w:t xml:space="preserve"> – For non Synon 2E Model library, the initialization process picks the default value *CODE. </w:t>
            </w:r>
            <w:r>
              <w:br/>
            </w:r>
            <w:r>
              <w:rPr>
                <w:rStyle w:val="b"/>
              </w:rPr>
              <w:t>*MODEL</w:t>
            </w:r>
            <w:r>
              <w:t xml:space="preserve"> – In case of Synon model library / libraries while building the cross-reference repository the initialization process picks the data model information and displays the value *MODEL.</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64"/>
              <w:gridCol w:w="5454"/>
            </w:tblGrid>
            <w:tr w:rsidR="009A5D2D" w14:paraId="45A88834" w14:textId="77777777">
              <w:trPr>
                <w:tblCellSpacing w:w="0" w:type="dxa"/>
              </w:trPr>
              <w:tc>
                <w:tcPr>
                  <w:tcW w:w="855" w:type="dxa"/>
                  <w:shd w:val="clear" w:color="auto" w:fill="F0F7FB"/>
                  <w:vAlign w:val="center"/>
                </w:tcPr>
                <w:p w14:paraId="22A2F2AD" w14:textId="77777777" w:rsidR="009A5D2D" w:rsidRDefault="009D13D5">
                  <w:pPr>
                    <w:pStyle w:val="tdTableStyle-Note-BodyB-Column1-Body1"/>
                  </w:pPr>
                  <w:r>
                    <w:rPr>
                      <w:noProof/>
                    </w:rPr>
                    <w:drawing>
                      <wp:inline distT="0" distB="0" distL="0" distR="0" wp14:anchorId="1B0CC7EA" wp14:editId="545E1208">
                        <wp:extent cx="461010" cy="381635"/>
                        <wp:effectExtent l="0" t="0" r="0" b="0"/>
                        <wp:docPr id="705" name="Pictur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5400" w:type="dxa"/>
                  <w:shd w:val="clear" w:color="auto" w:fill="F0F7FB"/>
                  <w:vAlign w:val="center"/>
                </w:tcPr>
                <w:p w14:paraId="6044ACDD" w14:textId="77777777" w:rsidR="009A5D2D" w:rsidRDefault="00705F3D">
                  <w:pPr>
                    <w:pStyle w:val="tdTableStyle-Note-BodyA-Column1-Body1"/>
                  </w:pPr>
                  <w:r>
                    <w:fldChar w:fldCharType="begin"/>
                  </w:r>
                  <w:r w:rsidR="004D17A5">
                    <w:instrText xml:space="preserve"> XE "Action Diagram" </w:instrText>
                  </w:r>
                  <w:r>
                    <w:fldChar w:fldCharType="end"/>
                  </w:r>
                  <w:r w:rsidR="004D17A5">
                    <w:t>When the user selects a Model library while initializing a X-Analysis cross-reference in that case the default gets selected is *MODEL. X-Analysis still provides flexibility to change the default to *CODE with an exception wherein Action Diagram will not be generated.</w:t>
                  </w:r>
                </w:p>
              </w:tc>
            </w:tr>
          </w:tbl>
          <w:p w14:paraId="6D7E1EA3" w14:textId="77777777" w:rsidR="009A5D2D" w:rsidRDefault="009A5D2D"/>
        </w:tc>
      </w:tr>
    </w:tbl>
    <w:p w14:paraId="777476A3" w14:textId="77777777" w:rsidR="009A5D2D" w:rsidRDefault="009A5D2D">
      <w:pPr>
        <w:spacing w:after="20"/>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945D8F9" w14:textId="77777777">
        <w:trPr>
          <w:tblCellSpacing w:w="0" w:type="dxa"/>
        </w:trPr>
        <w:tc>
          <w:tcPr>
            <w:tcW w:w="855" w:type="dxa"/>
            <w:shd w:val="clear" w:color="auto" w:fill="F0F7FB"/>
            <w:vAlign w:val="center"/>
          </w:tcPr>
          <w:p w14:paraId="49F85396" w14:textId="77777777" w:rsidR="009A5D2D" w:rsidRDefault="009D13D5">
            <w:pPr>
              <w:pStyle w:val="tdTableStyle-Note-BodyB-Column1-Body1"/>
            </w:pPr>
            <w:r>
              <w:rPr>
                <w:noProof/>
              </w:rPr>
              <w:drawing>
                <wp:inline distT="0" distB="0" distL="0" distR="0" wp14:anchorId="37E69553" wp14:editId="23FB5185">
                  <wp:extent cx="461010" cy="381635"/>
                  <wp:effectExtent l="0" t="0" r="0" b="0"/>
                  <wp:docPr id="706" name="Picture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6AB6B72" w14:textId="77777777" w:rsidR="009A5D2D" w:rsidRDefault="004D17A5">
            <w:pPr>
              <w:pStyle w:val="tdTableStyle-Note-BodyA-Column1-Body1"/>
            </w:pPr>
            <w:r>
              <w:t xml:space="preserve">From 13.0 onwards, *CHG and *NO options of ‘Index Source Files’ parameter has been removed from XAXREF command screen. </w:t>
            </w:r>
          </w:p>
        </w:tc>
      </w:tr>
    </w:tbl>
    <w:p w14:paraId="57A172CA" w14:textId="77777777" w:rsidR="009A5D2D" w:rsidRDefault="009A5D2D"/>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CC62687" w14:textId="77777777">
        <w:trPr>
          <w:tblCellSpacing w:w="0" w:type="dxa"/>
        </w:trPr>
        <w:tc>
          <w:tcPr>
            <w:tcW w:w="855" w:type="dxa"/>
            <w:shd w:val="clear" w:color="auto" w:fill="F0F7FB"/>
            <w:vAlign w:val="center"/>
          </w:tcPr>
          <w:p w14:paraId="67BDA146" w14:textId="77777777" w:rsidR="009A5D2D" w:rsidRDefault="009D13D5">
            <w:pPr>
              <w:pStyle w:val="tdTableStyle-Note-BodyB-Column1-Body1"/>
            </w:pPr>
            <w:r>
              <w:rPr>
                <w:noProof/>
              </w:rPr>
              <w:drawing>
                <wp:inline distT="0" distB="0" distL="0" distR="0" wp14:anchorId="7B730FEA" wp14:editId="0836717B">
                  <wp:extent cx="461010" cy="381635"/>
                  <wp:effectExtent l="0" t="0" r="0" b="0"/>
                  <wp:docPr id="707" name="Picture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0E0D7DD" w14:textId="77777777" w:rsidR="009A5D2D" w:rsidRDefault="004D17A5">
            <w:pPr>
              <w:pStyle w:val="p"/>
            </w:pPr>
            <w:r>
              <w:t>From 13.3.00 onwards, two new options "</w:t>
            </w:r>
            <w:r w:rsidR="00705F3D">
              <w:fldChar w:fldCharType="begin"/>
            </w:r>
            <w:r>
              <w:instrText xml:space="preserve"> XE "API" </w:instrText>
            </w:r>
            <w:r w:rsidR="00705F3D">
              <w:fldChar w:fldCharType="end"/>
            </w:r>
            <w:r>
              <w:rPr>
                <w:rStyle w:val="b"/>
              </w:rPr>
              <w:t>Use Data Collection API</w:t>
            </w:r>
            <w:r>
              <w:t>" and "</w:t>
            </w:r>
            <w:r w:rsidR="00705F3D">
              <w:fldChar w:fldCharType="begin"/>
            </w:r>
            <w:r>
              <w:instrText xml:space="preserve"> XE "Server" </w:instrText>
            </w:r>
            <w:r w:rsidR="00705F3D">
              <w:fldChar w:fldCharType="end"/>
            </w:r>
            <w:r>
              <w:rPr>
                <w:rStyle w:val="b"/>
              </w:rPr>
              <w:t>API Server Port</w:t>
            </w:r>
            <w:r>
              <w:t>" are added to the XAXREF command screen. Currently, these two new options are not ready for consumption.</w:t>
            </w:r>
          </w:p>
        </w:tc>
      </w:tr>
    </w:tbl>
    <w:p w14:paraId="58C102F3" w14:textId="77777777" w:rsidR="009A5D2D" w:rsidRDefault="004D17A5">
      <w:pPr>
        <w:pStyle w:val="p"/>
      </w:pPr>
      <w:r>
        <w:t xml:space="preserve">Press </w:t>
      </w:r>
      <w:r>
        <w:rPr>
          <w:rStyle w:val="b"/>
        </w:rPr>
        <w:t>ENTER</w:t>
      </w:r>
      <w:r>
        <w:t xml:space="preserve"> to submit a batch job to process the </w:t>
      </w:r>
      <w:r>
        <w:rPr>
          <w:rStyle w:val="b"/>
        </w:rPr>
        <w:t>XAXREF</w:t>
      </w:r>
      <w:r>
        <w:t xml:space="preserve"> command.</w:t>
      </w:r>
    </w:p>
    <w:p w14:paraId="7F9B127E" w14:textId="77777777" w:rsidR="009A5D2D" w:rsidRDefault="00705F3D">
      <w:pPr>
        <w:pStyle w:val="p"/>
      </w:pPr>
      <w:r>
        <w:fldChar w:fldCharType="begin"/>
      </w:r>
      <w:r w:rsidR="004D17A5">
        <w:instrText xml:space="preserve"> XE "RPG" </w:instrText>
      </w:r>
      <w:r>
        <w:fldChar w:fldCharType="end"/>
      </w:r>
      <w:r w:rsidR="004D17A5">
        <w:t>Once the batch job is over, the user can check the different log files, which are spool files generated as a result of this batch job. Different sets of spool files are generated based on RPG or 2E environment.</w:t>
      </w:r>
    </w:p>
    <w:p w14:paraId="7B217364" w14:textId="77777777" w:rsidR="009A5D2D" w:rsidRDefault="00705F3D">
      <w:pPr>
        <w:pStyle w:val="p"/>
      </w:pPr>
      <w:r>
        <w:fldChar w:fldCharType="begin"/>
      </w:r>
      <w:r w:rsidR="004D17A5">
        <w:instrText xml:space="preserve"> XE "RPG environment" </w:instrText>
      </w:r>
      <w:r>
        <w:fldChar w:fldCharType="end"/>
      </w:r>
      <w:r w:rsidR="004D17A5">
        <w:t>For RPG environment, the following spool files are generated:</w:t>
      </w:r>
    </w:p>
    <w:p w14:paraId="4D54BAD7"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1655"/>
        <w:gridCol w:w="4603"/>
        <w:gridCol w:w="2768"/>
      </w:tblGrid>
      <w:tr w:rsidR="009A5D2D" w14:paraId="549E6221" w14:textId="77777777">
        <w:tc>
          <w:tcPr>
            <w:tcW w:w="1650" w:type="dxa"/>
            <w:tcBorders>
              <w:bottom w:val="single" w:sz="6" w:space="0" w:color="000000"/>
            </w:tcBorders>
            <w:shd w:val="clear" w:color="auto" w:fill="20B2AA"/>
            <w:tcMar>
              <w:top w:w="15" w:type="dxa"/>
              <w:left w:w="75" w:type="dxa"/>
              <w:bottom w:w="15" w:type="dxa"/>
              <w:right w:w="15" w:type="dxa"/>
            </w:tcMar>
          </w:tcPr>
          <w:p w14:paraId="46909928" w14:textId="77777777" w:rsidR="009A5D2D" w:rsidRDefault="004D17A5">
            <w:pPr>
              <w:pStyle w:val="tdTableStyle-Tablestyle-BodyE-Column1-Body1"/>
              <w:shd w:val="clear" w:color="auto" w:fill="20B2AA"/>
            </w:pPr>
            <w:r>
              <w:rPr>
                <w:b/>
                <w:bCs/>
                <w:color w:val="FFFFFF"/>
                <w:shd w:val="clear" w:color="auto" w:fill="20B2AA"/>
              </w:rPr>
              <w:t>Spool File</w:t>
            </w:r>
          </w:p>
        </w:tc>
        <w:tc>
          <w:tcPr>
            <w:tcW w:w="4590" w:type="dxa"/>
            <w:tcBorders>
              <w:bottom w:val="single" w:sz="6" w:space="0" w:color="000000"/>
            </w:tcBorders>
            <w:shd w:val="clear" w:color="auto" w:fill="20B2AA"/>
            <w:tcMar>
              <w:top w:w="15" w:type="dxa"/>
              <w:left w:w="75" w:type="dxa"/>
              <w:bottom w:w="15" w:type="dxa"/>
              <w:right w:w="15" w:type="dxa"/>
            </w:tcMar>
          </w:tcPr>
          <w:p w14:paraId="34505F36" w14:textId="77777777" w:rsidR="009A5D2D" w:rsidRDefault="004D17A5">
            <w:pPr>
              <w:pStyle w:val="tdTableStyle-Tablestyle-BodyE-Column1-Body1"/>
              <w:shd w:val="clear" w:color="auto" w:fill="20B2AA"/>
            </w:pPr>
            <w:r>
              <w:rPr>
                <w:b/>
                <w:bCs/>
                <w:color w:val="FFFFFF"/>
                <w:shd w:val="clear" w:color="auto" w:fill="20B2AA"/>
              </w:rPr>
              <w:t>Message</w:t>
            </w:r>
          </w:p>
        </w:tc>
        <w:tc>
          <w:tcPr>
            <w:tcW w:w="2760" w:type="dxa"/>
            <w:tcBorders>
              <w:bottom w:val="single" w:sz="6" w:space="0" w:color="000000"/>
            </w:tcBorders>
            <w:shd w:val="clear" w:color="auto" w:fill="20B2AA"/>
            <w:tcMar>
              <w:top w:w="15" w:type="dxa"/>
              <w:left w:w="75" w:type="dxa"/>
              <w:bottom w:w="15" w:type="dxa"/>
              <w:right w:w="15" w:type="dxa"/>
            </w:tcMar>
          </w:tcPr>
          <w:p w14:paraId="0A615FA1" w14:textId="77777777" w:rsidR="009A5D2D" w:rsidRDefault="004D17A5">
            <w:pPr>
              <w:pStyle w:val="tdTableStyle-Tablestyle-BodyD-Column1-Body1"/>
              <w:shd w:val="clear" w:color="auto" w:fill="20B2AA"/>
            </w:pPr>
            <w:r>
              <w:rPr>
                <w:b/>
                <w:bCs/>
                <w:color w:val="FFFFFF"/>
                <w:shd w:val="clear" w:color="auto" w:fill="20B2AA"/>
              </w:rPr>
              <w:t>Purpose</w:t>
            </w:r>
          </w:p>
        </w:tc>
      </w:tr>
      <w:tr w:rsidR="009A5D2D" w14:paraId="48940955" w14:textId="77777777">
        <w:tc>
          <w:tcPr>
            <w:tcW w:w="1650" w:type="dxa"/>
            <w:tcBorders>
              <w:bottom w:val="single" w:sz="6" w:space="0" w:color="000000"/>
            </w:tcBorders>
            <w:shd w:val="clear" w:color="auto" w:fill="DCDCDC"/>
            <w:tcMar>
              <w:top w:w="15" w:type="dxa"/>
              <w:left w:w="75" w:type="dxa"/>
              <w:bottom w:w="15" w:type="dxa"/>
              <w:right w:w="15" w:type="dxa"/>
            </w:tcMar>
          </w:tcPr>
          <w:p w14:paraId="5B276022" w14:textId="77777777" w:rsidR="009A5D2D" w:rsidRDefault="004D17A5">
            <w:pPr>
              <w:pStyle w:val="tdTableStyle-Tablestyle-BodyE-Column1-Body1"/>
              <w:shd w:val="clear" w:color="auto" w:fill="DCDCDC"/>
            </w:pPr>
            <w:r>
              <w:rPr>
                <w:shd w:val="clear" w:color="auto" w:fill="DCDCDC"/>
              </w:rPr>
              <w:t>XREPORT</w:t>
            </w:r>
          </w:p>
        </w:tc>
        <w:tc>
          <w:tcPr>
            <w:tcW w:w="4590" w:type="dxa"/>
            <w:tcBorders>
              <w:bottom w:val="single" w:sz="6" w:space="0" w:color="000000"/>
            </w:tcBorders>
            <w:tcMar>
              <w:top w:w="15" w:type="dxa"/>
              <w:left w:w="75" w:type="dxa"/>
              <w:bottom w:w="15" w:type="dxa"/>
              <w:right w:w="15" w:type="dxa"/>
            </w:tcMar>
          </w:tcPr>
          <w:p w14:paraId="109FD185" w14:textId="77777777" w:rsidR="009A5D2D" w:rsidRDefault="004D17A5">
            <w:pPr>
              <w:pStyle w:val="tdTableStyle-Tablestyle-BodyE-Column1-Body1"/>
            </w:pPr>
            <w:r>
              <w:t>Audit Log for &lt;X-Ref library&gt; Init</w:t>
            </w:r>
          </w:p>
        </w:tc>
        <w:tc>
          <w:tcPr>
            <w:tcW w:w="2760" w:type="dxa"/>
            <w:tcBorders>
              <w:bottom w:val="single" w:sz="6" w:space="0" w:color="000000"/>
            </w:tcBorders>
            <w:tcMar>
              <w:top w:w="15" w:type="dxa"/>
              <w:left w:w="75" w:type="dxa"/>
              <w:bottom w:w="15" w:type="dxa"/>
              <w:right w:w="15" w:type="dxa"/>
            </w:tcMar>
          </w:tcPr>
          <w:p w14:paraId="5E3594A3" w14:textId="77777777" w:rsidR="009A5D2D" w:rsidRDefault="004D17A5">
            <w:pPr>
              <w:pStyle w:val="tdTableStyle-Tablestyle-BodyD-Column1-Body1"/>
            </w:pPr>
            <w:r>
              <w:t>Job Initialization</w:t>
            </w:r>
          </w:p>
        </w:tc>
      </w:tr>
      <w:tr w:rsidR="009A5D2D" w14:paraId="11F65D63" w14:textId="77777777">
        <w:tc>
          <w:tcPr>
            <w:tcW w:w="1650" w:type="dxa"/>
            <w:tcBorders>
              <w:bottom w:val="single" w:sz="6" w:space="0" w:color="000000"/>
            </w:tcBorders>
            <w:shd w:val="clear" w:color="auto" w:fill="DCDCDC"/>
            <w:tcMar>
              <w:top w:w="15" w:type="dxa"/>
              <w:left w:w="75" w:type="dxa"/>
              <w:bottom w:w="15" w:type="dxa"/>
              <w:right w:w="15" w:type="dxa"/>
            </w:tcMar>
          </w:tcPr>
          <w:p w14:paraId="7236CCBB" w14:textId="77777777" w:rsidR="009A5D2D" w:rsidRDefault="004D17A5">
            <w:pPr>
              <w:pStyle w:val="tdTableStyle-Tablestyle-BodyE-Column1-Body1"/>
              <w:shd w:val="clear" w:color="auto" w:fill="DCDCDC"/>
            </w:pPr>
            <w:r>
              <w:rPr>
                <w:shd w:val="clear" w:color="auto" w:fill="DCDCDC"/>
              </w:rPr>
              <w:t>XREPORT</w:t>
            </w:r>
          </w:p>
        </w:tc>
        <w:tc>
          <w:tcPr>
            <w:tcW w:w="4590" w:type="dxa"/>
            <w:tcBorders>
              <w:bottom w:val="single" w:sz="6" w:space="0" w:color="000000"/>
            </w:tcBorders>
            <w:tcMar>
              <w:top w:w="15" w:type="dxa"/>
              <w:left w:w="75" w:type="dxa"/>
              <w:bottom w:w="15" w:type="dxa"/>
              <w:right w:w="15" w:type="dxa"/>
            </w:tcMar>
          </w:tcPr>
          <w:p w14:paraId="3B590D62" w14:textId="77777777" w:rsidR="009A5D2D" w:rsidRDefault="004D17A5">
            <w:pPr>
              <w:pStyle w:val="tdTableStyle-Tablestyle-BodyE-Column1-Body1"/>
            </w:pPr>
            <w:r>
              <w:t>Audit Log for &lt;X-Ref library&gt; D/B Model Build</w:t>
            </w:r>
          </w:p>
        </w:tc>
        <w:tc>
          <w:tcPr>
            <w:tcW w:w="2760" w:type="dxa"/>
            <w:tcBorders>
              <w:bottom w:val="single" w:sz="6" w:space="0" w:color="000000"/>
            </w:tcBorders>
            <w:tcMar>
              <w:top w:w="15" w:type="dxa"/>
              <w:left w:w="75" w:type="dxa"/>
              <w:bottom w:w="15" w:type="dxa"/>
              <w:right w:w="15" w:type="dxa"/>
            </w:tcMar>
          </w:tcPr>
          <w:p w14:paraId="62632E5C" w14:textId="77777777" w:rsidR="009A5D2D" w:rsidRDefault="004D17A5">
            <w:pPr>
              <w:pStyle w:val="tdTableStyle-Tablestyle-BodyD-Column1-Body1"/>
            </w:pPr>
            <w:r>
              <w:t>If Build Data Model is *YES</w:t>
            </w:r>
          </w:p>
        </w:tc>
      </w:tr>
      <w:tr w:rsidR="009A5D2D" w14:paraId="66CB68B1" w14:textId="77777777">
        <w:tc>
          <w:tcPr>
            <w:tcW w:w="1650" w:type="dxa"/>
            <w:shd w:val="clear" w:color="auto" w:fill="DCDCDC"/>
            <w:tcMar>
              <w:top w:w="15" w:type="dxa"/>
              <w:left w:w="75" w:type="dxa"/>
              <w:bottom w:w="15" w:type="dxa"/>
              <w:right w:w="15" w:type="dxa"/>
            </w:tcMar>
          </w:tcPr>
          <w:p w14:paraId="336949E6" w14:textId="77777777" w:rsidR="009A5D2D" w:rsidRDefault="004D17A5">
            <w:pPr>
              <w:pStyle w:val="tdTableStyle-Tablestyle-BodyB-Column1-Body1"/>
              <w:shd w:val="clear" w:color="auto" w:fill="DCDCDC"/>
            </w:pPr>
            <w:r>
              <w:rPr>
                <w:shd w:val="clear" w:color="auto" w:fill="DCDCDC"/>
              </w:rPr>
              <w:t>XREPORT</w:t>
            </w:r>
          </w:p>
        </w:tc>
        <w:tc>
          <w:tcPr>
            <w:tcW w:w="4590" w:type="dxa"/>
            <w:tcMar>
              <w:top w:w="15" w:type="dxa"/>
              <w:left w:w="75" w:type="dxa"/>
              <w:bottom w:w="15" w:type="dxa"/>
              <w:right w:w="15" w:type="dxa"/>
            </w:tcMar>
          </w:tcPr>
          <w:p w14:paraId="6944D977" w14:textId="77777777" w:rsidR="009A5D2D" w:rsidRDefault="004D17A5">
            <w:pPr>
              <w:pStyle w:val="tdTableStyle-Tablestyle-BodyB-Column1-Body1"/>
            </w:pPr>
            <w:r>
              <w:t>Audit Log for &lt;X-Ref library&gt; Business Rule Extraction</w:t>
            </w:r>
          </w:p>
        </w:tc>
        <w:tc>
          <w:tcPr>
            <w:tcW w:w="2760" w:type="dxa"/>
            <w:tcMar>
              <w:top w:w="15" w:type="dxa"/>
              <w:left w:w="75" w:type="dxa"/>
              <w:bottom w:w="15" w:type="dxa"/>
              <w:right w:w="15" w:type="dxa"/>
            </w:tcMar>
          </w:tcPr>
          <w:p w14:paraId="11578D10" w14:textId="77777777" w:rsidR="009A5D2D" w:rsidRDefault="004D17A5">
            <w:pPr>
              <w:pStyle w:val="tdTableStyle-Tablestyle-BodyA-Column1-Body1"/>
            </w:pPr>
            <w:r>
              <w:t>If Generate Business Rules is *YES</w:t>
            </w:r>
          </w:p>
        </w:tc>
      </w:tr>
    </w:tbl>
    <w:p w14:paraId="247C2BE3" w14:textId="77777777" w:rsidR="009A5D2D" w:rsidRDefault="009A5D2D">
      <w:pPr>
        <w:spacing w:after="20"/>
      </w:pPr>
    </w:p>
    <w:p w14:paraId="4AAC7849" w14:textId="77777777" w:rsidR="009A5D2D" w:rsidRDefault="004D17A5">
      <w:pPr>
        <w:pStyle w:val="p"/>
      </w:pPr>
      <w:r>
        <w:lastRenderedPageBreak/>
        <w:t>For 2E environment, the following spool files are generated:</w:t>
      </w:r>
    </w:p>
    <w:p w14:paraId="558F53AC"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2046"/>
        <w:gridCol w:w="4483"/>
        <w:gridCol w:w="2497"/>
      </w:tblGrid>
      <w:tr w:rsidR="009A5D2D" w14:paraId="31549B5B" w14:textId="77777777">
        <w:tc>
          <w:tcPr>
            <w:tcW w:w="2040" w:type="dxa"/>
            <w:tcBorders>
              <w:bottom w:val="single" w:sz="6" w:space="0" w:color="000000"/>
            </w:tcBorders>
            <w:shd w:val="clear" w:color="auto" w:fill="20B2AA"/>
            <w:tcMar>
              <w:top w:w="15" w:type="dxa"/>
              <w:left w:w="75" w:type="dxa"/>
              <w:bottom w:w="15" w:type="dxa"/>
              <w:right w:w="15" w:type="dxa"/>
            </w:tcMar>
          </w:tcPr>
          <w:p w14:paraId="7689CE70" w14:textId="77777777" w:rsidR="009A5D2D" w:rsidRDefault="004D17A5">
            <w:pPr>
              <w:pStyle w:val="tdTableStyle-Tablestyle-BodyE-Column1-Body1"/>
              <w:shd w:val="clear" w:color="auto" w:fill="20B2AA"/>
            </w:pPr>
            <w:r>
              <w:rPr>
                <w:b/>
                <w:bCs/>
                <w:color w:val="FFFFFF"/>
                <w:shd w:val="clear" w:color="auto" w:fill="20B2AA"/>
              </w:rPr>
              <w:t>Spool File</w:t>
            </w:r>
          </w:p>
        </w:tc>
        <w:tc>
          <w:tcPr>
            <w:tcW w:w="4470" w:type="dxa"/>
            <w:tcBorders>
              <w:bottom w:val="single" w:sz="6" w:space="0" w:color="000000"/>
            </w:tcBorders>
            <w:shd w:val="clear" w:color="auto" w:fill="20B2AA"/>
            <w:tcMar>
              <w:top w:w="15" w:type="dxa"/>
              <w:left w:w="75" w:type="dxa"/>
              <w:bottom w:w="15" w:type="dxa"/>
              <w:right w:w="15" w:type="dxa"/>
            </w:tcMar>
          </w:tcPr>
          <w:p w14:paraId="1FC1A08A" w14:textId="77777777" w:rsidR="009A5D2D" w:rsidRDefault="004D17A5">
            <w:pPr>
              <w:pStyle w:val="tdTableStyle-Tablestyle-BodyE-Column1-Body1"/>
              <w:shd w:val="clear" w:color="auto" w:fill="20B2AA"/>
            </w:pPr>
            <w:r>
              <w:rPr>
                <w:b/>
                <w:bCs/>
                <w:color w:val="FFFFFF"/>
                <w:shd w:val="clear" w:color="auto" w:fill="20B2AA"/>
              </w:rPr>
              <w:t>Message</w:t>
            </w:r>
          </w:p>
        </w:tc>
        <w:tc>
          <w:tcPr>
            <w:tcW w:w="2490" w:type="dxa"/>
            <w:tcBorders>
              <w:bottom w:val="single" w:sz="6" w:space="0" w:color="000000"/>
            </w:tcBorders>
            <w:shd w:val="clear" w:color="auto" w:fill="20B2AA"/>
            <w:tcMar>
              <w:top w:w="15" w:type="dxa"/>
              <w:left w:w="75" w:type="dxa"/>
              <w:bottom w:w="15" w:type="dxa"/>
              <w:right w:w="15" w:type="dxa"/>
            </w:tcMar>
          </w:tcPr>
          <w:p w14:paraId="62389FBA" w14:textId="77777777" w:rsidR="009A5D2D" w:rsidRDefault="004D17A5">
            <w:pPr>
              <w:pStyle w:val="tdTableStyle-Tablestyle-BodyD-Column1-Body1"/>
              <w:shd w:val="clear" w:color="auto" w:fill="20B2AA"/>
            </w:pPr>
            <w:r>
              <w:rPr>
                <w:b/>
                <w:bCs/>
                <w:color w:val="FFFFFF"/>
                <w:shd w:val="clear" w:color="auto" w:fill="20B2AA"/>
              </w:rPr>
              <w:t>Purpose</w:t>
            </w:r>
          </w:p>
        </w:tc>
      </w:tr>
      <w:tr w:rsidR="009A5D2D" w14:paraId="2F7792D1" w14:textId="77777777">
        <w:tc>
          <w:tcPr>
            <w:tcW w:w="2040" w:type="dxa"/>
            <w:tcBorders>
              <w:bottom w:val="single" w:sz="6" w:space="0" w:color="000000"/>
            </w:tcBorders>
            <w:shd w:val="clear" w:color="auto" w:fill="DCDCDC"/>
            <w:tcMar>
              <w:top w:w="15" w:type="dxa"/>
              <w:left w:w="75" w:type="dxa"/>
              <w:bottom w:w="15" w:type="dxa"/>
              <w:right w:w="15" w:type="dxa"/>
            </w:tcMar>
          </w:tcPr>
          <w:p w14:paraId="15D8C468" w14:textId="77777777" w:rsidR="009A5D2D" w:rsidRDefault="004D17A5">
            <w:pPr>
              <w:pStyle w:val="tdTableStyle-Tablestyle-BodyE-Column1-Body1"/>
              <w:shd w:val="clear" w:color="auto" w:fill="DCDCDC"/>
            </w:pPr>
            <w:r>
              <w:rPr>
                <w:shd w:val="clear" w:color="auto" w:fill="DCDCDC"/>
              </w:rPr>
              <w:t>XREPORT</w:t>
            </w:r>
          </w:p>
        </w:tc>
        <w:tc>
          <w:tcPr>
            <w:tcW w:w="4470" w:type="dxa"/>
            <w:tcBorders>
              <w:bottom w:val="single" w:sz="6" w:space="0" w:color="000000"/>
            </w:tcBorders>
            <w:tcMar>
              <w:top w:w="15" w:type="dxa"/>
              <w:left w:w="75" w:type="dxa"/>
              <w:bottom w:w="15" w:type="dxa"/>
              <w:right w:w="15" w:type="dxa"/>
            </w:tcMar>
          </w:tcPr>
          <w:p w14:paraId="37F39529" w14:textId="77777777" w:rsidR="009A5D2D" w:rsidRDefault="00705F3D">
            <w:pPr>
              <w:pStyle w:val="tdTableStyle-Tablestyle-BodyE-Column1-Body1"/>
            </w:pPr>
            <w:r>
              <w:fldChar w:fldCharType="begin"/>
            </w:r>
            <w:r w:rsidR="004D17A5">
              <w:instrText xml:space="preserve"> XE "Audit Report" </w:instrText>
            </w:r>
            <w:r>
              <w:fldChar w:fldCharType="end"/>
            </w:r>
            <w:r w:rsidR="004D17A5">
              <w:t>Audit Report for &lt;X-Ref library&gt; Load on…</w:t>
            </w:r>
          </w:p>
        </w:tc>
        <w:tc>
          <w:tcPr>
            <w:tcW w:w="2490" w:type="dxa"/>
            <w:tcBorders>
              <w:bottom w:val="single" w:sz="6" w:space="0" w:color="000000"/>
            </w:tcBorders>
            <w:tcMar>
              <w:top w:w="15" w:type="dxa"/>
              <w:left w:w="75" w:type="dxa"/>
              <w:bottom w:w="15" w:type="dxa"/>
              <w:right w:w="15" w:type="dxa"/>
            </w:tcMar>
          </w:tcPr>
          <w:p w14:paraId="16AE1565" w14:textId="77777777" w:rsidR="009A5D2D" w:rsidRDefault="004D17A5">
            <w:pPr>
              <w:pStyle w:val="tdTableStyle-Tablestyle-BodyD-Column1-Body1"/>
            </w:pPr>
            <w:r>
              <w:t>Object/Member List</w:t>
            </w:r>
          </w:p>
        </w:tc>
      </w:tr>
      <w:tr w:rsidR="009A5D2D" w14:paraId="028554F8" w14:textId="77777777">
        <w:tc>
          <w:tcPr>
            <w:tcW w:w="2040" w:type="dxa"/>
            <w:tcBorders>
              <w:bottom w:val="single" w:sz="6" w:space="0" w:color="000000"/>
            </w:tcBorders>
            <w:shd w:val="clear" w:color="auto" w:fill="DCDCDC"/>
            <w:tcMar>
              <w:top w:w="15" w:type="dxa"/>
              <w:left w:w="75" w:type="dxa"/>
              <w:bottom w:w="15" w:type="dxa"/>
              <w:right w:w="15" w:type="dxa"/>
            </w:tcMar>
          </w:tcPr>
          <w:p w14:paraId="19482E93" w14:textId="77777777" w:rsidR="009A5D2D" w:rsidRDefault="004D17A5">
            <w:pPr>
              <w:pStyle w:val="tdTableStyle-Tablestyle-BodyE-Column1-Body1"/>
              <w:shd w:val="clear" w:color="auto" w:fill="DCDCDC"/>
            </w:pPr>
            <w:r>
              <w:rPr>
                <w:shd w:val="clear" w:color="auto" w:fill="DCDCDC"/>
              </w:rPr>
              <w:t>XREPORT</w:t>
            </w:r>
          </w:p>
        </w:tc>
        <w:tc>
          <w:tcPr>
            <w:tcW w:w="4470" w:type="dxa"/>
            <w:tcBorders>
              <w:bottom w:val="single" w:sz="6" w:space="0" w:color="000000"/>
            </w:tcBorders>
            <w:tcMar>
              <w:top w:w="15" w:type="dxa"/>
              <w:left w:w="75" w:type="dxa"/>
              <w:bottom w:w="15" w:type="dxa"/>
              <w:right w:w="15" w:type="dxa"/>
            </w:tcMar>
          </w:tcPr>
          <w:p w14:paraId="012F7E4B" w14:textId="77777777" w:rsidR="009A5D2D" w:rsidRDefault="004D17A5">
            <w:pPr>
              <w:pStyle w:val="tdTableStyle-Tablestyle-BodyE-Column1-Body1"/>
            </w:pPr>
            <w:r>
              <w:t>Audit Log for &lt;X-Ref library&gt; Init</w:t>
            </w:r>
          </w:p>
        </w:tc>
        <w:tc>
          <w:tcPr>
            <w:tcW w:w="2490" w:type="dxa"/>
            <w:tcBorders>
              <w:bottom w:val="single" w:sz="6" w:space="0" w:color="000000"/>
            </w:tcBorders>
            <w:tcMar>
              <w:top w:w="15" w:type="dxa"/>
              <w:left w:w="75" w:type="dxa"/>
              <w:bottom w:w="15" w:type="dxa"/>
              <w:right w:w="15" w:type="dxa"/>
            </w:tcMar>
          </w:tcPr>
          <w:p w14:paraId="160CC244" w14:textId="77777777" w:rsidR="009A5D2D" w:rsidRDefault="004D17A5">
            <w:pPr>
              <w:pStyle w:val="tdTableStyle-Tablestyle-BodyD-Column1-Body1"/>
            </w:pPr>
            <w:r>
              <w:t>Job Initialization</w:t>
            </w:r>
          </w:p>
        </w:tc>
      </w:tr>
      <w:tr w:rsidR="009A5D2D" w14:paraId="1346596E" w14:textId="77777777">
        <w:tc>
          <w:tcPr>
            <w:tcW w:w="2040" w:type="dxa"/>
            <w:tcBorders>
              <w:bottom w:val="single" w:sz="6" w:space="0" w:color="000000"/>
            </w:tcBorders>
            <w:shd w:val="clear" w:color="auto" w:fill="DCDCDC"/>
            <w:tcMar>
              <w:top w:w="15" w:type="dxa"/>
              <w:left w:w="75" w:type="dxa"/>
              <w:bottom w:w="15" w:type="dxa"/>
              <w:right w:w="15" w:type="dxa"/>
            </w:tcMar>
          </w:tcPr>
          <w:p w14:paraId="501957CA" w14:textId="77777777" w:rsidR="009A5D2D" w:rsidRDefault="004D17A5">
            <w:pPr>
              <w:pStyle w:val="tdTableStyle-Tablestyle-BodyE-Column1-Body1"/>
              <w:shd w:val="clear" w:color="auto" w:fill="DCDCDC"/>
            </w:pPr>
            <w:r>
              <w:rPr>
                <w:shd w:val="clear" w:color="auto" w:fill="DCDCDC"/>
              </w:rPr>
              <w:t>XREPORT</w:t>
            </w:r>
          </w:p>
        </w:tc>
        <w:tc>
          <w:tcPr>
            <w:tcW w:w="4470" w:type="dxa"/>
            <w:tcBorders>
              <w:bottom w:val="single" w:sz="6" w:space="0" w:color="000000"/>
            </w:tcBorders>
            <w:tcMar>
              <w:top w:w="15" w:type="dxa"/>
              <w:left w:w="75" w:type="dxa"/>
              <w:bottom w:w="15" w:type="dxa"/>
              <w:right w:w="15" w:type="dxa"/>
            </w:tcMar>
          </w:tcPr>
          <w:p w14:paraId="7749D096" w14:textId="77777777" w:rsidR="009A5D2D" w:rsidRDefault="004D17A5">
            <w:pPr>
              <w:pStyle w:val="tdTableStyle-Tablestyle-BodyE-Column1-Body1"/>
            </w:pPr>
            <w:r>
              <w:t>SYNON Relationships where foreign keys are missing</w:t>
            </w:r>
          </w:p>
        </w:tc>
        <w:tc>
          <w:tcPr>
            <w:tcW w:w="2490" w:type="dxa"/>
            <w:tcBorders>
              <w:bottom w:val="single" w:sz="6" w:space="0" w:color="000000"/>
            </w:tcBorders>
            <w:tcMar>
              <w:top w:w="15" w:type="dxa"/>
              <w:left w:w="75" w:type="dxa"/>
              <w:bottom w:w="15" w:type="dxa"/>
              <w:right w:w="15" w:type="dxa"/>
            </w:tcMar>
          </w:tcPr>
          <w:p w14:paraId="65D40EBD" w14:textId="77777777" w:rsidR="009A5D2D" w:rsidRDefault="004D17A5">
            <w:pPr>
              <w:pStyle w:val="tdTableStyle-Tablestyle-BodyD-Column1-Body1"/>
            </w:pPr>
            <w:r>
              <w:t>Foreign key relationships</w:t>
            </w:r>
          </w:p>
        </w:tc>
      </w:tr>
      <w:tr w:rsidR="009A5D2D" w14:paraId="1DB3881D" w14:textId="77777777">
        <w:tc>
          <w:tcPr>
            <w:tcW w:w="2040" w:type="dxa"/>
            <w:tcBorders>
              <w:bottom w:val="single" w:sz="6" w:space="0" w:color="000000"/>
            </w:tcBorders>
            <w:shd w:val="clear" w:color="auto" w:fill="DCDCDC"/>
            <w:tcMar>
              <w:top w:w="15" w:type="dxa"/>
              <w:left w:w="75" w:type="dxa"/>
              <w:bottom w:w="15" w:type="dxa"/>
              <w:right w:w="15" w:type="dxa"/>
            </w:tcMar>
          </w:tcPr>
          <w:p w14:paraId="0CE1929A" w14:textId="77777777" w:rsidR="009A5D2D" w:rsidRDefault="004D17A5">
            <w:pPr>
              <w:pStyle w:val="tdTableStyle-Tablestyle-BodyE-Column1-Body1"/>
              <w:shd w:val="clear" w:color="auto" w:fill="DCDCDC"/>
            </w:pPr>
            <w:r>
              <w:rPr>
                <w:shd w:val="clear" w:color="auto" w:fill="DCDCDC"/>
              </w:rPr>
              <w:t>XREPORT</w:t>
            </w:r>
          </w:p>
        </w:tc>
        <w:tc>
          <w:tcPr>
            <w:tcW w:w="4470" w:type="dxa"/>
            <w:tcBorders>
              <w:bottom w:val="single" w:sz="6" w:space="0" w:color="000000"/>
            </w:tcBorders>
            <w:tcMar>
              <w:top w:w="15" w:type="dxa"/>
              <w:left w:w="75" w:type="dxa"/>
              <w:bottom w:w="15" w:type="dxa"/>
              <w:right w:w="15" w:type="dxa"/>
            </w:tcMar>
          </w:tcPr>
          <w:p w14:paraId="44C1D5EB" w14:textId="77777777" w:rsidR="009A5D2D" w:rsidRDefault="004D17A5">
            <w:pPr>
              <w:pStyle w:val="tdTableStyle-Tablestyle-BodyE-Column1-Body1"/>
            </w:pPr>
            <w:r>
              <w:t>Audit Log for &lt;X-Ref library&gt; D/B Model Build</w:t>
            </w:r>
          </w:p>
        </w:tc>
        <w:tc>
          <w:tcPr>
            <w:tcW w:w="2490" w:type="dxa"/>
            <w:tcBorders>
              <w:bottom w:val="single" w:sz="6" w:space="0" w:color="000000"/>
            </w:tcBorders>
            <w:tcMar>
              <w:top w:w="15" w:type="dxa"/>
              <w:left w:w="75" w:type="dxa"/>
              <w:bottom w:w="15" w:type="dxa"/>
              <w:right w:w="15" w:type="dxa"/>
            </w:tcMar>
          </w:tcPr>
          <w:p w14:paraId="5B386625" w14:textId="77777777" w:rsidR="009A5D2D" w:rsidRDefault="004D17A5">
            <w:pPr>
              <w:pStyle w:val="tdTableStyle-Tablestyle-BodyD-Column1-Body1"/>
            </w:pPr>
            <w:r>
              <w:t>If Build Data Model is *YES</w:t>
            </w:r>
          </w:p>
        </w:tc>
      </w:tr>
      <w:tr w:rsidR="009A5D2D" w14:paraId="12E14510" w14:textId="77777777">
        <w:tc>
          <w:tcPr>
            <w:tcW w:w="2040" w:type="dxa"/>
            <w:tcBorders>
              <w:bottom w:val="single" w:sz="6" w:space="0" w:color="000000"/>
            </w:tcBorders>
            <w:shd w:val="clear" w:color="auto" w:fill="DCDCDC"/>
            <w:tcMar>
              <w:top w:w="15" w:type="dxa"/>
              <w:left w:w="75" w:type="dxa"/>
              <w:bottom w:w="15" w:type="dxa"/>
              <w:right w:w="15" w:type="dxa"/>
            </w:tcMar>
          </w:tcPr>
          <w:p w14:paraId="0B797EE1" w14:textId="77777777" w:rsidR="009A5D2D" w:rsidRDefault="004D17A5">
            <w:pPr>
              <w:pStyle w:val="tdTableStyle-Tablestyle-BodyE-Column1-Body1"/>
              <w:shd w:val="clear" w:color="auto" w:fill="DCDCDC"/>
            </w:pPr>
            <w:r>
              <w:rPr>
                <w:shd w:val="clear" w:color="auto" w:fill="DCDCDC"/>
              </w:rPr>
              <w:t>XREPORT</w:t>
            </w:r>
          </w:p>
        </w:tc>
        <w:tc>
          <w:tcPr>
            <w:tcW w:w="4470" w:type="dxa"/>
            <w:tcBorders>
              <w:bottom w:val="single" w:sz="6" w:space="0" w:color="000000"/>
            </w:tcBorders>
            <w:tcMar>
              <w:top w:w="15" w:type="dxa"/>
              <w:left w:w="75" w:type="dxa"/>
              <w:bottom w:w="15" w:type="dxa"/>
              <w:right w:w="15" w:type="dxa"/>
            </w:tcMar>
          </w:tcPr>
          <w:p w14:paraId="4F053602" w14:textId="77777777" w:rsidR="009A5D2D" w:rsidRDefault="004D17A5">
            <w:pPr>
              <w:pStyle w:val="tdTableStyle-Tablestyle-BodyE-Column1-Body1"/>
            </w:pPr>
            <w:r>
              <w:t>Audit Log for&lt;X-Ref library&gt; Re-engineering Processing</w:t>
            </w:r>
          </w:p>
        </w:tc>
        <w:tc>
          <w:tcPr>
            <w:tcW w:w="2490" w:type="dxa"/>
            <w:tcBorders>
              <w:bottom w:val="single" w:sz="6" w:space="0" w:color="000000"/>
            </w:tcBorders>
            <w:tcMar>
              <w:top w:w="15" w:type="dxa"/>
              <w:left w:w="75" w:type="dxa"/>
              <w:bottom w:w="15" w:type="dxa"/>
              <w:right w:w="15" w:type="dxa"/>
            </w:tcMar>
          </w:tcPr>
          <w:p w14:paraId="15F5D461" w14:textId="77777777" w:rsidR="009A5D2D" w:rsidRDefault="004D17A5">
            <w:pPr>
              <w:pStyle w:val="tdTableStyle-Tablestyle-BodyD-Column1-Body1"/>
            </w:pPr>
            <w:r>
              <w:t>Re-engineering executed</w:t>
            </w:r>
          </w:p>
        </w:tc>
      </w:tr>
      <w:tr w:rsidR="009A5D2D" w14:paraId="46149080" w14:textId="77777777">
        <w:tc>
          <w:tcPr>
            <w:tcW w:w="2040" w:type="dxa"/>
            <w:shd w:val="clear" w:color="auto" w:fill="DCDCDC"/>
            <w:tcMar>
              <w:top w:w="15" w:type="dxa"/>
              <w:left w:w="75" w:type="dxa"/>
              <w:bottom w:w="15" w:type="dxa"/>
              <w:right w:w="15" w:type="dxa"/>
            </w:tcMar>
          </w:tcPr>
          <w:p w14:paraId="672336A6" w14:textId="77777777" w:rsidR="009A5D2D" w:rsidRDefault="004D17A5">
            <w:pPr>
              <w:pStyle w:val="tdTableStyle-Tablestyle-BodyB-Column1-Body1"/>
              <w:shd w:val="clear" w:color="auto" w:fill="DCDCDC"/>
            </w:pPr>
            <w:r>
              <w:rPr>
                <w:shd w:val="clear" w:color="auto" w:fill="DCDCDC"/>
              </w:rPr>
              <w:t>XREPORT</w:t>
            </w:r>
          </w:p>
        </w:tc>
        <w:tc>
          <w:tcPr>
            <w:tcW w:w="4470" w:type="dxa"/>
            <w:tcMar>
              <w:top w:w="15" w:type="dxa"/>
              <w:left w:w="75" w:type="dxa"/>
              <w:bottom w:w="15" w:type="dxa"/>
              <w:right w:w="15" w:type="dxa"/>
            </w:tcMar>
          </w:tcPr>
          <w:p w14:paraId="4CF47537" w14:textId="77777777" w:rsidR="009A5D2D" w:rsidRDefault="004D17A5">
            <w:pPr>
              <w:pStyle w:val="tdTableStyle-Tablestyle-BodyB-Column1-Body1"/>
            </w:pPr>
            <w:r>
              <w:t>Audit Log for &lt;X-Ref library&gt; Business Rule Extraction</w:t>
            </w:r>
          </w:p>
        </w:tc>
        <w:tc>
          <w:tcPr>
            <w:tcW w:w="2490" w:type="dxa"/>
            <w:tcMar>
              <w:top w:w="15" w:type="dxa"/>
              <w:left w:w="75" w:type="dxa"/>
              <w:bottom w:w="15" w:type="dxa"/>
              <w:right w:w="15" w:type="dxa"/>
            </w:tcMar>
          </w:tcPr>
          <w:p w14:paraId="5941A2EF" w14:textId="77777777" w:rsidR="009A5D2D" w:rsidRDefault="004D17A5">
            <w:pPr>
              <w:pStyle w:val="tdTableStyle-Tablestyle-BodyA-Column1-Body1"/>
            </w:pPr>
            <w:r>
              <w:t>If Generate Business Rules is *YES</w:t>
            </w:r>
          </w:p>
        </w:tc>
      </w:tr>
    </w:tbl>
    <w:p w14:paraId="1DF86B00" w14:textId="77777777" w:rsidR="009A5D2D" w:rsidRDefault="009A5D2D">
      <w:pPr>
        <w:spacing w:after="20"/>
      </w:pPr>
    </w:p>
    <w:p w14:paraId="5E2D9313" w14:textId="77777777" w:rsidR="009A5D2D" w:rsidRDefault="004D17A5">
      <w:pPr>
        <w:pStyle w:val="p"/>
      </w:pPr>
      <w:r>
        <w:t>Use the following command to check the generated spool file:</w:t>
      </w:r>
    </w:p>
    <w:p w14:paraId="157022F6" w14:textId="77777777" w:rsidR="009A5D2D" w:rsidRDefault="004D17A5">
      <w:pPr>
        <w:pStyle w:val="p"/>
      </w:pPr>
      <w:r>
        <w:rPr>
          <w:b/>
          <w:bCs/>
        </w:rPr>
        <w:t>WRKJOB JOB(JOB NUMBER/USER/XAXREF)</w:t>
      </w:r>
    </w:p>
    <w:p w14:paraId="09F9EFCB" w14:textId="77777777" w:rsidR="009A5D2D" w:rsidRDefault="004D17A5">
      <w:pPr>
        <w:pStyle w:val="p"/>
      </w:pPr>
      <w:r>
        <w:t>This should invoke the following similar screen:</w:t>
      </w:r>
    </w:p>
    <w:p w14:paraId="5470E99B" w14:textId="77777777" w:rsidR="009A5D2D" w:rsidRDefault="009D13D5">
      <w:pPr>
        <w:pStyle w:val="figure"/>
      </w:pPr>
      <w:r>
        <w:rPr>
          <w:noProof/>
        </w:rPr>
        <w:drawing>
          <wp:inline distT="0" distB="0" distL="0" distR="0" wp14:anchorId="2BAC3DB2" wp14:editId="09C7B07B">
            <wp:extent cx="5446395" cy="3133090"/>
            <wp:effectExtent l="38100" t="38100" r="20955" b="10160"/>
            <wp:docPr id="708" name="Picture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8"/>
                    <pic:cNvPicPr preferRelativeResize="0">
                      <a:picLocks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5446395" cy="3133090"/>
                    </a:xfrm>
                    <a:prstGeom prst="rect">
                      <a:avLst/>
                    </a:prstGeom>
                    <a:noFill/>
                    <a:ln w="23495" cmpd="sng">
                      <a:solidFill>
                        <a:srgbClr val="808080"/>
                      </a:solidFill>
                      <a:miter lim="800000"/>
                      <a:headEnd/>
                      <a:tailEnd/>
                    </a:ln>
                    <a:effectLst/>
                  </pic:spPr>
                </pic:pic>
              </a:graphicData>
            </a:graphic>
          </wp:inline>
        </w:drawing>
      </w:r>
    </w:p>
    <w:p w14:paraId="0ABEB541" w14:textId="77777777" w:rsidR="009A5D2D" w:rsidRDefault="004D17A5">
      <w:pPr>
        <w:pStyle w:val="figcaption"/>
      </w:pPr>
      <w:r>
        <w:t xml:space="preserve"> Fig. 17.2.3 – Work with Job Screen</w:t>
      </w:r>
    </w:p>
    <w:p w14:paraId="513C3F33" w14:textId="77777777" w:rsidR="009A5D2D" w:rsidRDefault="004D17A5">
      <w:pPr>
        <w:pStyle w:val="p"/>
      </w:pPr>
      <w:r>
        <w:t xml:space="preserve">Then, use </w:t>
      </w:r>
      <w:r>
        <w:rPr>
          <w:rStyle w:val="b"/>
        </w:rPr>
        <w:t>Option 4</w:t>
      </w:r>
      <w:r>
        <w:t xml:space="preserve"> to work with associated spool files:</w:t>
      </w:r>
    </w:p>
    <w:p w14:paraId="0F517766" w14:textId="77777777" w:rsidR="009A5D2D" w:rsidRDefault="009D13D5">
      <w:pPr>
        <w:pStyle w:val="figure"/>
      </w:pPr>
      <w:r>
        <w:rPr>
          <w:noProof/>
        </w:rPr>
        <w:lastRenderedPageBreak/>
        <w:drawing>
          <wp:inline distT="0" distB="0" distL="0" distR="0" wp14:anchorId="4CCA17DA" wp14:editId="0001F6BE">
            <wp:extent cx="5446395" cy="2862580"/>
            <wp:effectExtent l="38100" t="38100" r="20955" b="13970"/>
            <wp:docPr id="709" name="Picture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9"/>
                    <pic:cNvPicPr preferRelativeResize="0">
                      <a:picLocks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5446395" cy="2862580"/>
                    </a:xfrm>
                    <a:prstGeom prst="rect">
                      <a:avLst/>
                    </a:prstGeom>
                    <a:noFill/>
                    <a:ln w="23495" cmpd="sng">
                      <a:solidFill>
                        <a:srgbClr val="808080"/>
                      </a:solidFill>
                      <a:miter lim="800000"/>
                      <a:headEnd/>
                      <a:tailEnd/>
                    </a:ln>
                    <a:effectLst/>
                  </pic:spPr>
                </pic:pic>
              </a:graphicData>
            </a:graphic>
          </wp:inline>
        </w:drawing>
      </w:r>
    </w:p>
    <w:p w14:paraId="435E3ECC" w14:textId="77777777" w:rsidR="009A5D2D" w:rsidRDefault="004D17A5">
      <w:pPr>
        <w:pStyle w:val="figcaption"/>
      </w:pPr>
      <w:r>
        <w:t xml:space="preserve"> Fig. 17.2.4 – Job-Specific Spool Files</w:t>
      </w:r>
    </w:p>
    <w:p w14:paraId="119C0189" w14:textId="77777777" w:rsidR="009A5D2D" w:rsidRDefault="004D17A5">
      <w:pPr>
        <w:pStyle w:val="p"/>
      </w:pPr>
      <w:r>
        <w:t xml:space="preserve">Then, use </w:t>
      </w:r>
      <w:r>
        <w:rPr>
          <w:rStyle w:val="b"/>
        </w:rPr>
        <w:t>Option 5</w:t>
      </w:r>
      <w:r>
        <w:t xml:space="preserve"> against spool files to view the report.</w:t>
      </w:r>
    </w:p>
    <w:p w14:paraId="28F3AE0D" w14:textId="77777777" w:rsidR="009A5D2D" w:rsidRDefault="009D13D5">
      <w:pPr>
        <w:pStyle w:val="figure"/>
      </w:pPr>
      <w:r>
        <w:rPr>
          <w:noProof/>
        </w:rPr>
        <w:drawing>
          <wp:inline distT="0" distB="0" distL="0" distR="0" wp14:anchorId="666383C1" wp14:editId="12C26DD1">
            <wp:extent cx="5462270" cy="3124835"/>
            <wp:effectExtent l="38100" t="38100" r="24130" b="18415"/>
            <wp:docPr id="710" name="Picture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0"/>
                    <pic:cNvPicPr preferRelativeResize="0">
                      <a:picLocks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5462270" cy="3124835"/>
                    </a:xfrm>
                    <a:prstGeom prst="rect">
                      <a:avLst/>
                    </a:prstGeom>
                    <a:noFill/>
                    <a:ln w="23495" cmpd="sng">
                      <a:solidFill>
                        <a:srgbClr val="808080"/>
                      </a:solidFill>
                      <a:miter lim="800000"/>
                      <a:headEnd/>
                      <a:tailEnd/>
                    </a:ln>
                    <a:effectLst/>
                  </pic:spPr>
                </pic:pic>
              </a:graphicData>
            </a:graphic>
          </wp:inline>
        </w:drawing>
      </w:r>
    </w:p>
    <w:p w14:paraId="2768F4ED" w14:textId="77777777" w:rsidR="009A5D2D" w:rsidRDefault="004D17A5">
      <w:pPr>
        <w:pStyle w:val="figcaption"/>
      </w:pPr>
      <w:r>
        <w:t xml:space="preserve"> Fig. 17.2.5 – X-Ref Job Scheduler Entries (XASCDEIDX)</w:t>
      </w:r>
    </w:p>
    <w:p w14:paraId="0088F787" w14:textId="77777777" w:rsidR="009A5D2D" w:rsidRDefault="009D13D5">
      <w:pPr>
        <w:pStyle w:val="figure"/>
      </w:pPr>
      <w:r>
        <w:rPr>
          <w:noProof/>
        </w:rPr>
        <w:lastRenderedPageBreak/>
        <w:drawing>
          <wp:inline distT="0" distB="0" distL="0" distR="0" wp14:anchorId="47FB9F13" wp14:editId="1B1285EE">
            <wp:extent cx="5462270" cy="3164840"/>
            <wp:effectExtent l="38100" t="38100" r="24130" b="16510"/>
            <wp:docPr id="711" name="Pictur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1"/>
                    <pic:cNvPicPr preferRelativeResize="0">
                      <a:picLocks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5462270" cy="3164840"/>
                    </a:xfrm>
                    <a:prstGeom prst="rect">
                      <a:avLst/>
                    </a:prstGeom>
                    <a:noFill/>
                    <a:ln w="23495" cmpd="sng">
                      <a:solidFill>
                        <a:srgbClr val="808080"/>
                      </a:solidFill>
                      <a:miter lim="800000"/>
                      <a:headEnd/>
                      <a:tailEnd/>
                    </a:ln>
                    <a:effectLst/>
                  </pic:spPr>
                </pic:pic>
              </a:graphicData>
            </a:graphic>
          </wp:inline>
        </w:drawing>
      </w:r>
    </w:p>
    <w:p w14:paraId="218C97D6" w14:textId="77777777" w:rsidR="009A5D2D" w:rsidRDefault="004D17A5">
      <w:pPr>
        <w:pStyle w:val="figcaption"/>
      </w:pPr>
      <w:r>
        <w:t xml:space="preserve"> Fig. 17.2.6 – Index Robot Scheduler Jobs (XAROBOT)</w:t>
      </w:r>
    </w:p>
    <w:p w14:paraId="29A9C383" w14:textId="77777777" w:rsidR="009A5D2D" w:rsidRDefault="009A5D2D">
      <w:pPr>
        <w:pStyle w:val="pageBreak"/>
      </w:pPr>
      <w:bookmarkStart w:id="426" w:name="_Ref-557623579"/>
    </w:p>
    <w:p w14:paraId="70BE449A" w14:textId="77777777" w:rsidR="009A5D2D" w:rsidRDefault="004D17A5">
      <w:pPr>
        <w:pStyle w:val="h21"/>
      </w:pPr>
      <w:bookmarkStart w:id="427" w:name="_Toc143614702"/>
      <w:bookmarkEnd w:id="426"/>
      <w:r>
        <w:lastRenderedPageBreak/>
        <w:t>Preventing Concurrent Initialization/Refresh</w:t>
      </w:r>
      <w:bookmarkEnd w:id="427"/>
    </w:p>
    <w:p w14:paraId="4E5ABF7E" w14:textId="77777777" w:rsidR="009A5D2D" w:rsidRDefault="00705F3D">
      <w:pPr>
        <w:pStyle w:val="p"/>
      </w:pPr>
      <w:r>
        <w:fldChar w:fldCharType="begin"/>
      </w:r>
      <w:r w:rsidR="004D17A5">
        <w:instrText xml:space="preserve"> XE "cross-reference library" </w:instrText>
      </w:r>
      <w:r>
        <w:fldChar w:fldCharType="end"/>
      </w:r>
      <w:r>
        <w:fldChar w:fldCharType="begin"/>
      </w:r>
      <w:r w:rsidR="004D17A5">
        <w:instrText xml:space="preserve"> XE "X-Analysis" </w:instrText>
      </w:r>
      <w:r>
        <w:fldChar w:fldCharType="end"/>
      </w:r>
      <w:r w:rsidR="004D17A5">
        <w:t>From version 13.3.00, X-Analysis prevents concurrent execution of Initialization/Refresh on a given cross-reference library in order to avoid data inconsistency.</w:t>
      </w:r>
    </w:p>
    <w:p w14:paraId="0A712A74" w14:textId="77777777" w:rsidR="009A5D2D" w:rsidRDefault="00705F3D">
      <w:pPr>
        <w:pStyle w:val="p"/>
      </w:pPr>
      <w:r>
        <w:fldChar w:fldCharType="begin"/>
      </w:r>
      <w:r w:rsidR="004D17A5">
        <w:instrText xml:space="preserve"> XE "Initialize" </w:instrText>
      </w:r>
      <w:r>
        <w:fldChar w:fldCharType="end"/>
      </w:r>
      <w:r>
        <w:fldChar w:fldCharType="begin"/>
      </w:r>
      <w:r w:rsidR="004D17A5">
        <w:instrText xml:space="preserve"> XE "Server" </w:instrText>
      </w:r>
      <w:r>
        <w:fldChar w:fldCharType="end"/>
      </w:r>
      <w:r w:rsidR="004D17A5">
        <w:t xml:space="preserve">When a user attempts to Initialize/Refresh any X-ref Lib, for which the Init/Refresh is already active, X-Analysis server will display a message </w:t>
      </w:r>
      <w:r w:rsidR="004D17A5">
        <w:rPr>
          <w:rStyle w:val="i"/>
        </w:rPr>
        <w:t>X-Analysis library is unavailable, do you wish to continue (Y/N)</w:t>
      </w:r>
      <w:r w:rsidR="004D17A5">
        <w:t>. Refer to the screen below where user can select either of the option.</w:t>
      </w:r>
    </w:p>
    <w:p w14:paraId="32766A46" w14:textId="77777777" w:rsidR="009A5D2D" w:rsidRDefault="009D13D5">
      <w:pPr>
        <w:pStyle w:val="figure"/>
      </w:pPr>
      <w:r>
        <w:rPr>
          <w:noProof/>
        </w:rPr>
        <w:drawing>
          <wp:inline distT="0" distB="0" distL="0" distR="0" wp14:anchorId="30A8AFC3" wp14:editId="526B9D70">
            <wp:extent cx="5446395" cy="3442970"/>
            <wp:effectExtent l="38100" t="38100" r="20955" b="24130"/>
            <wp:docPr id="712" name="Pictur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2"/>
                    <pic:cNvPicPr preferRelativeResize="0">
                      <a:picLocks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5446395" cy="3442970"/>
                    </a:xfrm>
                    <a:prstGeom prst="rect">
                      <a:avLst/>
                    </a:prstGeom>
                    <a:noFill/>
                    <a:ln w="23495" cmpd="sng">
                      <a:solidFill>
                        <a:srgbClr val="808080"/>
                      </a:solidFill>
                      <a:miter lim="800000"/>
                      <a:headEnd/>
                      <a:tailEnd/>
                    </a:ln>
                    <a:effectLst/>
                  </pic:spPr>
                </pic:pic>
              </a:graphicData>
            </a:graphic>
          </wp:inline>
        </w:drawing>
      </w:r>
    </w:p>
    <w:p w14:paraId="03D7D9DF" w14:textId="77777777" w:rsidR="009A5D2D" w:rsidRDefault="004D17A5">
      <w:pPr>
        <w:pStyle w:val="figcaption"/>
      </w:pPr>
      <w:r>
        <w:t xml:space="preserve"> Fig. 17.2.7 – Display Program Messages</w:t>
      </w:r>
    </w:p>
    <w:p w14:paraId="0ACDFCB5" w14:textId="77777777" w:rsidR="009A5D2D" w:rsidRDefault="004D17A5">
      <w:pPr>
        <w:pStyle w:val="p"/>
      </w:pPr>
      <w:r>
        <w:t xml:space="preserve">Either end the active Init/Refresh job and reply </w:t>
      </w:r>
      <w:r>
        <w:rPr>
          <w:rStyle w:val="b"/>
        </w:rPr>
        <w:t>Y</w:t>
      </w:r>
      <w:r>
        <w:t xml:space="preserve"> and Press </w:t>
      </w:r>
      <w:r>
        <w:rPr>
          <w:rStyle w:val="b"/>
        </w:rPr>
        <w:t>Enter</w:t>
      </w:r>
      <w:r>
        <w:t>. This shall submit a new Init/Refresh job.</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7563E391" w14:textId="77777777">
        <w:tc>
          <w:tcPr>
            <w:tcW w:w="0" w:type="auto"/>
            <w:tcBorders>
              <w:left w:val="single" w:sz="12" w:space="7" w:color="000000"/>
            </w:tcBorders>
            <w:tcMar>
              <w:left w:w="150" w:type="dxa"/>
            </w:tcMar>
          </w:tcPr>
          <w:p w14:paraId="1B64642D" w14:textId="77777777" w:rsidR="009A5D2D" w:rsidRDefault="009D13D5">
            <w:pPr>
              <w:pStyle w:val="figcaption"/>
              <w:spacing w:before="240" w:after="240"/>
              <w:ind w:right="600"/>
            </w:pPr>
            <w:r>
              <w:rPr>
                <w:noProof/>
              </w:rPr>
              <w:lastRenderedPageBreak/>
              <w:drawing>
                <wp:inline distT="0" distB="0" distL="0" distR="0" wp14:anchorId="0583A41D" wp14:editId="263B9885">
                  <wp:extent cx="5446395" cy="2846705"/>
                  <wp:effectExtent l="38100" t="38100" r="20955" b="10795"/>
                  <wp:docPr id="713" name="Pictur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3"/>
                          <pic:cNvPicPr preferRelativeResize="0">
                            <a:picLocks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5446395" cy="2846705"/>
                          </a:xfrm>
                          <a:prstGeom prst="rect">
                            <a:avLst/>
                          </a:prstGeom>
                          <a:noFill/>
                          <a:ln w="23495" cmpd="sng">
                            <a:solidFill>
                              <a:srgbClr val="808080"/>
                            </a:solidFill>
                            <a:miter lim="800000"/>
                            <a:headEnd/>
                            <a:tailEnd/>
                          </a:ln>
                          <a:effectLst/>
                        </pic:spPr>
                      </pic:pic>
                    </a:graphicData>
                  </a:graphic>
                </wp:inline>
              </w:drawing>
            </w:r>
            <w:r w:rsidR="004D17A5">
              <w:t xml:space="preserve"> Fig. 17.2.8 – Work with X-Analysis Applications</w:t>
            </w:r>
          </w:p>
        </w:tc>
      </w:tr>
    </w:tbl>
    <w:p w14:paraId="141E2DFC" w14:textId="77777777" w:rsidR="009A5D2D" w:rsidRDefault="004D17A5">
      <w:pPr>
        <w:pStyle w:val="p"/>
      </w:pPr>
      <w:r>
        <w:t xml:space="preserve">Or, reply </w:t>
      </w:r>
      <w:r>
        <w:rPr>
          <w:rStyle w:val="b"/>
        </w:rPr>
        <w:t>N</w:t>
      </w:r>
      <w:r>
        <w:t xml:space="preserve"> and Press </w:t>
      </w:r>
      <w:r>
        <w:rPr>
          <w:rStyle w:val="b"/>
        </w:rPr>
        <w:t>Enter</w:t>
      </w:r>
      <w:r>
        <w:t xml:space="preserve">. This shall discard the Init/Refresh command and display a message </w:t>
      </w:r>
      <w:r>
        <w:rPr>
          <w:rStyle w:val="i"/>
        </w:rPr>
        <w:t>X-Analysis library is unavailable</w:t>
      </w:r>
      <w:r>
        <w:t>.</w:t>
      </w:r>
    </w:p>
    <w:p w14:paraId="64D6DD35" w14:textId="77777777" w:rsidR="009A5D2D" w:rsidRDefault="009D13D5">
      <w:pPr>
        <w:pStyle w:val="figure"/>
      </w:pPr>
      <w:r>
        <w:rPr>
          <w:noProof/>
        </w:rPr>
        <w:drawing>
          <wp:inline distT="0" distB="0" distL="0" distR="0" wp14:anchorId="5756F1B1" wp14:editId="3D83092A">
            <wp:extent cx="5446395" cy="3442970"/>
            <wp:effectExtent l="38100" t="38100" r="20955" b="24130"/>
            <wp:docPr id="714" name="Pictur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4"/>
                    <pic:cNvPicPr preferRelativeResize="0">
                      <a:picLocks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5446395" cy="3442970"/>
                    </a:xfrm>
                    <a:prstGeom prst="rect">
                      <a:avLst/>
                    </a:prstGeom>
                    <a:noFill/>
                    <a:ln w="23495" cmpd="sng">
                      <a:solidFill>
                        <a:srgbClr val="808080"/>
                      </a:solidFill>
                      <a:miter lim="800000"/>
                      <a:headEnd/>
                      <a:tailEnd/>
                    </a:ln>
                    <a:effectLst/>
                  </pic:spPr>
                </pic:pic>
              </a:graphicData>
            </a:graphic>
          </wp:inline>
        </w:drawing>
      </w:r>
    </w:p>
    <w:p w14:paraId="21F13118" w14:textId="77777777" w:rsidR="009A5D2D" w:rsidRDefault="004D17A5">
      <w:pPr>
        <w:pStyle w:val="figcaption"/>
      </w:pPr>
      <w:r>
        <w:t xml:space="preserve"> Fig. 17.2.9 – Work with X-Analysis/4 (XAXREF)</w:t>
      </w:r>
    </w:p>
    <w:bookmarkStart w:id="428" w:name="_Ref-1895969255"/>
    <w:p w14:paraId="3CF51C58" w14:textId="77777777" w:rsidR="009A5D2D" w:rsidRDefault="00705F3D">
      <w:pPr>
        <w:pStyle w:val="h1"/>
      </w:pPr>
      <w:r>
        <w:lastRenderedPageBreak/>
        <w:fldChar w:fldCharType="begin"/>
      </w:r>
      <w:r w:rsidR="004D17A5">
        <w:instrText xml:space="preserve"> XE "Use SSL" </w:instrText>
      </w:r>
      <w:r>
        <w:fldChar w:fldCharType="end"/>
      </w:r>
      <w:bookmarkStart w:id="429" w:name="_Toc143614703"/>
      <w:r w:rsidR="004D17A5">
        <w:t>Appendix E – Use SSL feature</w:t>
      </w:r>
      <w:bookmarkEnd w:id="429"/>
    </w:p>
    <w:bookmarkEnd w:id="428"/>
    <w:p w14:paraId="224D1F68" w14:textId="77777777" w:rsidR="009A5D2D" w:rsidRDefault="00705F3D">
      <w:pPr>
        <w:pStyle w:val="p"/>
      </w:pPr>
      <w:r>
        <w:fldChar w:fldCharType="begin"/>
      </w:r>
      <w:r w:rsidR="004D17A5">
        <w:instrText xml:space="preserve"> XE "X-Analysis" </w:instrText>
      </w:r>
      <w:r>
        <w:fldChar w:fldCharType="end"/>
      </w:r>
      <w:r w:rsidR="004D17A5">
        <w:t xml:space="preserve">The X-Analysis </w:t>
      </w:r>
      <w:r w:rsidR="004D17A5">
        <w:rPr>
          <w:rStyle w:val="b"/>
        </w:rPr>
        <w:t>Sign-on</w:t>
      </w:r>
      <w:r w:rsidR="004D17A5">
        <w:t xml:space="preserve"> dialog box is equipped with the </w:t>
      </w:r>
      <w:r w:rsidR="004D17A5">
        <w:rPr>
          <w:rStyle w:val="b"/>
        </w:rPr>
        <w:t>Use SSL</w:t>
      </w:r>
      <w:r w:rsidR="004D17A5">
        <w:t xml:space="preserve"> feature. The feature has been introduced to transfer data securely. The box is unchecked by default. Check the box to enable the feature while working with X-Analysis.</w:t>
      </w:r>
    </w:p>
    <w:p w14:paraId="03BA9E8B" w14:textId="77777777" w:rsidR="009A5D2D" w:rsidRDefault="004D17A5">
      <w:pPr>
        <w:pStyle w:val="p"/>
      </w:pPr>
      <w:r>
        <w:t>The following screen shows the dialog box:</w:t>
      </w:r>
    </w:p>
    <w:p w14:paraId="2960F218" w14:textId="77777777" w:rsidR="009A5D2D" w:rsidRDefault="009D13D5">
      <w:pPr>
        <w:pStyle w:val="figure"/>
      </w:pPr>
      <w:r>
        <w:rPr>
          <w:noProof/>
        </w:rPr>
        <w:drawing>
          <wp:inline distT="0" distB="0" distL="0" distR="0" wp14:anchorId="67035F61" wp14:editId="076F0540">
            <wp:extent cx="2226310" cy="2234565"/>
            <wp:effectExtent l="0" t="0" r="0" b="0"/>
            <wp:docPr id="715" name="Pictur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5"/>
                    <pic:cNvPicPr preferRelativeResize="0">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26310" cy="2234565"/>
                    </a:xfrm>
                    <a:prstGeom prst="rect">
                      <a:avLst/>
                    </a:prstGeom>
                    <a:noFill/>
                    <a:ln>
                      <a:noFill/>
                    </a:ln>
                  </pic:spPr>
                </pic:pic>
              </a:graphicData>
            </a:graphic>
          </wp:inline>
        </w:drawing>
      </w:r>
    </w:p>
    <w:p w14:paraId="07345405" w14:textId="77777777" w:rsidR="009A5D2D" w:rsidRDefault="004D17A5">
      <w:pPr>
        <w:pStyle w:val="figcaption"/>
      </w:pPr>
      <w:r>
        <w:rPr>
          <w:rStyle w:val="conditionalText"/>
        </w:rPr>
        <w:t>Fig. 18.1.1 –</w:t>
      </w:r>
      <w:r>
        <w:t xml:space="preserve"> Application Library view</w:t>
      </w:r>
    </w:p>
    <w:p w14:paraId="7D87FA5C" w14:textId="77777777" w:rsidR="009A5D2D" w:rsidRDefault="004D17A5">
      <w:pPr>
        <w:pStyle w:val="p"/>
      </w:pPr>
      <w:r>
        <w:t>Before using this feature, follow the given steps to establish the SSL connection:</w:t>
      </w:r>
    </w:p>
    <w:p w14:paraId="649CA49D" w14:textId="77777777" w:rsidR="009A5D2D" w:rsidRDefault="004D17A5">
      <w:pPr>
        <w:pStyle w:val="p"/>
      </w:pPr>
      <w:r>
        <w:t xml:space="preserve">1. Choose the X-Analysis drop-down menu from the X-Analysis toolbar and click the </w:t>
      </w:r>
      <w:r>
        <w:rPr>
          <w:rStyle w:val="b"/>
        </w:rPr>
        <w:t>Install SSL CA certificate</w:t>
      </w:r>
      <w:r>
        <w:t xml:space="preserve"> feature. The selection is shown below:</w:t>
      </w:r>
    </w:p>
    <w:p w14:paraId="68640B5A" w14:textId="77777777" w:rsidR="009A5D2D" w:rsidRDefault="009D13D5">
      <w:pPr>
        <w:pStyle w:val="figure"/>
      </w:pPr>
      <w:r>
        <w:rPr>
          <w:noProof/>
        </w:rPr>
        <w:drawing>
          <wp:inline distT="0" distB="0" distL="0" distR="0" wp14:anchorId="49292923" wp14:editId="4B1C0918">
            <wp:extent cx="2663825" cy="3061335"/>
            <wp:effectExtent l="38100" t="38100" r="22225" b="24765"/>
            <wp:docPr id="716" name="Pictur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6"/>
                    <pic:cNvPicPr preferRelativeResize="0">
                      <a:picLocks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2663825" cy="3061335"/>
                    </a:xfrm>
                    <a:prstGeom prst="rect">
                      <a:avLst/>
                    </a:prstGeom>
                    <a:noFill/>
                    <a:ln w="23495" cmpd="sng">
                      <a:solidFill>
                        <a:srgbClr val="808080"/>
                      </a:solidFill>
                      <a:miter lim="800000"/>
                      <a:headEnd/>
                      <a:tailEnd/>
                    </a:ln>
                    <a:effectLst/>
                  </pic:spPr>
                </pic:pic>
              </a:graphicData>
            </a:graphic>
          </wp:inline>
        </w:drawing>
      </w:r>
    </w:p>
    <w:p w14:paraId="6114603F" w14:textId="77777777" w:rsidR="009A5D2D" w:rsidRDefault="004D17A5">
      <w:pPr>
        <w:pStyle w:val="figcaption"/>
      </w:pPr>
      <w:r>
        <w:rPr>
          <w:rStyle w:val="conditionalText"/>
        </w:rPr>
        <w:t>Fig. 18.1.2 –</w:t>
      </w:r>
      <w:r>
        <w:t xml:space="preserve"> X-Analysis drop-down menu – Install SSL CA certificate feature</w:t>
      </w:r>
    </w:p>
    <w:p w14:paraId="65BD47F2" w14:textId="77777777" w:rsidR="009A5D2D" w:rsidRDefault="004D17A5">
      <w:pPr>
        <w:pStyle w:val="p"/>
      </w:pPr>
      <w:r>
        <w:lastRenderedPageBreak/>
        <w:t xml:space="preserve">2. Click </w:t>
      </w:r>
      <w:r>
        <w:rPr>
          <w:rStyle w:val="b"/>
        </w:rPr>
        <w:t>Install SSL CA certificate</w:t>
      </w:r>
      <w:r>
        <w:t xml:space="preserve"> to invoke the </w:t>
      </w:r>
      <w:r>
        <w:rPr>
          <w:rStyle w:val="b"/>
        </w:rPr>
        <w:t>Install CA Certificates</w:t>
      </w:r>
      <w:r>
        <w:t xml:space="preserve"> dialog box (as shown below).</w:t>
      </w:r>
    </w:p>
    <w:p w14:paraId="297E00CF" w14:textId="77777777" w:rsidR="009A5D2D" w:rsidRDefault="009D13D5">
      <w:pPr>
        <w:pStyle w:val="figure"/>
      </w:pPr>
      <w:r>
        <w:rPr>
          <w:noProof/>
        </w:rPr>
        <w:drawing>
          <wp:inline distT="0" distB="0" distL="0" distR="0" wp14:anchorId="0D95AE58" wp14:editId="424E2A87">
            <wp:extent cx="3371215" cy="2226310"/>
            <wp:effectExtent l="38100" t="38100" r="19685" b="21590"/>
            <wp:docPr id="717" name="Pictur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7"/>
                    <pic:cNvPicPr preferRelativeResize="0">
                      <a:picLocks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3371215" cy="2226310"/>
                    </a:xfrm>
                    <a:prstGeom prst="rect">
                      <a:avLst/>
                    </a:prstGeom>
                    <a:noFill/>
                    <a:ln w="23495" cmpd="sng">
                      <a:solidFill>
                        <a:srgbClr val="808080"/>
                      </a:solidFill>
                      <a:miter lim="800000"/>
                      <a:headEnd/>
                      <a:tailEnd/>
                    </a:ln>
                    <a:effectLst/>
                  </pic:spPr>
                </pic:pic>
              </a:graphicData>
            </a:graphic>
          </wp:inline>
        </w:drawing>
      </w:r>
    </w:p>
    <w:p w14:paraId="61F1BC45" w14:textId="77777777" w:rsidR="009A5D2D" w:rsidRDefault="004D17A5">
      <w:pPr>
        <w:pStyle w:val="figcaption"/>
      </w:pPr>
      <w:r>
        <w:rPr>
          <w:rStyle w:val="conditionalText"/>
        </w:rPr>
        <w:t>Fig. 18.1.3 –</w:t>
      </w:r>
      <w:r>
        <w:t xml:space="preserve"> Install CA Certificates dialog box</w:t>
      </w:r>
    </w:p>
    <w:p w14:paraId="11D09051" w14:textId="77777777" w:rsidR="009A5D2D" w:rsidRDefault="004D17A5">
      <w:pPr>
        <w:pStyle w:val="p"/>
      </w:pPr>
      <w:r>
        <w:t xml:space="preserve">3. Click </w:t>
      </w:r>
      <w:r>
        <w:rPr>
          <w:rStyle w:val="b"/>
        </w:rPr>
        <w:t>Open</w:t>
      </w:r>
      <w:r>
        <w:t xml:space="preserve"> to invoke the </w:t>
      </w:r>
      <w:r>
        <w:rPr>
          <w:rStyle w:val="b"/>
        </w:rPr>
        <w:t>Open CA Certs Keystore</w:t>
      </w:r>
      <w:r>
        <w:t xml:space="preserve"> dialog with </w:t>
      </w:r>
      <w:r>
        <w:rPr>
          <w:rStyle w:val="b"/>
        </w:rPr>
        <w:t>cacerts</w:t>
      </w:r>
      <w:r>
        <w:t xml:space="preserve"> file. Select it and click </w:t>
      </w:r>
      <w:r>
        <w:rPr>
          <w:rStyle w:val="b"/>
        </w:rPr>
        <w:t>Open</w:t>
      </w:r>
      <w:r>
        <w:t>.</w:t>
      </w:r>
    </w:p>
    <w:p w14:paraId="093D2076" w14:textId="77777777" w:rsidR="009A5D2D" w:rsidRDefault="009D13D5">
      <w:pPr>
        <w:pStyle w:val="figure"/>
      </w:pPr>
      <w:r>
        <w:rPr>
          <w:noProof/>
        </w:rPr>
        <w:drawing>
          <wp:inline distT="0" distB="0" distL="0" distR="0" wp14:anchorId="4BC25E99" wp14:editId="7AB40073">
            <wp:extent cx="5446395" cy="3442970"/>
            <wp:effectExtent l="38100" t="38100" r="20955" b="24130"/>
            <wp:docPr id="718" name="Pictur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8"/>
                    <pic:cNvPicPr preferRelativeResize="0">
                      <a:picLocks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5446395" cy="3442970"/>
                    </a:xfrm>
                    <a:prstGeom prst="rect">
                      <a:avLst/>
                    </a:prstGeom>
                    <a:noFill/>
                    <a:ln w="23495" cmpd="sng">
                      <a:solidFill>
                        <a:srgbClr val="808080"/>
                      </a:solidFill>
                      <a:miter lim="800000"/>
                      <a:headEnd/>
                      <a:tailEnd/>
                    </a:ln>
                    <a:effectLst/>
                  </pic:spPr>
                </pic:pic>
              </a:graphicData>
            </a:graphic>
          </wp:inline>
        </w:drawing>
      </w:r>
    </w:p>
    <w:p w14:paraId="091308B7" w14:textId="77777777" w:rsidR="009A5D2D" w:rsidRDefault="004D17A5">
      <w:pPr>
        <w:pStyle w:val="figcaption"/>
      </w:pPr>
      <w:r>
        <w:t>Fig. 18.1.4 – Open CA Certs Keystore dialog box</w:t>
      </w:r>
    </w:p>
    <w:p w14:paraId="3A4210A6" w14:textId="77777777" w:rsidR="009A5D2D" w:rsidRDefault="004D17A5">
      <w:pPr>
        <w:pStyle w:val="p"/>
      </w:pPr>
      <w:r>
        <w:t xml:space="preserve">4. A new dialog box is displayed which prompts a message to enter the password for Keystore. The default password is </w:t>
      </w:r>
      <w:r>
        <w:rPr>
          <w:rStyle w:val="b"/>
        </w:rPr>
        <w:t>‘changeit’</w:t>
      </w:r>
      <w:r>
        <w:t>.</w:t>
      </w:r>
    </w:p>
    <w:p w14:paraId="138584AD" w14:textId="77777777" w:rsidR="009A5D2D" w:rsidRDefault="009D13D5">
      <w:pPr>
        <w:pStyle w:val="figure"/>
      </w:pPr>
      <w:r>
        <w:rPr>
          <w:noProof/>
        </w:rPr>
        <w:lastRenderedPageBreak/>
        <w:drawing>
          <wp:inline distT="0" distB="0" distL="0" distR="0" wp14:anchorId="6682390E" wp14:editId="2CD3C2E7">
            <wp:extent cx="3355340" cy="2234565"/>
            <wp:effectExtent l="38100" t="38100" r="16510" b="13335"/>
            <wp:docPr id="719" name="Pictur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9"/>
                    <pic:cNvPicPr preferRelativeResize="0">
                      <a:picLocks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3355340" cy="2234565"/>
                    </a:xfrm>
                    <a:prstGeom prst="rect">
                      <a:avLst/>
                    </a:prstGeom>
                    <a:noFill/>
                    <a:ln w="23495" cmpd="sng">
                      <a:solidFill>
                        <a:srgbClr val="808080"/>
                      </a:solidFill>
                      <a:miter lim="800000"/>
                      <a:headEnd/>
                      <a:tailEnd/>
                    </a:ln>
                    <a:effectLst/>
                  </pic:spPr>
                </pic:pic>
              </a:graphicData>
            </a:graphic>
          </wp:inline>
        </w:drawing>
      </w:r>
    </w:p>
    <w:p w14:paraId="043FA88F" w14:textId="77777777" w:rsidR="009A5D2D" w:rsidRDefault="004D17A5">
      <w:pPr>
        <w:pStyle w:val="figcaption"/>
      </w:pPr>
      <w:r>
        <w:rPr>
          <w:rStyle w:val="conditionalText"/>
        </w:rPr>
        <w:t>Fig. 18.1.5 –</w:t>
      </w:r>
      <w:r>
        <w:t xml:space="preserve"> Password for Keystore dialog</w:t>
      </w:r>
    </w:p>
    <w:p w14:paraId="193222E9" w14:textId="77777777" w:rsidR="009A5D2D" w:rsidRDefault="004D17A5">
      <w:pPr>
        <w:pStyle w:val="p"/>
      </w:pPr>
      <w:r>
        <w:t xml:space="preserve">5. Click </w:t>
      </w:r>
      <w:r>
        <w:rPr>
          <w:rStyle w:val="b"/>
        </w:rPr>
        <w:t>OK</w:t>
      </w:r>
      <w:r>
        <w:t xml:space="preserve">. The </w:t>
      </w:r>
      <w:r>
        <w:rPr>
          <w:rStyle w:val="b"/>
        </w:rPr>
        <w:t>Install CA Certificates</w:t>
      </w:r>
      <w:r>
        <w:t xml:space="preserve"> dialog displays the list of all the available certificates.</w:t>
      </w:r>
    </w:p>
    <w:p w14:paraId="3371F786" w14:textId="77777777" w:rsidR="009A5D2D" w:rsidRDefault="009D13D5">
      <w:pPr>
        <w:pStyle w:val="figure"/>
      </w:pPr>
      <w:r>
        <w:rPr>
          <w:noProof/>
        </w:rPr>
        <w:drawing>
          <wp:inline distT="0" distB="0" distL="0" distR="0" wp14:anchorId="52E8D236" wp14:editId="48D54798">
            <wp:extent cx="3355340" cy="2226310"/>
            <wp:effectExtent l="38100" t="38100" r="16510" b="21590"/>
            <wp:docPr id="720" name="Pictur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0"/>
                    <pic:cNvPicPr preferRelativeResize="0">
                      <a:picLocks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3355340" cy="2226310"/>
                    </a:xfrm>
                    <a:prstGeom prst="rect">
                      <a:avLst/>
                    </a:prstGeom>
                    <a:noFill/>
                    <a:ln w="23495" cmpd="sng">
                      <a:solidFill>
                        <a:srgbClr val="808080"/>
                      </a:solidFill>
                      <a:miter lim="800000"/>
                      <a:headEnd/>
                      <a:tailEnd/>
                    </a:ln>
                    <a:effectLst/>
                  </pic:spPr>
                </pic:pic>
              </a:graphicData>
            </a:graphic>
          </wp:inline>
        </w:drawing>
      </w:r>
    </w:p>
    <w:p w14:paraId="36318FF8" w14:textId="77777777" w:rsidR="009A5D2D" w:rsidRDefault="004D17A5">
      <w:pPr>
        <w:pStyle w:val="figcaption"/>
      </w:pPr>
      <w:r>
        <w:rPr>
          <w:rStyle w:val="conditionalText"/>
        </w:rPr>
        <w:t>Fig. 18.1.6 –</w:t>
      </w:r>
      <w:r>
        <w:t xml:space="preserve"> Install CA Certificates window displaying all certificates</w:t>
      </w:r>
    </w:p>
    <w:p w14:paraId="266CF117" w14:textId="77777777" w:rsidR="009A5D2D" w:rsidRDefault="004D17A5">
      <w:pPr>
        <w:pStyle w:val="p"/>
      </w:pPr>
      <w:r>
        <w:t xml:space="preserve">6. Click </w:t>
      </w:r>
      <w:r>
        <w:rPr>
          <w:rStyle w:val="b"/>
        </w:rPr>
        <w:t>Import</w:t>
      </w:r>
      <w:r>
        <w:t xml:space="preserve"> and select the Security Certificate issued from the iSeries. It would then get added to the list of certificates with the necessary authorization.</w:t>
      </w:r>
    </w:p>
    <w:p w14:paraId="3C69CA96" w14:textId="77777777" w:rsidR="009A5D2D" w:rsidRDefault="004D17A5">
      <w:pPr>
        <w:pStyle w:val="p"/>
      </w:pPr>
      <w:r>
        <w:t xml:space="preserve">After performing these steps, check the ‘Use SSL’ box in the </w:t>
      </w:r>
      <w:r>
        <w:rPr>
          <w:rStyle w:val="b"/>
        </w:rPr>
        <w:t>Sign-on</w:t>
      </w:r>
      <w:r>
        <w:t xml:space="preserve"> dialog to begin using the feature.</w:t>
      </w:r>
    </w:p>
    <w:p w14:paraId="418D9E0E" w14:textId="77777777" w:rsidR="009A5D2D" w:rsidRDefault="00705F3D">
      <w:pPr>
        <w:pStyle w:val="h1"/>
      </w:pPr>
      <w:r>
        <w:lastRenderedPageBreak/>
        <w:fldChar w:fldCharType="begin"/>
      </w:r>
      <w:r w:rsidR="004D17A5">
        <w:instrText xml:space="preserve"> XE "Business Rules" </w:instrText>
      </w:r>
      <w:r>
        <w:fldChar w:fldCharType="end"/>
      </w:r>
      <w:bookmarkStart w:id="430" w:name="_Toc143614704"/>
      <w:r w:rsidR="004D17A5">
        <w:t>Appendix F – Setting Status for Business Rules</w:t>
      </w:r>
      <w:bookmarkEnd w:id="430"/>
    </w:p>
    <w:p w14:paraId="70F55673" w14:textId="77777777" w:rsidR="009A5D2D" w:rsidRDefault="004D17A5">
      <w:pPr>
        <w:pStyle w:val="p"/>
      </w:pPr>
      <w:r>
        <w:t xml:space="preserve">When the user selects the </w:t>
      </w:r>
      <w:r w:rsidR="00705F3D">
        <w:fldChar w:fldCharType="begin"/>
      </w:r>
      <w:r>
        <w:instrText xml:space="preserve"> XE "Business Rules Overlay" </w:instrText>
      </w:r>
      <w:r w:rsidR="00705F3D">
        <w:fldChar w:fldCharType="end"/>
      </w:r>
      <w:r>
        <w:rPr>
          <w:rStyle w:val="b"/>
        </w:rPr>
        <w:t>Business Rules Overlay</w:t>
      </w:r>
      <w:r>
        <w:t xml:space="preserve"> or the </w:t>
      </w:r>
      <w:r>
        <w:rPr>
          <w:rStyle w:val="b"/>
        </w:rPr>
        <w:t>Business Rules</w:t>
      </w:r>
      <w:r w:rsidR="00705F3D">
        <w:fldChar w:fldCharType="begin"/>
      </w:r>
      <w:r>
        <w:instrText xml:space="preserve"> XE "SOURCE" </w:instrText>
      </w:r>
      <w:r w:rsidR="00705F3D">
        <w:fldChar w:fldCharType="end"/>
      </w:r>
      <w:r>
        <w:t xml:space="preserve"> mode in the Source Editor, a new functionality allows a user to set Rule Status for any rule.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32F4A969" w14:textId="77777777">
        <w:trPr>
          <w:tblCellSpacing w:w="0" w:type="dxa"/>
        </w:trPr>
        <w:tc>
          <w:tcPr>
            <w:tcW w:w="855" w:type="dxa"/>
            <w:shd w:val="clear" w:color="auto" w:fill="F0F7FB"/>
            <w:vAlign w:val="center"/>
          </w:tcPr>
          <w:p w14:paraId="0F02720A" w14:textId="77777777" w:rsidR="009A5D2D" w:rsidRDefault="009D13D5">
            <w:pPr>
              <w:pStyle w:val="tdTableStyle-Note-BodyB-Column1-Body1"/>
            </w:pPr>
            <w:r>
              <w:rPr>
                <w:noProof/>
              </w:rPr>
              <w:drawing>
                <wp:inline distT="0" distB="0" distL="0" distR="0" wp14:anchorId="3928743A" wp14:editId="5FFF9F06">
                  <wp:extent cx="461010" cy="381635"/>
                  <wp:effectExtent l="0" t="0" r="0" b="0"/>
                  <wp:docPr id="721" name="Picture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1"/>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BDDB1A3" w14:textId="77777777" w:rsidR="009A5D2D" w:rsidRDefault="00705F3D">
            <w:pPr>
              <w:pStyle w:val="tdTableStyle-Note-BodyA-Column1-Body1"/>
            </w:pPr>
            <w:r>
              <w:fldChar w:fldCharType="begin"/>
            </w:r>
            <w:r w:rsidR="004D17A5">
              <w:instrText xml:space="preserve"> XE "Consolidated Rules" </w:instrText>
            </w:r>
            <w:r>
              <w:fldChar w:fldCharType="end"/>
            </w: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rsidR="004D17A5">
              <w:t>Check the box – ‘Allow editing in Consolidated Rules’ from Window-&gt;Preferences-&gt;X-Analysis to activate these features.</w:t>
            </w:r>
          </w:p>
        </w:tc>
      </w:tr>
    </w:tbl>
    <w:p w14:paraId="6F13E9E6" w14:textId="77777777" w:rsidR="009A5D2D" w:rsidRDefault="004D17A5">
      <w:pPr>
        <w:pStyle w:val="p"/>
      </w:pPr>
      <w:r>
        <w:t xml:space="preserve">The user can set comment and/or change the rule status for any rule. Select the right-click option, </w:t>
      </w:r>
      <w:r>
        <w:rPr>
          <w:rStyle w:val="b"/>
        </w:rPr>
        <w:t>Change Rule Status</w:t>
      </w:r>
      <w:r>
        <w:t xml:space="preserve"> to, for directly changing the rule status.</w:t>
      </w:r>
    </w:p>
    <w:p w14:paraId="6A0104B4" w14:textId="77777777" w:rsidR="009A5D2D" w:rsidRDefault="004D17A5">
      <w:pPr>
        <w:pStyle w:val="p"/>
      </w:pPr>
      <w:r>
        <w:t>A list of such possible statuses is already provided, and shown in the screen below:</w:t>
      </w:r>
    </w:p>
    <w:p w14:paraId="441E59D0" w14:textId="77777777" w:rsidR="009A5D2D" w:rsidRDefault="009D13D5">
      <w:pPr>
        <w:pStyle w:val="figure"/>
      </w:pPr>
      <w:r>
        <w:rPr>
          <w:noProof/>
        </w:rPr>
        <w:drawing>
          <wp:inline distT="0" distB="0" distL="0" distR="0" wp14:anchorId="6C848DBB" wp14:editId="343E35FF">
            <wp:extent cx="5446395" cy="2687320"/>
            <wp:effectExtent l="38100" t="38100" r="20955" b="17780"/>
            <wp:docPr id="722" name="Picture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2"/>
                    <pic:cNvPicPr preferRelativeResize="0">
                      <a:picLocks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5446395" cy="2687320"/>
                    </a:xfrm>
                    <a:prstGeom prst="rect">
                      <a:avLst/>
                    </a:prstGeom>
                    <a:noFill/>
                    <a:ln w="23495" cmpd="sng">
                      <a:solidFill>
                        <a:srgbClr val="808080"/>
                      </a:solidFill>
                      <a:miter lim="800000"/>
                      <a:headEnd/>
                      <a:tailEnd/>
                    </a:ln>
                    <a:effectLst/>
                  </pic:spPr>
                </pic:pic>
              </a:graphicData>
            </a:graphic>
          </wp:inline>
        </w:drawing>
      </w:r>
    </w:p>
    <w:p w14:paraId="5B685408" w14:textId="77777777" w:rsidR="009A5D2D" w:rsidRDefault="004D17A5">
      <w:pPr>
        <w:pStyle w:val="figcaption"/>
      </w:pPr>
      <w:r>
        <w:t xml:space="preserve"> Fig. 19.1.1 – Business Rules window – List of Rule Status</w:t>
      </w:r>
    </w:p>
    <w:p w14:paraId="4C6C9E15" w14:textId="77777777" w:rsidR="009A5D2D" w:rsidRDefault="004D17A5">
      <w:pPr>
        <w:pStyle w:val="p"/>
      </w:pPr>
      <w:r>
        <w:t xml:space="preserve">The user can view the history of how the rule status has changed through the </w:t>
      </w:r>
      <w:r w:rsidR="00705F3D">
        <w:fldChar w:fldCharType="begin"/>
      </w:r>
      <w:r>
        <w:instrText xml:space="preserve"> XE "Rule Status Manager" </w:instrText>
      </w:r>
      <w:r w:rsidR="00705F3D">
        <w:fldChar w:fldCharType="end"/>
      </w:r>
      <w:r>
        <w:rPr>
          <w:rStyle w:val="b"/>
        </w:rPr>
        <w:t>Rule Status Manager</w:t>
      </w:r>
      <w:r>
        <w:t xml:space="preserve"> option, available on right-click on a rule. The following screen shows the </w:t>
      </w:r>
      <w:r>
        <w:rPr>
          <w:rStyle w:val="b"/>
        </w:rPr>
        <w:t>Rule Status Manager</w:t>
      </w:r>
      <w:r>
        <w:t xml:space="preserve"> dialog.</w:t>
      </w:r>
    </w:p>
    <w:p w14:paraId="7DF96A09" w14:textId="77777777" w:rsidR="009A5D2D" w:rsidRDefault="009D13D5">
      <w:pPr>
        <w:pStyle w:val="figure"/>
      </w:pPr>
      <w:r>
        <w:rPr>
          <w:noProof/>
        </w:rPr>
        <w:lastRenderedPageBreak/>
        <w:drawing>
          <wp:inline distT="0" distB="0" distL="0" distR="0" wp14:anchorId="51AA433D" wp14:editId="0BE25F91">
            <wp:extent cx="3840480" cy="5041265"/>
            <wp:effectExtent l="38100" t="38100" r="26670" b="26035"/>
            <wp:docPr id="723" name="Pictur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3"/>
                    <pic:cNvPicPr preferRelativeResize="0">
                      <a:picLocks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3840480" cy="5041265"/>
                    </a:xfrm>
                    <a:prstGeom prst="rect">
                      <a:avLst/>
                    </a:prstGeom>
                    <a:noFill/>
                    <a:ln w="23495" cmpd="sng">
                      <a:solidFill>
                        <a:srgbClr val="808080"/>
                      </a:solidFill>
                      <a:miter lim="800000"/>
                      <a:headEnd/>
                      <a:tailEnd/>
                    </a:ln>
                    <a:effectLst/>
                  </pic:spPr>
                </pic:pic>
              </a:graphicData>
            </a:graphic>
          </wp:inline>
        </w:drawing>
      </w:r>
    </w:p>
    <w:p w14:paraId="6465D660" w14:textId="77777777" w:rsidR="009A5D2D" w:rsidRDefault="004D17A5">
      <w:pPr>
        <w:pStyle w:val="figcaption"/>
      </w:pPr>
      <w:r>
        <w:rPr>
          <w:rStyle w:val="conditionalText"/>
        </w:rPr>
        <w:t xml:space="preserve"> Fig. 19.1.2 –</w:t>
      </w:r>
      <w:r>
        <w:t xml:space="preserve"> Rule Status Manager dialog</w:t>
      </w:r>
    </w:p>
    <w:p w14:paraId="31DE0B80" w14:textId="77777777" w:rsidR="009A5D2D" w:rsidRDefault="00705F3D">
      <w:pPr>
        <w:pStyle w:val="p"/>
      </w:pPr>
      <w:r>
        <w:fldChar w:fldCharType="begin"/>
      </w:r>
      <w:r w:rsidR="004D17A5">
        <w:instrText xml:space="preserve"> XE "Annotation" </w:instrText>
      </w:r>
      <w:r>
        <w:fldChar w:fldCharType="end"/>
      </w:r>
      <w:r w:rsidR="004D17A5">
        <w:t>The Business Rules view displays new columns for Error Message, Business Rule Annotation, Rule Status, and Rule Status Comment. The columns are shown in the screen below.</w:t>
      </w:r>
    </w:p>
    <w:p w14:paraId="2E6BF32F" w14:textId="77777777" w:rsidR="009A5D2D" w:rsidRDefault="009D13D5">
      <w:pPr>
        <w:pStyle w:val="figure"/>
      </w:pPr>
      <w:r>
        <w:rPr>
          <w:noProof/>
        </w:rPr>
        <w:lastRenderedPageBreak/>
        <w:drawing>
          <wp:inline distT="0" distB="0" distL="0" distR="0" wp14:anchorId="06790071" wp14:editId="6B129C74">
            <wp:extent cx="5446395" cy="2799080"/>
            <wp:effectExtent l="38100" t="38100" r="20955" b="20320"/>
            <wp:docPr id="724" name="Pictur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4"/>
                    <pic:cNvPicPr preferRelativeResize="0">
                      <a:picLocks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5446395" cy="2799080"/>
                    </a:xfrm>
                    <a:prstGeom prst="rect">
                      <a:avLst/>
                    </a:prstGeom>
                    <a:noFill/>
                    <a:ln w="23495" cmpd="sng">
                      <a:solidFill>
                        <a:srgbClr val="808080"/>
                      </a:solidFill>
                      <a:miter lim="800000"/>
                      <a:headEnd/>
                      <a:tailEnd/>
                    </a:ln>
                    <a:effectLst/>
                  </pic:spPr>
                </pic:pic>
              </a:graphicData>
            </a:graphic>
          </wp:inline>
        </w:drawing>
      </w:r>
    </w:p>
    <w:p w14:paraId="7E5D2910" w14:textId="77777777" w:rsidR="009A5D2D" w:rsidRDefault="004D17A5">
      <w:pPr>
        <w:pStyle w:val="figcaption"/>
      </w:pPr>
      <w:r>
        <w:t xml:space="preserve"> Fig. 19.1.3 – Business Rules window showing the new columns</w:t>
      </w:r>
    </w:p>
    <w:p w14:paraId="56FD4698" w14:textId="77777777" w:rsidR="009A5D2D" w:rsidRDefault="004D17A5">
      <w:pPr>
        <w:pStyle w:val="p"/>
      </w:pPr>
      <w:r>
        <w:t xml:space="preserve">The </w:t>
      </w:r>
      <w:r w:rsidR="00705F3D">
        <w:fldChar w:fldCharType="begin"/>
      </w:r>
      <w:r>
        <w:instrText xml:space="preserve"> XE "Configure Columns" </w:instrText>
      </w:r>
      <w:r w:rsidR="00705F3D">
        <w:fldChar w:fldCharType="end"/>
      </w:r>
      <w:r>
        <w:rPr>
          <w:rStyle w:val="b"/>
        </w:rPr>
        <w:t>Configure Columns</w:t>
      </w:r>
      <w:r>
        <w:t xml:space="preserve"> feature in the Business Rules view allows the user to manage the columns displayed. The user can reduce the width or hide any column by setting width to 0.</w:t>
      </w:r>
    </w:p>
    <w:p w14:paraId="4D8A11C1" w14:textId="77777777" w:rsidR="009A5D2D" w:rsidRDefault="009D13D5">
      <w:pPr>
        <w:pStyle w:val="figure"/>
      </w:pPr>
      <w:r>
        <w:rPr>
          <w:noProof/>
        </w:rPr>
        <w:drawing>
          <wp:inline distT="0" distB="0" distL="0" distR="0" wp14:anchorId="44091131" wp14:editId="2AE552CE">
            <wp:extent cx="5446395" cy="1987550"/>
            <wp:effectExtent l="38100" t="38100" r="20955" b="12700"/>
            <wp:docPr id="725" name="Pictur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5"/>
                    <pic:cNvPicPr preferRelativeResize="0">
                      <a:picLocks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5446395" cy="1987550"/>
                    </a:xfrm>
                    <a:prstGeom prst="rect">
                      <a:avLst/>
                    </a:prstGeom>
                    <a:noFill/>
                    <a:ln w="23495" cmpd="sng">
                      <a:solidFill>
                        <a:srgbClr val="808080"/>
                      </a:solidFill>
                      <a:miter lim="800000"/>
                      <a:headEnd/>
                      <a:tailEnd/>
                    </a:ln>
                    <a:effectLst/>
                  </pic:spPr>
                </pic:pic>
              </a:graphicData>
            </a:graphic>
          </wp:inline>
        </w:drawing>
      </w:r>
    </w:p>
    <w:p w14:paraId="44D7FF77" w14:textId="77777777" w:rsidR="009A5D2D" w:rsidRDefault="004D17A5">
      <w:pPr>
        <w:pStyle w:val="figcaption"/>
      </w:pPr>
      <w:r>
        <w:t xml:space="preserve"> Fig. 19.1.4 – Business Rules window – Configure Columns option</w:t>
      </w:r>
    </w:p>
    <w:p w14:paraId="2D7056B7" w14:textId="77777777" w:rsidR="009A5D2D" w:rsidRDefault="004D17A5">
      <w:pPr>
        <w:pStyle w:val="p"/>
      </w:pPr>
      <w:r>
        <w:t xml:space="preserve">There are various buttons for filtering business rules display. The rules are filtered based on whether they are </w:t>
      </w:r>
      <w:r w:rsidR="00705F3D">
        <w:fldChar w:fldCharType="begin"/>
      </w:r>
      <w:r>
        <w:instrText xml:space="preserve"> XE "Exportable Rules" </w:instrText>
      </w:r>
      <w:r w:rsidR="00705F3D">
        <w:fldChar w:fldCharType="end"/>
      </w:r>
      <w:r w:rsidR="00705F3D">
        <w:fldChar w:fldCharType="begin"/>
      </w:r>
      <w:r>
        <w:instrText xml:space="preserve"> XE "Update Rules" </w:instrText>
      </w:r>
      <w:r w:rsidR="00705F3D">
        <w:fldChar w:fldCharType="end"/>
      </w:r>
      <w:r>
        <w:rPr>
          <w:rStyle w:val="b"/>
        </w:rPr>
        <w:t>Exportable Rules, Update Rules,</w:t>
      </w:r>
      <w:r>
        <w:t xml:space="preserve"> or </w:t>
      </w:r>
      <w:r w:rsidR="00705F3D">
        <w:fldChar w:fldCharType="begin"/>
      </w:r>
      <w:r>
        <w:instrText xml:space="preserve"> XE "Excluded Rules" </w:instrText>
      </w:r>
      <w:r w:rsidR="00705F3D">
        <w:fldChar w:fldCharType="end"/>
      </w:r>
      <w:r>
        <w:rPr>
          <w:rStyle w:val="b"/>
        </w:rPr>
        <w:t>Excluded Rules</w:t>
      </w:r>
      <w:r>
        <w:t>. The filters have toggle behavior. The following screen shows the three filter buttons.</w:t>
      </w:r>
    </w:p>
    <w:p w14:paraId="49BB8631" w14:textId="77777777" w:rsidR="009A5D2D" w:rsidRDefault="009D13D5">
      <w:pPr>
        <w:pStyle w:val="figure"/>
      </w:pPr>
      <w:r>
        <w:rPr>
          <w:noProof/>
        </w:rPr>
        <w:drawing>
          <wp:inline distT="0" distB="0" distL="0" distR="0" wp14:anchorId="3AA65FAF" wp14:editId="1BB194EB">
            <wp:extent cx="5462270" cy="763270"/>
            <wp:effectExtent l="38100" t="38100" r="24130" b="17780"/>
            <wp:docPr id="726" name="Picture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6"/>
                    <pic:cNvPicPr preferRelativeResize="0">
                      <a:picLocks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5462270" cy="763270"/>
                    </a:xfrm>
                    <a:prstGeom prst="rect">
                      <a:avLst/>
                    </a:prstGeom>
                    <a:noFill/>
                    <a:ln w="23495" cmpd="sng">
                      <a:solidFill>
                        <a:srgbClr val="808080"/>
                      </a:solidFill>
                      <a:miter lim="800000"/>
                      <a:headEnd/>
                      <a:tailEnd/>
                    </a:ln>
                    <a:effectLst/>
                  </pic:spPr>
                </pic:pic>
              </a:graphicData>
            </a:graphic>
          </wp:inline>
        </w:drawing>
      </w:r>
    </w:p>
    <w:p w14:paraId="3A17EC3A" w14:textId="77777777" w:rsidR="009A5D2D" w:rsidRDefault="004D17A5">
      <w:pPr>
        <w:pStyle w:val="figcaption"/>
      </w:pPr>
      <w:r>
        <w:t xml:space="preserve"> Fig. 19.1.5 – Business Rules window – Filter buttons</w:t>
      </w:r>
    </w:p>
    <w:p w14:paraId="42CE5286" w14:textId="77777777" w:rsidR="009A5D2D" w:rsidRDefault="004D17A5">
      <w:pPr>
        <w:pStyle w:val="p"/>
      </w:pPr>
      <w:r>
        <w:lastRenderedPageBreak/>
        <w:t xml:space="preserve">An additional option, </w:t>
      </w:r>
      <w:r w:rsidR="00705F3D">
        <w:fldChar w:fldCharType="begin"/>
      </w:r>
      <w:r>
        <w:instrText xml:space="preserve"> XE "Filter by Rule Status" </w:instrText>
      </w:r>
      <w:r w:rsidR="00705F3D">
        <w:fldChar w:fldCharType="end"/>
      </w:r>
      <w:r>
        <w:rPr>
          <w:rStyle w:val="b"/>
        </w:rPr>
        <w:t>Filter by Rule Status</w:t>
      </w:r>
      <w:r>
        <w:t xml:space="preserve"> has been provided to filter the rules based on their status. Make the selection from the list of Rule Status in a drop-down menu.</w:t>
      </w:r>
    </w:p>
    <w:p w14:paraId="0040B646" w14:textId="77777777" w:rsidR="009A5D2D" w:rsidRDefault="009D13D5">
      <w:pPr>
        <w:pStyle w:val="figure"/>
      </w:pPr>
      <w:r>
        <w:rPr>
          <w:noProof/>
        </w:rPr>
        <w:drawing>
          <wp:inline distT="0" distB="0" distL="0" distR="0" wp14:anchorId="06AAB4C5" wp14:editId="5DE5A249">
            <wp:extent cx="5446395" cy="1955800"/>
            <wp:effectExtent l="38100" t="38100" r="20955" b="25400"/>
            <wp:docPr id="727" name="Pictur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7"/>
                    <pic:cNvPicPr preferRelativeResize="0">
                      <a:picLocks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5446395" cy="1955800"/>
                    </a:xfrm>
                    <a:prstGeom prst="rect">
                      <a:avLst/>
                    </a:prstGeom>
                    <a:noFill/>
                    <a:ln w="23495" cmpd="sng">
                      <a:solidFill>
                        <a:srgbClr val="808080"/>
                      </a:solidFill>
                      <a:miter lim="800000"/>
                      <a:headEnd/>
                      <a:tailEnd/>
                    </a:ln>
                    <a:effectLst/>
                  </pic:spPr>
                </pic:pic>
              </a:graphicData>
            </a:graphic>
          </wp:inline>
        </w:drawing>
      </w:r>
    </w:p>
    <w:p w14:paraId="4D9D5BDE" w14:textId="77777777" w:rsidR="009A5D2D" w:rsidRDefault="004D17A5">
      <w:pPr>
        <w:pStyle w:val="figcaption"/>
      </w:pPr>
      <w:r>
        <w:t xml:space="preserve"> Fig. 19.1.6 – Business Rules window – Filter by Rule Status option</w:t>
      </w:r>
    </w:p>
    <w:p w14:paraId="28DA3595" w14:textId="77777777" w:rsidR="009A5D2D" w:rsidRDefault="004D17A5">
      <w:pPr>
        <w:pStyle w:val="p"/>
      </w:pPr>
      <w:r>
        <w:t xml:space="preserve">There is an option to allow to </w:t>
      </w:r>
      <w:r w:rsidR="00705F3D">
        <w:fldChar w:fldCharType="begin"/>
      </w:r>
      <w:r>
        <w:instrText xml:space="preserve"> XE "Add User defined Rule" </w:instrText>
      </w:r>
      <w:r w:rsidR="00705F3D">
        <w:fldChar w:fldCharType="end"/>
      </w:r>
      <w:r>
        <w:rPr>
          <w:rStyle w:val="b"/>
        </w:rPr>
        <w:t>Add User defined Rule</w:t>
      </w:r>
      <w:r>
        <w:t>. Select the relevant File/Field and set the Rule text and error message ID. Such rules start from 60001 and are shown in a different color (orange). Select the option to invoke the following dialog box:</w:t>
      </w:r>
    </w:p>
    <w:p w14:paraId="56466680" w14:textId="77777777" w:rsidR="009A5D2D" w:rsidRDefault="009D13D5">
      <w:pPr>
        <w:pStyle w:val="figure"/>
      </w:pPr>
      <w:r>
        <w:rPr>
          <w:noProof/>
        </w:rPr>
        <w:drawing>
          <wp:inline distT="0" distB="0" distL="0" distR="0" wp14:anchorId="4D8FB79D" wp14:editId="1D83EDDC">
            <wp:extent cx="5446395" cy="2711450"/>
            <wp:effectExtent l="38100" t="38100" r="20955" b="12700"/>
            <wp:docPr id="728" name="Pictur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8"/>
                    <pic:cNvPicPr preferRelativeResize="0">
                      <a:picLocks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5446395" cy="2711450"/>
                    </a:xfrm>
                    <a:prstGeom prst="rect">
                      <a:avLst/>
                    </a:prstGeom>
                    <a:noFill/>
                    <a:ln w="23495" cmpd="sng">
                      <a:solidFill>
                        <a:srgbClr val="808080"/>
                      </a:solidFill>
                      <a:miter lim="800000"/>
                      <a:headEnd/>
                      <a:tailEnd/>
                    </a:ln>
                    <a:effectLst/>
                  </pic:spPr>
                </pic:pic>
              </a:graphicData>
            </a:graphic>
          </wp:inline>
        </w:drawing>
      </w:r>
    </w:p>
    <w:p w14:paraId="65D72061" w14:textId="77777777" w:rsidR="009A5D2D" w:rsidRDefault="004D17A5">
      <w:pPr>
        <w:pStyle w:val="figcaption"/>
      </w:pPr>
      <w:r>
        <w:t xml:space="preserve"> Fig. 19.1.7 – Add User Defined Rule dialog box</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47B9E79" w14:textId="77777777">
        <w:trPr>
          <w:tblCellSpacing w:w="0" w:type="dxa"/>
        </w:trPr>
        <w:tc>
          <w:tcPr>
            <w:tcW w:w="855" w:type="dxa"/>
            <w:shd w:val="clear" w:color="auto" w:fill="F0F7FB"/>
            <w:vAlign w:val="center"/>
          </w:tcPr>
          <w:p w14:paraId="090207F4" w14:textId="77777777" w:rsidR="009A5D2D" w:rsidRDefault="009D13D5">
            <w:pPr>
              <w:pStyle w:val="tdTableStyle-Note-BodyB-Column1-Body1"/>
            </w:pPr>
            <w:r>
              <w:rPr>
                <w:noProof/>
              </w:rPr>
              <w:drawing>
                <wp:inline distT="0" distB="0" distL="0" distR="0" wp14:anchorId="6948D302" wp14:editId="29D3D582">
                  <wp:extent cx="461010" cy="381635"/>
                  <wp:effectExtent l="0" t="0" r="0" b="0"/>
                  <wp:docPr id="729" name="Pictur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9"/>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DF7BF88" w14:textId="77777777" w:rsidR="009A5D2D" w:rsidRDefault="004D17A5">
            <w:pPr>
              <w:pStyle w:val="tdTableStyle-Note-BodyA-Column1-Body1"/>
            </w:pPr>
            <w:r>
              <w:t>Define a rule only when the user have selected the ‘Business Rules’ feature on an individual program from the Source Member view.</w:t>
            </w:r>
          </w:p>
        </w:tc>
      </w:tr>
    </w:tbl>
    <w:p w14:paraId="657B482B" w14:textId="77777777" w:rsidR="009A5D2D" w:rsidRDefault="004D17A5">
      <w:pPr>
        <w:pStyle w:val="p"/>
      </w:pPr>
      <w:r>
        <w:t>Select the right-click option to convert a rule to 'Exportable/Non-Exportable'. The option is displayed in the screen below:</w:t>
      </w:r>
    </w:p>
    <w:p w14:paraId="458C8D03" w14:textId="77777777" w:rsidR="009A5D2D" w:rsidRDefault="009D13D5">
      <w:pPr>
        <w:pStyle w:val="figure"/>
      </w:pPr>
      <w:r>
        <w:rPr>
          <w:noProof/>
        </w:rPr>
        <w:lastRenderedPageBreak/>
        <w:drawing>
          <wp:inline distT="0" distB="0" distL="0" distR="0" wp14:anchorId="3EB2B7A4" wp14:editId="693BD921">
            <wp:extent cx="5462270" cy="1955800"/>
            <wp:effectExtent l="38100" t="38100" r="24130" b="25400"/>
            <wp:docPr id="730" name="Pictur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0"/>
                    <pic:cNvPicPr preferRelativeResize="0">
                      <a:picLocks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5462270" cy="1955800"/>
                    </a:xfrm>
                    <a:prstGeom prst="rect">
                      <a:avLst/>
                    </a:prstGeom>
                    <a:noFill/>
                    <a:ln w="23495" cmpd="sng">
                      <a:solidFill>
                        <a:srgbClr val="808080"/>
                      </a:solidFill>
                      <a:miter lim="800000"/>
                      <a:headEnd/>
                      <a:tailEnd/>
                    </a:ln>
                    <a:effectLst/>
                  </pic:spPr>
                </pic:pic>
              </a:graphicData>
            </a:graphic>
          </wp:inline>
        </w:drawing>
      </w:r>
    </w:p>
    <w:p w14:paraId="3C0A7B71" w14:textId="77777777" w:rsidR="009A5D2D" w:rsidRDefault="004D17A5">
      <w:pPr>
        <w:pStyle w:val="figcaption"/>
      </w:pPr>
      <w:r>
        <w:t xml:space="preserve"> Fig. 19.1.8 – Business Rules window – Convert to Exportable option</w:t>
      </w:r>
    </w:p>
    <w:p w14:paraId="792E5F3C" w14:textId="77777777" w:rsidR="009A5D2D" w:rsidRDefault="00705F3D">
      <w:pPr>
        <w:pStyle w:val="p"/>
      </w:pPr>
      <w:r>
        <w:fldChar w:fldCharType="begin"/>
      </w:r>
      <w:r w:rsidR="004D17A5">
        <w:instrText xml:space="preserve"> XE "X-Analysis Client" </w:instrText>
      </w:r>
      <w:r>
        <w:fldChar w:fldCharType="end"/>
      </w:r>
      <w:r>
        <w:fldChar w:fldCharType="begin"/>
      </w:r>
      <w:r w:rsidR="004D17A5">
        <w:instrText xml:space="preserve"> XE "Client" </w:instrText>
      </w:r>
      <w:r>
        <w:fldChar w:fldCharType="end"/>
      </w:r>
      <w:r>
        <w:fldChar w:fldCharType="begin"/>
      </w:r>
      <w:r w:rsidR="004D17A5">
        <w:instrText xml:space="preserve"> XE "Server" </w:instrText>
      </w:r>
      <w:r>
        <w:fldChar w:fldCharType="end"/>
      </w:r>
      <w:r w:rsidR="004D17A5">
        <w:t>The X-Analysis client allows a user to view the Business Rules Matching/Exclusion list, produced as a result of a process on the server that compares the existing cross-reference against an older one, and moves the Business Rule Status and Annotations from the older to the new cross-reference.</w:t>
      </w:r>
    </w:p>
    <w:p w14:paraId="0308820D" w14:textId="77777777" w:rsidR="009A5D2D" w:rsidRDefault="004D17A5">
      <w:pPr>
        <w:pStyle w:val="p"/>
      </w:pPr>
      <w:r>
        <w:t xml:space="preserve">This report can be seen by the right-click option, </w:t>
      </w:r>
      <w:r w:rsidR="00705F3D">
        <w:fldChar w:fldCharType="begin"/>
      </w:r>
      <w:r>
        <w:instrText xml:space="preserve"> XE "Business Rule Matching" </w:instrText>
      </w:r>
      <w:r w:rsidR="00705F3D">
        <w:fldChar w:fldCharType="end"/>
      </w:r>
      <w:r>
        <w:rPr>
          <w:rStyle w:val="b"/>
        </w:rPr>
        <w:t>Business Rule Matching,</w:t>
      </w:r>
      <w:r w:rsidR="00705F3D">
        <w:fldChar w:fldCharType="begin"/>
      </w:r>
      <w:r>
        <w:instrText xml:space="preserve"> XE "application area" </w:instrText>
      </w:r>
      <w:r w:rsidR="00705F3D">
        <w:fldChar w:fldCharType="end"/>
      </w:r>
      <w:r>
        <w:t xml:space="preserve"> available on the context menu of the entire cross-reference, an application area, or a program. The report can be filtered to view only one of the types (Changed/Removed/Matched), and also exported to Word/PDF/Excel.</w:t>
      </w:r>
    </w:p>
    <w:p w14:paraId="7871ECEF" w14:textId="77777777" w:rsidR="009A5D2D" w:rsidRDefault="004D17A5">
      <w:pPr>
        <w:pStyle w:val="p"/>
      </w:pPr>
      <w:r>
        <w:t xml:space="preserve">The following screen shows Business Rule Matching view of application area, </w:t>
      </w:r>
      <w:r>
        <w:rPr>
          <w:rStyle w:val="b"/>
        </w:rPr>
        <w:t>HORIZON</w:t>
      </w:r>
      <w:r>
        <w:t>.</w:t>
      </w:r>
    </w:p>
    <w:p w14:paraId="459B8037" w14:textId="77777777" w:rsidR="009A5D2D" w:rsidRDefault="009D13D5">
      <w:pPr>
        <w:pStyle w:val="figure"/>
      </w:pPr>
      <w:r>
        <w:rPr>
          <w:noProof/>
        </w:rPr>
        <w:drawing>
          <wp:inline distT="0" distB="0" distL="0" distR="0" wp14:anchorId="3805BCED" wp14:editId="4F2DA631">
            <wp:extent cx="5446395" cy="1598295"/>
            <wp:effectExtent l="38100" t="38100" r="20955" b="20955"/>
            <wp:docPr id="731" name="Pictur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1"/>
                    <pic:cNvPicPr preferRelativeResize="0">
                      <a:picLocks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5446395" cy="1598295"/>
                    </a:xfrm>
                    <a:prstGeom prst="rect">
                      <a:avLst/>
                    </a:prstGeom>
                    <a:noFill/>
                    <a:ln w="23495" cmpd="sng">
                      <a:solidFill>
                        <a:srgbClr val="808080"/>
                      </a:solidFill>
                      <a:miter lim="800000"/>
                      <a:headEnd/>
                      <a:tailEnd/>
                    </a:ln>
                    <a:effectLst/>
                  </pic:spPr>
                </pic:pic>
              </a:graphicData>
            </a:graphic>
          </wp:inline>
        </w:drawing>
      </w:r>
    </w:p>
    <w:p w14:paraId="7992A467" w14:textId="77777777" w:rsidR="009A5D2D" w:rsidRDefault="004D17A5">
      <w:pPr>
        <w:pStyle w:val="figcaption"/>
      </w:pPr>
      <w:r>
        <w:t xml:space="preserve"> Fig. 19.1.9 – BR Matching window</w:t>
      </w:r>
    </w:p>
    <w:p w14:paraId="09BA0F3D" w14:textId="77777777" w:rsidR="009A5D2D" w:rsidRDefault="009A5D2D">
      <w:pPr>
        <w:pStyle w:val="pageBreak"/>
      </w:pPr>
    </w:p>
    <w:p w14:paraId="41E7488A" w14:textId="77777777" w:rsidR="009A5D2D" w:rsidRDefault="00705F3D">
      <w:pPr>
        <w:pStyle w:val="h21"/>
      </w:pPr>
      <w:r>
        <w:lastRenderedPageBreak/>
        <w:fldChar w:fldCharType="begin"/>
      </w:r>
      <w:r w:rsidR="004D17A5">
        <w:instrText xml:space="preserve"> XE "Business Rules Status Category" </w:instrText>
      </w:r>
      <w:r>
        <w:fldChar w:fldCharType="end"/>
      </w:r>
      <w:r>
        <w:fldChar w:fldCharType="begin"/>
      </w:r>
      <w:r w:rsidR="004D17A5">
        <w:instrText xml:space="preserve"> XE "Business Rules" </w:instrText>
      </w:r>
      <w:r>
        <w:fldChar w:fldCharType="end"/>
      </w:r>
      <w:bookmarkStart w:id="431" w:name="_Toc143614705"/>
      <w:r w:rsidR="004D17A5">
        <w:t>Business Rules Status Category</w:t>
      </w:r>
      <w:bookmarkEnd w:id="431"/>
    </w:p>
    <w:p w14:paraId="60D6A482" w14:textId="77777777" w:rsidR="009A5D2D" w:rsidRDefault="004D17A5">
      <w:pPr>
        <w:pStyle w:val="p"/>
      </w:pPr>
      <w:r>
        <w:t xml:space="preserve">The </w:t>
      </w:r>
      <w:r>
        <w:rPr>
          <w:rStyle w:val="b"/>
        </w:rPr>
        <w:t>Business Rules Status Category</w:t>
      </w:r>
      <w:r w:rsidR="00705F3D">
        <w:fldChar w:fldCharType="begin"/>
      </w:r>
      <w:r>
        <w:instrText xml:space="preserve"> XE "cross-reference library" </w:instrText>
      </w:r>
      <w:r w:rsidR="00705F3D">
        <w:fldChar w:fldCharType="end"/>
      </w:r>
      <w:r>
        <w:t xml:space="preserve"> option is present on the context menu of the cross-reference library as is displayed in the screen below.</w:t>
      </w:r>
    </w:p>
    <w:p w14:paraId="2571E8EB" w14:textId="77777777" w:rsidR="009A5D2D" w:rsidRDefault="009D13D5">
      <w:pPr>
        <w:pStyle w:val="figure"/>
      </w:pPr>
      <w:r>
        <w:rPr>
          <w:noProof/>
        </w:rPr>
        <w:drawing>
          <wp:inline distT="0" distB="0" distL="0" distR="0" wp14:anchorId="254D7454" wp14:editId="27747BC8">
            <wp:extent cx="2224800" cy="3052800"/>
            <wp:effectExtent l="38100" t="38100" r="42545" b="33655"/>
            <wp:docPr id="732" name="Pictur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2"/>
                    <pic:cNvPicPr preferRelativeResize="0">
                      <a:picLocks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2224800" cy="3052800"/>
                    </a:xfrm>
                    <a:prstGeom prst="rect">
                      <a:avLst/>
                    </a:prstGeom>
                    <a:noFill/>
                    <a:ln w="23495" cmpd="sng">
                      <a:solidFill>
                        <a:srgbClr val="808080"/>
                      </a:solidFill>
                      <a:miter lim="800000"/>
                      <a:headEnd/>
                      <a:tailEnd/>
                    </a:ln>
                    <a:effectLst/>
                  </pic:spPr>
                </pic:pic>
              </a:graphicData>
            </a:graphic>
          </wp:inline>
        </w:drawing>
      </w:r>
    </w:p>
    <w:p w14:paraId="1E01431C" w14:textId="77777777" w:rsidR="009A5D2D" w:rsidRDefault="004D17A5">
      <w:pPr>
        <w:pStyle w:val="figcaption"/>
      </w:pPr>
      <w:r>
        <w:t xml:space="preserve"> </w:t>
      </w:r>
      <w:r>
        <w:rPr>
          <w:rStyle w:val="conditionalText"/>
        </w:rPr>
        <w:t>Fig. 19.2.1 –</w:t>
      </w:r>
      <w:r>
        <w:t xml:space="preserve"> Business Rules Status Category option – cross-reference context menu</w:t>
      </w:r>
    </w:p>
    <w:p w14:paraId="31784471" w14:textId="77777777" w:rsidR="009A5D2D" w:rsidRDefault="004D17A5">
      <w:pPr>
        <w:pStyle w:val="p"/>
      </w:pPr>
      <w:r>
        <w:t>All the pre-set categories of Business Rules Status are displayed on clicking this option. The following window shows all the categories:</w:t>
      </w:r>
    </w:p>
    <w:p w14:paraId="6DE67086" w14:textId="77777777" w:rsidR="009A5D2D" w:rsidRDefault="009D13D5">
      <w:pPr>
        <w:pStyle w:val="figure"/>
      </w:pPr>
      <w:r>
        <w:rPr>
          <w:noProof/>
        </w:rPr>
        <w:drawing>
          <wp:inline distT="0" distB="0" distL="0" distR="0" wp14:anchorId="3ABD6326" wp14:editId="0E918B30">
            <wp:extent cx="3617595" cy="2973705"/>
            <wp:effectExtent l="38100" t="38100" r="20955" b="17145"/>
            <wp:docPr id="733" name="Pictur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3"/>
                    <pic:cNvPicPr preferRelativeResize="0">
                      <a:picLocks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3617595" cy="2973705"/>
                    </a:xfrm>
                    <a:prstGeom prst="rect">
                      <a:avLst/>
                    </a:prstGeom>
                    <a:noFill/>
                    <a:ln w="23495" cmpd="sng">
                      <a:solidFill>
                        <a:srgbClr val="808080"/>
                      </a:solidFill>
                      <a:miter lim="800000"/>
                      <a:headEnd/>
                      <a:tailEnd/>
                    </a:ln>
                    <a:effectLst/>
                  </pic:spPr>
                </pic:pic>
              </a:graphicData>
            </a:graphic>
          </wp:inline>
        </w:drawing>
      </w:r>
    </w:p>
    <w:p w14:paraId="3C77BDD7" w14:textId="77777777" w:rsidR="009A5D2D" w:rsidRDefault="004D17A5">
      <w:pPr>
        <w:pStyle w:val="figcaption"/>
      </w:pPr>
      <w:r>
        <w:t xml:space="preserve"> </w:t>
      </w:r>
      <w:r>
        <w:rPr>
          <w:rStyle w:val="conditionalText"/>
        </w:rPr>
        <w:t>Fig. 19.2.2 –</w:t>
      </w:r>
      <w:r>
        <w:t xml:space="preserve"> Business Rules Status Categories</w:t>
      </w:r>
    </w:p>
    <w:p w14:paraId="58BAB001" w14:textId="77777777" w:rsidR="009A5D2D" w:rsidRDefault="004D17A5">
      <w:pPr>
        <w:pStyle w:val="p"/>
      </w:pPr>
      <w:r>
        <w:lastRenderedPageBreak/>
        <w:t>The existing categories can be edited or deleted by using the right-click context menu on a specific category. The following screen shows the context menu opted on a category.</w:t>
      </w:r>
    </w:p>
    <w:p w14:paraId="0CFEFA79" w14:textId="77777777" w:rsidR="009A5D2D" w:rsidRDefault="009D13D5">
      <w:pPr>
        <w:pStyle w:val="figure"/>
      </w:pPr>
      <w:r>
        <w:rPr>
          <w:noProof/>
        </w:rPr>
        <w:drawing>
          <wp:inline distT="0" distB="0" distL="0" distR="0" wp14:anchorId="009576E0" wp14:editId="00FE18F7">
            <wp:extent cx="3617595" cy="2950210"/>
            <wp:effectExtent l="38100" t="38100" r="20955" b="21590"/>
            <wp:docPr id="734" name="Pictur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4"/>
                    <pic:cNvPicPr preferRelativeResize="0">
                      <a:picLocks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3617595" cy="2950210"/>
                    </a:xfrm>
                    <a:prstGeom prst="rect">
                      <a:avLst/>
                    </a:prstGeom>
                    <a:noFill/>
                    <a:ln w="23495" cmpd="sng">
                      <a:solidFill>
                        <a:srgbClr val="808080"/>
                      </a:solidFill>
                      <a:miter lim="800000"/>
                      <a:headEnd/>
                      <a:tailEnd/>
                    </a:ln>
                    <a:effectLst/>
                  </pic:spPr>
                </pic:pic>
              </a:graphicData>
            </a:graphic>
          </wp:inline>
        </w:drawing>
      </w:r>
    </w:p>
    <w:p w14:paraId="2CDB9AD9" w14:textId="77777777" w:rsidR="009A5D2D" w:rsidRDefault="004D17A5">
      <w:pPr>
        <w:pStyle w:val="figcaption"/>
      </w:pPr>
      <w:r>
        <w:rPr>
          <w:rStyle w:val="conditionalText"/>
        </w:rPr>
        <w:t>Fig. 19.2.3 –</w:t>
      </w:r>
      <w:r>
        <w:t xml:space="preserve"> Right-click context menu opted on a category</w:t>
      </w:r>
    </w:p>
    <w:p w14:paraId="7FD034B8" w14:textId="77777777" w:rsidR="009A5D2D" w:rsidRDefault="004D17A5">
      <w:pPr>
        <w:pStyle w:val="p"/>
      </w:pPr>
      <w:r>
        <w:t xml:space="preserve">On selecting the </w:t>
      </w:r>
      <w:r>
        <w:rPr>
          <w:rStyle w:val="b"/>
        </w:rPr>
        <w:t>Edit</w:t>
      </w:r>
      <w:r>
        <w:t xml:space="preserve"> option, the following dialog box is invoked:</w:t>
      </w:r>
    </w:p>
    <w:p w14:paraId="71837864" w14:textId="77777777" w:rsidR="009A5D2D" w:rsidRDefault="009D13D5">
      <w:pPr>
        <w:pStyle w:val="figure"/>
      </w:pPr>
      <w:r>
        <w:rPr>
          <w:noProof/>
        </w:rPr>
        <w:drawing>
          <wp:inline distT="0" distB="0" distL="0" distR="0" wp14:anchorId="2F1067F1" wp14:editId="23704DF9">
            <wp:extent cx="2122805" cy="1336040"/>
            <wp:effectExtent l="38100" t="38100" r="10795" b="16510"/>
            <wp:docPr id="735" name="Pictur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5"/>
                    <pic:cNvPicPr preferRelativeResize="0">
                      <a:picLocks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2122805" cy="1336040"/>
                    </a:xfrm>
                    <a:prstGeom prst="rect">
                      <a:avLst/>
                    </a:prstGeom>
                    <a:noFill/>
                    <a:ln w="23495" cmpd="sng">
                      <a:solidFill>
                        <a:srgbClr val="808080"/>
                      </a:solidFill>
                      <a:miter lim="800000"/>
                      <a:headEnd/>
                      <a:tailEnd/>
                    </a:ln>
                    <a:effectLst/>
                  </pic:spPr>
                </pic:pic>
              </a:graphicData>
            </a:graphic>
          </wp:inline>
        </w:drawing>
      </w:r>
    </w:p>
    <w:p w14:paraId="5BAE96C7" w14:textId="77777777" w:rsidR="009A5D2D" w:rsidRDefault="004D17A5">
      <w:pPr>
        <w:pStyle w:val="figcaption"/>
      </w:pPr>
      <w:r>
        <w:rPr>
          <w:rStyle w:val="conditionalText"/>
        </w:rPr>
        <w:t>Fig. 19.2.4 –</w:t>
      </w:r>
      <w:r>
        <w:t xml:space="preserve"> Work With Status Category dialog box</w:t>
      </w:r>
    </w:p>
    <w:p w14:paraId="53DB3346" w14:textId="77777777" w:rsidR="009A5D2D" w:rsidRDefault="004D17A5">
      <w:pPr>
        <w:pStyle w:val="p"/>
      </w:pPr>
      <w:r>
        <w:t>Using the above dialog box, modify the description of the default category, as required.</w:t>
      </w:r>
    </w:p>
    <w:p w14:paraId="1B4ADC40" w14:textId="77777777" w:rsidR="009A5D2D" w:rsidRDefault="004D17A5">
      <w:pPr>
        <w:pStyle w:val="p"/>
      </w:pPr>
      <w:r>
        <w:t xml:space="preserve">On clicking </w:t>
      </w:r>
      <w:r w:rsidR="00705F3D">
        <w:fldChar w:fldCharType="begin"/>
      </w:r>
      <w:r>
        <w:instrText xml:space="preserve"> XE "Add Status Category" </w:instrText>
      </w:r>
      <w:r w:rsidR="00705F3D">
        <w:fldChar w:fldCharType="end"/>
      </w:r>
      <w:r>
        <w:rPr>
          <w:rStyle w:val="b"/>
        </w:rPr>
        <w:t>Add Status Category</w:t>
      </w:r>
      <w:r>
        <w:t xml:space="preserve"> icon on the Status Category toolbar, the same dialog as presented above is invoked. This time the user can assign a letter for the Category, besides the Description. The icon is indicated in the following screen:</w:t>
      </w:r>
    </w:p>
    <w:p w14:paraId="21F0323B" w14:textId="77777777" w:rsidR="009A5D2D" w:rsidRDefault="009D13D5">
      <w:pPr>
        <w:pStyle w:val="figure"/>
      </w:pPr>
      <w:r>
        <w:rPr>
          <w:noProof/>
        </w:rPr>
        <w:lastRenderedPageBreak/>
        <w:drawing>
          <wp:inline distT="0" distB="0" distL="0" distR="0" wp14:anchorId="266C043D" wp14:editId="18EB71E4">
            <wp:extent cx="3617595" cy="2941955"/>
            <wp:effectExtent l="38100" t="38100" r="20955" b="10795"/>
            <wp:docPr id="736" name="Pictur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6"/>
                    <pic:cNvPicPr preferRelativeResize="0">
                      <a:picLocks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3617595" cy="2941955"/>
                    </a:xfrm>
                    <a:prstGeom prst="rect">
                      <a:avLst/>
                    </a:prstGeom>
                    <a:noFill/>
                    <a:ln w="23495" cmpd="sng">
                      <a:solidFill>
                        <a:srgbClr val="808080"/>
                      </a:solidFill>
                      <a:miter lim="800000"/>
                      <a:headEnd/>
                      <a:tailEnd/>
                    </a:ln>
                    <a:effectLst/>
                  </pic:spPr>
                </pic:pic>
              </a:graphicData>
            </a:graphic>
          </wp:inline>
        </w:drawing>
      </w:r>
    </w:p>
    <w:p w14:paraId="16C3D701" w14:textId="77777777" w:rsidR="009A5D2D" w:rsidRDefault="004D17A5">
      <w:pPr>
        <w:pStyle w:val="figcaption"/>
      </w:pPr>
      <w:r>
        <w:rPr>
          <w:rStyle w:val="conditionalText"/>
        </w:rPr>
        <w:t>Fig. 19.2.5 –</w:t>
      </w:r>
      <w:r>
        <w:t xml:space="preserve"> Add Status Category icon</w:t>
      </w:r>
    </w:p>
    <w:bookmarkStart w:id="432" w:name="_Ref451929022"/>
    <w:p w14:paraId="721C0578" w14:textId="77777777" w:rsidR="009A5D2D" w:rsidRDefault="00705F3D">
      <w:pPr>
        <w:pStyle w:val="h1"/>
      </w:pPr>
      <w:r>
        <w:lastRenderedPageBreak/>
        <w:fldChar w:fldCharType="begin"/>
      </w:r>
      <w:r w:rsidR="004D17A5">
        <w:instrText xml:space="preserve"> XE "Google Drive" </w:instrText>
      </w:r>
      <w:r>
        <w:fldChar w:fldCharType="end"/>
      </w:r>
      <w:bookmarkStart w:id="433" w:name="_Toc143614706"/>
      <w:r w:rsidR="004D17A5">
        <w:t>Appendix G – Export to Google Drive</w:t>
      </w:r>
      <w:bookmarkEnd w:id="433"/>
    </w:p>
    <w:bookmarkEnd w:id="432"/>
    <w:p w14:paraId="380AD111" w14:textId="77777777" w:rsidR="009A5D2D" w:rsidRDefault="00705F3D">
      <w:pPr>
        <w:pStyle w:val="p"/>
      </w:pP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fldChar w:fldCharType="begin"/>
      </w:r>
      <w:r w:rsidR="004D17A5">
        <w:instrText xml:space="preserve"> XE "Client" </w:instrText>
      </w:r>
      <w:r>
        <w:fldChar w:fldCharType="end"/>
      </w:r>
      <w:r w:rsidR="004D17A5">
        <w:t>The user can now export DOCX and XLSX types to Google Drive. The use of Google Drive export requires an Authorization setup. In the first step, the user needs to generate a Client ID/Client Secret for the respective Google account, and in the second step, the user needs to take the related options from X-Analysis Preferences.</w:t>
      </w:r>
    </w:p>
    <w:p w14:paraId="1203586A" w14:textId="77777777" w:rsidR="009A5D2D" w:rsidRDefault="004D17A5">
      <w:pPr>
        <w:pStyle w:val="li"/>
        <w:numPr>
          <w:ilvl w:val="0"/>
          <w:numId w:val="214"/>
        </w:numPr>
        <w:ind w:left="600"/>
      </w:pPr>
      <w:r>
        <w:rPr>
          <w:color w:val="000000"/>
        </w:rPr>
        <w:t>To generate the Client ID/Client Secret follow the steps given below:</w:t>
      </w:r>
    </w:p>
    <w:p w14:paraId="256388D1" w14:textId="77777777" w:rsidR="009A5D2D" w:rsidRDefault="004D17A5">
      <w:pPr>
        <w:pStyle w:val="li1"/>
        <w:numPr>
          <w:ilvl w:val="1"/>
          <w:numId w:val="215"/>
        </w:numPr>
        <w:ind w:left="1200"/>
      </w:pPr>
      <w:r>
        <w:rPr>
          <w:color w:val="000000"/>
        </w:rPr>
        <w:t xml:space="preserve"> Click on the Google Developer Console link </w:t>
      </w:r>
      <w:hyperlink r:id="rId632" w:history="1">
        <w:r>
          <w:rPr>
            <w:color w:val="076685"/>
            <w:u w:val="single"/>
          </w:rPr>
          <w:t>https://console.developers.google.com/</w:t>
        </w:r>
      </w:hyperlink>
      <w:r>
        <w:rPr>
          <w:color w:val="000000"/>
        </w:rPr>
        <w:t>, and the following window will appear.</w:t>
      </w:r>
    </w:p>
    <w:p w14:paraId="76847724" w14:textId="77777777" w:rsidR="009A5D2D" w:rsidRDefault="004D17A5">
      <w:pPr>
        <w:pStyle w:val="figure1"/>
      </w:pPr>
      <w:r>
        <w:t xml:space="preserve"> </w:t>
      </w:r>
      <w:r w:rsidR="009D13D5">
        <w:rPr>
          <w:noProof/>
        </w:rPr>
        <w:drawing>
          <wp:inline distT="0" distB="0" distL="0" distR="0" wp14:anchorId="1B7CEBDE" wp14:editId="2271700A">
            <wp:extent cx="4436745" cy="5287645"/>
            <wp:effectExtent l="38100" t="38100" r="20955" b="27305"/>
            <wp:docPr id="737" name="Pictur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7"/>
                    <pic:cNvPicPr preferRelativeResize="0">
                      <a:picLocks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4436745" cy="5287645"/>
                    </a:xfrm>
                    <a:prstGeom prst="rect">
                      <a:avLst/>
                    </a:prstGeom>
                    <a:noFill/>
                    <a:ln w="23495" cmpd="sng">
                      <a:solidFill>
                        <a:srgbClr val="808080"/>
                      </a:solidFill>
                      <a:miter lim="800000"/>
                      <a:headEnd/>
                      <a:tailEnd/>
                    </a:ln>
                    <a:effectLst/>
                  </pic:spPr>
                </pic:pic>
              </a:graphicData>
            </a:graphic>
          </wp:inline>
        </w:drawing>
      </w:r>
    </w:p>
    <w:p w14:paraId="52DB8947" w14:textId="77777777" w:rsidR="009A5D2D" w:rsidRDefault="004D17A5">
      <w:pPr>
        <w:pStyle w:val="figcaption2"/>
      </w:pPr>
      <w:r>
        <w:rPr>
          <w:rStyle w:val="conditionalText"/>
        </w:rPr>
        <w:t>Fig. 20.1.1 –</w:t>
      </w:r>
      <w:r>
        <w:t xml:space="preserve"> Sign in window</w:t>
      </w:r>
    </w:p>
    <w:p w14:paraId="4B2E4388" w14:textId="77777777" w:rsidR="009A5D2D" w:rsidRDefault="004D17A5">
      <w:pPr>
        <w:pStyle w:val="p4"/>
      </w:pPr>
      <w:r>
        <w:t>Sign in with the respective Google email id and password. After sign in is complete, the following window will appear.</w:t>
      </w:r>
    </w:p>
    <w:p w14:paraId="48E190F9" w14:textId="77777777" w:rsidR="009A5D2D" w:rsidRDefault="009D13D5">
      <w:pPr>
        <w:pStyle w:val="figure1"/>
      </w:pPr>
      <w:r>
        <w:rPr>
          <w:noProof/>
        </w:rPr>
        <w:lastRenderedPageBreak/>
        <w:drawing>
          <wp:inline distT="0" distB="0" distL="0" distR="0" wp14:anchorId="74E3FD4B" wp14:editId="69791DA4">
            <wp:extent cx="4890135" cy="1621790"/>
            <wp:effectExtent l="38100" t="38100" r="24765" b="16510"/>
            <wp:docPr id="738" name="Pictur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8"/>
                    <pic:cNvPicPr preferRelativeResize="0">
                      <a:picLocks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4890135" cy="1621790"/>
                    </a:xfrm>
                    <a:prstGeom prst="rect">
                      <a:avLst/>
                    </a:prstGeom>
                    <a:noFill/>
                    <a:ln w="23495" cmpd="sng">
                      <a:solidFill>
                        <a:srgbClr val="808080"/>
                      </a:solidFill>
                      <a:miter lim="800000"/>
                      <a:headEnd/>
                      <a:tailEnd/>
                    </a:ln>
                    <a:effectLst/>
                  </pic:spPr>
                </pic:pic>
              </a:graphicData>
            </a:graphic>
          </wp:inline>
        </w:drawing>
      </w:r>
    </w:p>
    <w:p w14:paraId="10836EC3" w14:textId="77777777" w:rsidR="009A5D2D" w:rsidRDefault="004D17A5">
      <w:pPr>
        <w:pStyle w:val="figcaption2"/>
      </w:pPr>
      <w:r>
        <w:t xml:space="preserve"> Fig. 20.1.2 – Google Cloud Platform</w:t>
      </w:r>
    </w:p>
    <w:p w14:paraId="1D3CDB33" w14:textId="77777777" w:rsidR="009A5D2D" w:rsidRDefault="004D17A5">
      <w:pPr>
        <w:pStyle w:val="li1"/>
        <w:numPr>
          <w:ilvl w:val="1"/>
          <w:numId w:val="215"/>
        </w:numPr>
        <w:ind w:left="1200"/>
      </w:pPr>
      <w:r>
        <w:rPr>
          <w:color w:val="000000"/>
        </w:rPr>
        <w:t xml:space="preserve">Click the option </w:t>
      </w:r>
      <w:r>
        <w:rPr>
          <w:rStyle w:val="b"/>
        </w:rPr>
        <w:t>Create project</w:t>
      </w:r>
      <w:r>
        <w:rPr>
          <w:color w:val="000000"/>
        </w:rPr>
        <w:t xml:space="preserve"> as displayed on the above screen. Now add the </w:t>
      </w:r>
      <w:r>
        <w:rPr>
          <w:rStyle w:val="b"/>
        </w:rPr>
        <w:t>Project name</w:t>
      </w:r>
      <w:r>
        <w:rPr>
          <w:color w:val="000000"/>
        </w:rPr>
        <w:t xml:space="preserve">, and click </w:t>
      </w:r>
      <w:r>
        <w:rPr>
          <w:rStyle w:val="b"/>
        </w:rPr>
        <w:t>Create</w:t>
      </w:r>
      <w:r>
        <w:rPr>
          <w:color w:val="000000"/>
        </w:rPr>
        <w:t>. Refer to the screen that gets displayed after creating the project.</w:t>
      </w:r>
    </w:p>
    <w:p w14:paraId="42B1FB62" w14:textId="77777777" w:rsidR="009A5D2D" w:rsidRDefault="009D13D5">
      <w:pPr>
        <w:pStyle w:val="figure1"/>
      </w:pPr>
      <w:r>
        <w:rPr>
          <w:noProof/>
        </w:rPr>
        <w:drawing>
          <wp:inline distT="0" distB="0" distL="0" distR="0" wp14:anchorId="66731AAE" wp14:editId="68D379F2">
            <wp:extent cx="4890135" cy="2035810"/>
            <wp:effectExtent l="38100" t="38100" r="24765" b="21590"/>
            <wp:docPr id="739" name="Pictur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9"/>
                    <pic:cNvPicPr preferRelativeResize="0">
                      <a:picLocks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4890135" cy="2035810"/>
                    </a:xfrm>
                    <a:prstGeom prst="rect">
                      <a:avLst/>
                    </a:prstGeom>
                    <a:noFill/>
                    <a:ln w="23495" cmpd="sng">
                      <a:solidFill>
                        <a:srgbClr val="808080"/>
                      </a:solidFill>
                      <a:miter lim="800000"/>
                      <a:headEnd/>
                      <a:tailEnd/>
                    </a:ln>
                    <a:effectLst/>
                  </pic:spPr>
                </pic:pic>
              </a:graphicData>
            </a:graphic>
          </wp:inline>
        </w:drawing>
      </w:r>
    </w:p>
    <w:p w14:paraId="4105BFDC" w14:textId="77777777" w:rsidR="009A5D2D" w:rsidRDefault="004D17A5">
      <w:pPr>
        <w:pStyle w:val="figcaption2"/>
      </w:pPr>
      <w:r>
        <w:t xml:space="preserve"> Fig. 20.1.3 – Create Project</w:t>
      </w:r>
    </w:p>
    <w:p w14:paraId="149E2BEC" w14:textId="77777777" w:rsidR="009A5D2D" w:rsidRDefault="004D17A5">
      <w:pPr>
        <w:pStyle w:val="li1"/>
        <w:numPr>
          <w:ilvl w:val="1"/>
          <w:numId w:val="215"/>
        </w:numPr>
        <w:ind w:left="1200"/>
      </w:pPr>
      <w:r>
        <w:rPr>
          <w:color w:val="000000"/>
        </w:rPr>
        <w:t xml:space="preserve">After creating the project, enable the option </w:t>
      </w:r>
      <w:r w:rsidR="00705F3D">
        <w:fldChar w:fldCharType="begin"/>
      </w:r>
      <w:r>
        <w:instrText xml:space="preserve"> XE "API" </w:instrText>
      </w:r>
      <w:r w:rsidR="00705F3D">
        <w:fldChar w:fldCharType="end"/>
      </w:r>
      <w:r>
        <w:rPr>
          <w:rStyle w:val="b"/>
        </w:rPr>
        <w:t>Google Drive API</w:t>
      </w:r>
      <w:r>
        <w:rPr>
          <w:color w:val="000000"/>
        </w:rPr>
        <w:t xml:space="preserve">. In the search bar tab, search for the product Google Drive API. Refer to the screen below displaying the option </w:t>
      </w:r>
      <w:r>
        <w:rPr>
          <w:rStyle w:val="b"/>
        </w:rPr>
        <w:t>Google Drive API</w:t>
      </w:r>
      <w:r>
        <w:rPr>
          <w:color w:val="000000"/>
        </w:rPr>
        <w:t>.</w:t>
      </w:r>
    </w:p>
    <w:p w14:paraId="1307BDC6" w14:textId="77777777" w:rsidR="009A5D2D" w:rsidRDefault="009D13D5">
      <w:pPr>
        <w:pStyle w:val="figure1"/>
      </w:pPr>
      <w:r>
        <w:rPr>
          <w:noProof/>
        </w:rPr>
        <w:lastRenderedPageBreak/>
        <w:drawing>
          <wp:inline distT="0" distB="0" distL="0" distR="0" wp14:anchorId="13FA38F8" wp14:editId="016845D5">
            <wp:extent cx="4874260" cy="2901950"/>
            <wp:effectExtent l="38100" t="38100" r="21590" b="12700"/>
            <wp:docPr id="740" name="Pictur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0"/>
                    <pic:cNvPicPr preferRelativeResize="0">
                      <a:picLocks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874260" cy="2901950"/>
                    </a:xfrm>
                    <a:prstGeom prst="rect">
                      <a:avLst/>
                    </a:prstGeom>
                    <a:noFill/>
                    <a:ln w="23495" cmpd="sng">
                      <a:solidFill>
                        <a:srgbClr val="808080"/>
                      </a:solidFill>
                      <a:miter lim="800000"/>
                      <a:headEnd/>
                      <a:tailEnd/>
                    </a:ln>
                    <a:effectLst/>
                  </pic:spPr>
                </pic:pic>
              </a:graphicData>
            </a:graphic>
          </wp:inline>
        </w:drawing>
      </w:r>
    </w:p>
    <w:p w14:paraId="2B0821E2" w14:textId="77777777" w:rsidR="009A5D2D" w:rsidRDefault="004D17A5">
      <w:pPr>
        <w:pStyle w:val="figcaption2"/>
      </w:pPr>
      <w:r>
        <w:t xml:space="preserve"> Fig. 20.1.4 – Google Drive API</w:t>
      </w:r>
    </w:p>
    <w:p w14:paraId="7208A37B" w14:textId="77777777" w:rsidR="009A5D2D" w:rsidRDefault="004D17A5">
      <w:pPr>
        <w:pStyle w:val="p4"/>
      </w:pPr>
      <w:r>
        <w:t xml:space="preserve">Select the option </w:t>
      </w:r>
      <w:r>
        <w:rPr>
          <w:rStyle w:val="b"/>
        </w:rPr>
        <w:t>Google Drive API</w:t>
      </w:r>
      <w:r>
        <w:t xml:space="preserve"> and click the option </w:t>
      </w:r>
      <w:r>
        <w:rPr>
          <w:rStyle w:val="b"/>
        </w:rPr>
        <w:t>Enable</w:t>
      </w:r>
      <w:r>
        <w:t>. Refer to the below screen.</w:t>
      </w:r>
    </w:p>
    <w:p w14:paraId="5074915B" w14:textId="77777777" w:rsidR="009A5D2D" w:rsidRDefault="009D13D5">
      <w:pPr>
        <w:pStyle w:val="figure1"/>
      </w:pPr>
      <w:r>
        <w:rPr>
          <w:noProof/>
        </w:rPr>
        <w:drawing>
          <wp:inline distT="0" distB="0" distL="0" distR="0" wp14:anchorId="184BB7A6" wp14:editId="2BD128C9">
            <wp:extent cx="4874260" cy="3180715"/>
            <wp:effectExtent l="38100" t="38100" r="21590" b="19685"/>
            <wp:docPr id="741" name="Pictur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1"/>
                    <pic:cNvPicPr preferRelativeResize="0">
                      <a:picLocks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4874260" cy="3180715"/>
                    </a:xfrm>
                    <a:prstGeom prst="rect">
                      <a:avLst/>
                    </a:prstGeom>
                    <a:noFill/>
                    <a:ln w="23495" cmpd="sng">
                      <a:solidFill>
                        <a:srgbClr val="808080"/>
                      </a:solidFill>
                      <a:miter lim="800000"/>
                      <a:headEnd/>
                      <a:tailEnd/>
                    </a:ln>
                    <a:effectLst/>
                  </pic:spPr>
                </pic:pic>
              </a:graphicData>
            </a:graphic>
          </wp:inline>
        </w:drawing>
      </w:r>
    </w:p>
    <w:p w14:paraId="22F92AA6" w14:textId="77777777" w:rsidR="009A5D2D" w:rsidRDefault="004D17A5">
      <w:pPr>
        <w:pStyle w:val="figcaption2"/>
      </w:pPr>
      <w:r>
        <w:t xml:space="preserve"> Fig. 20.1.5 – Google Drive API</w:t>
      </w:r>
    </w:p>
    <w:p w14:paraId="4BE5ECEF" w14:textId="77777777" w:rsidR="009A5D2D" w:rsidRDefault="004D17A5">
      <w:pPr>
        <w:pStyle w:val="p4"/>
      </w:pPr>
      <w:r>
        <w:t xml:space="preserve">Refer to the screen displaying that the option </w:t>
      </w:r>
      <w:r>
        <w:rPr>
          <w:rStyle w:val="b"/>
        </w:rPr>
        <w:t>Google Drive API</w:t>
      </w:r>
      <w:r>
        <w:t xml:space="preserve"> is now enabled. Users can also disable the API by clicking the option </w:t>
      </w:r>
      <w:r>
        <w:rPr>
          <w:rStyle w:val="b"/>
        </w:rPr>
        <w:t>Disable API</w:t>
      </w:r>
      <w:r>
        <w:t>.</w:t>
      </w:r>
    </w:p>
    <w:p w14:paraId="4EBF635E" w14:textId="77777777" w:rsidR="009A5D2D" w:rsidRDefault="009D13D5">
      <w:pPr>
        <w:pStyle w:val="figure1"/>
      </w:pPr>
      <w:r>
        <w:rPr>
          <w:noProof/>
        </w:rPr>
        <w:lastRenderedPageBreak/>
        <w:drawing>
          <wp:inline distT="0" distB="0" distL="0" distR="0" wp14:anchorId="12165EF5" wp14:editId="7F45941C">
            <wp:extent cx="4874260" cy="2806700"/>
            <wp:effectExtent l="38100" t="38100" r="21590" b="12700"/>
            <wp:docPr id="742" name="Pictur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2"/>
                    <pic:cNvPicPr preferRelativeResize="0">
                      <a:picLocks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874260" cy="2806700"/>
                    </a:xfrm>
                    <a:prstGeom prst="rect">
                      <a:avLst/>
                    </a:prstGeom>
                    <a:noFill/>
                    <a:ln w="23495" cmpd="sng">
                      <a:solidFill>
                        <a:srgbClr val="808080"/>
                      </a:solidFill>
                      <a:miter lim="800000"/>
                      <a:headEnd/>
                      <a:tailEnd/>
                    </a:ln>
                    <a:effectLst/>
                  </pic:spPr>
                </pic:pic>
              </a:graphicData>
            </a:graphic>
          </wp:inline>
        </w:drawing>
      </w:r>
    </w:p>
    <w:p w14:paraId="1F53DF1F" w14:textId="77777777" w:rsidR="009A5D2D" w:rsidRDefault="004D17A5">
      <w:pPr>
        <w:pStyle w:val="figcaption2"/>
      </w:pPr>
      <w:r>
        <w:t xml:space="preserve"> Fig. 20.1.6 – Google Drive API</w:t>
      </w:r>
    </w:p>
    <w:p w14:paraId="6FA37729" w14:textId="77777777" w:rsidR="009A5D2D" w:rsidRDefault="004D17A5">
      <w:pPr>
        <w:pStyle w:val="li1"/>
        <w:numPr>
          <w:ilvl w:val="1"/>
          <w:numId w:val="215"/>
        </w:numPr>
        <w:ind w:left="1200"/>
      </w:pPr>
      <w:r>
        <w:rPr>
          <w:color w:val="000000"/>
        </w:rPr>
        <w:t xml:space="preserve">After enabling the option Google Drive API, create an OAuth consent screen. For this, select the option </w:t>
      </w:r>
      <w:r>
        <w:rPr>
          <w:rStyle w:val="b"/>
        </w:rPr>
        <w:t>OAuth consent screen</w:t>
      </w:r>
      <w:r>
        <w:rPr>
          <w:color w:val="000000"/>
        </w:rPr>
        <w:t xml:space="preserve"> as displayed in the below screen. Now, select the option, </w:t>
      </w:r>
      <w:r>
        <w:rPr>
          <w:rStyle w:val="b"/>
        </w:rPr>
        <w:t>External</w:t>
      </w:r>
      <w:r>
        <w:rPr>
          <w:color w:val="000000"/>
        </w:rPr>
        <w:t xml:space="preserve"> for configuring and registering the application, and click </w:t>
      </w:r>
      <w:r>
        <w:rPr>
          <w:rStyle w:val="b"/>
        </w:rPr>
        <w:t>Create</w:t>
      </w:r>
      <w:r>
        <w:rPr>
          <w:color w:val="000000"/>
        </w:rPr>
        <w:t>.</w:t>
      </w:r>
    </w:p>
    <w:p w14:paraId="6D1F43FF" w14:textId="77777777" w:rsidR="009A5D2D" w:rsidRDefault="009D13D5">
      <w:pPr>
        <w:pStyle w:val="figure1"/>
      </w:pPr>
      <w:r>
        <w:rPr>
          <w:noProof/>
        </w:rPr>
        <w:drawing>
          <wp:inline distT="0" distB="0" distL="0" distR="0" wp14:anchorId="2B4FFA16" wp14:editId="3639DC42">
            <wp:extent cx="4874260" cy="1971675"/>
            <wp:effectExtent l="38100" t="38100" r="21590" b="28575"/>
            <wp:docPr id="743" name="Pictur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3"/>
                    <pic:cNvPicPr preferRelativeResize="0">
                      <a:picLocks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874260" cy="1971675"/>
                    </a:xfrm>
                    <a:prstGeom prst="rect">
                      <a:avLst/>
                    </a:prstGeom>
                    <a:noFill/>
                    <a:ln w="23495" cmpd="sng">
                      <a:solidFill>
                        <a:srgbClr val="808080"/>
                      </a:solidFill>
                      <a:miter lim="800000"/>
                      <a:headEnd/>
                      <a:tailEnd/>
                    </a:ln>
                    <a:effectLst/>
                  </pic:spPr>
                </pic:pic>
              </a:graphicData>
            </a:graphic>
          </wp:inline>
        </w:drawing>
      </w:r>
    </w:p>
    <w:p w14:paraId="63808140" w14:textId="77777777" w:rsidR="009A5D2D" w:rsidRDefault="004D17A5">
      <w:pPr>
        <w:pStyle w:val="figcaption2"/>
      </w:pPr>
      <w:r>
        <w:t xml:space="preserve"> Fig. 20.1.7 – OAuth Consent Screen</w:t>
      </w:r>
    </w:p>
    <w:p w14:paraId="53EB5894" w14:textId="77777777" w:rsidR="009A5D2D" w:rsidRDefault="004D17A5">
      <w:pPr>
        <w:pStyle w:val="p4"/>
      </w:pPr>
      <w:r>
        <w:t xml:space="preserve">The user now needs to add details for the </w:t>
      </w:r>
      <w:r>
        <w:rPr>
          <w:rStyle w:val="b"/>
        </w:rPr>
        <w:t>App name</w:t>
      </w:r>
      <w:r>
        <w:t xml:space="preserve"> and </w:t>
      </w:r>
      <w:r>
        <w:rPr>
          <w:rStyle w:val="b"/>
        </w:rPr>
        <w:t>User support email</w:t>
      </w:r>
      <w:r>
        <w:t xml:space="preserve"> as mandatory details under the tab </w:t>
      </w:r>
      <w:r>
        <w:rPr>
          <w:rStyle w:val="b"/>
        </w:rPr>
        <w:t>App information</w:t>
      </w:r>
      <w:r>
        <w:t xml:space="preserve">. Also, add the email address under the tab </w:t>
      </w:r>
      <w:r>
        <w:rPr>
          <w:rStyle w:val="b"/>
        </w:rPr>
        <w:t>Developer contact information</w:t>
      </w:r>
      <w:r>
        <w:t xml:space="preserve">. After adding the details, click </w:t>
      </w:r>
      <w:r>
        <w:rPr>
          <w:rStyle w:val="b"/>
        </w:rPr>
        <w:t>save and continue</w:t>
      </w:r>
      <w:r>
        <w:t xml:space="preserve">. Refer to the below screen displaying the details of the option </w:t>
      </w:r>
      <w:r>
        <w:rPr>
          <w:rStyle w:val="b"/>
        </w:rPr>
        <w:t>App information</w:t>
      </w:r>
      <w:r>
        <w:t xml:space="preserve"> and </w:t>
      </w:r>
      <w:r>
        <w:rPr>
          <w:rStyle w:val="b"/>
        </w:rPr>
        <w:t>Developer contact information</w:t>
      </w:r>
      <w:r>
        <w:t>.</w:t>
      </w:r>
    </w:p>
    <w:p w14:paraId="06B207ED" w14:textId="77777777" w:rsidR="009A5D2D" w:rsidRDefault="009D13D5">
      <w:pPr>
        <w:pStyle w:val="figure1"/>
      </w:pPr>
      <w:r>
        <w:rPr>
          <w:noProof/>
        </w:rPr>
        <w:lastRenderedPageBreak/>
        <w:drawing>
          <wp:inline distT="0" distB="0" distL="0" distR="0" wp14:anchorId="64C3A7A4" wp14:editId="41032C59">
            <wp:extent cx="4874260" cy="3068955"/>
            <wp:effectExtent l="38100" t="38100" r="21590" b="17145"/>
            <wp:docPr id="744" name="Pictur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4"/>
                    <pic:cNvPicPr preferRelativeResize="0">
                      <a:picLocks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4874260" cy="3068955"/>
                    </a:xfrm>
                    <a:prstGeom prst="rect">
                      <a:avLst/>
                    </a:prstGeom>
                    <a:noFill/>
                    <a:ln w="23495" cmpd="sng">
                      <a:solidFill>
                        <a:srgbClr val="808080"/>
                      </a:solidFill>
                      <a:miter lim="800000"/>
                      <a:headEnd/>
                      <a:tailEnd/>
                    </a:ln>
                    <a:effectLst/>
                  </pic:spPr>
                </pic:pic>
              </a:graphicData>
            </a:graphic>
          </wp:inline>
        </w:drawing>
      </w:r>
    </w:p>
    <w:p w14:paraId="76E6C09F" w14:textId="77777777" w:rsidR="009A5D2D" w:rsidRDefault="004D17A5">
      <w:pPr>
        <w:pStyle w:val="figcaption2"/>
      </w:pPr>
      <w:r>
        <w:t xml:space="preserve"> Fig. 20.1.8 – App information</w:t>
      </w:r>
    </w:p>
    <w:p w14:paraId="0D789671" w14:textId="77777777" w:rsidR="009A5D2D" w:rsidRDefault="009D13D5">
      <w:pPr>
        <w:pStyle w:val="figure1"/>
      </w:pPr>
      <w:r>
        <w:rPr>
          <w:noProof/>
        </w:rPr>
        <w:drawing>
          <wp:inline distT="0" distB="0" distL="0" distR="0" wp14:anchorId="31C93025" wp14:editId="0E48BECE">
            <wp:extent cx="4874260" cy="3832225"/>
            <wp:effectExtent l="38100" t="38100" r="21590" b="15875"/>
            <wp:docPr id="745" name="Pictur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5"/>
                    <pic:cNvPicPr preferRelativeResize="0">
                      <a:picLocks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4874260" cy="3832225"/>
                    </a:xfrm>
                    <a:prstGeom prst="rect">
                      <a:avLst/>
                    </a:prstGeom>
                    <a:noFill/>
                    <a:ln w="23495" cmpd="sng">
                      <a:solidFill>
                        <a:srgbClr val="808080"/>
                      </a:solidFill>
                      <a:miter lim="800000"/>
                      <a:headEnd/>
                      <a:tailEnd/>
                    </a:ln>
                    <a:effectLst/>
                  </pic:spPr>
                </pic:pic>
              </a:graphicData>
            </a:graphic>
          </wp:inline>
        </w:drawing>
      </w:r>
    </w:p>
    <w:p w14:paraId="66301822" w14:textId="77777777" w:rsidR="009A5D2D" w:rsidRDefault="004D17A5">
      <w:pPr>
        <w:pStyle w:val="figcaption2"/>
      </w:pPr>
      <w:r>
        <w:t xml:space="preserve"> Fig. 20.1.9 – Developer contact information</w:t>
      </w:r>
    </w:p>
    <w:p w14:paraId="5E1ABB33" w14:textId="77777777" w:rsidR="009A5D2D" w:rsidRDefault="004D17A5">
      <w:pPr>
        <w:pStyle w:val="p4"/>
      </w:pPr>
      <w:r>
        <w:t xml:space="preserve">After clicking save and continue, the user will get the new tab </w:t>
      </w:r>
      <w:r>
        <w:rPr>
          <w:rStyle w:val="b"/>
        </w:rPr>
        <w:t>Scopes</w:t>
      </w:r>
      <w:r>
        <w:t xml:space="preserve">. Once again, click the option </w:t>
      </w:r>
      <w:r>
        <w:rPr>
          <w:rStyle w:val="b"/>
        </w:rPr>
        <w:t>save and continue</w:t>
      </w:r>
      <w:r>
        <w:t xml:space="preserve">. Refer to the below screen displaying the tab </w:t>
      </w:r>
      <w:r>
        <w:rPr>
          <w:rStyle w:val="b"/>
        </w:rPr>
        <w:t>Scopes</w:t>
      </w:r>
      <w:r>
        <w:t>.</w:t>
      </w:r>
    </w:p>
    <w:p w14:paraId="428C6E1E" w14:textId="77777777" w:rsidR="009A5D2D" w:rsidRDefault="009D13D5">
      <w:pPr>
        <w:pStyle w:val="figure1"/>
      </w:pPr>
      <w:r>
        <w:rPr>
          <w:noProof/>
        </w:rPr>
        <w:lastRenderedPageBreak/>
        <w:drawing>
          <wp:inline distT="0" distB="0" distL="0" distR="0" wp14:anchorId="17CCA3A1" wp14:editId="20AE1335">
            <wp:extent cx="4890135" cy="4206240"/>
            <wp:effectExtent l="38100" t="38100" r="24765" b="22860"/>
            <wp:docPr id="746" name="Pictur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6"/>
                    <pic:cNvPicPr preferRelativeResize="0">
                      <a:picLocks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4890135" cy="4206240"/>
                    </a:xfrm>
                    <a:prstGeom prst="rect">
                      <a:avLst/>
                    </a:prstGeom>
                    <a:noFill/>
                    <a:ln w="23495" cmpd="sng">
                      <a:solidFill>
                        <a:srgbClr val="808080"/>
                      </a:solidFill>
                      <a:miter lim="800000"/>
                      <a:headEnd/>
                      <a:tailEnd/>
                    </a:ln>
                    <a:effectLst/>
                  </pic:spPr>
                </pic:pic>
              </a:graphicData>
            </a:graphic>
          </wp:inline>
        </w:drawing>
      </w:r>
    </w:p>
    <w:p w14:paraId="20693F87" w14:textId="77777777" w:rsidR="009A5D2D" w:rsidRDefault="004D17A5">
      <w:pPr>
        <w:pStyle w:val="figcaption2"/>
      </w:pPr>
      <w:r>
        <w:t xml:space="preserve"> Fig. 20.1.10 – Scopes</w:t>
      </w:r>
    </w:p>
    <w:p w14:paraId="00B6F497" w14:textId="77777777" w:rsidR="009A5D2D" w:rsidRDefault="004D17A5">
      <w:pPr>
        <w:pStyle w:val="p4"/>
      </w:pPr>
      <w:r>
        <w:t xml:space="preserve"> In this tab, the user needs to add the user information. For adding the user information, click the option </w:t>
      </w:r>
      <w:r>
        <w:rPr>
          <w:rStyle w:val="b"/>
        </w:rPr>
        <w:t>Add users</w:t>
      </w:r>
      <w:r>
        <w:t xml:space="preserve">. Refer to the below screen displaying the option </w:t>
      </w:r>
      <w:r>
        <w:rPr>
          <w:rStyle w:val="b"/>
        </w:rPr>
        <w:t>Add users</w:t>
      </w:r>
      <w:r>
        <w:t>.</w:t>
      </w:r>
    </w:p>
    <w:p w14:paraId="05D1F078" w14:textId="77777777" w:rsidR="009A5D2D" w:rsidRDefault="009D13D5">
      <w:pPr>
        <w:pStyle w:val="figure1"/>
      </w:pPr>
      <w:r>
        <w:rPr>
          <w:noProof/>
        </w:rPr>
        <w:drawing>
          <wp:inline distT="0" distB="0" distL="0" distR="0" wp14:anchorId="5123A92D" wp14:editId="601E03C7">
            <wp:extent cx="4874260" cy="2465070"/>
            <wp:effectExtent l="38100" t="38100" r="21590" b="11430"/>
            <wp:docPr id="747" name="Pictur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7"/>
                    <pic:cNvPicPr preferRelativeResize="0">
                      <a:picLocks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4874260" cy="2465070"/>
                    </a:xfrm>
                    <a:prstGeom prst="rect">
                      <a:avLst/>
                    </a:prstGeom>
                    <a:noFill/>
                    <a:ln w="23495" cmpd="sng">
                      <a:solidFill>
                        <a:srgbClr val="808080"/>
                      </a:solidFill>
                      <a:miter lim="800000"/>
                      <a:headEnd/>
                      <a:tailEnd/>
                    </a:ln>
                    <a:effectLst/>
                  </pic:spPr>
                </pic:pic>
              </a:graphicData>
            </a:graphic>
          </wp:inline>
        </w:drawing>
      </w:r>
    </w:p>
    <w:p w14:paraId="6202D421" w14:textId="77777777" w:rsidR="009A5D2D" w:rsidRDefault="004D17A5">
      <w:pPr>
        <w:pStyle w:val="figcaption2"/>
      </w:pPr>
      <w:r>
        <w:t xml:space="preserve"> Fig. 20.1.11 – Add users</w:t>
      </w:r>
    </w:p>
    <w:p w14:paraId="2190E597" w14:textId="77777777" w:rsidR="009A5D2D" w:rsidRDefault="009D13D5">
      <w:pPr>
        <w:pStyle w:val="figure1"/>
      </w:pPr>
      <w:r>
        <w:rPr>
          <w:noProof/>
        </w:rPr>
        <w:lastRenderedPageBreak/>
        <w:drawing>
          <wp:inline distT="0" distB="0" distL="0" distR="0" wp14:anchorId="7A83E0BA" wp14:editId="30512DF1">
            <wp:extent cx="4874260" cy="2369185"/>
            <wp:effectExtent l="38100" t="38100" r="21590" b="12065"/>
            <wp:docPr id="748" name="Pictur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8"/>
                    <pic:cNvPicPr preferRelativeResize="0">
                      <a:picLocks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4874260" cy="2369185"/>
                    </a:xfrm>
                    <a:prstGeom prst="rect">
                      <a:avLst/>
                    </a:prstGeom>
                    <a:noFill/>
                    <a:ln w="23495" cmpd="sng">
                      <a:solidFill>
                        <a:srgbClr val="808080"/>
                      </a:solidFill>
                      <a:miter lim="800000"/>
                      <a:headEnd/>
                      <a:tailEnd/>
                    </a:ln>
                    <a:effectLst/>
                  </pic:spPr>
                </pic:pic>
              </a:graphicData>
            </a:graphic>
          </wp:inline>
        </w:drawing>
      </w:r>
    </w:p>
    <w:p w14:paraId="4EC4A626" w14:textId="77777777" w:rsidR="009A5D2D" w:rsidRDefault="004D17A5">
      <w:pPr>
        <w:pStyle w:val="figcaption2"/>
      </w:pPr>
      <w:r>
        <w:t xml:space="preserve"> Fig. 20.1.12 – User Information</w:t>
      </w:r>
    </w:p>
    <w:p w14:paraId="6926E6E7" w14:textId="77777777" w:rsidR="009A5D2D" w:rsidRDefault="004D17A5">
      <w:pPr>
        <w:pStyle w:val="p4"/>
      </w:pPr>
      <w:r>
        <w:t xml:space="preserve">After adding the user information, click </w:t>
      </w:r>
      <w:r>
        <w:rPr>
          <w:rStyle w:val="b"/>
        </w:rPr>
        <w:t>save and continue</w:t>
      </w:r>
      <w:r>
        <w:t xml:space="preserve">. Now the user will come to the last tab, </w:t>
      </w:r>
      <w:r>
        <w:rPr>
          <w:rStyle w:val="b"/>
        </w:rPr>
        <w:t>Summary</w:t>
      </w:r>
      <w:r>
        <w:t xml:space="preserve"> displaying the details of the </w:t>
      </w:r>
      <w:r>
        <w:rPr>
          <w:rStyle w:val="b"/>
        </w:rPr>
        <w:t>OAuth consent screen</w:t>
      </w:r>
      <w:r>
        <w:t xml:space="preserve">. Users can also edit any details by selecting the option </w:t>
      </w:r>
      <w:r>
        <w:rPr>
          <w:rStyle w:val="b"/>
        </w:rPr>
        <w:t>Edit</w:t>
      </w:r>
      <w:r>
        <w:t xml:space="preserve">. Refer to the below screen displaying the </w:t>
      </w:r>
      <w:r>
        <w:rPr>
          <w:rStyle w:val="b"/>
        </w:rPr>
        <w:t>Summary</w:t>
      </w:r>
      <w:r>
        <w:t xml:space="preserve"> tab.</w:t>
      </w:r>
    </w:p>
    <w:p w14:paraId="147529BA" w14:textId="77777777" w:rsidR="009A5D2D" w:rsidRDefault="009D13D5">
      <w:pPr>
        <w:pStyle w:val="figure1"/>
      </w:pPr>
      <w:r>
        <w:rPr>
          <w:noProof/>
        </w:rPr>
        <w:drawing>
          <wp:inline distT="0" distB="0" distL="0" distR="0" wp14:anchorId="355C3F75" wp14:editId="2EFB3B3B">
            <wp:extent cx="4874260" cy="3800475"/>
            <wp:effectExtent l="38100" t="38100" r="21590" b="28575"/>
            <wp:docPr id="749" name="Picture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9"/>
                    <pic:cNvPicPr preferRelativeResize="0">
                      <a:picLocks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4874260" cy="3800475"/>
                    </a:xfrm>
                    <a:prstGeom prst="rect">
                      <a:avLst/>
                    </a:prstGeom>
                    <a:noFill/>
                    <a:ln w="23495" cmpd="sng">
                      <a:solidFill>
                        <a:srgbClr val="808080"/>
                      </a:solidFill>
                      <a:miter lim="800000"/>
                      <a:headEnd/>
                      <a:tailEnd/>
                    </a:ln>
                    <a:effectLst/>
                  </pic:spPr>
                </pic:pic>
              </a:graphicData>
            </a:graphic>
          </wp:inline>
        </w:drawing>
      </w:r>
    </w:p>
    <w:p w14:paraId="6DCE7712" w14:textId="77777777" w:rsidR="009A5D2D" w:rsidRDefault="004D17A5">
      <w:pPr>
        <w:pStyle w:val="figcaption2"/>
      </w:pPr>
      <w:r>
        <w:t xml:space="preserve"> Fig. 20.1.3 – Summary</w:t>
      </w:r>
    </w:p>
    <w:p w14:paraId="24BAD7B7" w14:textId="77777777" w:rsidR="009A5D2D" w:rsidRDefault="004D17A5">
      <w:pPr>
        <w:pStyle w:val="li1"/>
        <w:numPr>
          <w:ilvl w:val="1"/>
          <w:numId w:val="215"/>
        </w:numPr>
        <w:ind w:left="1200"/>
      </w:pPr>
      <w:r>
        <w:rPr>
          <w:color w:val="000000"/>
        </w:rPr>
        <w:t xml:space="preserve">Now create OAuth client ID. For creating OAuth client ID, click the option </w:t>
      </w:r>
      <w:r>
        <w:rPr>
          <w:rStyle w:val="b"/>
        </w:rPr>
        <w:t>Create credentials</w:t>
      </w:r>
      <w:r>
        <w:rPr>
          <w:color w:val="000000"/>
        </w:rPr>
        <w:t xml:space="preserve"> and select the option </w:t>
      </w:r>
      <w:r>
        <w:rPr>
          <w:rStyle w:val="b"/>
        </w:rPr>
        <w:t>OAuth client ID</w:t>
      </w:r>
      <w:r>
        <w:rPr>
          <w:color w:val="000000"/>
        </w:rPr>
        <w:t xml:space="preserve">. Refer to the below screen displaying the option to </w:t>
      </w:r>
      <w:r>
        <w:rPr>
          <w:rStyle w:val="b"/>
        </w:rPr>
        <w:t>Create credentials</w:t>
      </w:r>
      <w:r>
        <w:rPr>
          <w:color w:val="000000"/>
        </w:rPr>
        <w:t>.</w:t>
      </w:r>
    </w:p>
    <w:p w14:paraId="2EF249CB" w14:textId="77777777" w:rsidR="009A5D2D" w:rsidRDefault="009D13D5">
      <w:pPr>
        <w:pStyle w:val="figure1"/>
      </w:pPr>
      <w:r>
        <w:rPr>
          <w:noProof/>
        </w:rPr>
        <w:lastRenderedPageBreak/>
        <w:drawing>
          <wp:inline distT="0" distB="0" distL="0" distR="0" wp14:anchorId="771C0419" wp14:editId="08D61FBB">
            <wp:extent cx="4890135" cy="2337435"/>
            <wp:effectExtent l="38100" t="38100" r="24765" b="24765"/>
            <wp:docPr id="750" name="Pictur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0"/>
                    <pic:cNvPicPr preferRelativeResize="0">
                      <a:picLocks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4890135" cy="2337435"/>
                    </a:xfrm>
                    <a:prstGeom prst="rect">
                      <a:avLst/>
                    </a:prstGeom>
                    <a:noFill/>
                    <a:ln w="23495" cmpd="sng">
                      <a:solidFill>
                        <a:srgbClr val="808080"/>
                      </a:solidFill>
                      <a:miter lim="800000"/>
                      <a:headEnd/>
                      <a:tailEnd/>
                    </a:ln>
                    <a:effectLst/>
                  </pic:spPr>
                </pic:pic>
              </a:graphicData>
            </a:graphic>
          </wp:inline>
        </w:drawing>
      </w:r>
    </w:p>
    <w:p w14:paraId="2005C112" w14:textId="77777777" w:rsidR="009A5D2D" w:rsidRDefault="004D17A5">
      <w:pPr>
        <w:pStyle w:val="figcaption2"/>
      </w:pPr>
      <w:r>
        <w:t xml:space="preserve"> Fig. 20.1.14 – Create Credentials</w:t>
      </w:r>
    </w:p>
    <w:p w14:paraId="17CC9E97" w14:textId="77777777" w:rsidR="009A5D2D" w:rsidRDefault="004D17A5">
      <w:pPr>
        <w:pStyle w:val="p4"/>
      </w:pPr>
      <w:r>
        <w:t xml:space="preserve">After selecting the option OAuth client ID, the user will get the new window </w:t>
      </w:r>
      <w:r>
        <w:rPr>
          <w:rStyle w:val="b"/>
        </w:rPr>
        <w:t>Create OAuth client ID</w:t>
      </w:r>
      <w:r>
        <w:t xml:space="preserve">. Select the option </w:t>
      </w:r>
      <w:r>
        <w:rPr>
          <w:rStyle w:val="b"/>
        </w:rPr>
        <w:t>Desktop app</w:t>
      </w:r>
      <w:r>
        <w:t xml:space="preserve"> from the drop-down menu </w:t>
      </w:r>
      <w:r>
        <w:rPr>
          <w:rStyle w:val="b"/>
        </w:rPr>
        <w:t>Application type</w:t>
      </w:r>
      <w:r>
        <w:t xml:space="preserve">. The default value as </w:t>
      </w:r>
      <w:r>
        <w:rPr>
          <w:rStyle w:val="b"/>
        </w:rPr>
        <w:t>Desktop client 1</w:t>
      </w:r>
      <w:r>
        <w:t xml:space="preserve"> gets automatically displayed in the </w:t>
      </w:r>
      <w:r>
        <w:rPr>
          <w:rStyle w:val="b"/>
        </w:rPr>
        <w:t>Name</w:t>
      </w:r>
      <w:r>
        <w:t xml:space="preserve"> tab. Now, click </w:t>
      </w:r>
      <w:r>
        <w:rPr>
          <w:rStyle w:val="b"/>
        </w:rPr>
        <w:t>Create</w:t>
      </w:r>
      <w:r>
        <w:t>.</w:t>
      </w:r>
    </w:p>
    <w:p w14:paraId="1FECD289" w14:textId="77777777" w:rsidR="009A5D2D" w:rsidRDefault="009D13D5">
      <w:pPr>
        <w:pStyle w:val="figure1"/>
      </w:pPr>
      <w:r>
        <w:rPr>
          <w:noProof/>
        </w:rPr>
        <w:drawing>
          <wp:inline distT="0" distB="0" distL="0" distR="0" wp14:anchorId="198C0B19" wp14:editId="2C928078">
            <wp:extent cx="4874260" cy="1939925"/>
            <wp:effectExtent l="38100" t="38100" r="21590" b="22225"/>
            <wp:docPr id="751" name="Pictur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1"/>
                    <pic:cNvPicPr preferRelativeResize="0">
                      <a:picLocks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4874260" cy="1939925"/>
                    </a:xfrm>
                    <a:prstGeom prst="rect">
                      <a:avLst/>
                    </a:prstGeom>
                    <a:noFill/>
                    <a:ln w="23495" cmpd="sng">
                      <a:solidFill>
                        <a:srgbClr val="808080"/>
                      </a:solidFill>
                      <a:miter lim="800000"/>
                      <a:headEnd/>
                      <a:tailEnd/>
                    </a:ln>
                    <a:effectLst/>
                  </pic:spPr>
                </pic:pic>
              </a:graphicData>
            </a:graphic>
          </wp:inline>
        </w:drawing>
      </w:r>
    </w:p>
    <w:p w14:paraId="5B5596C7" w14:textId="77777777" w:rsidR="009A5D2D" w:rsidRDefault="004D17A5">
      <w:pPr>
        <w:pStyle w:val="figcaption2"/>
      </w:pPr>
      <w:r>
        <w:t xml:space="preserve"> Fig. 20.1.15 – Create Credentials</w:t>
      </w:r>
    </w:p>
    <w:p w14:paraId="7D86354B" w14:textId="77777777" w:rsidR="009A5D2D" w:rsidRDefault="004D17A5">
      <w:pPr>
        <w:pStyle w:val="p4"/>
      </w:pPr>
      <w:r>
        <w:t xml:space="preserve">Refer to the below screen displaying the </w:t>
      </w:r>
      <w:r>
        <w:rPr>
          <w:rStyle w:val="b"/>
        </w:rPr>
        <w:t>OAuth client created</w:t>
      </w:r>
      <w:r>
        <w:t xml:space="preserve"> with </w:t>
      </w:r>
      <w:r>
        <w:rPr>
          <w:rStyle w:val="b"/>
        </w:rPr>
        <w:t>Your Client ID</w:t>
      </w:r>
      <w:r>
        <w:t xml:space="preserve"> and </w:t>
      </w:r>
      <w:r>
        <w:rPr>
          <w:rStyle w:val="b"/>
        </w:rPr>
        <w:t>Your Client Secret</w:t>
      </w:r>
      <w:r>
        <w:t>.</w:t>
      </w:r>
    </w:p>
    <w:p w14:paraId="20B778C2" w14:textId="77777777" w:rsidR="009A5D2D" w:rsidRDefault="009D13D5">
      <w:pPr>
        <w:pStyle w:val="figure1"/>
      </w:pPr>
      <w:r>
        <w:rPr>
          <w:noProof/>
        </w:rPr>
        <w:lastRenderedPageBreak/>
        <w:drawing>
          <wp:inline distT="0" distB="0" distL="0" distR="0" wp14:anchorId="0B5752E4" wp14:editId="30139965">
            <wp:extent cx="4890135" cy="2703195"/>
            <wp:effectExtent l="38100" t="38100" r="24765" b="20955"/>
            <wp:docPr id="752" name="Pictur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2"/>
                    <pic:cNvPicPr preferRelativeResize="0">
                      <a:picLocks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4890135" cy="2703195"/>
                    </a:xfrm>
                    <a:prstGeom prst="rect">
                      <a:avLst/>
                    </a:prstGeom>
                    <a:noFill/>
                    <a:ln w="23495" cmpd="sng">
                      <a:solidFill>
                        <a:srgbClr val="808080"/>
                      </a:solidFill>
                      <a:miter lim="800000"/>
                      <a:headEnd/>
                      <a:tailEnd/>
                    </a:ln>
                    <a:effectLst/>
                  </pic:spPr>
                </pic:pic>
              </a:graphicData>
            </a:graphic>
          </wp:inline>
        </w:drawing>
      </w:r>
    </w:p>
    <w:p w14:paraId="39A05D5B" w14:textId="77777777" w:rsidR="009A5D2D" w:rsidRDefault="004D17A5">
      <w:pPr>
        <w:pStyle w:val="figcaption2"/>
      </w:pPr>
      <w:r>
        <w:t xml:space="preserve"> Fig. 20.1.16 – OAuth Client Created</w:t>
      </w:r>
    </w:p>
    <w:p w14:paraId="582A2C59" w14:textId="77777777" w:rsidR="009A5D2D" w:rsidRDefault="004D17A5">
      <w:pPr>
        <w:pStyle w:val="li"/>
        <w:numPr>
          <w:ilvl w:val="0"/>
          <w:numId w:val="216"/>
        </w:numPr>
        <w:ind w:left="600"/>
      </w:pPr>
      <w:r>
        <w:rPr>
          <w:color w:val="000000"/>
        </w:rPr>
        <w:t>After generating the Client ID and Client Secret, the user needs to perform the following steps to export the DOCX/XLSX file to google drive.</w:t>
      </w:r>
    </w:p>
    <w:p w14:paraId="64F42653" w14:textId="77777777" w:rsidR="009A5D2D" w:rsidRDefault="00705F3D">
      <w:pPr>
        <w:pStyle w:val="li1"/>
        <w:numPr>
          <w:ilvl w:val="1"/>
          <w:numId w:val="217"/>
        </w:numPr>
        <w:ind w:left="1200"/>
      </w:pPr>
      <w:r>
        <w:fldChar w:fldCharType="begin"/>
      </w:r>
      <w:r w:rsidR="004D17A5">
        <w:instrText xml:space="preserve"> XE "X-Analysis Client" </w:instrText>
      </w:r>
      <w:r>
        <w:fldChar w:fldCharType="end"/>
      </w:r>
      <w:r w:rsidR="004D17A5">
        <w:rPr>
          <w:color w:val="000000"/>
        </w:rPr>
        <w:t xml:space="preserve">On the X-Analysis Client, check to allow options for DOCX and XLSX on the </w:t>
      </w:r>
      <w:r w:rsidR="004D17A5">
        <w:rPr>
          <w:rStyle w:val="b"/>
        </w:rPr>
        <w:t>Window&gt;Preferences&gt;X-Analysis&gt;General</w:t>
      </w:r>
      <w:r w:rsidR="004D17A5">
        <w:rPr>
          <w:color w:val="000000"/>
        </w:rPr>
        <w:t>.</w:t>
      </w:r>
    </w:p>
    <w:p w14:paraId="056F2FBF" w14:textId="77777777" w:rsidR="009A5D2D" w:rsidRDefault="009D13D5">
      <w:pPr>
        <w:pStyle w:val="figure1"/>
      </w:pPr>
      <w:r>
        <w:rPr>
          <w:noProof/>
        </w:rPr>
        <w:drawing>
          <wp:inline distT="0" distB="0" distL="0" distR="0" wp14:anchorId="7AF083BE" wp14:editId="77FAF7DF">
            <wp:extent cx="4890135" cy="3506470"/>
            <wp:effectExtent l="38100" t="38100" r="24765" b="17780"/>
            <wp:docPr id="753" name="Pictur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3"/>
                    <pic:cNvPicPr preferRelativeResize="0">
                      <a:picLocks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4890135" cy="3506470"/>
                    </a:xfrm>
                    <a:prstGeom prst="rect">
                      <a:avLst/>
                    </a:prstGeom>
                    <a:noFill/>
                    <a:ln w="23495" cmpd="sng">
                      <a:solidFill>
                        <a:srgbClr val="808080"/>
                      </a:solidFill>
                      <a:miter lim="800000"/>
                      <a:headEnd/>
                      <a:tailEnd/>
                    </a:ln>
                    <a:effectLst/>
                  </pic:spPr>
                </pic:pic>
              </a:graphicData>
            </a:graphic>
          </wp:inline>
        </w:drawing>
      </w:r>
    </w:p>
    <w:p w14:paraId="158773F4" w14:textId="77777777" w:rsidR="009A5D2D" w:rsidRDefault="00705F3D">
      <w:pPr>
        <w:pStyle w:val="figcaption2"/>
      </w:pPr>
      <w:r>
        <w:fldChar w:fldCharType="begin"/>
      </w:r>
      <w:r w:rsidR="004D17A5">
        <w:instrText xml:space="preserve"> XE "Export Options" </w:instrText>
      </w:r>
      <w:r>
        <w:fldChar w:fldCharType="end"/>
      </w:r>
      <w:r w:rsidR="004D17A5">
        <w:t xml:space="preserve"> Fig. 20.1.17 – General Preferences window showing Google Drive Export options</w:t>
      </w:r>
    </w:p>
    <w:p w14:paraId="087808A6" w14:textId="77777777" w:rsidR="009A5D2D" w:rsidRDefault="004D17A5">
      <w:pPr>
        <w:pStyle w:val="li1"/>
        <w:numPr>
          <w:ilvl w:val="1"/>
          <w:numId w:val="217"/>
        </w:numPr>
        <w:ind w:left="1200"/>
      </w:pPr>
      <w:r>
        <w:rPr>
          <w:color w:val="000000"/>
        </w:rPr>
        <w:lastRenderedPageBreak/>
        <w:t xml:space="preserve">Click the </w:t>
      </w:r>
      <w:r>
        <w:rPr>
          <w:rStyle w:val="b"/>
        </w:rPr>
        <w:t>Preferences&gt;Advanced</w:t>
      </w:r>
      <w:r>
        <w:rPr>
          <w:color w:val="000000"/>
        </w:rPr>
        <w:t xml:space="preserve"> tab. The following window will be displayed. Provide the saved </w:t>
      </w:r>
      <w:r>
        <w:rPr>
          <w:rStyle w:val="b"/>
        </w:rPr>
        <w:t>Google Client ID</w:t>
      </w:r>
      <w:r>
        <w:rPr>
          <w:color w:val="000000"/>
        </w:rPr>
        <w:t xml:space="preserve"> and the </w:t>
      </w:r>
      <w:r>
        <w:rPr>
          <w:rStyle w:val="b"/>
        </w:rPr>
        <w:t>Google Client Secret</w:t>
      </w:r>
      <w:r w:rsidR="00705F3D">
        <w:fldChar w:fldCharType="begin"/>
      </w:r>
      <w:r>
        <w:instrText xml:space="preserve"> XE "Fields" </w:instrText>
      </w:r>
      <w:r w:rsidR="00705F3D">
        <w:fldChar w:fldCharType="end"/>
      </w:r>
      <w:r>
        <w:rPr>
          <w:color w:val="000000"/>
        </w:rPr>
        <w:t xml:space="preserve"> in the specified fields.</w:t>
      </w:r>
    </w:p>
    <w:tbl>
      <w:tblPr>
        <w:tblW w:w="5000" w:type="pct"/>
        <w:tblInd w:w="1200" w:type="dxa"/>
        <w:tblBorders>
          <w:left w:val="single" w:sz="12" w:space="7" w:color="000000"/>
        </w:tblBorders>
        <w:tblCellMar>
          <w:left w:w="150" w:type="dxa"/>
          <w:right w:w="10" w:type="dxa"/>
        </w:tblCellMar>
        <w:tblLook w:val="04A0" w:firstRow="1" w:lastRow="0" w:firstColumn="1" w:lastColumn="0" w:noHBand="0" w:noVBand="1"/>
      </w:tblPr>
      <w:tblGrid>
        <w:gridCol w:w="8950"/>
      </w:tblGrid>
      <w:tr w:rsidR="009A5D2D" w14:paraId="4698C709" w14:textId="77777777">
        <w:tc>
          <w:tcPr>
            <w:tcW w:w="0" w:type="auto"/>
            <w:tcBorders>
              <w:left w:val="single" w:sz="12" w:space="7" w:color="000000"/>
            </w:tcBorders>
            <w:tcMar>
              <w:left w:w="150" w:type="dxa"/>
            </w:tcMar>
          </w:tcPr>
          <w:p w14:paraId="7FF073D6" w14:textId="77777777" w:rsidR="009A5D2D" w:rsidRDefault="009D13D5">
            <w:pPr>
              <w:pStyle w:val="figcaption3"/>
              <w:spacing w:before="240" w:after="240"/>
              <w:ind w:right="600"/>
            </w:pPr>
            <w:r>
              <w:rPr>
                <w:noProof/>
              </w:rPr>
              <w:drawing>
                <wp:inline distT="0" distB="0" distL="0" distR="0" wp14:anchorId="72041CEC" wp14:editId="22D66DC4">
                  <wp:extent cx="4741200" cy="4770000"/>
                  <wp:effectExtent l="38100" t="38100" r="40640" b="31115"/>
                  <wp:docPr id="754" name="Pictur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4"/>
                          <pic:cNvPicPr preferRelativeResize="0">
                            <a:picLocks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41200" cy="4770000"/>
                          </a:xfrm>
                          <a:prstGeom prst="rect">
                            <a:avLst/>
                          </a:prstGeom>
                          <a:noFill/>
                          <a:ln w="23495" cmpd="sng">
                            <a:solidFill>
                              <a:srgbClr val="808080"/>
                            </a:solidFill>
                            <a:miter lim="800000"/>
                            <a:headEnd/>
                            <a:tailEnd/>
                          </a:ln>
                          <a:effectLst/>
                        </pic:spPr>
                      </pic:pic>
                    </a:graphicData>
                  </a:graphic>
                </wp:inline>
              </w:drawing>
            </w:r>
            <w:r w:rsidR="004D17A5">
              <w:br/>
              <w:t>Fig. 20.1.18 – Advanced Preferences window</w:t>
            </w:r>
          </w:p>
        </w:tc>
      </w:tr>
    </w:tbl>
    <w:p w14:paraId="6E188C7E" w14:textId="77777777" w:rsidR="009A5D2D" w:rsidRDefault="004D17A5">
      <w:pPr>
        <w:pStyle w:val="li1"/>
        <w:numPr>
          <w:ilvl w:val="1"/>
          <w:numId w:val="217"/>
        </w:numPr>
        <w:ind w:left="1200"/>
      </w:pPr>
      <w:r>
        <w:rPr>
          <w:color w:val="000000"/>
        </w:rPr>
        <w:t xml:space="preserve">Click </w:t>
      </w:r>
      <w:r>
        <w:rPr>
          <w:rStyle w:val="b"/>
        </w:rPr>
        <w:t>Authorize Google Drive</w:t>
      </w:r>
      <w:r>
        <w:rPr>
          <w:color w:val="000000"/>
        </w:rPr>
        <w:t xml:space="preserve"> from the X-Analysis drop-down menu.</w:t>
      </w:r>
    </w:p>
    <w:p w14:paraId="3ED2B103" w14:textId="77777777" w:rsidR="009A5D2D" w:rsidRDefault="009D13D5">
      <w:pPr>
        <w:pStyle w:val="figure1"/>
      </w:pPr>
      <w:r>
        <w:rPr>
          <w:noProof/>
        </w:rPr>
        <w:lastRenderedPageBreak/>
        <w:drawing>
          <wp:inline distT="0" distB="0" distL="0" distR="0" wp14:anchorId="173DBE90" wp14:editId="36C4634B">
            <wp:extent cx="2687320" cy="3077210"/>
            <wp:effectExtent l="38100" t="38100" r="17780" b="27940"/>
            <wp:docPr id="755" name="Pictur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5"/>
                    <pic:cNvPicPr preferRelativeResize="0">
                      <a:picLocks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2687320" cy="3077210"/>
                    </a:xfrm>
                    <a:prstGeom prst="rect">
                      <a:avLst/>
                    </a:prstGeom>
                    <a:noFill/>
                    <a:ln w="23495" cmpd="sng">
                      <a:solidFill>
                        <a:srgbClr val="808080"/>
                      </a:solidFill>
                      <a:miter lim="800000"/>
                      <a:headEnd/>
                      <a:tailEnd/>
                    </a:ln>
                    <a:effectLst/>
                  </pic:spPr>
                </pic:pic>
              </a:graphicData>
            </a:graphic>
          </wp:inline>
        </w:drawing>
      </w:r>
    </w:p>
    <w:p w14:paraId="33DDA804" w14:textId="77777777" w:rsidR="009A5D2D" w:rsidRDefault="004D17A5">
      <w:pPr>
        <w:pStyle w:val="figcaption2"/>
      </w:pPr>
      <w:r>
        <w:rPr>
          <w:rStyle w:val="conditionalText"/>
        </w:rPr>
        <w:t>Fig. 20.1.19 –</w:t>
      </w:r>
      <w:r>
        <w:t xml:space="preserve"> Authorize Google Drive option</w:t>
      </w:r>
    </w:p>
    <w:p w14:paraId="598378D1" w14:textId="77777777" w:rsidR="009A5D2D" w:rsidRDefault="004D17A5">
      <w:pPr>
        <w:pStyle w:val="p4"/>
      </w:pPr>
      <w:r>
        <w:t xml:space="preserve">A new dialog box </w:t>
      </w:r>
      <w:r>
        <w:rPr>
          <w:rStyle w:val="b"/>
        </w:rPr>
        <w:t>Google Authorization</w:t>
      </w:r>
      <w:r>
        <w:t xml:space="preserve"> would appear, where user can press </w:t>
      </w:r>
      <w:r>
        <w:rPr>
          <w:rStyle w:val="b"/>
        </w:rPr>
        <w:t>Open in Browser</w:t>
      </w:r>
      <w:r>
        <w:t xml:space="preserve"> button to open the URL in his default web browser for generating the Authorization code.</w:t>
      </w:r>
    </w:p>
    <w:p w14:paraId="23BEE230" w14:textId="77777777" w:rsidR="009A5D2D" w:rsidRDefault="009D13D5">
      <w:pPr>
        <w:pStyle w:val="figure1"/>
      </w:pPr>
      <w:r>
        <w:rPr>
          <w:noProof/>
        </w:rPr>
        <w:drawing>
          <wp:inline distT="0" distB="0" distL="0" distR="0" wp14:anchorId="27220AF1" wp14:editId="600A7918">
            <wp:extent cx="4890135" cy="819150"/>
            <wp:effectExtent l="38100" t="38100" r="24765" b="19050"/>
            <wp:docPr id="756" name="Pictur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6"/>
                    <pic:cNvPicPr preferRelativeResize="0">
                      <a:picLocks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4890135" cy="819150"/>
                    </a:xfrm>
                    <a:prstGeom prst="rect">
                      <a:avLst/>
                    </a:prstGeom>
                    <a:noFill/>
                    <a:ln w="23495" cmpd="sng">
                      <a:solidFill>
                        <a:srgbClr val="808080"/>
                      </a:solidFill>
                      <a:miter lim="800000"/>
                      <a:headEnd/>
                      <a:tailEnd/>
                    </a:ln>
                    <a:effectLst/>
                  </pic:spPr>
                </pic:pic>
              </a:graphicData>
            </a:graphic>
          </wp:inline>
        </w:drawing>
      </w:r>
    </w:p>
    <w:p w14:paraId="6CF8135E" w14:textId="77777777" w:rsidR="009A5D2D" w:rsidRDefault="004D17A5">
      <w:pPr>
        <w:pStyle w:val="figcaption2"/>
      </w:pPr>
      <w:r>
        <w:t>Fig. 20.1.20 – Google Authorization window – with code</w:t>
      </w:r>
    </w:p>
    <w:p w14:paraId="040BE561" w14:textId="77777777" w:rsidR="009A5D2D" w:rsidRDefault="004D17A5">
      <w:pPr>
        <w:pStyle w:val="li1"/>
        <w:numPr>
          <w:ilvl w:val="1"/>
          <w:numId w:val="217"/>
        </w:numPr>
        <w:ind w:left="1200"/>
      </w:pPr>
      <w:r>
        <w:rPr>
          <w:color w:val="000000"/>
        </w:rPr>
        <w:t xml:space="preserve">A new window </w:t>
      </w:r>
      <w:r>
        <w:rPr>
          <w:rStyle w:val="b"/>
        </w:rPr>
        <w:t>Sign in with Google</w:t>
      </w:r>
      <w:r>
        <w:rPr>
          <w:color w:val="000000"/>
        </w:rPr>
        <w:t xml:space="preserve"> gets displayed, where a user need to </w:t>
      </w:r>
      <w:r>
        <w:rPr>
          <w:rStyle w:val="b"/>
        </w:rPr>
        <w:t>Sign in</w:t>
      </w:r>
      <w:r>
        <w:rPr>
          <w:color w:val="000000"/>
        </w:rPr>
        <w:t xml:space="preserve"> with the respective gmail id and password.</w:t>
      </w:r>
    </w:p>
    <w:p w14:paraId="576B60D3" w14:textId="77777777" w:rsidR="009A5D2D" w:rsidRDefault="009D13D5">
      <w:pPr>
        <w:pStyle w:val="figure1"/>
      </w:pPr>
      <w:r>
        <w:rPr>
          <w:noProof/>
        </w:rPr>
        <w:lastRenderedPageBreak/>
        <w:drawing>
          <wp:inline distT="0" distB="0" distL="0" distR="0" wp14:anchorId="0CD47ABE" wp14:editId="4E758983">
            <wp:extent cx="4325620" cy="5224145"/>
            <wp:effectExtent l="38100" t="38100" r="17780" b="14605"/>
            <wp:docPr id="757" name="Pictur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7"/>
                    <pic:cNvPicPr preferRelativeResize="0">
                      <a:picLocks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4325620" cy="5224145"/>
                    </a:xfrm>
                    <a:prstGeom prst="rect">
                      <a:avLst/>
                    </a:prstGeom>
                    <a:noFill/>
                    <a:ln w="23495" cmpd="sng">
                      <a:solidFill>
                        <a:srgbClr val="808080"/>
                      </a:solidFill>
                      <a:miter lim="800000"/>
                      <a:headEnd/>
                      <a:tailEnd/>
                    </a:ln>
                    <a:effectLst/>
                  </pic:spPr>
                </pic:pic>
              </a:graphicData>
            </a:graphic>
          </wp:inline>
        </w:drawing>
      </w:r>
    </w:p>
    <w:p w14:paraId="4D6E6D65" w14:textId="77777777" w:rsidR="009A5D2D" w:rsidRDefault="004D17A5">
      <w:pPr>
        <w:pStyle w:val="figcaption2"/>
      </w:pPr>
      <w:r>
        <w:rPr>
          <w:rStyle w:val="conditionalText"/>
        </w:rPr>
        <w:t>Fig. 20.1.21 –</w:t>
      </w:r>
      <w:r>
        <w:t xml:space="preserve"> Google Authorization – Sign in window</w:t>
      </w:r>
    </w:p>
    <w:p w14:paraId="2067A75E" w14:textId="77777777" w:rsidR="009A5D2D" w:rsidRDefault="004D17A5">
      <w:pPr>
        <w:pStyle w:val="li1"/>
        <w:numPr>
          <w:ilvl w:val="1"/>
          <w:numId w:val="217"/>
        </w:numPr>
        <w:ind w:left="1200"/>
      </w:pPr>
      <w:r>
        <w:rPr>
          <w:color w:val="000000"/>
        </w:rPr>
        <w:t>After Sign in, the following window will appear.</w:t>
      </w:r>
    </w:p>
    <w:p w14:paraId="438C754C" w14:textId="77777777" w:rsidR="009A5D2D" w:rsidRDefault="009D13D5">
      <w:pPr>
        <w:pStyle w:val="figure1"/>
      </w:pPr>
      <w:r>
        <w:rPr>
          <w:noProof/>
        </w:rPr>
        <w:lastRenderedPageBreak/>
        <w:drawing>
          <wp:inline distT="0" distB="0" distL="0" distR="0" wp14:anchorId="0E29532A" wp14:editId="62682D4D">
            <wp:extent cx="4842000" cy="6408000"/>
            <wp:effectExtent l="38100" t="38100" r="34925" b="31115"/>
            <wp:docPr id="758" name="Pictur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8"/>
                    <pic:cNvPicPr preferRelativeResize="0">
                      <a:picLocks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4842000" cy="6408000"/>
                    </a:xfrm>
                    <a:prstGeom prst="rect">
                      <a:avLst/>
                    </a:prstGeom>
                    <a:noFill/>
                    <a:ln w="23495" cmpd="sng">
                      <a:solidFill>
                        <a:srgbClr val="808080"/>
                      </a:solidFill>
                      <a:miter lim="800000"/>
                      <a:headEnd/>
                      <a:tailEnd/>
                    </a:ln>
                    <a:effectLst/>
                  </pic:spPr>
                </pic:pic>
              </a:graphicData>
            </a:graphic>
          </wp:inline>
        </w:drawing>
      </w:r>
    </w:p>
    <w:p w14:paraId="7E7CCEA1" w14:textId="77777777" w:rsidR="009A5D2D" w:rsidRDefault="004D17A5">
      <w:pPr>
        <w:pStyle w:val="figcaption2"/>
      </w:pPr>
      <w:r>
        <w:rPr>
          <w:rStyle w:val="conditionalText"/>
        </w:rPr>
        <w:t>Fig. 20.1.22 –</w:t>
      </w:r>
      <w:r>
        <w:t xml:space="preserve"> Google Authorization – Sign in window</w:t>
      </w:r>
    </w:p>
    <w:p w14:paraId="150FF785" w14:textId="77777777" w:rsidR="009A5D2D" w:rsidRDefault="004D17A5">
      <w:pPr>
        <w:pStyle w:val="li1"/>
        <w:numPr>
          <w:ilvl w:val="1"/>
          <w:numId w:val="217"/>
        </w:numPr>
        <w:ind w:left="1200"/>
      </w:pPr>
      <w:r>
        <w:rPr>
          <w:color w:val="000000"/>
        </w:rPr>
        <w:t xml:space="preserve">The following window containing a code will appear. Copy and paste this code on the </w:t>
      </w:r>
      <w:r>
        <w:rPr>
          <w:rStyle w:val="b"/>
        </w:rPr>
        <w:t>Paste authorization code from Web Browser</w:t>
      </w:r>
      <w:r>
        <w:rPr>
          <w:color w:val="000000"/>
        </w:rPr>
        <w:t xml:space="preserve"> box.</w:t>
      </w:r>
    </w:p>
    <w:p w14:paraId="209754B4" w14:textId="77777777" w:rsidR="009A5D2D" w:rsidRDefault="009D13D5">
      <w:pPr>
        <w:pStyle w:val="figure1"/>
      </w:pPr>
      <w:r>
        <w:rPr>
          <w:noProof/>
        </w:rPr>
        <w:drawing>
          <wp:inline distT="0" distB="0" distL="0" distR="0" wp14:anchorId="519EC1E8" wp14:editId="5281C070">
            <wp:extent cx="4874260" cy="819150"/>
            <wp:effectExtent l="38100" t="38100" r="21590" b="19050"/>
            <wp:docPr id="759" name="Pictur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9"/>
                    <pic:cNvPicPr preferRelativeResize="0">
                      <a:picLocks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4874260" cy="819150"/>
                    </a:xfrm>
                    <a:prstGeom prst="rect">
                      <a:avLst/>
                    </a:prstGeom>
                    <a:noFill/>
                    <a:ln w="23495" cmpd="sng">
                      <a:solidFill>
                        <a:srgbClr val="808080"/>
                      </a:solidFill>
                      <a:miter lim="800000"/>
                      <a:headEnd/>
                      <a:tailEnd/>
                    </a:ln>
                    <a:effectLst/>
                  </pic:spPr>
                </pic:pic>
              </a:graphicData>
            </a:graphic>
          </wp:inline>
        </w:drawing>
      </w:r>
    </w:p>
    <w:p w14:paraId="68993762" w14:textId="77777777" w:rsidR="009A5D2D" w:rsidRDefault="004D17A5">
      <w:pPr>
        <w:pStyle w:val="figcaption2"/>
      </w:pPr>
      <w:r>
        <w:t>Fig. 20.1.23 – Google Authorization window – with code</w:t>
      </w:r>
    </w:p>
    <w:p w14:paraId="58EE9B11" w14:textId="77777777" w:rsidR="009A5D2D" w:rsidRDefault="004D17A5">
      <w:pPr>
        <w:pStyle w:val="li1"/>
        <w:numPr>
          <w:ilvl w:val="1"/>
          <w:numId w:val="217"/>
        </w:numPr>
        <w:ind w:left="1200"/>
      </w:pPr>
      <w:r>
        <w:rPr>
          <w:color w:val="000000"/>
        </w:rPr>
        <w:lastRenderedPageBreak/>
        <w:t xml:space="preserve">The following window will appear. Click </w:t>
      </w:r>
      <w:r>
        <w:rPr>
          <w:rStyle w:val="b"/>
        </w:rPr>
        <w:t>OK</w:t>
      </w:r>
      <w:r>
        <w:rPr>
          <w:color w:val="000000"/>
        </w:rPr>
        <w:t xml:space="preserve"> to confirm the use of the Google Drive feature.</w:t>
      </w:r>
    </w:p>
    <w:p w14:paraId="54BFCDAA" w14:textId="77777777" w:rsidR="009A5D2D" w:rsidRDefault="009D13D5">
      <w:pPr>
        <w:pStyle w:val="figure1"/>
      </w:pPr>
      <w:r>
        <w:rPr>
          <w:noProof/>
        </w:rPr>
        <w:drawing>
          <wp:inline distT="0" distB="0" distL="0" distR="0" wp14:anchorId="56C07CC0" wp14:editId="317EB974">
            <wp:extent cx="4881880" cy="1327785"/>
            <wp:effectExtent l="38100" t="38100" r="13970" b="24765"/>
            <wp:docPr id="760"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0"/>
                    <pic:cNvPicPr preferRelativeResize="0">
                      <a:picLocks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4881880" cy="1327785"/>
                    </a:xfrm>
                    <a:prstGeom prst="rect">
                      <a:avLst/>
                    </a:prstGeom>
                    <a:noFill/>
                    <a:ln w="23495" cmpd="sng">
                      <a:solidFill>
                        <a:srgbClr val="808080"/>
                      </a:solidFill>
                      <a:miter lim="800000"/>
                      <a:headEnd/>
                      <a:tailEnd/>
                    </a:ln>
                    <a:effectLst/>
                  </pic:spPr>
                </pic:pic>
              </a:graphicData>
            </a:graphic>
          </wp:inline>
        </w:drawing>
      </w:r>
    </w:p>
    <w:p w14:paraId="5D41E193" w14:textId="77777777" w:rsidR="009A5D2D" w:rsidRDefault="004D17A5">
      <w:pPr>
        <w:pStyle w:val="figcaption2"/>
      </w:pPr>
      <w:r>
        <w:t>Fig. 20.1.24 – Google Authorization successful dialog box</w:t>
      </w:r>
    </w:p>
    <w:p w14:paraId="4377B70B" w14:textId="77777777" w:rsidR="009A5D2D" w:rsidRDefault="004D17A5">
      <w:pPr>
        <w:pStyle w:val="li1"/>
        <w:numPr>
          <w:ilvl w:val="1"/>
          <w:numId w:val="217"/>
        </w:numPr>
        <w:ind w:left="1200"/>
      </w:pPr>
      <w:r>
        <w:rPr>
          <w:color w:val="000000"/>
        </w:rPr>
        <w:t xml:space="preserve">After completing these steps, the user will now see </w:t>
      </w:r>
      <w:r>
        <w:rPr>
          <w:rStyle w:val="b"/>
        </w:rPr>
        <w:t>Export DOCX to Google</w:t>
      </w:r>
      <w:r>
        <w:rPr>
          <w:color w:val="000000"/>
        </w:rPr>
        <w:t xml:space="preserve"> and </w:t>
      </w:r>
      <w:r>
        <w:rPr>
          <w:rStyle w:val="b"/>
        </w:rPr>
        <w:t>Export XLSX to Google</w:t>
      </w:r>
      <w:r>
        <w:rPr>
          <w:color w:val="000000"/>
        </w:rPr>
        <w:t xml:space="preserve"> among the Export Options.</w:t>
      </w:r>
    </w:p>
    <w:p w14:paraId="62B5F763" w14:textId="77777777" w:rsidR="009A5D2D" w:rsidRDefault="009D13D5">
      <w:pPr>
        <w:pStyle w:val="figure1"/>
      </w:pPr>
      <w:r>
        <w:rPr>
          <w:noProof/>
        </w:rPr>
        <w:drawing>
          <wp:inline distT="0" distB="0" distL="0" distR="0" wp14:anchorId="659D599A" wp14:editId="60834734">
            <wp:extent cx="4890135" cy="1860550"/>
            <wp:effectExtent l="38100" t="38100" r="24765" b="25400"/>
            <wp:docPr id="761" name="Pictur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1"/>
                    <pic:cNvPicPr preferRelativeResize="0">
                      <a:picLocks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4890135" cy="1860550"/>
                    </a:xfrm>
                    <a:prstGeom prst="rect">
                      <a:avLst/>
                    </a:prstGeom>
                    <a:noFill/>
                    <a:ln w="23495" cmpd="sng">
                      <a:solidFill>
                        <a:srgbClr val="808080"/>
                      </a:solidFill>
                      <a:miter lim="800000"/>
                      <a:headEnd/>
                      <a:tailEnd/>
                    </a:ln>
                    <a:effectLst/>
                  </pic:spPr>
                </pic:pic>
              </a:graphicData>
            </a:graphic>
          </wp:inline>
        </w:drawing>
      </w:r>
    </w:p>
    <w:p w14:paraId="79E07B5C" w14:textId="77777777" w:rsidR="009A5D2D" w:rsidRDefault="004D17A5">
      <w:pPr>
        <w:pStyle w:val="figcaption2"/>
      </w:pPr>
      <w:r>
        <w:t>Fig. 20.1.25 – Export Options displaying Google Export</w:t>
      </w:r>
    </w:p>
    <w:p w14:paraId="33E975EE" w14:textId="77777777" w:rsidR="009A5D2D" w:rsidRDefault="004D17A5">
      <w:pPr>
        <w:pStyle w:val="li1"/>
        <w:numPr>
          <w:ilvl w:val="1"/>
          <w:numId w:val="217"/>
        </w:numPr>
        <w:ind w:left="1200"/>
      </w:pPr>
      <w:r>
        <w:rPr>
          <w:color w:val="000000"/>
        </w:rPr>
        <w:t xml:space="preserve">The document selected would be placed in the respective </w:t>
      </w:r>
      <w:r>
        <w:rPr>
          <w:rStyle w:val="b"/>
        </w:rPr>
        <w:t>My Drive</w:t>
      </w:r>
      <w:r>
        <w:rPr>
          <w:color w:val="000000"/>
        </w:rPr>
        <w:t>, and can be checked using the web browser. Refer to the below screen.</w:t>
      </w:r>
    </w:p>
    <w:p w14:paraId="1E5DE888" w14:textId="77777777" w:rsidR="009A5D2D" w:rsidRDefault="009D13D5">
      <w:pPr>
        <w:pStyle w:val="figure1"/>
      </w:pPr>
      <w:r>
        <w:rPr>
          <w:noProof/>
        </w:rPr>
        <w:drawing>
          <wp:inline distT="0" distB="0" distL="0" distR="0" wp14:anchorId="274F8310" wp14:editId="3063C93E">
            <wp:extent cx="4874260" cy="2504440"/>
            <wp:effectExtent l="38100" t="38100" r="21590" b="10160"/>
            <wp:docPr id="762" name="Pictur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2"/>
                    <pic:cNvPicPr preferRelativeResize="0">
                      <a:picLocks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4874260" cy="2504440"/>
                    </a:xfrm>
                    <a:prstGeom prst="rect">
                      <a:avLst/>
                    </a:prstGeom>
                    <a:noFill/>
                    <a:ln w="23495" cmpd="sng">
                      <a:solidFill>
                        <a:srgbClr val="808080"/>
                      </a:solidFill>
                      <a:miter lim="800000"/>
                      <a:headEnd/>
                      <a:tailEnd/>
                    </a:ln>
                    <a:effectLst/>
                  </pic:spPr>
                </pic:pic>
              </a:graphicData>
            </a:graphic>
          </wp:inline>
        </w:drawing>
      </w:r>
    </w:p>
    <w:p w14:paraId="13AE5E4F" w14:textId="77777777" w:rsidR="009A5D2D" w:rsidRDefault="004D17A5">
      <w:pPr>
        <w:pStyle w:val="figcaption2"/>
      </w:pPr>
      <w:r>
        <w:t xml:space="preserve"> Fig. 20.1.26 – Google Drive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56158FDE" w14:textId="77777777">
        <w:trPr>
          <w:tblCellSpacing w:w="0" w:type="dxa"/>
        </w:trPr>
        <w:tc>
          <w:tcPr>
            <w:tcW w:w="855" w:type="dxa"/>
            <w:shd w:val="clear" w:color="auto" w:fill="F0F7FB"/>
            <w:vAlign w:val="center"/>
          </w:tcPr>
          <w:p w14:paraId="2364B951" w14:textId="77777777" w:rsidR="009A5D2D" w:rsidRDefault="009D13D5">
            <w:pPr>
              <w:pStyle w:val="tdTableStyle-Note-BodyB-Column1-Body1"/>
            </w:pPr>
            <w:r>
              <w:rPr>
                <w:noProof/>
              </w:rPr>
              <w:lastRenderedPageBreak/>
              <w:drawing>
                <wp:inline distT="0" distB="0" distL="0" distR="0" wp14:anchorId="7F2C0D7C" wp14:editId="580E5691">
                  <wp:extent cx="461010" cy="381635"/>
                  <wp:effectExtent l="0" t="0" r="0" b="0"/>
                  <wp:docPr id="763" name="Pictur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3"/>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6A26303D" w14:textId="77777777" w:rsidR="009A5D2D" w:rsidRDefault="004D17A5">
            <w:pPr>
              <w:pStyle w:val="p"/>
            </w:pPr>
            <w:r>
              <w:t>Once authorized, the Google Export feature will work on an active session of X-Analysis. After exiting the X-Analysis platform, the user will need to re-authorize the Google drive.</w:t>
            </w:r>
          </w:p>
        </w:tc>
      </w:tr>
    </w:tbl>
    <w:p w14:paraId="143D0D38" w14:textId="77777777" w:rsidR="009A5D2D" w:rsidRDefault="00705F3D">
      <w:pPr>
        <w:pStyle w:val="h1"/>
      </w:pPr>
      <w:r>
        <w:lastRenderedPageBreak/>
        <w:fldChar w:fldCharType="begin"/>
      </w:r>
      <w:r w:rsidR="004D17A5">
        <w:instrText xml:space="preserve"> XE "Remote System Explorer" </w:instrText>
      </w:r>
      <w:r>
        <w:fldChar w:fldCharType="end"/>
      </w:r>
      <w:r>
        <w:fldChar w:fldCharType="begin"/>
      </w:r>
      <w:r w:rsidR="004D17A5">
        <w:instrText xml:space="preserve"> XE "X-Analysis" </w:instrText>
      </w:r>
      <w:r>
        <w:fldChar w:fldCharType="end"/>
      </w:r>
      <w:bookmarkStart w:id="434" w:name="_Toc143614707"/>
      <w:r w:rsidR="004D17A5">
        <w:t>Appendix H – X-Analysis Features on Remote System Explorer</w:t>
      </w:r>
      <w:bookmarkEnd w:id="434"/>
    </w:p>
    <w:p w14:paraId="0530E175" w14:textId="77777777" w:rsidR="009A5D2D" w:rsidRDefault="00705F3D">
      <w:pPr>
        <w:pStyle w:val="p"/>
      </w:pPr>
      <w:r>
        <w:fldChar w:fldCharType="begin"/>
      </w:r>
      <w:r w:rsidR="004D17A5">
        <w:instrText xml:space="preserve"> XE "RDi" </w:instrText>
      </w:r>
      <w:r>
        <w:fldChar w:fldCharType="end"/>
      </w:r>
      <w:r w:rsidR="004D17A5">
        <w:t>X-Analysis features can be invoked through the Remote System Explorer on RDi. The user has to right-click on a specific member name to use the options.</w:t>
      </w:r>
    </w:p>
    <w:p w14:paraId="3F45FD40" w14:textId="77777777" w:rsidR="009A5D2D" w:rsidRDefault="004D17A5">
      <w:pPr>
        <w:pStyle w:val="p"/>
      </w:pPr>
      <w:r>
        <w:t>The first step is to install RDi. Download RDi version 9.0 and above (preferably).</w:t>
      </w:r>
    </w:p>
    <w:p w14:paraId="7B115F7B" w14:textId="77777777" w:rsidR="009A5D2D" w:rsidRDefault="00705F3D">
      <w:pPr>
        <w:pStyle w:val="p"/>
      </w:pPr>
      <w:r>
        <w:fldChar w:fldCharType="begin"/>
      </w:r>
      <w:r w:rsidR="004D17A5">
        <w:instrText xml:space="preserve"> XE "X-Analysis Client" </w:instrText>
      </w:r>
      <w:r>
        <w:fldChar w:fldCharType="end"/>
      </w:r>
      <w:r>
        <w:fldChar w:fldCharType="begin"/>
      </w:r>
      <w:r w:rsidR="004D17A5">
        <w:instrText xml:space="preserve"> XE "Client" </w:instrText>
      </w:r>
      <w:r>
        <w:fldChar w:fldCharType="end"/>
      </w:r>
      <w:r w:rsidR="004D17A5">
        <w:t xml:space="preserve">Then go to the X-Analysis client interface. If the user have installed a new version, then go to </w:t>
      </w:r>
      <w:r w:rsidR="004D17A5">
        <w:rPr>
          <w:rStyle w:val="b"/>
        </w:rPr>
        <w:t>Window &gt; X-Analysis &gt; Open Perspective &gt; Other…</w:t>
      </w:r>
      <w:r w:rsidR="004D17A5">
        <w:t xml:space="preserve"> and choose </w:t>
      </w:r>
      <w:r w:rsidR="004D17A5">
        <w:rPr>
          <w:rStyle w:val="b"/>
        </w:rPr>
        <w:t>Remote System Explorer</w:t>
      </w:r>
      <w:r w:rsidR="004D17A5">
        <w:t>.</w:t>
      </w:r>
    </w:p>
    <w:p w14:paraId="6488ECB7" w14:textId="77777777" w:rsidR="009A5D2D" w:rsidRDefault="009D13D5">
      <w:pPr>
        <w:pStyle w:val="figure"/>
      </w:pPr>
      <w:r>
        <w:rPr>
          <w:noProof/>
        </w:rPr>
        <w:drawing>
          <wp:inline distT="0" distB="0" distL="0" distR="0" wp14:anchorId="391BD0B8" wp14:editId="7B22E6BA">
            <wp:extent cx="3554095" cy="4921885"/>
            <wp:effectExtent l="0" t="0" r="0" b="0"/>
            <wp:docPr id="764" name="Pictur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4"/>
                    <pic:cNvPicPr preferRelativeResize="0">
                      <a:picLocks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3554095" cy="4921885"/>
                    </a:xfrm>
                    <a:prstGeom prst="rect">
                      <a:avLst/>
                    </a:prstGeom>
                    <a:noFill/>
                    <a:ln>
                      <a:noFill/>
                    </a:ln>
                  </pic:spPr>
                </pic:pic>
              </a:graphicData>
            </a:graphic>
          </wp:inline>
        </w:drawing>
      </w:r>
    </w:p>
    <w:p w14:paraId="73EE0C35" w14:textId="77777777" w:rsidR="009A5D2D" w:rsidRDefault="004D17A5">
      <w:pPr>
        <w:pStyle w:val="figcaption"/>
      </w:pPr>
      <w:r>
        <w:t xml:space="preserve"> </w:t>
      </w:r>
      <w:r>
        <w:rPr>
          <w:rStyle w:val="conditionalText"/>
        </w:rPr>
        <w:t>Fig. 21.1.1 –</w:t>
      </w:r>
      <w:r>
        <w:t xml:space="preserve"> Open Perspective – Remote System Explorer</w:t>
      </w:r>
    </w:p>
    <w:p w14:paraId="0E574465" w14:textId="77777777" w:rsidR="009A5D2D" w:rsidRDefault="004D17A5">
      <w:pPr>
        <w:pStyle w:val="p"/>
      </w:pPr>
      <w:r>
        <w:t xml:space="preserve">Click </w:t>
      </w:r>
      <w:r>
        <w:rPr>
          <w:rStyle w:val="b"/>
        </w:rPr>
        <w:t>OK</w:t>
      </w:r>
      <w:r>
        <w:t>.</w:t>
      </w:r>
    </w:p>
    <w:p w14:paraId="44E782F9" w14:textId="77777777" w:rsidR="009A5D2D" w:rsidRDefault="00705F3D">
      <w:pPr>
        <w:pStyle w:val="p"/>
      </w:pPr>
      <w:r>
        <w:fldChar w:fldCharType="begin"/>
      </w:r>
      <w:r w:rsidR="004D17A5">
        <w:instrText xml:space="preserve"> XE "Member List" </w:instrText>
      </w:r>
      <w:r>
        <w:fldChar w:fldCharType="end"/>
      </w:r>
      <w:r>
        <w:fldChar w:fldCharType="begin"/>
      </w:r>
      <w:r w:rsidR="004D17A5">
        <w:instrText xml:space="preserve"> XE "Object List" </w:instrText>
      </w:r>
      <w:r>
        <w:fldChar w:fldCharType="end"/>
      </w:r>
      <w:r w:rsidR="004D17A5">
        <w:t>Select the object from the Member List or the Object List as shown below:</w:t>
      </w:r>
    </w:p>
    <w:p w14:paraId="009871B6" w14:textId="77777777" w:rsidR="009A5D2D" w:rsidRDefault="009D13D5">
      <w:pPr>
        <w:pStyle w:val="figure"/>
      </w:pPr>
      <w:r>
        <w:rPr>
          <w:noProof/>
        </w:rPr>
        <w:lastRenderedPageBreak/>
        <w:drawing>
          <wp:inline distT="0" distB="0" distL="0" distR="0" wp14:anchorId="04FA5D24" wp14:editId="13D3F364">
            <wp:extent cx="4309745" cy="5748655"/>
            <wp:effectExtent l="38100" t="38100" r="14605" b="23495"/>
            <wp:docPr id="765" name="Pictur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5"/>
                    <pic:cNvPicPr preferRelativeResize="0">
                      <a:picLocks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4309745" cy="5748655"/>
                    </a:xfrm>
                    <a:prstGeom prst="rect">
                      <a:avLst/>
                    </a:prstGeom>
                    <a:noFill/>
                    <a:ln w="23495" cmpd="sng">
                      <a:solidFill>
                        <a:srgbClr val="808080"/>
                      </a:solidFill>
                      <a:miter lim="800000"/>
                      <a:headEnd/>
                      <a:tailEnd/>
                    </a:ln>
                    <a:effectLst/>
                  </pic:spPr>
                </pic:pic>
              </a:graphicData>
            </a:graphic>
          </wp:inline>
        </w:drawing>
      </w:r>
    </w:p>
    <w:p w14:paraId="734F1221" w14:textId="77777777" w:rsidR="009A5D2D" w:rsidRDefault="004D17A5">
      <w:pPr>
        <w:pStyle w:val="figcaption"/>
      </w:pPr>
      <w:r>
        <w:t xml:space="preserve"> Fig. 21.1.2 – Selected object - WWCUSTS</w:t>
      </w:r>
    </w:p>
    <w:p w14:paraId="3B7772FA" w14:textId="77777777" w:rsidR="009A5D2D" w:rsidRDefault="004D17A5">
      <w:pPr>
        <w:pStyle w:val="p"/>
      </w:pPr>
      <w:r>
        <w:t>Now right-click on the object to use the X-Analysis options. The following screen shows these options:</w:t>
      </w:r>
    </w:p>
    <w:p w14:paraId="7082B0EB" w14:textId="77777777" w:rsidR="009A5D2D" w:rsidRDefault="009D13D5">
      <w:pPr>
        <w:pStyle w:val="figure"/>
      </w:pPr>
      <w:r>
        <w:rPr>
          <w:noProof/>
        </w:rPr>
        <w:lastRenderedPageBreak/>
        <w:drawing>
          <wp:inline distT="0" distB="0" distL="0" distR="0" wp14:anchorId="452CF77A" wp14:editId="691EED57">
            <wp:extent cx="4779010" cy="5422900"/>
            <wp:effectExtent l="38100" t="38100" r="21590" b="25400"/>
            <wp:docPr id="766" name="Pictur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6"/>
                    <pic:cNvPicPr preferRelativeResize="0">
                      <a:picLocks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4779010" cy="5422900"/>
                    </a:xfrm>
                    <a:prstGeom prst="rect">
                      <a:avLst/>
                    </a:prstGeom>
                    <a:noFill/>
                    <a:ln w="23495" cmpd="sng">
                      <a:solidFill>
                        <a:srgbClr val="808080"/>
                      </a:solidFill>
                      <a:miter lim="800000"/>
                      <a:headEnd/>
                      <a:tailEnd/>
                    </a:ln>
                    <a:effectLst/>
                  </pic:spPr>
                </pic:pic>
              </a:graphicData>
            </a:graphic>
          </wp:inline>
        </w:drawing>
      </w:r>
    </w:p>
    <w:p w14:paraId="60CA07E1" w14:textId="77777777" w:rsidR="009A5D2D" w:rsidRDefault="004D17A5">
      <w:pPr>
        <w:pStyle w:val="figcaption"/>
      </w:pPr>
      <w:r>
        <w:t xml:space="preserve"> Fig. 21.1.3 – X-Analysis Options</w:t>
      </w:r>
    </w:p>
    <w:p w14:paraId="419D1AC7" w14:textId="77777777" w:rsidR="009A5D2D" w:rsidRDefault="004D17A5">
      <w:pPr>
        <w:pStyle w:val="p"/>
      </w:pPr>
      <w:r>
        <w:t xml:space="preserve">For instance, if the user selects the </w:t>
      </w:r>
      <w:r w:rsidR="00705F3D">
        <w:fldChar w:fldCharType="begin"/>
      </w:r>
      <w:r>
        <w:instrText xml:space="preserve"> XE "Data Flow Diagram" </w:instrText>
      </w:r>
      <w:r w:rsidR="00705F3D">
        <w:fldChar w:fldCharType="end"/>
      </w:r>
      <w:r>
        <w:rPr>
          <w:rStyle w:val="b"/>
        </w:rPr>
        <w:t>Data Flow Diagram</w:t>
      </w:r>
      <w:r>
        <w:t xml:space="preserve"> option then the following dialog box will get invoked:</w:t>
      </w:r>
    </w:p>
    <w:p w14:paraId="43192E8B" w14:textId="77777777" w:rsidR="009A5D2D" w:rsidRDefault="009D13D5">
      <w:pPr>
        <w:pStyle w:val="figure"/>
      </w:pPr>
      <w:r>
        <w:rPr>
          <w:noProof/>
        </w:rPr>
        <w:lastRenderedPageBreak/>
        <w:drawing>
          <wp:inline distT="0" distB="0" distL="0" distR="0" wp14:anchorId="628423A1" wp14:editId="0257CF74">
            <wp:extent cx="5446395" cy="3546475"/>
            <wp:effectExtent l="38100" t="38100" r="20955" b="15875"/>
            <wp:docPr id="767" name="Pictur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7"/>
                    <pic:cNvPicPr preferRelativeResize="0">
                      <a:picLocks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5446395" cy="3546475"/>
                    </a:xfrm>
                    <a:prstGeom prst="rect">
                      <a:avLst/>
                    </a:prstGeom>
                    <a:noFill/>
                    <a:ln w="23495" cmpd="sng">
                      <a:solidFill>
                        <a:srgbClr val="808080"/>
                      </a:solidFill>
                      <a:miter lim="800000"/>
                      <a:headEnd/>
                      <a:tailEnd/>
                    </a:ln>
                    <a:effectLst/>
                  </pic:spPr>
                </pic:pic>
              </a:graphicData>
            </a:graphic>
          </wp:inline>
        </w:drawing>
      </w:r>
    </w:p>
    <w:p w14:paraId="381B53B4" w14:textId="77777777" w:rsidR="009A5D2D" w:rsidRDefault="004D17A5">
      <w:pPr>
        <w:pStyle w:val="figcaption"/>
      </w:pPr>
      <w:r>
        <w:t>Fig. 21.1.4 – X-Analysis Login dialog box on RSE</w:t>
      </w:r>
    </w:p>
    <w:p w14:paraId="0B66E5A1" w14:textId="77777777" w:rsidR="009A5D2D" w:rsidRDefault="004D17A5">
      <w:pPr>
        <w:pStyle w:val="p"/>
      </w:pPr>
      <w:r>
        <w:t>Enter the IP Address, user name, and password to enable the X-Analysis Login.</w:t>
      </w:r>
    </w:p>
    <w:p w14:paraId="0583FEAD" w14:textId="77777777" w:rsidR="009A5D2D" w:rsidRDefault="009D13D5">
      <w:pPr>
        <w:pStyle w:val="figure"/>
      </w:pPr>
      <w:r>
        <w:rPr>
          <w:noProof/>
        </w:rPr>
        <w:drawing>
          <wp:inline distT="0" distB="0" distL="0" distR="0" wp14:anchorId="7DBE4132" wp14:editId="06D813E1">
            <wp:extent cx="5446395" cy="3244215"/>
            <wp:effectExtent l="38100" t="38100" r="20955" b="13335"/>
            <wp:docPr id="768" name="Pictur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8"/>
                    <pic:cNvPicPr preferRelativeResize="0">
                      <a:picLocks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5446395" cy="3244215"/>
                    </a:xfrm>
                    <a:prstGeom prst="rect">
                      <a:avLst/>
                    </a:prstGeom>
                    <a:noFill/>
                    <a:ln w="23495" cmpd="sng">
                      <a:solidFill>
                        <a:srgbClr val="808080"/>
                      </a:solidFill>
                      <a:miter lim="800000"/>
                      <a:headEnd/>
                      <a:tailEnd/>
                    </a:ln>
                    <a:effectLst/>
                  </pic:spPr>
                </pic:pic>
              </a:graphicData>
            </a:graphic>
          </wp:inline>
        </w:drawing>
      </w:r>
    </w:p>
    <w:p w14:paraId="33CDD444" w14:textId="77777777" w:rsidR="009A5D2D" w:rsidRDefault="004D17A5">
      <w:pPr>
        <w:pStyle w:val="figcaption"/>
      </w:pPr>
      <w:r>
        <w:t>Fig. 21.1.5 – Login details</w:t>
      </w:r>
    </w:p>
    <w:p w14:paraId="7A550EFD" w14:textId="77777777" w:rsidR="009A5D2D" w:rsidRDefault="004D17A5">
      <w:pPr>
        <w:pStyle w:val="p"/>
      </w:pPr>
      <w:r>
        <w:t xml:space="preserve">Click </w:t>
      </w:r>
      <w:r>
        <w:rPr>
          <w:rStyle w:val="b"/>
        </w:rPr>
        <w:t>OK</w:t>
      </w:r>
      <w:r>
        <w:t>. This will invoke another dialog box that will ask the user to specify the X-Ref library.</w:t>
      </w:r>
    </w:p>
    <w:p w14:paraId="2C2CFB65" w14:textId="77777777" w:rsidR="009A5D2D" w:rsidRDefault="004D17A5">
      <w:pPr>
        <w:pStyle w:val="p"/>
      </w:pPr>
      <w:r>
        <w:lastRenderedPageBreak/>
        <w:t>The drop-down box will show as follows:</w:t>
      </w:r>
    </w:p>
    <w:p w14:paraId="54B5125B" w14:textId="77777777" w:rsidR="009A5D2D" w:rsidRDefault="009D13D5">
      <w:pPr>
        <w:pStyle w:val="figure"/>
      </w:pPr>
      <w:r>
        <w:rPr>
          <w:noProof/>
        </w:rPr>
        <w:drawing>
          <wp:inline distT="0" distB="0" distL="0" distR="0" wp14:anchorId="2A7F5AC2" wp14:editId="72C98AE8">
            <wp:extent cx="2099310" cy="3228340"/>
            <wp:effectExtent l="38100" t="38100" r="15240" b="10160"/>
            <wp:docPr id="769" name="Pictur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9"/>
                    <pic:cNvPicPr preferRelativeResize="0">
                      <a:picLocks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2099310" cy="3228340"/>
                    </a:xfrm>
                    <a:prstGeom prst="rect">
                      <a:avLst/>
                    </a:prstGeom>
                    <a:noFill/>
                    <a:ln w="23495" cmpd="sng">
                      <a:solidFill>
                        <a:srgbClr val="808080"/>
                      </a:solidFill>
                      <a:miter lim="800000"/>
                      <a:headEnd/>
                      <a:tailEnd/>
                    </a:ln>
                    <a:effectLst/>
                  </pic:spPr>
                </pic:pic>
              </a:graphicData>
            </a:graphic>
          </wp:inline>
        </w:drawing>
      </w:r>
    </w:p>
    <w:p w14:paraId="418DFD88" w14:textId="77777777" w:rsidR="009A5D2D" w:rsidRDefault="004D17A5">
      <w:pPr>
        <w:pStyle w:val="figcaption"/>
      </w:pPr>
      <w:r>
        <w:rPr>
          <w:rStyle w:val="conditionalText"/>
        </w:rPr>
        <w:t>Fig. 21.1.6 –</w:t>
      </w:r>
      <w:r w:rsidR="00705F3D">
        <w:fldChar w:fldCharType="begin"/>
      </w:r>
      <w:r>
        <w:instrText xml:space="preserve"> XE "libraries" </w:instrText>
      </w:r>
      <w:r w:rsidR="00705F3D">
        <w:fldChar w:fldCharType="end"/>
      </w:r>
      <w:r>
        <w:t xml:space="preserve"> Select X-Ref dialog box – Drop-down showing the available X-Ref libraries</w:t>
      </w:r>
    </w:p>
    <w:p w14:paraId="7F442764" w14:textId="77777777" w:rsidR="009A5D2D" w:rsidRDefault="004D17A5">
      <w:pPr>
        <w:pStyle w:val="p"/>
      </w:pPr>
      <w:r>
        <w:t>Select the X-Ref library.</w:t>
      </w:r>
    </w:p>
    <w:p w14:paraId="74A81120" w14:textId="77777777" w:rsidR="009A5D2D" w:rsidRDefault="009D13D5">
      <w:pPr>
        <w:pStyle w:val="figure"/>
      </w:pPr>
      <w:r>
        <w:rPr>
          <w:noProof/>
        </w:rPr>
        <w:drawing>
          <wp:inline distT="0" distB="0" distL="0" distR="0" wp14:anchorId="38E2DC98" wp14:editId="723585DD">
            <wp:extent cx="2170430" cy="1407160"/>
            <wp:effectExtent l="38100" t="38100" r="20320" b="21590"/>
            <wp:docPr id="770"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0"/>
                    <pic:cNvPicPr preferRelativeResize="0">
                      <a:picLocks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2170430" cy="1407160"/>
                    </a:xfrm>
                    <a:prstGeom prst="rect">
                      <a:avLst/>
                    </a:prstGeom>
                    <a:noFill/>
                    <a:ln w="23495" cmpd="sng">
                      <a:solidFill>
                        <a:srgbClr val="808080"/>
                      </a:solidFill>
                      <a:miter lim="800000"/>
                      <a:headEnd/>
                      <a:tailEnd/>
                    </a:ln>
                    <a:effectLst/>
                  </pic:spPr>
                </pic:pic>
              </a:graphicData>
            </a:graphic>
          </wp:inline>
        </w:drawing>
      </w:r>
    </w:p>
    <w:p w14:paraId="6EA5E4BE" w14:textId="77777777" w:rsidR="009A5D2D" w:rsidRDefault="004D17A5">
      <w:pPr>
        <w:pStyle w:val="figcaption"/>
      </w:pPr>
      <w:r>
        <w:rPr>
          <w:rStyle w:val="conditionalText"/>
        </w:rPr>
        <w:t>Fig. 21.1.7 –</w:t>
      </w:r>
      <w:r>
        <w:t xml:space="preserve"> Selected X-Ref Library</w:t>
      </w:r>
    </w:p>
    <w:p w14:paraId="6D45516B" w14:textId="77777777" w:rsidR="009A5D2D" w:rsidRDefault="004D17A5">
      <w:pPr>
        <w:pStyle w:val="p"/>
      </w:pPr>
      <w:r>
        <w:t xml:space="preserve">Click </w:t>
      </w:r>
      <w:r>
        <w:rPr>
          <w:rStyle w:val="b"/>
        </w:rPr>
        <w:t>OK</w:t>
      </w:r>
      <w:r>
        <w:t>. The Data Flow Diagram for the selected object will be displayed as follows:</w:t>
      </w:r>
    </w:p>
    <w:p w14:paraId="17517494" w14:textId="77777777" w:rsidR="009A5D2D" w:rsidRDefault="009D13D5">
      <w:pPr>
        <w:pStyle w:val="figure"/>
      </w:pPr>
      <w:r>
        <w:rPr>
          <w:noProof/>
        </w:rPr>
        <w:lastRenderedPageBreak/>
        <w:drawing>
          <wp:inline distT="0" distB="0" distL="0" distR="0" wp14:anchorId="0A5D568A" wp14:editId="39CDAB4C">
            <wp:extent cx="5446395" cy="3140710"/>
            <wp:effectExtent l="38100" t="38100" r="20955" b="21590"/>
            <wp:docPr id="771" name="Pictur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1"/>
                    <pic:cNvPicPr preferRelativeResize="0">
                      <a:picLocks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5446395" cy="3140710"/>
                    </a:xfrm>
                    <a:prstGeom prst="rect">
                      <a:avLst/>
                    </a:prstGeom>
                    <a:noFill/>
                    <a:ln w="23495" cmpd="sng">
                      <a:solidFill>
                        <a:srgbClr val="808080"/>
                      </a:solidFill>
                      <a:miter lim="800000"/>
                      <a:headEnd/>
                      <a:tailEnd/>
                    </a:ln>
                    <a:effectLst/>
                  </pic:spPr>
                </pic:pic>
              </a:graphicData>
            </a:graphic>
          </wp:inline>
        </w:drawing>
      </w:r>
    </w:p>
    <w:p w14:paraId="2AF20B3D" w14:textId="77777777" w:rsidR="009A5D2D" w:rsidRDefault="004D17A5">
      <w:pPr>
        <w:pStyle w:val="figcaption"/>
      </w:pPr>
      <w:r>
        <w:t>Fig. 21.1.8 – Data Flow Diagram on RSE</w:t>
      </w:r>
    </w:p>
    <w:p w14:paraId="22A5E2DA" w14:textId="77777777" w:rsidR="009A5D2D" w:rsidRDefault="004D17A5">
      <w:pPr>
        <w:pStyle w:val="p"/>
      </w:pPr>
      <w:r>
        <w:t xml:space="preserve">The </w:t>
      </w:r>
      <w:r w:rsidR="00705F3D">
        <w:fldChar w:fldCharType="begin"/>
      </w:r>
      <w:r>
        <w:instrText xml:space="preserve"> XE "Variable Where Used" </w:instrText>
      </w:r>
      <w:r w:rsidR="00705F3D">
        <w:fldChar w:fldCharType="end"/>
      </w:r>
      <w:r>
        <w:rPr>
          <w:rStyle w:val="b"/>
        </w:rPr>
        <w:t>Variable Where Used</w:t>
      </w:r>
      <w:r w:rsidR="00705F3D">
        <w:fldChar w:fldCharType="begin"/>
      </w:r>
      <w:r>
        <w:instrText xml:space="preserve"> XE "Preferences" </w:instrText>
      </w:r>
      <w:r w:rsidR="00705F3D">
        <w:fldChar w:fldCharType="end"/>
      </w:r>
      <w:r>
        <w:t xml:space="preserve"> options can also be accessed through the Lpex editor. For this, change the settings through X-Analysis General Preferences.</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02F2D609" w14:textId="77777777">
        <w:tc>
          <w:tcPr>
            <w:tcW w:w="0" w:type="auto"/>
            <w:tcBorders>
              <w:left w:val="single" w:sz="12" w:space="7" w:color="000000"/>
            </w:tcBorders>
            <w:tcMar>
              <w:left w:w="150" w:type="dxa"/>
            </w:tcMar>
          </w:tcPr>
          <w:p w14:paraId="50FC87CE" w14:textId="77777777" w:rsidR="009A5D2D" w:rsidRDefault="009D13D5">
            <w:pPr>
              <w:pStyle w:val="figcaption"/>
              <w:spacing w:before="240" w:after="240"/>
              <w:ind w:right="600"/>
            </w:pPr>
            <w:r>
              <w:rPr>
                <w:noProof/>
              </w:rPr>
              <w:lastRenderedPageBreak/>
              <w:drawing>
                <wp:inline distT="0" distB="0" distL="0" distR="0" wp14:anchorId="2231612C" wp14:editId="5B69914D">
                  <wp:extent cx="4726800" cy="4755600"/>
                  <wp:effectExtent l="38100" t="38100" r="36195" b="45085"/>
                  <wp:docPr id="772" name="Pictur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2"/>
                          <pic:cNvPicPr preferRelativeResize="0">
                            <a:picLocks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4726800" cy="4755600"/>
                          </a:xfrm>
                          <a:prstGeom prst="rect">
                            <a:avLst/>
                          </a:prstGeom>
                          <a:noFill/>
                          <a:ln w="23495" cmpd="sng">
                            <a:solidFill>
                              <a:srgbClr val="808080"/>
                            </a:solidFill>
                            <a:miter lim="800000"/>
                            <a:headEnd/>
                            <a:tailEnd/>
                          </a:ln>
                          <a:effectLst/>
                        </pic:spPr>
                      </pic:pic>
                    </a:graphicData>
                  </a:graphic>
                </wp:inline>
              </w:drawing>
            </w:r>
            <w:r w:rsidR="00705F3D">
              <w:fldChar w:fldCharType="begin"/>
            </w:r>
            <w:r w:rsidR="004D17A5">
              <w:instrText xml:space="preserve"> XE "SOURCE" </w:instrText>
            </w:r>
            <w:r w:rsidR="00705F3D">
              <w:fldChar w:fldCharType="end"/>
            </w:r>
            <w:r w:rsidR="004D17A5">
              <w:t xml:space="preserve"> Fig. 21.1.9 – Lpex as the Default Source Editor</w:t>
            </w:r>
          </w:p>
        </w:tc>
      </w:tr>
    </w:tbl>
    <w:p w14:paraId="3909D5D6" w14:textId="77777777" w:rsidR="009A5D2D" w:rsidRDefault="004D17A5">
      <w:pPr>
        <w:pStyle w:val="p"/>
      </w:pPr>
      <w:r>
        <w:t xml:space="preserve">Click </w:t>
      </w:r>
      <w:r>
        <w:rPr>
          <w:rStyle w:val="b"/>
        </w:rPr>
        <w:t>OK</w:t>
      </w:r>
      <w:r>
        <w:t xml:space="preserve"> to confirm the change.</w:t>
      </w:r>
    </w:p>
    <w:p w14:paraId="495D3FEC" w14:textId="77777777" w:rsidR="009A5D2D" w:rsidRDefault="004D17A5">
      <w:pPr>
        <w:pStyle w:val="p"/>
      </w:pPr>
      <w:r>
        <w:t xml:space="preserve">Again, select the WWCUSTS program and right-click for the context menu and see the </w:t>
      </w:r>
      <w:r>
        <w:rPr>
          <w:rStyle w:val="b"/>
        </w:rPr>
        <w:t>Zoom in Lpex</w:t>
      </w:r>
      <w:r>
        <w:t xml:space="preserve"> option.</w:t>
      </w:r>
    </w:p>
    <w:p w14:paraId="196A0EAA" w14:textId="77777777" w:rsidR="009A5D2D" w:rsidRDefault="009D13D5">
      <w:pPr>
        <w:pStyle w:val="figure"/>
      </w:pPr>
      <w:r>
        <w:rPr>
          <w:noProof/>
        </w:rPr>
        <w:lastRenderedPageBreak/>
        <w:drawing>
          <wp:inline distT="0" distB="0" distL="0" distR="0" wp14:anchorId="7BF81946" wp14:editId="77EE9E9E">
            <wp:extent cx="5446395" cy="3108960"/>
            <wp:effectExtent l="38100" t="38100" r="20955" b="15240"/>
            <wp:docPr id="773" name="Pictur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3"/>
                    <pic:cNvPicPr preferRelativeResize="0">
                      <a:picLocks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5446395" cy="3108960"/>
                    </a:xfrm>
                    <a:prstGeom prst="rect">
                      <a:avLst/>
                    </a:prstGeom>
                    <a:noFill/>
                    <a:ln w="23495" cmpd="sng">
                      <a:solidFill>
                        <a:srgbClr val="808080"/>
                      </a:solidFill>
                      <a:miter lim="800000"/>
                      <a:headEnd/>
                      <a:tailEnd/>
                    </a:ln>
                    <a:effectLst/>
                  </pic:spPr>
                </pic:pic>
              </a:graphicData>
            </a:graphic>
          </wp:inline>
        </w:drawing>
      </w:r>
    </w:p>
    <w:p w14:paraId="14C13FA4" w14:textId="77777777" w:rsidR="009A5D2D" w:rsidRDefault="004D17A5">
      <w:pPr>
        <w:pStyle w:val="figcaption"/>
      </w:pPr>
      <w:r>
        <w:t>Fig. 21.1.10 – Right-click context menu - Zoom in Lpex option</w:t>
      </w:r>
    </w:p>
    <w:p w14:paraId="54B32CAD" w14:textId="77777777" w:rsidR="009A5D2D" w:rsidRDefault="004D17A5">
      <w:pPr>
        <w:pStyle w:val="p"/>
      </w:pPr>
      <w:r>
        <w:t xml:space="preserve">The following window shows the </w:t>
      </w:r>
      <w:r>
        <w:rPr>
          <w:rStyle w:val="b"/>
        </w:rPr>
        <w:t>Variable Where Used</w:t>
      </w:r>
      <w:r>
        <w:t xml:space="preserve"> option on the Lpex Source Editor.</w:t>
      </w:r>
    </w:p>
    <w:p w14:paraId="78C5C83A" w14:textId="77777777" w:rsidR="009A5D2D" w:rsidRDefault="009D13D5">
      <w:pPr>
        <w:pStyle w:val="figure"/>
      </w:pPr>
      <w:r>
        <w:rPr>
          <w:noProof/>
        </w:rPr>
        <w:drawing>
          <wp:inline distT="0" distB="0" distL="0" distR="0" wp14:anchorId="18480DE9" wp14:editId="1F4A5686">
            <wp:extent cx="5446395" cy="3864610"/>
            <wp:effectExtent l="38100" t="38100" r="20955" b="21590"/>
            <wp:docPr id="774" name="Pictur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4"/>
                    <pic:cNvPicPr preferRelativeResize="0">
                      <a:picLocks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5446395" cy="3864610"/>
                    </a:xfrm>
                    <a:prstGeom prst="rect">
                      <a:avLst/>
                    </a:prstGeom>
                    <a:noFill/>
                    <a:ln w="23495" cmpd="sng">
                      <a:solidFill>
                        <a:srgbClr val="808080"/>
                      </a:solidFill>
                      <a:miter lim="800000"/>
                      <a:headEnd/>
                      <a:tailEnd/>
                    </a:ln>
                    <a:effectLst/>
                  </pic:spPr>
                </pic:pic>
              </a:graphicData>
            </a:graphic>
          </wp:inline>
        </w:drawing>
      </w:r>
    </w:p>
    <w:p w14:paraId="569F620A" w14:textId="77777777" w:rsidR="009A5D2D" w:rsidRDefault="004D17A5">
      <w:pPr>
        <w:pStyle w:val="figcaption"/>
      </w:pPr>
      <w:r>
        <w:t>Fig. 21.1.11 – X-Analysis Options - Variable Where Used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39B51B0" w14:textId="77777777">
        <w:trPr>
          <w:tblCellSpacing w:w="0" w:type="dxa"/>
        </w:trPr>
        <w:tc>
          <w:tcPr>
            <w:tcW w:w="855" w:type="dxa"/>
            <w:shd w:val="clear" w:color="auto" w:fill="F0F7FB"/>
            <w:vAlign w:val="center"/>
          </w:tcPr>
          <w:p w14:paraId="3B80F4F9" w14:textId="77777777" w:rsidR="009A5D2D" w:rsidRDefault="009D13D5">
            <w:pPr>
              <w:pStyle w:val="tdTableStyle-Note-BodyB-Column1-Body1"/>
            </w:pPr>
            <w:r>
              <w:rPr>
                <w:noProof/>
              </w:rPr>
              <w:lastRenderedPageBreak/>
              <w:drawing>
                <wp:inline distT="0" distB="0" distL="0" distR="0" wp14:anchorId="01E612F9" wp14:editId="72728816">
                  <wp:extent cx="461010" cy="381635"/>
                  <wp:effectExtent l="0" t="0" r="0" b="0"/>
                  <wp:docPr id="775" name="Pictur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D42B80A" w14:textId="77777777" w:rsidR="009A5D2D" w:rsidRDefault="004D17A5">
            <w:pPr>
              <w:pStyle w:val="tdTableStyle-Note-BodyA-Column1-Body1"/>
            </w:pPr>
            <w:r>
              <w:t>Switching between the RSE and X-Analysis perspectives (or, if changing the X-Ref library within RSE) will close all the active Editors/Views in X-Analysis.</w:t>
            </w:r>
          </w:p>
        </w:tc>
      </w:tr>
    </w:tbl>
    <w:p w14:paraId="5899C904" w14:textId="77777777" w:rsidR="009A5D2D" w:rsidRDefault="004D17A5">
      <w:pPr>
        <w:pStyle w:val="h1"/>
      </w:pPr>
      <w:bookmarkStart w:id="435" w:name="_Toc143614708"/>
      <w:r>
        <w:lastRenderedPageBreak/>
        <w:t>Appendix J – User Authority option</w:t>
      </w:r>
      <w:bookmarkEnd w:id="435"/>
    </w:p>
    <w:p w14:paraId="1EC196DE" w14:textId="77777777" w:rsidR="009A5D2D" w:rsidRDefault="004D17A5">
      <w:pPr>
        <w:pStyle w:val="h2"/>
      </w:pPr>
      <w:bookmarkStart w:id="436" w:name="_Toc143614709"/>
      <w:r>
        <w:t>Disabling View Data</w:t>
      </w:r>
      <w:bookmarkEnd w:id="436"/>
    </w:p>
    <w:p w14:paraId="03C57228" w14:textId="77777777" w:rsidR="009A5D2D" w:rsidRDefault="00705F3D">
      <w:pPr>
        <w:pStyle w:val="p"/>
      </w:pPr>
      <w:r>
        <w:fldChar w:fldCharType="begin"/>
      </w:r>
      <w:r w:rsidR="004D17A5">
        <w:instrText xml:space="preserve"> XE "Object List" </w:instrText>
      </w:r>
      <w:r>
        <w:fldChar w:fldCharType="end"/>
      </w:r>
      <w:r>
        <w:fldChar w:fldCharType="begin"/>
      </w:r>
      <w:r w:rsidR="004D17A5">
        <w:instrText xml:space="preserve"> XE "X-Analysis" </w:instrText>
      </w:r>
      <w:r>
        <w:fldChar w:fldCharType="end"/>
      </w:r>
      <w:r>
        <w:fldChar w:fldCharType="begin"/>
      </w:r>
      <w:r w:rsidR="004D17A5">
        <w:instrText xml:space="preserve"> XE "LFs" </w:instrText>
      </w:r>
      <w:r>
        <w:fldChar w:fldCharType="end"/>
      </w:r>
      <w:r w:rsidR="004D17A5">
        <w:t>Expand the X-Analysis application library, and then double-click the File node. This invokes the Object List. On selecting the View Data option from the context menu, the record of *File type objects (PFs and LFs) may be viewed.</w:t>
      </w:r>
    </w:p>
    <w:p w14:paraId="48B92227" w14:textId="77777777" w:rsidR="009A5D2D" w:rsidRDefault="004D17A5">
      <w:pPr>
        <w:pStyle w:val="p"/>
      </w:pPr>
      <w:r>
        <w:t xml:space="preserve">New functionality allows the user to disable the View Data option for All/specific User. This feature can be used on version 13.0.05 or later. After initialization process, the cross-reference should have the table XUSRAUT with </w:t>
      </w:r>
      <w:r>
        <w:rPr>
          <w:rStyle w:val="b"/>
        </w:rPr>
        <w:t>USER=*PUBLIC</w:t>
      </w:r>
      <w:r>
        <w:t xml:space="preserve"> and </w:t>
      </w:r>
      <w:r>
        <w:rPr>
          <w:rStyle w:val="b"/>
        </w:rPr>
        <w:t>FUN=VIEWDATA</w:t>
      </w:r>
      <w:r>
        <w:t xml:space="preserve"> record as seen in the screen below.</w:t>
      </w:r>
    </w:p>
    <w:p w14:paraId="015FFFCC" w14:textId="77777777" w:rsidR="009A5D2D" w:rsidRDefault="009D13D5">
      <w:pPr>
        <w:pStyle w:val="figure"/>
      </w:pPr>
      <w:r>
        <w:rPr>
          <w:noProof/>
        </w:rPr>
        <w:drawing>
          <wp:inline distT="0" distB="0" distL="0" distR="0" wp14:anchorId="2EDBA596" wp14:editId="3B6C4422">
            <wp:extent cx="5446395" cy="1327785"/>
            <wp:effectExtent l="38100" t="38100" r="20955" b="24765"/>
            <wp:docPr id="776" name="Pictur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6"/>
                    <pic:cNvPicPr preferRelativeResize="0">
                      <a:picLocks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5446395" cy="1327785"/>
                    </a:xfrm>
                    <a:prstGeom prst="rect">
                      <a:avLst/>
                    </a:prstGeom>
                    <a:noFill/>
                    <a:ln w="23495" cmpd="sng">
                      <a:solidFill>
                        <a:srgbClr val="808080"/>
                      </a:solidFill>
                      <a:miter lim="800000"/>
                      <a:headEnd/>
                      <a:tailEnd/>
                    </a:ln>
                    <a:effectLst/>
                  </pic:spPr>
                </pic:pic>
              </a:graphicData>
            </a:graphic>
          </wp:inline>
        </w:drawing>
      </w:r>
    </w:p>
    <w:p w14:paraId="5AE4EF7A" w14:textId="77777777" w:rsidR="009A5D2D" w:rsidRDefault="004D17A5">
      <w:pPr>
        <w:pStyle w:val="figcaption"/>
      </w:pPr>
      <w:r>
        <w:t xml:space="preserve"> Fig. 22.1.1 – Display Data</w:t>
      </w:r>
    </w:p>
    <w:p w14:paraId="1BC40845" w14:textId="77777777" w:rsidR="009A5D2D" w:rsidRDefault="009A5D2D">
      <w:pPr>
        <w:pStyle w:val="pageBreak"/>
      </w:pPr>
    </w:p>
    <w:p w14:paraId="4A7E020D" w14:textId="77777777" w:rsidR="009A5D2D" w:rsidRDefault="004D17A5">
      <w:pPr>
        <w:pStyle w:val="h31"/>
      </w:pPr>
      <w:bookmarkStart w:id="437" w:name="_Toc143614710"/>
      <w:r>
        <w:lastRenderedPageBreak/>
        <w:t>Disable for all users</w:t>
      </w:r>
      <w:bookmarkEnd w:id="437"/>
    </w:p>
    <w:p w14:paraId="5F219565" w14:textId="77777777" w:rsidR="009A5D2D" w:rsidRDefault="00705F3D">
      <w:pPr>
        <w:pStyle w:val="li"/>
        <w:numPr>
          <w:ilvl w:val="0"/>
          <w:numId w:val="218"/>
        </w:numPr>
        <w:ind w:left="600"/>
      </w:pPr>
      <w:r>
        <w:fldChar w:fldCharType="begin"/>
      </w:r>
      <w:r w:rsidR="004D17A5">
        <w:instrText xml:space="preserve"> XE "cross-reference library" </w:instrText>
      </w:r>
      <w:r>
        <w:fldChar w:fldCharType="end"/>
      </w:r>
      <w:r w:rsidR="004D17A5">
        <w:rPr>
          <w:color w:val="000000"/>
        </w:rPr>
        <w:t>Change FUN=VIEWDATA row to FUNAUT=N in XUSRAUT Table in cross-reference library for *PUBLIC.</w:t>
      </w:r>
    </w:p>
    <w:p w14:paraId="266D3A61" w14:textId="77777777" w:rsidR="009A5D2D" w:rsidRDefault="009D13D5">
      <w:pPr>
        <w:pStyle w:val="figure"/>
      </w:pPr>
      <w:r>
        <w:rPr>
          <w:noProof/>
        </w:rPr>
        <w:drawing>
          <wp:inline distT="0" distB="0" distL="0" distR="0" wp14:anchorId="437EA19F" wp14:editId="6C0B1F5C">
            <wp:extent cx="5446395" cy="1327785"/>
            <wp:effectExtent l="38100" t="38100" r="20955" b="24765"/>
            <wp:docPr id="777" name="Pictur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7"/>
                    <pic:cNvPicPr preferRelativeResize="0">
                      <a:picLocks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5446395" cy="1327785"/>
                    </a:xfrm>
                    <a:prstGeom prst="rect">
                      <a:avLst/>
                    </a:prstGeom>
                    <a:noFill/>
                    <a:ln w="23495" cmpd="sng">
                      <a:solidFill>
                        <a:srgbClr val="808080"/>
                      </a:solidFill>
                      <a:miter lim="800000"/>
                      <a:headEnd/>
                      <a:tailEnd/>
                    </a:ln>
                    <a:effectLst/>
                  </pic:spPr>
                </pic:pic>
              </a:graphicData>
            </a:graphic>
          </wp:inline>
        </w:drawing>
      </w:r>
    </w:p>
    <w:p w14:paraId="47656A4A" w14:textId="77777777" w:rsidR="009A5D2D" w:rsidRDefault="004D17A5">
      <w:pPr>
        <w:pStyle w:val="figcaption"/>
      </w:pPr>
      <w:r>
        <w:t xml:space="preserve"> Fig. 22.1.2 – Display Data</w:t>
      </w:r>
    </w:p>
    <w:p w14:paraId="18AB6490" w14:textId="77777777" w:rsidR="009A5D2D" w:rsidRDefault="004D17A5">
      <w:pPr>
        <w:pStyle w:val="li"/>
        <w:numPr>
          <w:ilvl w:val="0"/>
          <w:numId w:val="219"/>
        </w:numPr>
        <w:ind w:left="600"/>
      </w:pPr>
      <w:r>
        <w:rPr>
          <w:color w:val="000000"/>
        </w:rPr>
        <w:t>Add a new record in XUSRAUT Table in cross-reference library with same as the *PUBLIC record but change the USER to the actual user name.</w:t>
      </w:r>
    </w:p>
    <w:p w14:paraId="023DAD53" w14:textId="77777777" w:rsidR="009A5D2D" w:rsidRDefault="004D17A5">
      <w:pPr>
        <w:pStyle w:val="li"/>
        <w:numPr>
          <w:ilvl w:val="0"/>
          <w:numId w:val="219"/>
        </w:numPr>
        <w:ind w:left="600"/>
      </w:pPr>
      <w:r>
        <w:rPr>
          <w:color w:val="000000"/>
        </w:rPr>
        <w:t>Change FUN=VIEWDATA row to FUNAUT=N in XUSRAUT Table in cross-reference library for that specific or multiple USER. The screen below is showing View Data Option disabled for multiple USER.</w:t>
      </w:r>
    </w:p>
    <w:p w14:paraId="132F07CC" w14:textId="77777777" w:rsidR="009A5D2D" w:rsidRDefault="009D13D5">
      <w:pPr>
        <w:pStyle w:val="figure"/>
      </w:pPr>
      <w:r>
        <w:rPr>
          <w:noProof/>
        </w:rPr>
        <w:drawing>
          <wp:inline distT="0" distB="0" distL="0" distR="0" wp14:anchorId="01BEFB05" wp14:editId="16B0A631">
            <wp:extent cx="5446395" cy="1574165"/>
            <wp:effectExtent l="38100" t="38100" r="20955" b="26035"/>
            <wp:docPr id="778" name="Pictur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8"/>
                    <pic:cNvPicPr preferRelativeResize="0">
                      <a:picLocks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5446395" cy="1574165"/>
                    </a:xfrm>
                    <a:prstGeom prst="rect">
                      <a:avLst/>
                    </a:prstGeom>
                    <a:noFill/>
                    <a:ln w="23495" cmpd="sng">
                      <a:solidFill>
                        <a:srgbClr val="808080"/>
                      </a:solidFill>
                      <a:miter lim="800000"/>
                      <a:headEnd/>
                      <a:tailEnd/>
                    </a:ln>
                    <a:effectLst/>
                  </pic:spPr>
                </pic:pic>
              </a:graphicData>
            </a:graphic>
          </wp:inline>
        </w:drawing>
      </w:r>
    </w:p>
    <w:p w14:paraId="0E4ACAE5" w14:textId="77777777" w:rsidR="009A5D2D" w:rsidRDefault="004D17A5">
      <w:pPr>
        <w:pStyle w:val="figcaption"/>
      </w:pPr>
      <w:r>
        <w:t xml:space="preserve"> Fig. 22.1.3 – Display Data</w:t>
      </w:r>
    </w:p>
    <w:p w14:paraId="66567CFE" w14:textId="77777777" w:rsidR="009A5D2D" w:rsidRDefault="009A5D2D">
      <w:pPr>
        <w:pStyle w:val="pageBreak"/>
      </w:pPr>
    </w:p>
    <w:p w14:paraId="1F061942" w14:textId="77777777" w:rsidR="009A5D2D" w:rsidRDefault="004D17A5">
      <w:pPr>
        <w:pStyle w:val="h31"/>
      </w:pPr>
      <w:bookmarkStart w:id="438" w:name="_Toc143614711"/>
      <w:r>
        <w:lastRenderedPageBreak/>
        <w:t>Disable all users except a specific or multiple users</w:t>
      </w:r>
      <w:bookmarkEnd w:id="438"/>
    </w:p>
    <w:p w14:paraId="4803AB8E" w14:textId="77777777" w:rsidR="009A5D2D" w:rsidRDefault="004D17A5">
      <w:pPr>
        <w:pStyle w:val="li"/>
        <w:numPr>
          <w:ilvl w:val="0"/>
          <w:numId w:val="220"/>
        </w:numPr>
        <w:ind w:left="600"/>
      </w:pPr>
      <w:r>
        <w:rPr>
          <w:color w:val="000000"/>
        </w:rPr>
        <w:t>Add a new record in XUSRAUT Table in cross-reference library with same as the *PUBLIC record but change the USER to actual USER.</w:t>
      </w:r>
    </w:p>
    <w:p w14:paraId="4FD9315D" w14:textId="77777777" w:rsidR="009A5D2D" w:rsidRDefault="004D17A5">
      <w:pPr>
        <w:pStyle w:val="li"/>
        <w:numPr>
          <w:ilvl w:val="0"/>
          <w:numId w:val="220"/>
        </w:numPr>
        <w:ind w:left="600"/>
      </w:pPr>
      <w:r>
        <w:rPr>
          <w:color w:val="000000"/>
        </w:rPr>
        <w:t>Change FUN=VIEWDATA row to FUNAUT=N in XUSRAUT Table in cross-reference library for *PUBLIC.</w:t>
      </w:r>
    </w:p>
    <w:p w14:paraId="5A47A143" w14:textId="77777777" w:rsidR="009A5D2D" w:rsidRDefault="004D17A5">
      <w:pPr>
        <w:pStyle w:val="li"/>
        <w:numPr>
          <w:ilvl w:val="0"/>
          <w:numId w:val="220"/>
        </w:numPr>
        <w:ind w:left="600"/>
      </w:pPr>
      <w:r>
        <w:rPr>
          <w:color w:val="000000"/>
        </w:rPr>
        <w:t xml:space="preserve"> Change FUN=VIEWDATA row to FUNAUT=Y in XUSRAUT Table in cross-reference library for that specific or multiple users. The screen below is showing View Data Option disabled for *PUBLIC but at the same time, enabled for a specific or multiple user.</w:t>
      </w:r>
    </w:p>
    <w:p w14:paraId="09027770" w14:textId="77777777" w:rsidR="009A5D2D" w:rsidRDefault="009D13D5">
      <w:pPr>
        <w:pStyle w:val="figure"/>
      </w:pPr>
      <w:r>
        <w:rPr>
          <w:noProof/>
        </w:rPr>
        <w:drawing>
          <wp:inline distT="0" distB="0" distL="0" distR="0" wp14:anchorId="11E46233" wp14:editId="0197F215">
            <wp:extent cx="5446395" cy="1614170"/>
            <wp:effectExtent l="38100" t="38100" r="20955" b="24130"/>
            <wp:docPr id="779" name="Pictur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9"/>
                    <pic:cNvPicPr preferRelativeResize="0">
                      <a:picLocks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5446395" cy="1614170"/>
                    </a:xfrm>
                    <a:prstGeom prst="rect">
                      <a:avLst/>
                    </a:prstGeom>
                    <a:noFill/>
                    <a:ln w="23495" cmpd="sng">
                      <a:solidFill>
                        <a:srgbClr val="808080"/>
                      </a:solidFill>
                      <a:miter lim="800000"/>
                      <a:headEnd/>
                      <a:tailEnd/>
                    </a:ln>
                    <a:effectLst/>
                  </pic:spPr>
                </pic:pic>
              </a:graphicData>
            </a:graphic>
          </wp:inline>
        </w:drawing>
      </w:r>
    </w:p>
    <w:p w14:paraId="3EACACF9" w14:textId="77777777" w:rsidR="009A5D2D" w:rsidRDefault="004D17A5">
      <w:pPr>
        <w:pStyle w:val="figcaption"/>
      </w:pPr>
      <w:r>
        <w:t xml:space="preserve"> Fig. 22.1.4 – Display Data</w:t>
      </w:r>
    </w:p>
    <w:p w14:paraId="0174A986" w14:textId="77777777" w:rsidR="009A5D2D" w:rsidRDefault="004D17A5">
      <w:pPr>
        <w:pStyle w:val="p"/>
      </w:pPr>
      <w:r>
        <w:t xml:space="preserve">The </w:t>
      </w:r>
      <w:r>
        <w:rPr>
          <w:rStyle w:val="b"/>
        </w:rPr>
        <w:t>View Data</w:t>
      </w:r>
      <w:r>
        <w:t xml:space="preserve"> option present on the context menu appears as disabled when it has been disabled for all the users or a particular user. Refer to the screen below:</w:t>
      </w:r>
    </w:p>
    <w:p w14:paraId="73981DB8" w14:textId="77777777" w:rsidR="009A5D2D" w:rsidRDefault="009D13D5">
      <w:pPr>
        <w:pStyle w:val="figure"/>
      </w:pPr>
      <w:r>
        <w:rPr>
          <w:noProof/>
        </w:rPr>
        <w:drawing>
          <wp:inline distT="0" distB="0" distL="0" distR="0" wp14:anchorId="3D2EC1E8" wp14:editId="45D1B68D">
            <wp:extent cx="5446395" cy="3267710"/>
            <wp:effectExtent l="38100" t="38100" r="20955" b="27940"/>
            <wp:docPr id="780" name="Pictur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0"/>
                    <pic:cNvPicPr preferRelativeResize="0">
                      <a:picLocks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5446395" cy="3267710"/>
                    </a:xfrm>
                    <a:prstGeom prst="rect">
                      <a:avLst/>
                    </a:prstGeom>
                    <a:noFill/>
                    <a:ln w="23495" cmpd="sng">
                      <a:solidFill>
                        <a:srgbClr val="808080"/>
                      </a:solidFill>
                      <a:miter lim="800000"/>
                      <a:headEnd/>
                      <a:tailEnd/>
                    </a:ln>
                    <a:effectLst/>
                  </pic:spPr>
                </pic:pic>
              </a:graphicData>
            </a:graphic>
          </wp:inline>
        </w:drawing>
      </w:r>
    </w:p>
    <w:p w14:paraId="2DB903D9" w14:textId="77777777" w:rsidR="009A5D2D" w:rsidRDefault="004D17A5">
      <w:pPr>
        <w:pStyle w:val="figcaption"/>
      </w:pPr>
      <w:r>
        <w:t xml:space="preserve"> Fig. 22.1.5 – View Data</w:t>
      </w:r>
    </w:p>
    <w:p w14:paraId="2DD55F58" w14:textId="77777777" w:rsidR="009A5D2D" w:rsidRDefault="009A5D2D">
      <w:pPr>
        <w:pStyle w:val="pageBreak"/>
      </w:pPr>
    </w:p>
    <w:p w14:paraId="6DB77FB1" w14:textId="77777777" w:rsidR="009A5D2D" w:rsidRDefault="00705F3D">
      <w:pPr>
        <w:pStyle w:val="h21"/>
      </w:pPr>
      <w:r>
        <w:lastRenderedPageBreak/>
        <w:fldChar w:fldCharType="begin"/>
      </w:r>
      <w:r w:rsidR="004D17A5">
        <w:instrText xml:space="preserve"> XE "Library List" </w:instrText>
      </w:r>
      <w:r>
        <w:fldChar w:fldCharType="end"/>
      </w:r>
      <w:bookmarkStart w:id="439" w:name="_Toc143614712"/>
      <w:r w:rsidR="004D17A5">
        <w:t>Application Library List Modification Restrictions</w:t>
      </w:r>
      <w:bookmarkEnd w:id="439"/>
    </w:p>
    <w:p w14:paraId="33AAA981" w14:textId="77777777" w:rsidR="009A5D2D" w:rsidRDefault="00705F3D">
      <w:pPr>
        <w:pStyle w:val="p"/>
      </w:pPr>
      <w:r>
        <w:fldChar w:fldCharType="begin"/>
      </w:r>
      <w:r w:rsidR="004D17A5">
        <w:instrText xml:space="preserve"> XE "libraries" </w:instrText>
      </w:r>
      <w:r>
        <w:fldChar w:fldCharType="end"/>
      </w:r>
      <w:r>
        <w:fldChar w:fldCharType="begin"/>
      </w:r>
      <w:r w:rsidR="004D17A5">
        <w:instrText xml:space="preserve"> XE "SOURCE" </w:instrText>
      </w:r>
      <w:r>
        <w:fldChar w:fldCharType="end"/>
      </w:r>
      <w:r w:rsidR="004D17A5">
        <w:t xml:space="preserve">The Application Library List is used to view/update the list of object and source libraries for the selected cross-reference. To view/change the application libraries, opt for the context menu on the application library and select the </w:t>
      </w:r>
      <w:r w:rsidR="004D17A5">
        <w:rPr>
          <w:rStyle w:val="b"/>
        </w:rPr>
        <w:t>Application Library List</w:t>
      </w:r>
      <w:r w:rsidR="004D17A5">
        <w:t xml:space="preserve"> option. The following dialog box stipulates that there is no modification restriction imposed:</w:t>
      </w:r>
    </w:p>
    <w:p w14:paraId="35358B9C" w14:textId="77777777" w:rsidR="009A5D2D" w:rsidRDefault="009D13D5">
      <w:pPr>
        <w:pStyle w:val="figure"/>
      </w:pPr>
      <w:r>
        <w:rPr>
          <w:noProof/>
        </w:rPr>
        <w:drawing>
          <wp:inline distT="0" distB="0" distL="0" distR="0" wp14:anchorId="1955194A" wp14:editId="70B7EC18">
            <wp:extent cx="3800475" cy="3609975"/>
            <wp:effectExtent l="38100" t="38100" r="28575" b="28575"/>
            <wp:docPr id="781" name="Pictur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1"/>
                    <pic:cNvPicPr preferRelativeResize="0">
                      <a:picLocks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3800475" cy="3609975"/>
                    </a:xfrm>
                    <a:prstGeom prst="rect">
                      <a:avLst/>
                    </a:prstGeom>
                    <a:noFill/>
                    <a:ln w="23495" cmpd="sng">
                      <a:solidFill>
                        <a:srgbClr val="808080"/>
                      </a:solidFill>
                      <a:miter lim="800000"/>
                      <a:headEnd/>
                      <a:tailEnd/>
                    </a:ln>
                    <a:effectLst/>
                  </pic:spPr>
                </pic:pic>
              </a:graphicData>
            </a:graphic>
          </wp:inline>
        </w:drawing>
      </w:r>
    </w:p>
    <w:p w14:paraId="6239C007" w14:textId="77777777" w:rsidR="009A5D2D" w:rsidRDefault="004D17A5">
      <w:pPr>
        <w:pStyle w:val="figcaption"/>
      </w:pPr>
      <w:r>
        <w:rPr>
          <w:rStyle w:val="conditionalText"/>
        </w:rPr>
        <w:t xml:space="preserve"> Fig. 22.2.1 –</w:t>
      </w:r>
      <w:r>
        <w:t xml:space="preserve"> Application Library List dialog box</w:t>
      </w:r>
    </w:p>
    <w:p w14:paraId="5C88BD02" w14:textId="77777777" w:rsidR="009A5D2D" w:rsidRDefault="00705F3D">
      <w:pPr>
        <w:pStyle w:val="p"/>
      </w:pPr>
      <w:r>
        <w:fldChar w:fldCharType="begin"/>
      </w:r>
      <w:r w:rsidR="004D17A5">
        <w:instrText xml:space="preserve"> XE "X-Analysis" </w:instrText>
      </w:r>
      <w:r>
        <w:fldChar w:fldCharType="end"/>
      </w:r>
      <w:r w:rsidR="004D17A5">
        <w:t xml:space="preserve">X-Analysis now supports a mechanism whereby a user can be restricted from changing the Application Library List. This feature can be used on version 13.1.06 or later. After initialization process, the cross-reference should have the table XUSRAUT with </w:t>
      </w:r>
      <w:r w:rsidR="004D17A5">
        <w:rPr>
          <w:rStyle w:val="b"/>
        </w:rPr>
        <w:t>USER=*PUBLIC</w:t>
      </w:r>
      <w:r w:rsidR="004D17A5">
        <w:t xml:space="preserve"> and </w:t>
      </w:r>
      <w:r w:rsidR="004D17A5">
        <w:rPr>
          <w:rStyle w:val="b"/>
        </w:rPr>
        <w:t>FUN= CHGLIBLIST</w:t>
      </w:r>
      <w:r w:rsidR="004D17A5">
        <w:t xml:space="preserve"> record as seen in the screen below.</w:t>
      </w:r>
    </w:p>
    <w:p w14:paraId="04C7E839" w14:textId="77777777" w:rsidR="009A5D2D" w:rsidRDefault="009D13D5">
      <w:pPr>
        <w:pStyle w:val="figure"/>
      </w:pPr>
      <w:r>
        <w:rPr>
          <w:noProof/>
        </w:rPr>
        <w:drawing>
          <wp:inline distT="0" distB="0" distL="0" distR="0" wp14:anchorId="5AE9481B" wp14:editId="42802985">
            <wp:extent cx="5462270" cy="1264285"/>
            <wp:effectExtent l="38100" t="38100" r="24130" b="12065"/>
            <wp:docPr id="782" name="Pictur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2"/>
                    <pic:cNvPicPr preferRelativeResize="0">
                      <a:picLocks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5462270" cy="1264285"/>
                    </a:xfrm>
                    <a:prstGeom prst="rect">
                      <a:avLst/>
                    </a:prstGeom>
                    <a:noFill/>
                    <a:ln w="23495" cmpd="sng">
                      <a:solidFill>
                        <a:srgbClr val="808080"/>
                      </a:solidFill>
                      <a:miter lim="800000"/>
                      <a:headEnd/>
                      <a:tailEnd/>
                    </a:ln>
                    <a:effectLst/>
                  </pic:spPr>
                </pic:pic>
              </a:graphicData>
            </a:graphic>
          </wp:inline>
        </w:drawing>
      </w:r>
    </w:p>
    <w:p w14:paraId="042474CE" w14:textId="77777777" w:rsidR="009A5D2D" w:rsidRDefault="004D17A5">
      <w:pPr>
        <w:pStyle w:val="figcaption"/>
      </w:pPr>
      <w:r>
        <w:t xml:space="preserve"> Fig. 22.2.2 – Display Data</w:t>
      </w:r>
    </w:p>
    <w:p w14:paraId="05A1A8C1" w14:textId="77777777" w:rsidR="009A5D2D" w:rsidRDefault="004D17A5">
      <w:pPr>
        <w:pStyle w:val="h3"/>
      </w:pPr>
      <w:bookmarkStart w:id="440" w:name="_Toc143614713"/>
      <w:r>
        <w:lastRenderedPageBreak/>
        <w:t>Restrict for all users</w:t>
      </w:r>
      <w:bookmarkEnd w:id="440"/>
    </w:p>
    <w:p w14:paraId="25D3A425" w14:textId="77777777" w:rsidR="009A5D2D" w:rsidRDefault="00705F3D">
      <w:pPr>
        <w:pStyle w:val="li"/>
        <w:numPr>
          <w:ilvl w:val="0"/>
          <w:numId w:val="221"/>
        </w:numPr>
        <w:ind w:left="600"/>
      </w:pPr>
      <w:r>
        <w:fldChar w:fldCharType="begin"/>
      </w:r>
      <w:r w:rsidR="004D17A5">
        <w:instrText xml:space="preserve"> XE "cross-reference library" </w:instrText>
      </w:r>
      <w:r>
        <w:fldChar w:fldCharType="end"/>
      </w:r>
      <w:r w:rsidR="004D17A5">
        <w:rPr>
          <w:color w:val="000000"/>
        </w:rPr>
        <w:t>Change FUN= CHGLIBLIST row to FUNAUT=N in XUSRAUT Table in cross-reference library for *PUBLIC.</w:t>
      </w:r>
    </w:p>
    <w:p w14:paraId="434CE37A" w14:textId="77777777" w:rsidR="009A5D2D" w:rsidRDefault="009D13D5">
      <w:pPr>
        <w:pStyle w:val="figure"/>
      </w:pPr>
      <w:r>
        <w:rPr>
          <w:noProof/>
        </w:rPr>
        <w:drawing>
          <wp:inline distT="0" distB="0" distL="0" distR="0" wp14:anchorId="49C5BADE" wp14:editId="419EB189">
            <wp:extent cx="5446395" cy="1280160"/>
            <wp:effectExtent l="38100" t="38100" r="20955" b="15240"/>
            <wp:docPr id="783" name="Pictur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3"/>
                    <pic:cNvPicPr preferRelativeResize="0">
                      <a:picLocks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5446395" cy="1280160"/>
                    </a:xfrm>
                    <a:prstGeom prst="rect">
                      <a:avLst/>
                    </a:prstGeom>
                    <a:noFill/>
                    <a:ln w="23495" cmpd="sng">
                      <a:solidFill>
                        <a:srgbClr val="808080"/>
                      </a:solidFill>
                      <a:miter lim="800000"/>
                      <a:headEnd/>
                      <a:tailEnd/>
                    </a:ln>
                    <a:effectLst/>
                  </pic:spPr>
                </pic:pic>
              </a:graphicData>
            </a:graphic>
          </wp:inline>
        </w:drawing>
      </w:r>
    </w:p>
    <w:p w14:paraId="77BF9675" w14:textId="77777777" w:rsidR="009A5D2D" w:rsidRDefault="004D17A5">
      <w:pPr>
        <w:pStyle w:val="figcaption"/>
      </w:pPr>
      <w:r>
        <w:t xml:space="preserve"> Fig. 22.2.3 – Display Data</w:t>
      </w:r>
    </w:p>
    <w:p w14:paraId="0BFC103A" w14:textId="77777777" w:rsidR="009A5D2D" w:rsidRDefault="004D17A5">
      <w:pPr>
        <w:pStyle w:val="h3"/>
      </w:pPr>
      <w:bookmarkStart w:id="441" w:name="_Toc143614714"/>
      <w:r>
        <w:t>Restrict for specific or multiple user</w:t>
      </w:r>
      <w:bookmarkEnd w:id="441"/>
    </w:p>
    <w:p w14:paraId="60072F26" w14:textId="77777777" w:rsidR="009A5D2D" w:rsidRDefault="004D17A5">
      <w:pPr>
        <w:pStyle w:val="li"/>
        <w:numPr>
          <w:ilvl w:val="0"/>
          <w:numId w:val="222"/>
        </w:numPr>
        <w:ind w:left="600"/>
      </w:pPr>
      <w:r>
        <w:rPr>
          <w:color w:val="000000"/>
        </w:rPr>
        <w:t>Add a new record in XUSRAUT Table in cross-reference library with same as the *PUBLIC record but change the USER to actual username.</w:t>
      </w:r>
    </w:p>
    <w:p w14:paraId="0EA8B9D9" w14:textId="77777777" w:rsidR="009A5D2D" w:rsidRDefault="004D17A5">
      <w:pPr>
        <w:pStyle w:val="li"/>
        <w:numPr>
          <w:ilvl w:val="0"/>
          <w:numId w:val="222"/>
        </w:numPr>
        <w:ind w:left="600"/>
      </w:pPr>
      <w:r>
        <w:rPr>
          <w:color w:val="000000"/>
        </w:rPr>
        <w:t>Change FUN= CHGLIBLIST row to FUNAUT=N in XUSRAUT Table in cross-reference library for that specific or multiple USER. The screen below is showing application library list modification restricted for multiple USER.</w:t>
      </w:r>
    </w:p>
    <w:p w14:paraId="79EE62AA" w14:textId="77777777" w:rsidR="009A5D2D" w:rsidRDefault="009D13D5">
      <w:pPr>
        <w:pStyle w:val="figure"/>
      </w:pPr>
      <w:r>
        <w:rPr>
          <w:noProof/>
        </w:rPr>
        <w:drawing>
          <wp:inline distT="0" distB="0" distL="0" distR="0" wp14:anchorId="000DBB47" wp14:editId="29D6327D">
            <wp:extent cx="5446395" cy="1598295"/>
            <wp:effectExtent l="38100" t="38100" r="20955" b="20955"/>
            <wp:docPr id="784" name="Pictur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4"/>
                    <pic:cNvPicPr preferRelativeResize="0">
                      <a:picLocks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5446395" cy="1598295"/>
                    </a:xfrm>
                    <a:prstGeom prst="rect">
                      <a:avLst/>
                    </a:prstGeom>
                    <a:noFill/>
                    <a:ln w="23495" cmpd="sng">
                      <a:solidFill>
                        <a:srgbClr val="808080"/>
                      </a:solidFill>
                      <a:miter lim="800000"/>
                      <a:headEnd/>
                      <a:tailEnd/>
                    </a:ln>
                    <a:effectLst/>
                  </pic:spPr>
                </pic:pic>
              </a:graphicData>
            </a:graphic>
          </wp:inline>
        </w:drawing>
      </w:r>
    </w:p>
    <w:p w14:paraId="494C13BC" w14:textId="77777777" w:rsidR="009A5D2D" w:rsidRDefault="004D17A5">
      <w:pPr>
        <w:pStyle w:val="figcaption"/>
      </w:pPr>
      <w:r>
        <w:t xml:space="preserve"> Fig. 22.2.4 – Display Data</w:t>
      </w:r>
    </w:p>
    <w:p w14:paraId="069DF66E" w14:textId="77777777" w:rsidR="009A5D2D" w:rsidRDefault="004D17A5">
      <w:pPr>
        <w:pStyle w:val="h3"/>
      </w:pPr>
      <w:bookmarkStart w:id="442" w:name="_Toc143614715"/>
      <w:r>
        <w:t>Restrict for all users except a specific or multiple users</w:t>
      </w:r>
      <w:bookmarkEnd w:id="442"/>
    </w:p>
    <w:p w14:paraId="75039959" w14:textId="77777777" w:rsidR="009A5D2D" w:rsidRDefault="004D17A5">
      <w:pPr>
        <w:pStyle w:val="li"/>
        <w:numPr>
          <w:ilvl w:val="0"/>
          <w:numId w:val="223"/>
        </w:numPr>
        <w:ind w:left="600"/>
      </w:pPr>
      <w:r>
        <w:rPr>
          <w:color w:val="000000"/>
        </w:rPr>
        <w:t>Add a new record in XUSRAUT Table in cross-reference library with same as the *PUBLIC record but change the USER to actual USER.</w:t>
      </w:r>
    </w:p>
    <w:p w14:paraId="261EDECC" w14:textId="77777777" w:rsidR="009A5D2D" w:rsidRDefault="004D17A5">
      <w:pPr>
        <w:pStyle w:val="li"/>
        <w:numPr>
          <w:ilvl w:val="0"/>
          <w:numId w:val="223"/>
        </w:numPr>
        <w:ind w:left="600"/>
      </w:pPr>
      <w:r>
        <w:rPr>
          <w:color w:val="000000"/>
        </w:rPr>
        <w:t>Change FUN=CHGLIBLIST row to FUNAUT=N in XUSRAUT Table in cross-reference library for *PUBLIC.</w:t>
      </w:r>
    </w:p>
    <w:p w14:paraId="09560E81" w14:textId="77777777" w:rsidR="009A5D2D" w:rsidRDefault="004D17A5">
      <w:pPr>
        <w:pStyle w:val="li"/>
        <w:numPr>
          <w:ilvl w:val="0"/>
          <w:numId w:val="223"/>
        </w:numPr>
        <w:ind w:left="600"/>
      </w:pPr>
      <w:r>
        <w:rPr>
          <w:color w:val="000000"/>
        </w:rPr>
        <w:t>Change FUN= CHGLIBLIST row to FUNAUT=Y in XUSRAUT Table in cross-reference library for that specific or multiple users. The screen below is showing application library list modification restricted for *PUBLIC but at the same time, unrestricted for a specific or multiple user.</w:t>
      </w:r>
    </w:p>
    <w:p w14:paraId="45772EE6" w14:textId="77777777" w:rsidR="009A5D2D" w:rsidRDefault="009D13D5">
      <w:pPr>
        <w:pStyle w:val="figure"/>
      </w:pPr>
      <w:r>
        <w:rPr>
          <w:noProof/>
        </w:rPr>
        <w:lastRenderedPageBreak/>
        <w:drawing>
          <wp:inline distT="0" distB="0" distL="0" distR="0" wp14:anchorId="195BB8E2" wp14:editId="6ED0848D">
            <wp:extent cx="5446395" cy="1598295"/>
            <wp:effectExtent l="38100" t="38100" r="20955" b="20955"/>
            <wp:docPr id="785" name="Pictur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5"/>
                    <pic:cNvPicPr preferRelativeResize="0">
                      <a:picLocks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5446395" cy="1598295"/>
                    </a:xfrm>
                    <a:prstGeom prst="rect">
                      <a:avLst/>
                    </a:prstGeom>
                    <a:noFill/>
                    <a:ln w="23495" cmpd="sng">
                      <a:solidFill>
                        <a:srgbClr val="808080"/>
                      </a:solidFill>
                      <a:miter lim="800000"/>
                      <a:headEnd/>
                      <a:tailEnd/>
                    </a:ln>
                    <a:effectLst/>
                  </pic:spPr>
                </pic:pic>
              </a:graphicData>
            </a:graphic>
          </wp:inline>
        </w:drawing>
      </w:r>
    </w:p>
    <w:p w14:paraId="084F04B3" w14:textId="77777777" w:rsidR="009A5D2D" w:rsidRDefault="004D17A5">
      <w:pPr>
        <w:pStyle w:val="figcaption"/>
      </w:pPr>
      <w:r>
        <w:t xml:space="preserve"> Fig. 22.2.5 – Display Data</w:t>
      </w:r>
    </w:p>
    <w:p w14:paraId="5A740405" w14:textId="77777777" w:rsidR="009A5D2D" w:rsidRDefault="004D17A5">
      <w:pPr>
        <w:pStyle w:val="p"/>
      </w:pPr>
      <w:r>
        <w:t xml:space="preserve">The </w:t>
      </w:r>
      <w:r>
        <w:rPr>
          <w:rStyle w:val="b"/>
        </w:rPr>
        <w:t>Modify/Remove/Move Up/Move Down/Add</w:t>
      </w:r>
      <w:r>
        <w:t xml:space="preserve"> options in </w:t>
      </w:r>
      <w:r>
        <w:rPr>
          <w:rStyle w:val="b"/>
        </w:rPr>
        <w:t>Application Library List</w:t>
      </w:r>
      <w:r>
        <w:t xml:space="preserve"> dialog box are disabled when it has been disabled for all the users or a particular user. Refer to the screen below:</w:t>
      </w:r>
    </w:p>
    <w:p w14:paraId="2FCB081D" w14:textId="77777777" w:rsidR="009A5D2D" w:rsidRDefault="009D13D5">
      <w:pPr>
        <w:pStyle w:val="figure"/>
      </w:pPr>
      <w:r>
        <w:rPr>
          <w:noProof/>
        </w:rPr>
        <w:drawing>
          <wp:inline distT="0" distB="0" distL="0" distR="0" wp14:anchorId="5079F5E1" wp14:editId="71DA9EDD">
            <wp:extent cx="3800475" cy="3609975"/>
            <wp:effectExtent l="38100" t="38100" r="28575" b="28575"/>
            <wp:docPr id="786"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6"/>
                    <pic:cNvPicPr preferRelativeResize="0">
                      <a:picLocks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3800475" cy="3609975"/>
                    </a:xfrm>
                    <a:prstGeom prst="rect">
                      <a:avLst/>
                    </a:prstGeom>
                    <a:noFill/>
                    <a:ln w="23495" cmpd="sng">
                      <a:solidFill>
                        <a:srgbClr val="808080"/>
                      </a:solidFill>
                      <a:miter lim="800000"/>
                      <a:headEnd/>
                      <a:tailEnd/>
                    </a:ln>
                    <a:effectLst/>
                  </pic:spPr>
                </pic:pic>
              </a:graphicData>
            </a:graphic>
          </wp:inline>
        </w:drawing>
      </w:r>
    </w:p>
    <w:p w14:paraId="1B030147" w14:textId="77777777" w:rsidR="009A5D2D" w:rsidRDefault="004D17A5">
      <w:pPr>
        <w:pStyle w:val="figcaption"/>
      </w:pPr>
      <w:r>
        <w:rPr>
          <w:rStyle w:val="conditionalText"/>
        </w:rPr>
        <w:t xml:space="preserve"> Fig. 22.2.5 –</w:t>
      </w:r>
      <w:r>
        <w:t xml:space="preserve"> Application Library List dialog box</w:t>
      </w:r>
    </w:p>
    <w:p w14:paraId="5D54B1DF" w14:textId="77777777" w:rsidR="009A5D2D" w:rsidRDefault="009A5D2D">
      <w:pPr>
        <w:pStyle w:val="pageBreak"/>
      </w:pPr>
    </w:p>
    <w:p w14:paraId="153890E1" w14:textId="77777777" w:rsidR="009A5D2D" w:rsidRDefault="00705F3D">
      <w:pPr>
        <w:pStyle w:val="h21"/>
      </w:pPr>
      <w:r>
        <w:lastRenderedPageBreak/>
        <w:fldChar w:fldCharType="begin"/>
      </w:r>
      <w:r w:rsidR="004D17A5">
        <w:instrText xml:space="preserve"> XE "Google Drive" </w:instrText>
      </w:r>
      <w:r>
        <w:fldChar w:fldCharType="end"/>
      </w:r>
      <w:bookmarkStart w:id="443" w:name="_Toc143614716"/>
      <w:r w:rsidR="004D17A5">
        <w:t>Disabling Export to Google Drive</w:t>
      </w:r>
      <w:bookmarkEnd w:id="443"/>
    </w:p>
    <w:p w14:paraId="361ACB8D" w14:textId="77777777" w:rsidR="009A5D2D" w:rsidRDefault="004D17A5">
      <w:pPr>
        <w:pStyle w:val="p"/>
      </w:pPr>
      <w:r>
        <w:t>A new functionality allows the user to disable the Export to Google Drive option for All/specific User. This feature can be used on version 13.1 or later.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784727E0" w14:textId="77777777">
        <w:trPr>
          <w:tblCellSpacing w:w="0" w:type="dxa"/>
        </w:trPr>
        <w:tc>
          <w:tcPr>
            <w:tcW w:w="855" w:type="dxa"/>
            <w:shd w:val="clear" w:color="auto" w:fill="F0F7FB"/>
            <w:vAlign w:val="center"/>
          </w:tcPr>
          <w:p w14:paraId="3CFFA276" w14:textId="77777777" w:rsidR="009A5D2D" w:rsidRDefault="009D13D5">
            <w:pPr>
              <w:pStyle w:val="tdTableStyle-Note-BodyB-Column1-Body1"/>
            </w:pPr>
            <w:r>
              <w:rPr>
                <w:noProof/>
              </w:rPr>
              <w:drawing>
                <wp:inline distT="0" distB="0" distL="0" distR="0" wp14:anchorId="6B0D743A" wp14:editId="7E30BD4B">
                  <wp:extent cx="461010" cy="381635"/>
                  <wp:effectExtent l="0" t="0" r="0" b="0"/>
                  <wp:docPr id="787"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36085239" w14:textId="77777777" w:rsidR="009A5D2D" w:rsidRDefault="00705F3D">
            <w:pPr>
              <w:pStyle w:val="tdTableStyle-Note-BodyA-Column1-Body1"/>
            </w:pPr>
            <w:r>
              <w:fldChar w:fldCharType="begin"/>
            </w:r>
            <w:r w:rsidR="004D17A5">
              <w:instrText xml:space="preserve"> XE "X-Analysis Client" </w:instrText>
            </w:r>
            <w:r>
              <w:fldChar w:fldCharType="end"/>
            </w:r>
            <w:r>
              <w:fldChar w:fldCharType="begin"/>
            </w:r>
            <w:r w:rsidR="004D17A5">
              <w:instrText xml:space="preserve"> XE "Preferences" </w:instrText>
            </w:r>
            <w:r>
              <w:fldChar w:fldCharType="end"/>
            </w:r>
            <w:r>
              <w:fldChar w:fldCharType="begin"/>
            </w:r>
            <w:r w:rsidR="004D17A5">
              <w:instrText xml:space="preserve"> XE "X-Analysis" </w:instrText>
            </w:r>
            <w:r>
              <w:fldChar w:fldCharType="end"/>
            </w:r>
            <w:r>
              <w:fldChar w:fldCharType="begin"/>
            </w:r>
            <w:r w:rsidR="004D17A5">
              <w:instrText xml:space="preserve"> XE "Client" </w:instrText>
            </w:r>
            <w:r>
              <w:fldChar w:fldCharType="end"/>
            </w:r>
            <w:r w:rsidR="004D17A5">
              <w:t xml:space="preserve">Make sure the desired options on X-Analysis Client preferences are selected in order to get this option as explained in </w:t>
            </w:r>
            <w:hyperlink w:anchor="_Ref451929022" w:history="1">
              <w:r w:rsidR="004D17A5">
                <w:rPr>
                  <w:color w:val="076685"/>
                  <w:u w:val="single"/>
                </w:rPr>
                <w:t>Appendix G – Export to Google Drive</w:t>
              </w:r>
            </w:hyperlink>
            <w:r w:rsidR="004D17A5">
              <w:t>.</w:t>
            </w:r>
          </w:p>
        </w:tc>
      </w:tr>
    </w:tbl>
    <w:p w14:paraId="5CD1AE0A" w14:textId="77777777" w:rsidR="009A5D2D" w:rsidRDefault="004D17A5">
      <w:pPr>
        <w:pStyle w:val="p"/>
      </w:pPr>
      <w:r>
        <w:t xml:space="preserve">After the initialization process, the cross reference should be manually updated to have </w:t>
      </w:r>
      <w:r>
        <w:rPr>
          <w:rStyle w:val="b"/>
        </w:rPr>
        <w:t>FUN=GOOGLE</w:t>
      </w:r>
      <w:r>
        <w:t xml:space="preserve"> record for USER = *PUBLIC or specified user name as shown in the screen below:</w:t>
      </w:r>
    </w:p>
    <w:p w14:paraId="730EA499" w14:textId="77777777" w:rsidR="009A5D2D" w:rsidRDefault="009D13D5">
      <w:pPr>
        <w:pStyle w:val="figure"/>
      </w:pPr>
      <w:r>
        <w:rPr>
          <w:noProof/>
        </w:rPr>
        <w:drawing>
          <wp:inline distT="0" distB="0" distL="0" distR="0" wp14:anchorId="2EDAD990" wp14:editId="1CD931C5">
            <wp:extent cx="5446395" cy="1296035"/>
            <wp:effectExtent l="38100" t="38100" r="20955" b="18415"/>
            <wp:docPr id="788"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8"/>
                    <pic:cNvPicPr preferRelativeResize="0">
                      <a:picLocks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5446395" cy="1296035"/>
                    </a:xfrm>
                    <a:prstGeom prst="rect">
                      <a:avLst/>
                    </a:prstGeom>
                    <a:noFill/>
                    <a:ln w="23495" cmpd="sng">
                      <a:solidFill>
                        <a:srgbClr val="808080"/>
                      </a:solidFill>
                      <a:miter lim="800000"/>
                      <a:headEnd/>
                      <a:tailEnd/>
                    </a:ln>
                    <a:effectLst/>
                  </pic:spPr>
                </pic:pic>
              </a:graphicData>
            </a:graphic>
          </wp:inline>
        </w:drawing>
      </w:r>
    </w:p>
    <w:p w14:paraId="13CD8229" w14:textId="77777777" w:rsidR="009A5D2D" w:rsidRDefault="004D17A5">
      <w:pPr>
        <w:pStyle w:val="figcaption"/>
      </w:pPr>
      <w:r>
        <w:t xml:space="preserve"> Fig. 22.3.1 – Display Data</w:t>
      </w:r>
    </w:p>
    <w:p w14:paraId="4E072D0B" w14:textId="77777777" w:rsidR="009A5D2D" w:rsidRDefault="004D17A5">
      <w:pPr>
        <w:pStyle w:val="h3"/>
      </w:pPr>
      <w:bookmarkStart w:id="444" w:name="_Toc143614717"/>
      <w:r>
        <w:t>Disable for all users</w:t>
      </w:r>
      <w:bookmarkEnd w:id="444"/>
    </w:p>
    <w:p w14:paraId="0457EA26" w14:textId="77777777" w:rsidR="009A5D2D" w:rsidRDefault="00705F3D">
      <w:pPr>
        <w:pStyle w:val="li"/>
        <w:numPr>
          <w:ilvl w:val="0"/>
          <w:numId w:val="224"/>
        </w:numPr>
        <w:ind w:left="600"/>
      </w:pPr>
      <w:r>
        <w:fldChar w:fldCharType="begin"/>
      </w:r>
      <w:r w:rsidR="004D17A5">
        <w:instrText xml:space="preserve"> XE "cross-reference library" </w:instrText>
      </w:r>
      <w:r>
        <w:fldChar w:fldCharType="end"/>
      </w:r>
      <w:r w:rsidR="004D17A5">
        <w:rPr>
          <w:color w:val="000000"/>
        </w:rPr>
        <w:t>Change FUN=GOOGLE row to FUNAUT=N in XUSRAUT Table in cross-reference library for *PUBLIC.</w:t>
      </w:r>
    </w:p>
    <w:p w14:paraId="3BBE5D8A" w14:textId="77777777" w:rsidR="009A5D2D" w:rsidRDefault="009D13D5">
      <w:pPr>
        <w:pStyle w:val="figure"/>
      </w:pPr>
      <w:r>
        <w:rPr>
          <w:noProof/>
        </w:rPr>
        <w:drawing>
          <wp:inline distT="0" distB="0" distL="0" distR="0" wp14:anchorId="53571ED8" wp14:editId="50471ADC">
            <wp:extent cx="5446395" cy="1280160"/>
            <wp:effectExtent l="38100" t="38100" r="20955" b="15240"/>
            <wp:docPr id="789" name="Pictur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9"/>
                    <pic:cNvPicPr preferRelativeResize="0">
                      <a:picLocks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5446395" cy="1280160"/>
                    </a:xfrm>
                    <a:prstGeom prst="rect">
                      <a:avLst/>
                    </a:prstGeom>
                    <a:noFill/>
                    <a:ln w="23495" cmpd="sng">
                      <a:solidFill>
                        <a:srgbClr val="808080"/>
                      </a:solidFill>
                      <a:miter lim="800000"/>
                      <a:headEnd/>
                      <a:tailEnd/>
                    </a:ln>
                    <a:effectLst/>
                  </pic:spPr>
                </pic:pic>
              </a:graphicData>
            </a:graphic>
          </wp:inline>
        </w:drawing>
      </w:r>
    </w:p>
    <w:p w14:paraId="111757A5" w14:textId="77777777" w:rsidR="009A5D2D" w:rsidRDefault="004D17A5">
      <w:pPr>
        <w:pStyle w:val="figcaption"/>
      </w:pPr>
      <w:r>
        <w:t xml:space="preserve"> Fig. 22.3.2 – Display Data</w:t>
      </w:r>
    </w:p>
    <w:p w14:paraId="478A069E" w14:textId="77777777" w:rsidR="009A5D2D" w:rsidRDefault="004D17A5">
      <w:pPr>
        <w:pStyle w:val="h3"/>
      </w:pPr>
      <w:bookmarkStart w:id="445" w:name="_Toc143614718"/>
      <w:r>
        <w:t>Disable a specific or multiple users</w:t>
      </w:r>
      <w:bookmarkEnd w:id="445"/>
    </w:p>
    <w:p w14:paraId="152CC5A6" w14:textId="77777777" w:rsidR="009A5D2D" w:rsidRDefault="004D17A5">
      <w:pPr>
        <w:pStyle w:val="li"/>
        <w:numPr>
          <w:ilvl w:val="0"/>
          <w:numId w:val="225"/>
        </w:numPr>
        <w:ind w:left="600"/>
      </w:pPr>
      <w:r>
        <w:rPr>
          <w:color w:val="000000"/>
        </w:rPr>
        <w:t>Add a new record in XUSRAUT Table in cross-reference library with same as the *PUBLIC record but change the USER to actual user name.</w:t>
      </w:r>
    </w:p>
    <w:p w14:paraId="71A73A82" w14:textId="77777777" w:rsidR="009A5D2D" w:rsidRDefault="004D17A5">
      <w:pPr>
        <w:pStyle w:val="li"/>
        <w:numPr>
          <w:ilvl w:val="0"/>
          <w:numId w:val="225"/>
        </w:numPr>
        <w:ind w:left="600"/>
      </w:pPr>
      <w:r>
        <w:rPr>
          <w:color w:val="000000"/>
        </w:rPr>
        <w:t>Change FUN=GOOGLE row to FUNAUT=N in XUSRAUT Table in cross-reference library for that specific or multiple users. The screen below is showing Export to Google Drive option disabled for multiple users.</w:t>
      </w:r>
    </w:p>
    <w:p w14:paraId="377C78D3" w14:textId="77777777" w:rsidR="009A5D2D" w:rsidRDefault="009D13D5">
      <w:pPr>
        <w:pStyle w:val="figure"/>
      </w:pPr>
      <w:r>
        <w:rPr>
          <w:noProof/>
        </w:rPr>
        <w:lastRenderedPageBreak/>
        <w:drawing>
          <wp:inline distT="0" distB="0" distL="0" distR="0" wp14:anchorId="52DE5452" wp14:editId="3655A4EE">
            <wp:extent cx="5446395" cy="1614170"/>
            <wp:effectExtent l="38100" t="38100" r="20955" b="24130"/>
            <wp:docPr id="790"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0"/>
                    <pic:cNvPicPr preferRelativeResize="0">
                      <a:picLocks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5446395" cy="1614170"/>
                    </a:xfrm>
                    <a:prstGeom prst="rect">
                      <a:avLst/>
                    </a:prstGeom>
                    <a:noFill/>
                    <a:ln w="23495" cmpd="sng">
                      <a:solidFill>
                        <a:srgbClr val="808080"/>
                      </a:solidFill>
                      <a:miter lim="800000"/>
                      <a:headEnd/>
                      <a:tailEnd/>
                    </a:ln>
                    <a:effectLst/>
                  </pic:spPr>
                </pic:pic>
              </a:graphicData>
            </a:graphic>
          </wp:inline>
        </w:drawing>
      </w:r>
    </w:p>
    <w:p w14:paraId="3D340A33" w14:textId="77777777" w:rsidR="009A5D2D" w:rsidRDefault="004D17A5">
      <w:pPr>
        <w:pStyle w:val="figcaption"/>
      </w:pPr>
      <w:r>
        <w:t xml:space="preserve"> Fig. 22.3.3 – Display Data</w:t>
      </w:r>
    </w:p>
    <w:p w14:paraId="10780E50" w14:textId="77777777" w:rsidR="009A5D2D" w:rsidRDefault="004D17A5">
      <w:pPr>
        <w:pStyle w:val="h3"/>
      </w:pPr>
      <w:bookmarkStart w:id="446" w:name="_Toc143614719"/>
      <w:r>
        <w:t>Disable all users except a specific or multiple users</w:t>
      </w:r>
      <w:bookmarkEnd w:id="446"/>
    </w:p>
    <w:p w14:paraId="68C9C6FC" w14:textId="77777777" w:rsidR="009A5D2D" w:rsidRDefault="004D17A5">
      <w:pPr>
        <w:pStyle w:val="li"/>
        <w:numPr>
          <w:ilvl w:val="0"/>
          <w:numId w:val="226"/>
        </w:numPr>
        <w:ind w:left="600"/>
      </w:pPr>
      <w:r>
        <w:rPr>
          <w:color w:val="000000"/>
        </w:rPr>
        <w:t>Add a new record in XUSRAUT Table in cross-reference library with same as the *PUBLIC record but change the user to actual user.</w:t>
      </w:r>
    </w:p>
    <w:p w14:paraId="1FE3AD08" w14:textId="77777777" w:rsidR="009A5D2D" w:rsidRDefault="004D17A5">
      <w:pPr>
        <w:pStyle w:val="li"/>
        <w:numPr>
          <w:ilvl w:val="0"/>
          <w:numId w:val="226"/>
        </w:numPr>
        <w:ind w:left="600"/>
      </w:pPr>
      <w:r>
        <w:rPr>
          <w:color w:val="000000"/>
        </w:rPr>
        <w:t>Change FUN=GOOGLE row to FUNAUT=N in XUSRAUT Table in cross-reference library for *PUBLIC.</w:t>
      </w:r>
    </w:p>
    <w:p w14:paraId="7C71CC91" w14:textId="77777777" w:rsidR="009A5D2D" w:rsidRDefault="004D17A5">
      <w:pPr>
        <w:pStyle w:val="li"/>
        <w:numPr>
          <w:ilvl w:val="0"/>
          <w:numId w:val="226"/>
        </w:numPr>
        <w:ind w:left="600"/>
      </w:pPr>
      <w:r>
        <w:rPr>
          <w:color w:val="000000"/>
        </w:rPr>
        <w:t>Change FUN=GOOGLE row to FUNAUT=Y in XUSRAUT Table in cross-reference library for that specific or multiple users. The screen below is showing Export to Google Drive option disabled for *PUBLIC but at the same time, enabled for a specific or multiple users.</w:t>
      </w:r>
    </w:p>
    <w:p w14:paraId="34C1CD83" w14:textId="77777777" w:rsidR="009A5D2D" w:rsidRDefault="009D13D5">
      <w:pPr>
        <w:pStyle w:val="figure"/>
      </w:pPr>
      <w:r>
        <w:rPr>
          <w:noProof/>
        </w:rPr>
        <w:drawing>
          <wp:inline distT="0" distB="0" distL="0" distR="0" wp14:anchorId="0EA521D2" wp14:editId="700F2338">
            <wp:extent cx="5446395" cy="1582420"/>
            <wp:effectExtent l="38100" t="38100" r="20955" b="17780"/>
            <wp:docPr id="791" name="Pictur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1"/>
                    <pic:cNvPicPr preferRelativeResize="0">
                      <a:picLocks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5446395" cy="1582420"/>
                    </a:xfrm>
                    <a:prstGeom prst="rect">
                      <a:avLst/>
                    </a:prstGeom>
                    <a:noFill/>
                    <a:ln w="23495" cmpd="sng">
                      <a:solidFill>
                        <a:srgbClr val="808080"/>
                      </a:solidFill>
                      <a:miter lim="800000"/>
                      <a:headEnd/>
                      <a:tailEnd/>
                    </a:ln>
                    <a:effectLst/>
                  </pic:spPr>
                </pic:pic>
              </a:graphicData>
            </a:graphic>
          </wp:inline>
        </w:drawing>
      </w:r>
    </w:p>
    <w:p w14:paraId="09F5F7BB" w14:textId="77777777" w:rsidR="009A5D2D" w:rsidRDefault="004D17A5">
      <w:pPr>
        <w:pStyle w:val="figcaption"/>
      </w:pPr>
      <w:r>
        <w:t xml:space="preserve"> Fig. 22.3.4 – Display Data</w:t>
      </w:r>
    </w:p>
    <w:p w14:paraId="3C2D6BF1" w14:textId="77777777" w:rsidR="009A5D2D" w:rsidRDefault="004D17A5">
      <w:pPr>
        <w:pStyle w:val="p"/>
      </w:pPr>
      <w:r>
        <w:t>The Export to Google Drive option present on the tool bar appears as disabled when it has been disabled for all the users or a particular user. Refer to the screen below:</w:t>
      </w:r>
    </w:p>
    <w:p w14:paraId="3592E06E" w14:textId="77777777" w:rsidR="009A5D2D" w:rsidRDefault="009D13D5">
      <w:pPr>
        <w:pStyle w:val="figure"/>
      </w:pPr>
      <w:r>
        <w:rPr>
          <w:noProof/>
        </w:rPr>
        <w:lastRenderedPageBreak/>
        <w:drawing>
          <wp:inline distT="0" distB="0" distL="0" distR="0" wp14:anchorId="0FC70273" wp14:editId="60B5A6DB">
            <wp:extent cx="5446395" cy="2425065"/>
            <wp:effectExtent l="38100" t="38100" r="20955" b="13335"/>
            <wp:docPr id="792" name="Pictur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2"/>
                    <pic:cNvPicPr preferRelativeResize="0">
                      <a:picLocks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5446395" cy="2425065"/>
                    </a:xfrm>
                    <a:prstGeom prst="rect">
                      <a:avLst/>
                    </a:prstGeom>
                    <a:noFill/>
                    <a:ln w="23495" cmpd="sng">
                      <a:solidFill>
                        <a:srgbClr val="808080"/>
                      </a:solidFill>
                      <a:miter lim="800000"/>
                      <a:headEnd/>
                      <a:tailEnd/>
                    </a:ln>
                    <a:effectLst/>
                  </pic:spPr>
                </pic:pic>
              </a:graphicData>
            </a:graphic>
          </wp:inline>
        </w:drawing>
      </w:r>
    </w:p>
    <w:p w14:paraId="5EB8BAAB" w14:textId="77777777" w:rsidR="009A5D2D" w:rsidRDefault="004D17A5">
      <w:pPr>
        <w:pStyle w:val="figcaption"/>
      </w:pPr>
      <w:r>
        <w:t xml:space="preserve"> Fig. 22.3.5 – Export to Google options</w:t>
      </w:r>
    </w:p>
    <w:p w14:paraId="6FDE22BC" w14:textId="77777777" w:rsidR="009A5D2D" w:rsidRDefault="004D17A5">
      <w:pPr>
        <w:pStyle w:val="h1"/>
      </w:pPr>
      <w:bookmarkStart w:id="447" w:name="_Toc143614720"/>
      <w:bookmarkStart w:id="448" w:name="_Ref2079566010"/>
      <w:r>
        <w:lastRenderedPageBreak/>
        <w:t>Appendix K - Control Options</w:t>
      </w:r>
      <w:bookmarkEnd w:id="447"/>
    </w:p>
    <w:p w14:paraId="37E786BA" w14:textId="77777777" w:rsidR="009A5D2D" w:rsidRDefault="004D17A5">
      <w:pPr>
        <w:pStyle w:val="h2"/>
      </w:pPr>
      <w:bookmarkStart w:id="449" w:name="_Toc143614721"/>
      <w:bookmarkEnd w:id="448"/>
      <w:r>
        <w:t>Instrumentation Control</w:t>
      </w:r>
      <w:bookmarkEnd w:id="449"/>
    </w:p>
    <w:p w14:paraId="48284DEF" w14:textId="77777777" w:rsidR="009A5D2D" w:rsidRDefault="00705F3D">
      <w:pPr>
        <w:pStyle w:val="p"/>
      </w:pPr>
      <w:r>
        <w:fldChar w:fldCharType="begin"/>
      </w:r>
      <w:r w:rsidR="004D17A5">
        <w:instrText xml:space="preserve"> XE "X-Analysis" </w:instrText>
      </w:r>
      <w:r>
        <w:fldChar w:fldCharType="end"/>
      </w:r>
      <w:r w:rsidR="004D17A5">
        <w:t>X-Analysis allows the creation of logs via Instrumentation. There are two options to control the data for the Instrumentation.</w:t>
      </w:r>
    </w:p>
    <w:p w14:paraId="4D42A4C9" w14:textId="77777777" w:rsidR="009A5D2D" w:rsidRDefault="004D17A5">
      <w:pPr>
        <w:pStyle w:val="p"/>
      </w:pPr>
      <w:r>
        <w:t>The options to create the logs via Instrumentation are provided at two levels:</w:t>
      </w:r>
    </w:p>
    <w:p w14:paraId="10B8A07E" w14:textId="77777777" w:rsidR="009A5D2D" w:rsidRDefault="004D17A5">
      <w:pPr>
        <w:pStyle w:val="li"/>
        <w:numPr>
          <w:ilvl w:val="0"/>
          <w:numId w:val="227"/>
        </w:numPr>
        <w:ind w:left="600"/>
      </w:pPr>
      <w:r>
        <w:rPr>
          <w:color w:val="000000"/>
        </w:rPr>
        <w:t>System level</w:t>
      </w:r>
    </w:p>
    <w:p w14:paraId="15F1C3B7" w14:textId="77777777" w:rsidR="009A5D2D" w:rsidRDefault="004D17A5">
      <w:pPr>
        <w:pStyle w:val="li"/>
        <w:numPr>
          <w:ilvl w:val="0"/>
          <w:numId w:val="227"/>
        </w:numPr>
        <w:ind w:left="600"/>
      </w:pPr>
      <w:r>
        <w:rPr>
          <w:color w:val="000000"/>
        </w:rPr>
        <w:t>Cross Reference level</w:t>
      </w:r>
    </w:p>
    <w:p w14:paraId="76EDF0F5" w14:textId="77777777" w:rsidR="009A5D2D" w:rsidRDefault="004D17A5">
      <w:pPr>
        <w:pStyle w:val="p"/>
      </w:pPr>
      <w:r>
        <w:rPr>
          <w:rStyle w:val="b"/>
        </w:rPr>
        <w:t>System level node</w:t>
      </w:r>
      <w:r>
        <w:t xml:space="preserve">: New option, </w:t>
      </w:r>
      <w:r>
        <w:rPr>
          <w:rStyle w:val="b"/>
        </w:rPr>
        <w:t>Control Options</w:t>
      </w:r>
      <w:r>
        <w:t xml:space="preserve"> is added below the </w:t>
      </w:r>
      <w:r>
        <w:rPr>
          <w:rStyle w:val="b"/>
        </w:rPr>
        <w:t>Refresh Application List</w:t>
      </w:r>
      <w:r>
        <w:t xml:space="preserve">. Right-click the IP node, select </w:t>
      </w:r>
      <w:r>
        <w:rPr>
          <w:rStyle w:val="b"/>
        </w:rPr>
        <w:t>Control Options-&gt;Instrumentation Control</w:t>
      </w:r>
      <w:r>
        <w:t>.</w:t>
      </w:r>
    </w:p>
    <w:p w14:paraId="2141F106" w14:textId="77777777" w:rsidR="009A5D2D" w:rsidRDefault="009D13D5">
      <w:pPr>
        <w:pStyle w:val="figure"/>
      </w:pPr>
      <w:r>
        <w:rPr>
          <w:noProof/>
        </w:rPr>
        <w:drawing>
          <wp:inline distT="0" distB="0" distL="0" distR="0" wp14:anchorId="33CEF86D" wp14:editId="261D3169">
            <wp:extent cx="4969510" cy="1598295"/>
            <wp:effectExtent l="38100" t="38100" r="21590" b="20955"/>
            <wp:docPr id="793" name="Pictur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3"/>
                    <pic:cNvPicPr preferRelativeResize="0">
                      <a:picLocks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4969510" cy="1598295"/>
                    </a:xfrm>
                    <a:prstGeom prst="rect">
                      <a:avLst/>
                    </a:prstGeom>
                    <a:noFill/>
                    <a:ln w="23495" cmpd="sng">
                      <a:solidFill>
                        <a:srgbClr val="808080"/>
                      </a:solidFill>
                      <a:miter lim="800000"/>
                      <a:headEnd/>
                      <a:tailEnd/>
                    </a:ln>
                    <a:effectLst/>
                  </pic:spPr>
                </pic:pic>
              </a:graphicData>
            </a:graphic>
          </wp:inline>
        </w:drawing>
      </w:r>
    </w:p>
    <w:p w14:paraId="79C83D21" w14:textId="77777777" w:rsidR="009A5D2D" w:rsidRDefault="004D17A5">
      <w:pPr>
        <w:pStyle w:val="figcaption"/>
      </w:pPr>
      <w:r>
        <w:t xml:space="preserve"> Fig. 23.1.1 – System level node</w:t>
      </w:r>
    </w:p>
    <w:p w14:paraId="11DE25E9" w14:textId="77777777" w:rsidR="009A5D2D" w:rsidRDefault="004D17A5">
      <w:pPr>
        <w:pStyle w:val="p"/>
      </w:pPr>
      <w:r>
        <w:rPr>
          <w:rStyle w:val="b"/>
        </w:rPr>
        <w:t>Cross-Reference level</w:t>
      </w:r>
      <w:r>
        <w:t xml:space="preserve">: New option, </w:t>
      </w:r>
      <w:r>
        <w:rPr>
          <w:rStyle w:val="b"/>
        </w:rPr>
        <w:t>Control Options</w:t>
      </w:r>
      <w:r>
        <w:t xml:space="preserve"> is added below the </w:t>
      </w:r>
      <w:r w:rsidR="00705F3D">
        <w:fldChar w:fldCharType="begin"/>
      </w:r>
      <w:r>
        <w:instrText xml:space="preserve"> XE "Audit Options" </w:instrText>
      </w:r>
      <w:r w:rsidR="00705F3D">
        <w:fldChar w:fldCharType="end"/>
      </w:r>
      <w:r>
        <w:rPr>
          <w:rStyle w:val="b"/>
        </w:rPr>
        <w:t>Audit Options</w:t>
      </w:r>
      <w:r>
        <w:t xml:space="preserve">. Right-click the cross-reference node, select </w:t>
      </w:r>
      <w:r>
        <w:rPr>
          <w:rStyle w:val="b"/>
        </w:rPr>
        <w:t>Control Options-&gt;Instrumentation Control</w:t>
      </w:r>
      <w:r>
        <w:t>.</w:t>
      </w:r>
    </w:p>
    <w:p w14:paraId="12610622" w14:textId="77777777" w:rsidR="009A5D2D" w:rsidRDefault="009D13D5">
      <w:pPr>
        <w:pStyle w:val="figure"/>
      </w:pPr>
      <w:r>
        <w:rPr>
          <w:noProof/>
        </w:rPr>
        <w:lastRenderedPageBreak/>
        <w:drawing>
          <wp:inline distT="0" distB="0" distL="0" distR="0" wp14:anchorId="48FD4B62" wp14:editId="3841B7F5">
            <wp:extent cx="4476750" cy="3554095"/>
            <wp:effectExtent l="38100" t="38100" r="19050" b="27305"/>
            <wp:docPr id="794" name="Pictur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4"/>
                    <pic:cNvPicPr preferRelativeResize="0">
                      <a:picLocks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4476750" cy="3554095"/>
                    </a:xfrm>
                    <a:prstGeom prst="rect">
                      <a:avLst/>
                    </a:prstGeom>
                    <a:noFill/>
                    <a:ln w="23495" cmpd="sng">
                      <a:solidFill>
                        <a:srgbClr val="808080"/>
                      </a:solidFill>
                      <a:miter lim="800000"/>
                      <a:headEnd/>
                      <a:tailEnd/>
                    </a:ln>
                    <a:effectLst/>
                  </pic:spPr>
                </pic:pic>
              </a:graphicData>
            </a:graphic>
          </wp:inline>
        </w:drawing>
      </w:r>
    </w:p>
    <w:p w14:paraId="2F34F974" w14:textId="77777777" w:rsidR="009A5D2D" w:rsidRDefault="004D17A5">
      <w:pPr>
        <w:pStyle w:val="figcaption"/>
      </w:pPr>
      <w:r>
        <w:t xml:space="preserve">  Fig. 23.1.2 – Cross-Reference level node</w:t>
      </w:r>
    </w:p>
    <w:p w14:paraId="1E52AC56" w14:textId="77777777" w:rsidR="009A5D2D" w:rsidRDefault="004D17A5">
      <w:pPr>
        <w:pStyle w:val="p"/>
      </w:pPr>
      <w:r>
        <w:t xml:space="preserve">Clicking the </w:t>
      </w:r>
      <w:r>
        <w:rPr>
          <w:rStyle w:val="b"/>
        </w:rPr>
        <w:t>Instrumentation Control</w:t>
      </w:r>
      <w:r>
        <w:t xml:space="preserve"> will invoke a new dialog box.</w:t>
      </w:r>
    </w:p>
    <w:p w14:paraId="64AA26DF" w14:textId="77777777" w:rsidR="009A5D2D" w:rsidRDefault="009D13D5">
      <w:pPr>
        <w:pStyle w:val="figure"/>
      </w:pPr>
      <w:r>
        <w:rPr>
          <w:noProof/>
        </w:rPr>
        <w:drawing>
          <wp:inline distT="0" distB="0" distL="0" distR="0" wp14:anchorId="4C3B052D" wp14:editId="0F425AA7">
            <wp:extent cx="3363595" cy="1645920"/>
            <wp:effectExtent l="38100" t="38100" r="27305" b="11430"/>
            <wp:docPr id="795" name="Pictur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5"/>
                    <pic:cNvPicPr preferRelativeResize="0">
                      <a:picLocks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3363595" cy="1645920"/>
                    </a:xfrm>
                    <a:prstGeom prst="rect">
                      <a:avLst/>
                    </a:prstGeom>
                    <a:noFill/>
                    <a:ln w="23495" cmpd="sng">
                      <a:solidFill>
                        <a:srgbClr val="808080"/>
                      </a:solidFill>
                      <a:miter lim="800000"/>
                      <a:headEnd/>
                      <a:tailEnd/>
                    </a:ln>
                    <a:effectLst/>
                  </pic:spPr>
                </pic:pic>
              </a:graphicData>
            </a:graphic>
          </wp:inline>
        </w:drawing>
      </w:r>
    </w:p>
    <w:p w14:paraId="6EA22BB9" w14:textId="77777777" w:rsidR="009A5D2D" w:rsidRDefault="004D17A5">
      <w:pPr>
        <w:pStyle w:val="figcaption"/>
      </w:pPr>
      <w:r>
        <w:rPr>
          <w:rStyle w:val="conditionalText"/>
        </w:rPr>
        <w:t xml:space="preserve"> Fig. 23.1.3 –</w:t>
      </w:r>
      <w:r>
        <w:t xml:space="preserve"> Instrumentation Control</w:t>
      </w:r>
    </w:p>
    <w:p w14:paraId="5E745BEE" w14:textId="77777777" w:rsidR="009A5D2D" w:rsidRDefault="004D17A5">
      <w:pPr>
        <w:pStyle w:val="p"/>
      </w:pPr>
      <w:r>
        <w:t xml:space="preserve">This allows the users to either </w:t>
      </w:r>
      <w:r>
        <w:rPr>
          <w:rStyle w:val="b"/>
        </w:rPr>
        <w:t>Enable or Disable Instrumentation</w:t>
      </w:r>
      <w:r>
        <w:t xml:space="preserve"> and will also allow the user to change the </w:t>
      </w:r>
      <w:r>
        <w:rPr>
          <w:rStyle w:val="b"/>
        </w:rPr>
        <w:t>Instrumentation Log Level</w:t>
      </w:r>
      <w:r>
        <w:t>.</w:t>
      </w:r>
    </w:p>
    <w:p w14:paraId="30F79FE4" w14:textId="77777777" w:rsidR="009A5D2D" w:rsidRDefault="004D17A5">
      <w:pPr>
        <w:pStyle w:val="p"/>
      </w:pPr>
      <w:r>
        <w:t xml:space="preserve">Clicking </w:t>
      </w:r>
      <w:r>
        <w:rPr>
          <w:rStyle w:val="b"/>
        </w:rPr>
        <w:t>Restore Defaults</w:t>
      </w:r>
      <w:r>
        <w:t xml:space="preserve"> will reset the factory settings of Instrumentation Control, which is </w:t>
      </w:r>
      <w:r>
        <w:rPr>
          <w:rStyle w:val="b"/>
        </w:rPr>
        <w:t>Enable Instrumentation - YES</w:t>
      </w:r>
      <w:r>
        <w:t xml:space="preserve"> and </w:t>
      </w:r>
      <w:r>
        <w:rPr>
          <w:rStyle w:val="b"/>
        </w:rPr>
        <w:t>Instrumentation Log Level - FATAL</w:t>
      </w:r>
      <w:r>
        <w: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4A2E62B" w14:textId="77777777">
        <w:trPr>
          <w:tblCellSpacing w:w="0" w:type="dxa"/>
        </w:trPr>
        <w:tc>
          <w:tcPr>
            <w:tcW w:w="855" w:type="dxa"/>
            <w:shd w:val="clear" w:color="auto" w:fill="F0F7FB"/>
            <w:vAlign w:val="center"/>
          </w:tcPr>
          <w:p w14:paraId="26BDACEB" w14:textId="77777777" w:rsidR="009A5D2D" w:rsidRDefault="009D13D5">
            <w:pPr>
              <w:pStyle w:val="tdTableStyle-Note-BodyB-Column1-Body1"/>
            </w:pPr>
            <w:r>
              <w:rPr>
                <w:noProof/>
              </w:rPr>
              <w:drawing>
                <wp:inline distT="0" distB="0" distL="0" distR="0" wp14:anchorId="7F9C8132" wp14:editId="321554C6">
                  <wp:extent cx="461010" cy="381635"/>
                  <wp:effectExtent l="0" t="0" r="0" b="0"/>
                  <wp:docPr id="796" name="Pictur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59F8AF6" w14:textId="77777777" w:rsidR="009A5D2D" w:rsidRDefault="004D17A5">
            <w:pPr>
              <w:pStyle w:val="tdTableStyle-Note-BodyA-Column1-Body1"/>
            </w:pPr>
            <w:r>
              <w:t>A running job will verify after every five minutes for any change on the Instrumentation Log Level and will perform the logging accordingly.</w:t>
            </w:r>
          </w:p>
        </w:tc>
      </w:tr>
    </w:tbl>
    <w:p w14:paraId="5864E18D" w14:textId="77777777" w:rsidR="009A5D2D" w:rsidRDefault="009A5D2D">
      <w:pPr>
        <w:pStyle w:val="pageBreak"/>
      </w:pPr>
    </w:p>
    <w:p w14:paraId="312DC793" w14:textId="77777777" w:rsidR="009A5D2D" w:rsidRDefault="00705F3D">
      <w:pPr>
        <w:pStyle w:val="h21"/>
      </w:pPr>
      <w:r>
        <w:lastRenderedPageBreak/>
        <w:fldChar w:fldCharType="begin"/>
      </w:r>
      <w:r w:rsidR="004D17A5">
        <w:instrText xml:space="preserve"> XE "Level" </w:instrText>
      </w:r>
      <w:r>
        <w:fldChar w:fldCharType="end"/>
      </w:r>
      <w:bookmarkStart w:id="450" w:name="_Toc143614722"/>
      <w:r w:rsidR="004D17A5">
        <w:t>Instrumentation Log Level and Description</w:t>
      </w:r>
      <w:bookmarkEnd w:id="450"/>
    </w:p>
    <w:p w14:paraId="444E14B7" w14:textId="77777777" w:rsidR="009A5D2D" w:rsidRDefault="004D17A5">
      <w:pPr>
        <w:pStyle w:val="p"/>
      </w:pPr>
      <w:r>
        <w:rPr>
          <w:rStyle w:val="b"/>
        </w:rPr>
        <w:t>DEBUG</w:t>
      </w:r>
      <w:r w:rsidR="00705F3D">
        <w:fldChar w:fldCharType="begin"/>
      </w:r>
      <w:r>
        <w:instrText xml:space="preserve"> XE "Troubleshooting" </w:instrText>
      </w:r>
      <w:r w:rsidR="00705F3D">
        <w:fldChar w:fldCharType="end"/>
      </w:r>
      <w:r w:rsidR="00705F3D">
        <w:fldChar w:fldCharType="begin"/>
      </w:r>
      <w:r>
        <w:instrText xml:space="preserve"> XE "X-Analysis" </w:instrText>
      </w:r>
      <w:r w:rsidR="00705F3D">
        <w:fldChar w:fldCharType="end"/>
      </w:r>
      <w:r>
        <w:t>: Debug is used to understand the X-Analysis behavior at runtime. When DEBUG level is present inside the X-Analysis code base, it is expected to capture the code branching conditions along with other granular details, which are vital in understanding the X-Analysis Application flow in detail for troubleshooting any issue. It is also used by application developers for detail tracing.</w:t>
      </w:r>
    </w:p>
    <w:p w14:paraId="027D80CF" w14:textId="77777777" w:rsidR="009A5D2D" w:rsidRDefault="004D17A5">
      <w:pPr>
        <w:pStyle w:val="p"/>
      </w:pPr>
      <w:r>
        <w:rPr>
          <w:rStyle w:val="b"/>
        </w:rPr>
        <w:t>TRACE</w:t>
      </w:r>
      <w:r>
        <w:t>: Trace will capture the logs, which are more detailed than INFO and less than DEBUG. Usually, TRACE is used to capture the integration level details from the X-Analysis application. Also, the TRACE level can be used in some troubleshooting(s) such as -</w:t>
      </w:r>
    </w:p>
    <w:p w14:paraId="23C32DE3" w14:textId="77777777" w:rsidR="009A5D2D" w:rsidRDefault="004D17A5">
      <w:pPr>
        <w:pStyle w:val="li"/>
        <w:numPr>
          <w:ilvl w:val="0"/>
          <w:numId w:val="228"/>
        </w:numPr>
        <w:ind w:left="600"/>
      </w:pPr>
      <w:r>
        <w:rPr>
          <w:color w:val="000000"/>
        </w:rPr>
        <w:t>When doing integration testing of the product.</w:t>
      </w:r>
    </w:p>
    <w:p w14:paraId="11C42926" w14:textId="77777777" w:rsidR="009A5D2D" w:rsidRDefault="004D17A5">
      <w:pPr>
        <w:pStyle w:val="li"/>
        <w:numPr>
          <w:ilvl w:val="0"/>
          <w:numId w:val="228"/>
        </w:numPr>
        <w:ind w:left="600"/>
      </w:pPr>
      <w:r>
        <w:rPr>
          <w:color w:val="000000"/>
        </w:rPr>
        <w:t>The major issue in production at customer site.</w:t>
      </w:r>
    </w:p>
    <w:p w14:paraId="2D6B4C74" w14:textId="77777777" w:rsidR="009A5D2D" w:rsidRDefault="004D17A5">
      <w:pPr>
        <w:pStyle w:val="p"/>
      </w:pPr>
      <w:r>
        <w:rPr>
          <w:rStyle w:val="b"/>
        </w:rPr>
        <w:t>INFO</w:t>
      </w:r>
      <w:r>
        <w:t>: This designates informational messages that highlight the progress of the application at a coarse-grained level. It provides informational messages that might make sense to end-users and system administrators and highlight the progress of the application.</w:t>
      </w:r>
    </w:p>
    <w:p w14:paraId="0860DA15" w14:textId="77777777" w:rsidR="009A5D2D" w:rsidRDefault="004D17A5">
      <w:pPr>
        <w:pStyle w:val="p"/>
      </w:pPr>
      <w:r>
        <w:rPr>
          <w:rStyle w:val="b"/>
        </w:rPr>
        <w:t>WARN</w:t>
      </w:r>
      <w:r>
        <w:t>: This designates potentially harmful situations to the end-users or system managers that indicate potential problems.</w:t>
      </w:r>
    </w:p>
    <w:p w14:paraId="069B063D" w14:textId="77777777" w:rsidR="009A5D2D" w:rsidRDefault="004D17A5">
      <w:pPr>
        <w:pStyle w:val="p"/>
      </w:pPr>
      <w:r>
        <w:rPr>
          <w:rStyle w:val="b"/>
        </w:rPr>
        <w:t>ERROR</w:t>
      </w:r>
      <w:r>
        <w:t>: This designates error events that might still allow the application to continue running. This will prevent normal program execution, but might still allow the application to continue running.</w:t>
      </w:r>
    </w:p>
    <w:p w14:paraId="044B04E4" w14:textId="77777777" w:rsidR="009A5D2D" w:rsidRDefault="004D17A5">
      <w:pPr>
        <w:pStyle w:val="p"/>
      </w:pPr>
      <w:r>
        <w:rPr>
          <w:rStyle w:val="b"/>
        </w:rPr>
        <w:t>FATAL</w:t>
      </w:r>
      <w:r>
        <w:t>: This designates very severe error events that will presumably lead the application to abort which might cause the application to terminate.</w:t>
      </w:r>
    </w:p>
    <w:p w14:paraId="4D07512E" w14:textId="77777777" w:rsidR="009A5D2D" w:rsidRDefault="009A5D2D">
      <w:pPr>
        <w:pStyle w:val="pageBreak"/>
      </w:pPr>
    </w:p>
    <w:p w14:paraId="2CC22DF3" w14:textId="77777777" w:rsidR="009A5D2D" w:rsidRDefault="004D17A5">
      <w:pPr>
        <w:pStyle w:val="h21"/>
      </w:pPr>
      <w:bookmarkStart w:id="451" w:name="_Toc143614723"/>
      <w:r>
        <w:lastRenderedPageBreak/>
        <w:t>Extracting Log Data from the Instrumentation Log</w:t>
      </w:r>
      <w:bookmarkEnd w:id="451"/>
    </w:p>
    <w:p w14:paraId="30698DC2" w14:textId="77777777" w:rsidR="009A5D2D" w:rsidRDefault="004D17A5">
      <w:pPr>
        <w:pStyle w:val="p"/>
      </w:pPr>
      <w:r>
        <w:t>The user can access all the logged information from the table X_LOG. The user should use the &lt;X-Ref Name&gt;.X_LOG to receive all the information from the log.</w:t>
      </w:r>
    </w:p>
    <w:p w14:paraId="5C701415" w14:textId="77777777" w:rsidR="009A5D2D" w:rsidRDefault="004D17A5">
      <w:pPr>
        <w:pStyle w:val="h2"/>
      </w:pPr>
      <w:bookmarkStart w:id="452" w:name="_Toc143614724"/>
      <w:r>
        <w:t>Enable / Disable Instrumentation</w:t>
      </w:r>
      <w:bookmarkEnd w:id="452"/>
    </w:p>
    <w:p w14:paraId="52BF43D7" w14:textId="77777777" w:rsidR="009A5D2D" w:rsidRDefault="004D17A5">
      <w:pPr>
        <w:pStyle w:val="p"/>
      </w:pPr>
      <w:r>
        <w:t xml:space="preserve">From release 13.2.05, by default, the </w:t>
      </w:r>
      <w:r>
        <w:rPr>
          <w:rStyle w:val="b"/>
        </w:rPr>
        <w:t>Instrumentation Control</w:t>
      </w:r>
      <w:r>
        <w:t xml:space="preserve"> is </w:t>
      </w:r>
      <w:r>
        <w:rPr>
          <w:rStyle w:val="b"/>
        </w:rPr>
        <w:t>Enabled</w:t>
      </w:r>
      <w:r w:rsidR="00705F3D">
        <w:fldChar w:fldCharType="begin"/>
      </w:r>
      <w:r>
        <w:instrText xml:space="preserve"> XE "Level" </w:instrText>
      </w:r>
      <w:r w:rsidR="00705F3D">
        <w:fldChar w:fldCharType="end"/>
      </w:r>
      <w:r>
        <w:t xml:space="preserve">. However, since release 13.2.06, any time user can disable the Instrumentation Control from the GUI either at the system level or the cross-reference level by opting </w:t>
      </w:r>
      <w:r>
        <w:rPr>
          <w:rStyle w:val="b"/>
        </w:rPr>
        <w:t>Control Options-&gt;Instrumentation Control</w:t>
      </w:r>
      <w:r>
        <w:t xml:space="preserve"> explained above.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2D04DDF6" w14:textId="77777777">
        <w:trPr>
          <w:tblCellSpacing w:w="0" w:type="dxa"/>
        </w:trPr>
        <w:tc>
          <w:tcPr>
            <w:tcW w:w="855" w:type="dxa"/>
            <w:shd w:val="clear" w:color="auto" w:fill="F0F7FB"/>
            <w:vAlign w:val="center"/>
          </w:tcPr>
          <w:p w14:paraId="0E9A839F" w14:textId="77777777" w:rsidR="009A5D2D" w:rsidRDefault="009D13D5">
            <w:pPr>
              <w:pStyle w:val="tdTableStyle-Note-BodyB-Column1-Body1"/>
            </w:pPr>
            <w:r>
              <w:rPr>
                <w:noProof/>
              </w:rPr>
              <w:drawing>
                <wp:inline distT="0" distB="0" distL="0" distR="0" wp14:anchorId="77620246" wp14:editId="05FE292D">
                  <wp:extent cx="461010" cy="381635"/>
                  <wp:effectExtent l="0" t="0" r="0" b="0"/>
                  <wp:docPr id="797"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8B82F8B" w14:textId="77777777" w:rsidR="009A5D2D" w:rsidRDefault="00705F3D">
            <w:pPr>
              <w:pStyle w:val="tdTableStyle-Note-BodyA-Column1-Body1"/>
            </w:pPr>
            <w:r>
              <w:fldChar w:fldCharType="begin"/>
            </w:r>
            <w:r w:rsidR="004D17A5">
              <w:instrText xml:space="preserve"> XE "Cross-Reference Libraries" </w:instrText>
            </w:r>
            <w:r>
              <w:fldChar w:fldCharType="end"/>
            </w:r>
            <w:r>
              <w:fldChar w:fldCharType="begin"/>
            </w:r>
            <w:r w:rsidR="004D17A5">
              <w:instrText xml:space="preserve"> XE "X-Analysis" </w:instrText>
            </w:r>
            <w:r>
              <w:fldChar w:fldCharType="end"/>
            </w:r>
            <w:r>
              <w:fldChar w:fldCharType="begin"/>
            </w:r>
            <w:r w:rsidR="004D17A5">
              <w:instrText xml:space="preserve"> XE "libraries" </w:instrText>
            </w:r>
            <w:r>
              <w:fldChar w:fldCharType="end"/>
            </w:r>
            <w:r w:rsidR="004D17A5">
              <w:t>From release 13.2.01 to release 13.2.04, the Instrumentation Control was by default Disabled for any given cross-reference. However, for the above mentioned X-Analysis versions, the user can Enable the Instrumentation Control for any cross-reference by setting the data area XFACADESET value to *ON. This data area was present inside the cross-reference libraries created for X-Analysis versions 13.2.01 to 13.2.04.</w:t>
            </w:r>
          </w:p>
        </w:tc>
      </w:tr>
    </w:tbl>
    <w:p w14:paraId="2EC3E083" w14:textId="77777777" w:rsidR="009A5D2D" w:rsidRDefault="004D17A5">
      <w:pPr>
        <w:pStyle w:val="h1"/>
      </w:pPr>
      <w:bookmarkStart w:id="453" w:name="_Toc143614725"/>
      <w:r>
        <w:lastRenderedPageBreak/>
        <w:t>Appendix L – REGEX Search</w:t>
      </w:r>
      <w:bookmarkEnd w:id="453"/>
    </w:p>
    <w:p w14:paraId="2B88D9A2" w14:textId="77777777" w:rsidR="009A5D2D" w:rsidRDefault="00705F3D">
      <w:pPr>
        <w:pStyle w:val="p"/>
      </w:pPr>
      <w:r>
        <w:fldChar w:fldCharType="begin"/>
      </w:r>
      <w:r w:rsidR="004D17A5">
        <w:instrText xml:space="preserve"> XE "X-Analysis" </w:instrText>
      </w:r>
      <w:r>
        <w:fldChar w:fldCharType="end"/>
      </w:r>
      <w:r w:rsidR="004D17A5">
        <w:t>X-Analysis is now enhanced to provide REGEX search for the options available in the cross-reference menu:</w:t>
      </w:r>
    </w:p>
    <w:p w14:paraId="3C11DFBD" w14:textId="77777777" w:rsidR="009A5D2D" w:rsidRDefault="00000000">
      <w:pPr>
        <w:pStyle w:val="li"/>
        <w:numPr>
          <w:ilvl w:val="0"/>
          <w:numId w:val="229"/>
        </w:numPr>
        <w:ind w:left="600"/>
      </w:pPr>
      <w:hyperlink w:anchor="_Ref-564247758" w:history="1">
        <w:r w:rsidR="004D17A5">
          <w:rPr>
            <w:color w:val="076685"/>
            <w:u w:val="single"/>
          </w:rPr>
          <w:t>Application Area List</w:t>
        </w:r>
      </w:hyperlink>
      <w:r w:rsidR="00705F3D">
        <w:fldChar w:fldCharType="begin"/>
      </w:r>
      <w:r w:rsidR="004D17A5">
        <w:instrText xml:space="preserve"> XE "application area" </w:instrText>
      </w:r>
      <w:r w:rsidR="00705F3D">
        <w:fldChar w:fldCharType="end"/>
      </w:r>
    </w:p>
    <w:p w14:paraId="14C11EDE" w14:textId="77777777" w:rsidR="009A5D2D" w:rsidRDefault="00000000">
      <w:pPr>
        <w:pStyle w:val="li"/>
        <w:numPr>
          <w:ilvl w:val="0"/>
          <w:numId w:val="229"/>
        </w:numPr>
        <w:ind w:left="600"/>
      </w:pPr>
      <w:hyperlink w:anchor="_Ref2004203191" w:history="1">
        <w:r w:rsidR="004D17A5">
          <w:rPr>
            <w:color w:val="076685"/>
            <w:u w:val="single"/>
          </w:rPr>
          <w:t>Annotation List</w:t>
        </w:r>
      </w:hyperlink>
      <w:r w:rsidR="00705F3D">
        <w:fldChar w:fldCharType="begin"/>
      </w:r>
      <w:r w:rsidR="004D17A5">
        <w:instrText xml:space="preserve"> XE "Annotation" </w:instrText>
      </w:r>
      <w:r w:rsidR="00705F3D">
        <w:fldChar w:fldCharType="end"/>
      </w:r>
    </w:p>
    <w:p w14:paraId="4FC9EFE2" w14:textId="77777777" w:rsidR="009A5D2D" w:rsidRDefault="00000000">
      <w:pPr>
        <w:pStyle w:val="li"/>
        <w:numPr>
          <w:ilvl w:val="0"/>
          <w:numId w:val="229"/>
        </w:numPr>
        <w:ind w:left="600"/>
      </w:pPr>
      <w:hyperlink w:anchor="_Ref1189810267" w:history="1">
        <w:r w:rsidR="004D17A5">
          <w:rPr>
            <w:color w:val="076685"/>
            <w:u w:val="single"/>
          </w:rPr>
          <w:t>Application Area Diagram summary (AAD summary)</w:t>
        </w:r>
      </w:hyperlink>
    </w:p>
    <w:p w14:paraId="110484A6" w14:textId="77777777" w:rsidR="009A5D2D" w:rsidRDefault="004D17A5">
      <w:pPr>
        <w:pStyle w:val="p"/>
      </w:pPr>
      <w:r>
        <w:t xml:space="preserve">After adding the filter criteria, it is not required for the user to press </w:t>
      </w:r>
      <w:r>
        <w:rPr>
          <w:rStyle w:val="b"/>
        </w:rPr>
        <w:t>&lt;Enter&gt;</w:t>
      </w:r>
      <w:r>
        <w:t>. The Filtering criteria gets automatically updated and displayed in the applicable windows.</w:t>
      </w:r>
    </w:p>
    <w:p w14:paraId="75619C15" w14:textId="77777777" w:rsidR="009A5D2D" w:rsidRDefault="004D17A5">
      <w:pPr>
        <w:pStyle w:val="p"/>
      </w:pPr>
      <w:r>
        <w:t>If any filtering criteria already exists, then the new filtering criteria will complement the existing filtering criteria.</w:t>
      </w:r>
    </w:p>
    <w:p w14:paraId="3CADD248" w14:textId="77777777" w:rsidR="009A5D2D" w:rsidRDefault="004D17A5">
      <w:pPr>
        <w:pStyle w:val="p"/>
      </w:pPr>
      <w:r>
        <w:t>This section explains different types of filtering criteria for the options mentioned above.</w:t>
      </w:r>
    </w:p>
    <w:p w14:paraId="7368E959" w14:textId="77777777" w:rsidR="009A5D2D" w:rsidRDefault="004D17A5">
      <w:pPr>
        <w:pStyle w:val="li"/>
        <w:numPr>
          <w:ilvl w:val="0"/>
          <w:numId w:val="230"/>
        </w:numPr>
        <w:ind w:left="600"/>
      </w:pPr>
      <w:r>
        <w:rPr>
          <w:color w:val="000000"/>
        </w:rPr>
        <w:t xml:space="preserve">For filtering a column with the text that is available at the middle or the end of that column. In that case, the user must add the prefix </w:t>
      </w:r>
      <w:r>
        <w:rPr>
          <w:rStyle w:val="b"/>
        </w:rPr>
        <w:t>“*”</w:t>
      </w:r>
      <w:r>
        <w:rPr>
          <w:color w:val="000000"/>
        </w:rPr>
        <w:t xml:space="preserve"> before the filter text in the filtering column. Refer to the screen below for all the three options with the criterion explained above.</w:t>
      </w:r>
    </w:p>
    <w:p w14:paraId="1ACCE954" w14:textId="77777777" w:rsidR="009A5D2D" w:rsidRDefault="009D13D5">
      <w:pPr>
        <w:pStyle w:val="figure4"/>
      </w:pPr>
      <w:r>
        <w:rPr>
          <w:noProof/>
        </w:rPr>
        <w:drawing>
          <wp:inline distT="0" distB="0" distL="0" distR="0" wp14:anchorId="027E4CA3" wp14:editId="424EBFEA">
            <wp:extent cx="5176520" cy="970280"/>
            <wp:effectExtent l="38100" t="38100" r="24130" b="20320"/>
            <wp:docPr id="798" name="Pictur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8"/>
                    <pic:cNvPicPr preferRelativeResize="0">
                      <a:picLocks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5176520" cy="970280"/>
                    </a:xfrm>
                    <a:prstGeom prst="rect">
                      <a:avLst/>
                    </a:prstGeom>
                    <a:noFill/>
                    <a:ln w="23495" cmpd="sng">
                      <a:solidFill>
                        <a:srgbClr val="808080"/>
                      </a:solidFill>
                      <a:miter lim="800000"/>
                      <a:headEnd/>
                      <a:tailEnd/>
                    </a:ln>
                    <a:effectLst/>
                  </pic:spPr>
                </pic:pic>
              </a:graphicData>
            </a:graphic>
          </wp:inline>
        </w:drawing>
      </w:r>
    </w:p>
    <w:p w14:paraId="422007DE" w14:textId="77777777" w:rsidR="009A5D2D" w:rsidRDefault="004D17A5">
      <w:pPr>
        <w:pStyle w:val="figcaption5"/>
      </w:pPr>
      <w:r>
        <w:t>Fig. 24.1.1 – Application Area List</w:t>
      </w:r>
    </w:p>
    <w:p w14:paraId="61DAAD02" w14:textId="77777777" w:rsidR="009A5D2D" w:rsidRDefault="009D13D5">
      <w:pPr>
        <w:pStyle w:val="figure4"/>
      </w:pPr>
      <w:r>
        <w:rPr>
          <w:noProof/>
        </w:rPr>
        <w:drawing>
          <wp:inline distT="0" distB="0" distL="0" distR="0" wp14:anchorId="62253E6A" wp14:editId="49D84126">
            <wp:extent cx="5160645" cy="1964055"/>
            <wp:effectExtent l="38100" t="38100" r="20955" b="17145"/>
            <wp:docPr id="799" name="Pictur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9"/>
                    <pic:cNvPicPr preferRelativeResize="0">
                      <a:picLocks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5160645" cy="1964055"/>
                    </a:xfrm>
                    <a:prstGeom prst="rect">
                      <a:avLst/>
                    </a:prstGeom>
                    <a:noFill/>
                    <a:ln w="23495" cmpd="sng">
                      <a:solidFill>
                        <a:srgbClr val="808080"/>
                      </a:solidFill>
                      <a:miter lim="800000"/>
                      <a:headEnd/>
                      <a:tailEnd/>
                    </a:ln>
                    <a:effectLst/>
                  </pic:spPr>
                </pic:pic>
              </a:graphicData>
            </a:graphic>
          </wp:inline>
        </w:drawing>
      </w:r>
    </w:p>
    <w:p w14:paraId="1D2C0C02" w14:textId="77777777" w:rsidR="009A5D2D" w:rsidRDefault="004D17A5">
      <w:pPr>
        <w:pStyle w:val="figcaption5"/>
      </w:pPr>
      <w:r>
        <w:t>Fig. 24.1.2 – Application Area Diagram summary</w:t>
      </w:r>
    </w:p>
    <w:p w14:paraId="3DD559E1" w14:textId="77777777" w:rsidR="009A5D2D" w:rsidRDefault="009D13D5">
      <w:pPr>
        <w:pStyle w:val="figure4"/>
      </w:pPr>
      <w:r>
        <w:rPr>
          <w:noProof/>
        </w:rPr>
        <w:lastRenderedPageBreak/>
        <w:drawing>
          <wp:inline distT="0" distB="0" distL="0" distR="0" wp14:anchorId="08482414" wp14:editId="529CBB80">
            <wp:extent cx="5176520" cy="810895"/>
            <wp:effectExtent l="38100" t="38100" r="24130" b="27305"/>
            <wp:docPr id="800"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0"/>
                    <pic:cNvPicPr preferRelativeResize="0">
                      <a:picLocks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5176520" cy="810895"/>
                    </a:xfrm>
                    <a:prstGeom prst="rect">
                      <a:avLst/>
                    </a:prstGeom>
                    <a:noFill/>
                    <a:ln w="23495" cmpd="sng">
                      <a:solidFill>
                        <a:srgbClr val="808080"/>
                      </a:solidFill>
                      <a:miter lim="800000"/>
                      <a:headEnd/>
                      <a:tailEnd/>
                    </a:ln>
                    <a:effectLst/>
                  </pic:spPr>
                </pic:pic>
              </a:graphicData>
            </a:graphic>
          </wp:inline>
        </w:drawing>
      </w:r>
    </w:p>
    <w:p w14:paraId="3CE5EC92" w14:textId="77777777" w:rsidR="009A5D2D" w:rsidRDefault="004D17A5">
      <w:pPr>
        <w:pStyle w:val="figcaption5"/>
      </w:pPr>
      <w:r>
        <w:t>Fig. 24.1.3 – Annotation List</w:t>
      </w:r>
    </w:p>
    <w:p w14:paraId="5BB18317" w14:textId="77777777" w:rsidR="009A5D2D" w:rsidRDefault="004D17A5">
      <w:pPr>
        <w:pStyle w:val="li"/>
        <w:numPr>
          <w:ilvl w:val="0"/>
          <w:numId w:val="230"/>
        </w:numPr>
        <w:ind w:left="600"/>
      </w:pPr>
      <w:r>
        <w:rPr>
          <w:color w:val="000000"/>
        </w:rPr>
        <w:t xml:space="preserve">For filtering the text in a column that starts and ends with some specific character. In that case, the user must add the character(s) with a </w:t>
      </w:r>
      <w:r>
        <w:rPr>
          <w:rStyle w:val="b"/>
        </w:rPr>
        <w:t>“*”</w:t>
      </w:r>
      <w:r>
        <w:rPr>
          <w:color w:val="000000"/>
        </w:rPr>
        <w:t xml:space="preserve"> before the last character in the filtering column. Refer to the screen below for all the three options with the criterion explained above.</w:t>
      </w:r>
    </w:p>
    <w:p w14:paraId="43FEF255" w14:textId="77777777" w:rsidR="009A5D2D" w:rsidRDefault="009D13D5">
      <w:pPr>
        <w:pStyle w:val="figure4"/>
      </w:pPr>
      <w:r>
        <w:rPr>
          <w:noProof/>
        </w:rPr>
        <w:drawing>
          <wp:inline distT="0" distB="0" distL="0" distR="0" wp14:anchorId="61D20C18" wp14:editId="5226D274">
            <wp:extent cx="5160645" cy="771525"/>
            <wp:effectExtent l="38100" t="38100" r="20955" b="28575"/>
            <wp:docPr id="801"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1"/>
                    <pic:cNvPicPr preferRelativeResize="0">
                      <a:picLocks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5160645" cy="771525"/>
                    </a:xfrm>
                    <a:prstGeom prst="rect">
                      <a:avLst/>
                    </a:prstGeom>
                    <a:noFill/>
                    <a:ln w="23495" cmpd="sng">
                      <a:solidFill>
                        <a:srgbClr val="808080"/>
                      </a:solidFill>
                      <a:miter lim="800000"/>
                      <a:headEnd/>
                      <a:tailEnd/>
                    </a:ln>
                    <a:effectLst/>
                  </pic:spPr>
                </pic:pic>
              </a:graphicData>
            </a:graphic>
          </wp:inline>
        </w:drawing>
      </w:r>
    </w:p>
    <w:p w14:paraId="26A36CB7" w14:textId="77777777" w:rsidR="009A5D2D" w:rsidRDefault="004D17A5">
      <w:pPr>
        <w:pStyle w:val="figcaption5"/>
      </w:pPr>
      <w:r>
        <w:t>Fig. 24.1.4 – Application Area List</w:t>
      </w:r>
    </w:p>
    <w:p w14:paraId="668E670B" w14:textId="77777777" w:rsidR="009A5D2D" w:rsidRDefault="009D13D5">
      <w:pPr>
        <w:pStyle w:val="figure4"/>
      </w:pPr>
      <w:r>
        <w:rPr>
          <w:noProof/>
        </w:rPr>
        <w:drawing>
          <wp:inline distT="0" distB="0" distL="0" distR="0" wp14:anchorId="36648EE6" wp14:editId="4ACAD077">
            <wp:extent cx="5176520" cy="2774950"/>
            <wp:effectExtent l="38100" t="38100" r="24130" b="25400"/>
            <wp:docPr id="802"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2"/>
                    <pic:cNvPicPr preferRelativeResize="0">
                      <a:picLocks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5176520" cy="2774950"/>
                    </a:xfrm>
                    <a:prstGeom prst="rect">
                      <a:avLst/>
                    </a:prstGeom>
                    <a:noFill/>
                    <a:ln w="23495" cmpd="sng">
                      <a:solidFill>
                        <a:srgbClr val="808080"/>
                      </a:solidFill>
                      <a:miter lim="800000"/>
                      <a:headEnd/>
                      <a:tailEnd/>
                    </a:ln>
                    <a:effectLst/>
                  </pic:spPr>
                </pic:pic>
              </a:graphicData>
            </a:graphic>
          </wp:inline>
        </w:drawing>
      </w:r>
    </w:p>
    <w:p w14:paraId="0014048A" w14:textId="77777777" w:rsidR="009A5D2D" w:rsidRDefault="004D17A5">
      <w:pPr>
        <w:pStyle w:val="figcaption5"/>
      </w:pPr>
      <w:r>
        <w:t>Fig. 24.1.5 – Application Area Diagram summary</w:t>
      </w:r>
    </w:p>
    <w:p w14:paraId="1AFED90F" w14:textId="77777777" w:rsidR="009A5D2D" w:rsidRDefault="009D13D5">
      <w:pPr>
        <w:pStyle w:val="figure4"/>
      </w:pPr>
      <w:r>
        <w:rPr>
          <w:noProof/>
        </w:rPr>
        <w:drawing>
          <wp:inline distT="0" distB="0" distL="0" distR="0" wp14:anchorId="61AC46EF" wp14:editId="292A39A2">
            <wp:extent cx="5176520" cy="636270"/>
            <wp:effectExtent l="38100" t="38100" r="24130" b="11430"/>
            <wp:docPr id="803"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3"/>
                    <pic:cNvPicPr preferRelativeResize="0">
                      <a:picLocks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5176520" cy="636270"/>
                    </a:xfrm>
                    <a:prstGeom prst="rect">
                      <a:avLst/>
                    </a:prstGeom>
                    <a:noFill/>
                    <a:ln w="23495" cmpd="sng">
                      <a:solidFill>
                        <a:srgbClr val="808080"/>
                      </a:solidFill>
                      <a:miter lim="800000"/>
                      <a:headEnd/>
                      <a:tailEnd/>
                    </a:ln>
                    <a:effectLst/>
                  </pic:spPr>
                </pic:pic>
              </a:graphicData>
            </a:graphic>
          </wp:inline>
        </w:drawing>
      </w:r>
    </w:p>
    <w:p w14:paraId="3DD9CD66" w14:textId="77777777" w:rsidR="009A5D2D" w:rsidRDefault="004D17A5">
      <w:pPr>
        <w:pStyle w:val="figcaption5"/>
      </w:pPr>
      <w:r>
        <w:t>Fig. 24.1.6 – Annotation List</w:t>
      </w:r>
    </w:p>
    <w:p w14:paraId="67A984F7" w14:textId="77777777" w:rsidR="009A5D2D" w:rsidRDefault="004D17A5">
      <w:pPr>
        <w:pStyle w:val="li"/>
        <w:numPr>
          <w:ilvl w:val="0"/>
          <w:numId w:val="230"/>
        </w:numPr>
        <w:ind w:left="600"/>
      </w:pPr>
      <w:r>
        <w:rPr>
          <w:color w:val="000000"/>
        </w:rPr>
        <w:t xml:space="preserve">For filtering column with a digit. In that case, the user must add </w:t>
      </w:r>
      <w:r>
        <w:rPr>
          <w:rStyle w:val="b"/>
        </w:rPr>
        <w:t>“*\d”</w:t>
      </w:r>
      <w:r>
        <w:rPr>
          <w:color w:val="000000"/>
        </w:rPr>
        <w:t xml:space="preserve"> in the filtering column. Refer to the screen below for all the three options with the criterion explained above.</w:t>
      </w:r>
    </w:p>
    <w:p w14:paraId="6D5ED96F" w14:textId="77777777" w:rsidR="009A5D2D" w:rsidRDefault="009D13D5">
      <w:pPr>
        <w:pStyle w:val="figure4"/>
      </w:pPr>
      <w:r>
        <w:rPr>
          <w:noProof/>
        </w:rPr>
        <w:lastRenderedPageBreak/>
        <w:drawing>
          <wp:inline distT="0" distB="0" distL="0" distR="0" wp14:anchorId="53F1CA86" wp14:editId="7DF36C3D">
            <wp:extent cx="5160645" cy="1009650"/>
            <wp:effectExtent l="38100" t="38100" r="20955" b="19050"/>
            <wp:docPr id="804"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
                    <pic:cNvPicPr preferRelativeResize="0">
                      <a:picLocks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5160645" cy="1009650"/>
                    </a:xfrm>
                    <a:prstGeom prst="rect">
                      <a:avLst/>
                    </a:prstGeom>
                    <a:noFill/>
                    <a:ln w="23495" cmpd="sng">
                      <a:solidFill>
                        <a:srgbClr val="808080"/>
                      </a:solidFill>
                      <a:miter lim="800000"/>
                      <a:headEnd/>
                      <a:tailEnd/>
                    </a:ln>
                    <a:effectLst/>
                  </pic:spPr>
                </pic:pic>
              </a:graphicData>
            </a:graphic>
          </wp:inline>
        </w:drawing>
      </w:r>
    </w:p>
    <w:p w14:paraId="6AC87221" w14:textId="77777777" w:rsidR="009A5D2D" w:rsidRDefault="004D17A5">
      <w:pPr>
        <w:pStyle w:val="figcaption5"/>
      </w:pPr>
      <w:r>
        <w:t>Fig. 24.1.7 – Application Area List</w:t>
      </w:r>
    </w:p>
    <w:p w14:paraId="26CF511A" w14:textId="77777777" w:rsidR="009A5D2D" w:rsidRDefault="009D13D5">
      <w:pPr>
        <w:pStyle w:val="figure4"/>
      </w:pPr>
      <w:r>
        <w:rPr>
          <w:noProof/>
        </w:rPr>
        <w:drawing>
          <wp:inline distT="0" distB="0" distL="0" distR="0" wp14:anchorId="7E8C6022" wp14:editId="6A5101D8">
            <wp:extent cx="5160645" cy="2138680"/>
            <wp:effectExtent l="38100" t="38100" r="20955" b="13970"/>
            <wp:docPr id="805"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5"/>
                    <pic:cNvPicPr preferRelativeResize="0">
                      <a:picLocks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5160645" cy="2138680"/>
                    </a:xfrm>
                    <a:prstGeom prst="rect">
                      <a:avLst/>
                    </a:prstGeom>
                    <a:noFill/>
                    <a:ln w="23495" cmpd="sng">
                      <a:solidFill>
                        <a:srgbClr val="808080"/>
                      </a:solidFill>
                      <a:miter lim="800000"/>
                      <a:headEnd/>
                      <a:tailEnd/>
                    </a:ln>
                    <a:effectLst/>
                  </pic:spPr>
                </pic:pic>
              </a:graphicData>
            </a:graphic>
          </wp:inline>
        </w:drawing>
      </w:r>
    </w:p>
    <w:p w14:paraId="7A6728AF" w14:textId="77777777" w:rsidR="009A5D2D" w:rsidRDefault="004D17A5">
      <w:pPr>
        <w:pStyle w:val="figcaption5"/>
      </w:pPr>
      <w:r>
        <w:t>Fig. 24.1.8 – Application Area Diagram summary</w:t>
      </w:r>
    </w:p>
    <w:p w14:paraId="6290C466" w14:textId="77777777" w:rsidR="009A5D2D" w:rsidRDefault="009D13D5">
      <w:pPr>
        <w:pStyle w:val="figure4"/>
      </w:pPr>
      <w:r>
        <w:rPr>
          <w:noProof/>
        </w:rPr>
        <w:drawing>
          <wp:inline distT="0" distB="0" distL="0" distR="0" wp14:anchorId="40C0A14C" wp14:editId="38F8B4AE">
            <wp:extent cx="5160645" cy="1009650"/>
            <wp:effectExtent l="38100" t="38100" r="20955" b="19050"/>
            <wp:docPr id="806"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6"/>
                    <pic:cNvPicPr preferRelativeResize="0">
                      <a:picLocks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5160645" cy="1009650"/>
                    </a:xfrm>
                    <a:prstGeom prst="rect">
                      <a:avLst/>
                    </a:prstGeom>
                    <a:noFill/>
                    <a:ln w="23495" cmpd="sng">
                      <a:solidFill>
                        <a:srgbClr val="808080"/>
                      </a:solidFill>
                      <a:miter lim="800000"/>
                      <a:headEnd/>
                      <a:tailEnd/>
                    </a:ln>
                    <a:effectLst/>
                  </pic:spPr>
                </pic:pic>
              </a:graphicData>
            </a:graphic>
          </wp:inline>
        </w:drawing>
      </w:r>
    </w:p>
    <w:p w14:paraId="66CB5C96" w14:textId="77777777" w:rsidR="009A5D2D" w:rsidRDefault="004D17A5">
      <w:pPr>
        <w:pStyle w:val="figcaption5"/>
      </w:pPr>
      <w:r>
        <w:t>Fig. 24.1.9 – Annotation List</w:t>
      </w:r>
    </w:p>
    <w:p w14:paraId="22ABD709" w14:textId="77777777" w:rsidR="009A5D2D" w:rsidRDefault="004D17A5">
      <w:pPr>
        <w:pStyle w:val="li"/>
        <w:numPr>
          <w:ilvl w:val="0"/>
          <w:numId w:val="230"/>
        </w:numPr>
        <w:ind w:left="600"/>
      </w:pPr>
      <w:r>
        <w:rPr>
          <w:color w:val="000000"/>
        </w:rPr>
        <w:t xml:space="preserve">For filtering column not starting with specific character(s). In that case, the user must add </w:t>
      </w:r>
      <w:r>
        <w:rPr>
          <w:rStyle w:val="b"/>
        </w:rPr>
        <w:t>“[^xx]”</w:t>
      </w:r>
      <w:r>
        <w:rPr>
          <w:color w:val="000000"/>
        </w:rPr>
        <w:t xml:space="preserve"> in the filtering column. Here, xx denotes the first two character of that text. Refer to the screen below for all the three options with the criterion explained above.</w:t>
      </w:r>
    </w:p>
    <w:p w14:paraId="3565475E" w14:textId="77777777" w:rsidR="009A5D2D" w:rsidRDefault="009D13D5">
      <w:pPr>
        <w:pStyle w:val="figure4"/>
      </w:pPr>
      <w:r>
        <w:rPr>
          <w:noProof/>
        </w:rPr>
        <w:drawing>
          <wp:inline distT="0" distB="0" distL="0" distR="0" wp14:anchorId="38384968" wp14:editId="6264FE95">
            <wp:extent cx="5160645" cy="1621790"/>
            <wp:effectExtent l="38100" t="38100" r="20955" b="16510"/>
            <wp:docPr id="807"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7"/>
                    <pic:cNvPicPr preferRelativeResize="0">
                      <a:picLocks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5160645" cy="1621790"/>
                    </a:xfrm>
                    <a:prstGeom prst="rect">
                      <a:avLst/>
                    </a:prstGeom>
                    <a:noFill/>
                    <a:ln w="23495" cmpd="sng">
                      <a:solidFill>
                        <a:srgbClr val="808080"/>
                      </a:solidFill>
                      <a:miter lim="800000"/>
                      <a:headEnd/>
                      <a:tailEnd/>
                    </a:ln>
                    <a:effectLst/>
                  </pic:spPr>
                </pic:pic>
              </a:graphicData>
            </a:graphic>
          </wp:inline>
        </w:drawing>
      </w:r>
    </w:p>
    <w:p w14:paraId="096FA57D" w14:textId="77777777" w:rsidR="009A5D2D" w:rsidRDefault="004D17A5">
      <w:pPr>
        <w:pStyle w:val="figcaption5"/>
      </w:pPr>
      <w:r>
        <w:t>Fig. 24.1.10 – Application Area List</w:t>
      </w:r>
    </w:p>
    <w:p w14:paraId="1B2C52B3" w14:textId="77777777" w:rsidR="009A5D2D" w:rsidRDefault="009D13D5">
      <w:pPr>
        <w:pStyle w:val="figure4"/>
      </w:pPr>
      <w:r>
        <w:rPr>
          <w:noProof/>
        </w:rPr>
        <w:lastRenderedPageBreak/>
        <w:drawing>
          <wp:inline distT="0" distB="0" distL="0" distR="0" wp14:anchorId="5787983B" wp14:editId="07E8042D">
            <wp:extent cx="5160645" cy="1605915"/>
            <wp:effectExtent l="38100" t="38100" r="20955" b="13335"/>
            <wp:docPr id="808"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8"/>
                    <pic:cNvPicPr preferRelativeResize="0">
                      <a:picLocks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5160645" cy="1605915"/>
                    </a:xfrm>
                    <a:prstGeom prst="rect">
                      <a:avLst/>
                    </a:prstGeom>
                    <a:noFill/>
                    <a:ln w="23495" cmpd="sng">
                      <a:solidFill>
                        <a:srgbClr val="808080"/>
                      </a:solidFill>
                      <a:miter lim="800000"/>
                      <a:headEnd/>
                      <a:tailEnd/>
                    </a:ln>
                    <a:effectLst/>
                  </pic:spPr>
                </pic:pic>
              </a:graphicData>
            </a:graphic>
          </wp:inline>
        </w:drawing>
      </w:r>
    </w:p>
    <w:p w14:paraId="0E6D6FE7" w14:textId="77777777" w:rsidR="009A5D2D" w:rsidRDefault="004D17A5">
      <w:pPr>
        <w:pStyle w:val="figcaption5"/>
      </w:pPr>
      <w:r>
        <w:t>Fig. 24.1.11 – Application Area Diagram summary</w:t>
      </w:r>
    </w:p>
    <w:p w14:paraId="176AA05A" w14:textId="77777777" w:rsidR="009A5D2D" w:rsidRDefault="009D13D5">
      <w:pPr>
        <w:pStyle w:val="figure4"/>
      </w:pPr>
      <w:r>
        <w:rPr>
          <w:noProof/>
        </w:rPr>
        <w:drawing>
          <wp:inline distT="0" distB="0" distL="0" distR="0" wp14:anchorId="6AF4E5AC" wp14:editId="501BE195">
            <wp:extent cx="5160645" cy="1605915"/>
            <wp:effectExtent l="38100" t="38100" r="20955" b="13335"/>
            <wp:docPr id="809"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9"/>
                    <pic:cNvPicPr preferRelativeResize="0">
                      <a:picLocks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5160645" cy="1605915"/>
                    </a:xfrm>
                    <a:prstGeom prst="rect">
                      <a:avLst/>
                    </a:prstGeom>
                    <a:noFill/>
                    <a:ln w="23495" cmpd="sng">
                      <a:solidFill>
                        <a:srgbClr val="808080"/>
                      </a:solidFill>
                      <a:miter lim="800000"/>
                      <a:headEnd/>
                      <a:tailEnd/>
                    </a:ln>
                    <a:effectLst/>
                  </pic:spPr>
                </pic:pic>
              </a:graphicData>
            </a:graphic>
          </wp:inline>
        </w:drawing>
      </w:r>
    </w:p>
    <w:p w14:paraId="70964F58" w14:textId="77777777" w:rsidR="009A5D2D" w:rsidRDefault="004D17A5">
      <w:pPr>
        <w:pStyle w:val="figcaption5"/>
      </w:pPr>
      <w:r>
        <w:t>Fig. 24.1.12 – Annotation List</w:t>
      </w:r>
    </w:p>
    <w:p w14:paraId="516EDB14" w14:textId="77777777" w:rsidR="009A5D2D" w:rsidRDefault="004D17A5">
      <w:pPr>
        <w:pStyle w:val="li"/>
        <w:numPr>
          <w:ilvl w:val="0"/>
          <w:numId w:val="230"/>
        </w:numPr>
        <w:ind w:left="600"/>
      </w:pPr>
      <w:r>
        <w:rPr>
          <w:color w:val="000000"/>
        </w:rPr>
        <w:t xml:space="preserve">For filtering column containing the digits from 1 to 9. In that case, the user must add </w:t>
      </w:r>
      <w:r>
        <w:rPr>
          <w:rStyle w:val="b"/>
        </w:rPr>
        <w:t>“*[1-9]”</w:t>
      </w:r>
      <w:r>
        <w:rPr>
          <w:color w:val="000000"/>
        </w:rPr>
        <w:t xml:space="preserve"> in the filtering column. Refer to the screen below for all the three options with the criterion explained.</w:t>
      </w:r>
    </w:p>
    <w:p w14:paraId="24D76EB3" w14:textId="77777777" w:rsidR="009A5D2D" w:rsidRDefault="009D13D5">
      <w:pPr>
        <w:pStyle w:val="figure4"/>
      </w:pPr>
      <w:r>
        <w:rPr>
          <w:noProof/>
        </w:rPr>
        <w:drawing>
          <wp:inline distT="0" distB="0" distL="0" distR="0" wp14:anchorId="58A9F2C2" wp14:editId="0AD2F052">
            <wp:extent cx="5160645" cy="1065530"/>
            <wp:effectExtent l="38100" t="38100" r="20955" b="20320"/>
            <wp:docPr id="810"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0"/>
                    <pic:cNvPicPr preferRelativeResize="0">
                      <a:picLocks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5160645" cy="1065530"/>
                    </a:xfrm>
                    <a:prstGeom prst="rect">
                      <a:avLst/>
                    </a:prstGeom>
                    <a:noFill/>
                    <a:ln w="23495" cmpd="sng">
                      <a:solidFill>
                        <a:srgbClr val="808080"/>
                      </a:solidFill>
                      <a:miter lim="800000"/>
                      <a:headEnd/>
                      <a:tailEnd/>
                    </a:ln>
                    <a:effectLst/>
                  </pic:spPr>
                </pic:pic>
              </a:graphicData>
            </a:graphic>
          </wp:inline>
        </w:drawing>
      </w:r>
    </w:p>
    <w:p w14:paraId="77BE9A19" w14:textId="77777777" w:rsidR="009A5D2D" w:rsidRDefault="004D17A5">
      <w:pPr>
        <w:pStyle w:val="figcaption5"/>
      </w:pPr>
      <w:r>
        <w:t>Fig. 24.1.13 – Application Area List</w:t>
      </w:r>
    </w:p>
    <w:p w14:paraId="662A9F73" w14:textId="77777777" w:rsidR="009A5D2D" w:rsidRDefault="009D13D5">
      <w:pPr>
        <w:pStyle w:val="figure4"/>
      </w:pPr>
      <w:r>
        <w:rPr>
          <w:noProof/>
        </w:rPr>
        <w:drawing>
          <wp:inline distT="0" distB="0" distL="0" distR="0" wp14:anchorId="595A2638" wp14:editId="72792787">
            <wp:extent cx="5168265" cy="1717675"/>
            <wp:effectExtent l="38100" t="38100" r="13335" b="15875"/>
            <wp:docPr id="811"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1"/>
                    <pic:cNvPicPr preferRelativeResize="0">
                      <a:picLocks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5168265" cy="1717675"/>
                    </a:xfrm>
                    <a:prstGeom prst="rect">
                      <a:avLst/>
                    </a:prstGeom>
                    <a:noFill/>
                    <a:ln w="23495" cmpd="sng">
                      <a:solidFill>
                        <a:srgbClr val="808080"/>
                      </a:solidFill>
                      <a:miter lim="800000"/>
                      <a:headEnd/>
                      <a:tailEnd/>
                    </a:ln>
                    <a:effectLst/>
                  </pic:spPr>
                </pic:pic>
              </a:graphicData>
            </a:graphic>
          </wp:inline>
        </w:drawing>
      </w:r>
    </w:p>
    <w:p w14:paraId="0C33EE0D" w14:textId="77777777" w:rsidR="009A5D2D" w:rsidRDefault="004D17A5">
      <w:pPr>
        <w:pStyle w:val="figcaption5"/>
      </w:pPr>
      <w:r>
        <w:t>Fig. 24.1.14 – Application Area Diagram summary</w:t>
      </w:r>
    </w:p>
    <w:p w14:paraId="3F401215" w14:textId="77777777" w:rsidR="009A5D2D" w:rsidRDefault="009D13D5">
      <w:pPr>
        <w:pStyle w:val="figure4"/>
      </w:pPr>
      <w:r>
        <w:rPr>
          <w:noProof/>
        </w:rPr>
        <w:lastRenderedPageBreak/>
        <w:drawing>
          <wp:inline distT="0" distB="0" distL="0" distR="0" wp14:anchorId="2CEE698B" wp14:editId="5153CAF1">
            <wp:extent cx="5160645" cy="1097280"/>
            <wp:effectExtent l="38100" t="38100" r="20955" b="26670"/>
            <wp:docPr id="812"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2"/>
                    <pic:cNvPicPr preferRelativeResize="0">
                      <a:picLocks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5160645" cy="1097280"/>
                    </a:xfrm>
                    <a:prstGeom prst="rect">
                      <a:avLst/>
                    </a:prstGeom>
                    <a:noFill/>
                    <a:ln w="23495" cmpd="sng">
                      <a:solidFill>
                        <a:srgbClr val="808080"/>
                      </a:solidFill>
                      <a:miter lim="800000"/>
                      <a:headEnd/>
                      <a:tailEnd/>
                    </a:ln>
                    <a:effectLst/>
                  </pic:spPr>
                </pic:pic>
              </a:graphicData>
            </a:graphic>
          </wp:inline>
        </w:drawing>
      </w:r>
    </w:p>
    <w:p w14:paraId="180293A9" w14:textId="77777777" w:rsidR="009A5D2D" w:rsidRDefault="004D17A5">
      <w:pPr>
        <w:pStyle w:val="figcaption5"/>
      </w:pPr>
      <w:r>
        <w:t>Fig. 24.1.15 – Annotation List</w:t>
      </w:r>
    </w:p>
    <w:p w14:paraId="35E780AE" w14:textId="77777777" w:rsidR="009A5D2D" w:rsidRDefault="004D17A5">
      <w:pPr>
        <w:pStyle w:val="li"/>
        <w:numPr>
          <w:ilvl w:val="0"/>
          <w:numId w:val="230"/>
        </w:numPr>
        <w:ind w:left="600"/>
      </w:pPr>
      <w:r>
        <w:rPr>
          <w:color w:val="000000"/>
        </w:rPr>
        <w:t xml:space="preserve">For filtering column with character(s) A to Z. In that case, the user must add </w:t>
      </w:r>
      <w:r>
        <w:rPr>
          <w:rStyle w:val="b"/>
        </w:rPr>
        <w:t>“[x-x]*”</w:t>
      </w:r>
      <w:r>
        <w:rPr>
          <w:color w:val="000000"/>
        </w:rPr>
        <w:t xml:space="preserve"> in the filtering column. Here, xx denotes the character(s) A to Z. Refer to the screen below for all the three options with the criterion explained.</w:t>
      </w:r>
    </w:p>
    <w:p w14:paraId="0D40553A" w14:textId="77777777" w:rsidR="009A5D2D" w:rsidRDefault="009D13D5">
      <w:pPr>
        <w:pStyle w:val="figure4"/>
      </w:pPr>
      <w:r>
        <w:rPr>
          <w:noProof/>
        </w:rPr>
        <w:drawing>
          <wp:inline distT="0" distB="0" distL="0" distR="0" wp14:anchorId="169D6A67" wp14:editId="3007A5A5">
            <wp:extent cx="5176520" cy="2178685"/>
            <wp:effectExtent l="38100" t="38100" r="24130" b="12065"/>
            <wp:docPr id="813"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3"/>
                    <pic:cNvPicPr preferRelativeResize="0">
                      <a:picLocks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5176520" cy="2178685"/>
                    </a:xfrm>
                    <a:prstGeom prst="rect">
                      <a:avLst/>
                    </a:prstGeom>
                    <a:noFill/>
                    <a:ln w="23495" cmpd="sng">
                      <a:solidFill>
                        <a:srgbClr val="808080"/>
                      </a:solidFill>
                      <a:miter lim="800000"/>
                      <a:headEnd/>
                      <a:tailEnd/>
                    </a:ln>
                    <a:effectLst/>
                  </pic:spPr>
                </pic:pic>
              </a:graphicData>
            </a:graphic>
          </wp:inline>
        </w:drawing>
      </w:r>
    </w:p>
    <w:p w14:paraId="78124684" w14:textId="77777777" w:rsidR="009A5D2D" w:rsidRDefault="004D17A5">
      <w:pPr>
        <w:pStyle w:val="figcaption5"/>
      </w:pPr>
      <w:r>
        <w:t>Fig. 24.1.16 – Application Area List</w:t>
      </w:r>
    </w:p>
    <w:p w14:paraId="70283BD9" w14:textId="77777777" w:rsidR="009A5D2D" w:rsidRDefault="009D13D5">
      <w:pPr>
        <w:pStyle w:val="figure4"/>
      </w:pPr>
      <w:r>
        <w:rPr>
          <w:noProof/>
        </w:rPr>
        <w:drawing>
          <wp:inline distT="0" distB="0" distL="0" distR="0" wp14:anchorId="306A7592" wp14:editId="7F2D3894">
            <wp:extent cx="5160645" cy="1900555"/>
            <wp:effectExtent l="38100" t="38100" r="20955" b="23495"/>
            <wp:docPr id="814"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4"/>
                    <pic:cNvPicPr preferRelativeResize="0">
                      <a:picLocks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5160645" cy="1900555"/>
                    </a:xfrm>
                    <a:prstGeom prst="rect">
                      <a:avLst/>
                    </a:prstGeom>
                    <a:noFill/>
                    <a:ln w="23495" cmpd="sng">
                      <a:solidFill>
                        <a:srgbClr val="808080"/>
                      </a:solidFill>
                      <a:miter lim="800000"/>
                      <a:headEnd/>
                      <a:tailEnd/>
                    </a:ln>
                    <a:effectLst/>
                  </pic:spPr>
                </pic:pic>
              </a:graphicData>
            </a:graphic>
          </wp:inline>
        </w:drawing>
      </w:r>
    </w:p>
    <w:p w14:paraId="528CE473" w14:textId="77777777" w:rsidR="009A5D2D" w:rsidRDefault="004D17A5">
      <w:pPr>
        <w:pStyle w:val="figcaption5"/>
      </w:pPr>
      <w:r>
        <w:t>Fig. 24.1.17 – Application Area Diagram summary</w:t>
      </w:r>
    </w:p>
    <w:p w14:paraId="0224E9EC" w14:textId="77777777" w:rsidR="009A5D2D" w:rsidRDefault="009D13D5">
      <w:pPr>
        <w:pStyle w:val="figure4"/>
      </w:pPr>
      <w:r>
        <w:rPr>
          <w:noProof/>
        </w:rPr>
        <w:lastRenderedPageBreak/>
        <w:drawing>
          <wp:inline distT="0" distB="0" distL="0" distR="0" wp14:anchorId="04E07E1B" wp14:editId="33527A7F">
            <wp:extent cx="5160645" cy="1916430"/>
            <wp:effectExtent l="38100" t="38100" r="20955" b="26670"/>
            <wp:docPr id="815"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5"/>
                    <pic:cNvPicPr preferRelativeResize="0">
                      <a:picLocks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5160645" cy="1916430"/>
                    </a:xfrm>
                    <a:prstGeom prst="rect">
                      <a:avLst/>
                    </a:prstGeom>
                    <a:noFill/>
                    <a:ln w="23495" cmpd="sng">
                      <a:solidFill>
                        <a:srgbClr val="808080"/>
                      </a:solidFill>
                      <a:miter lim="800000"/>
                      <a:headEnd/>
                      <a:tailEnd/>
                    </a:ln>
                    <a:effectLst/>
                  </pic:spPr>
                </pic:pic>
              </a:graphicData>
            </a:graphic>
          </wp:inline>
        </w:drawing>
      </w:r>
    </w:p>
    <w:p w14:paraId="5D2EA38D" w14:textId="77777777" w:rsidR="009A5D2D" w:rsidRDefault="004D17A5">
      <w:pPr>
        <w:pStyle w:val="figcaption5"/>
      </w:pPr>
      <w:r>
        <w:t>Fig. 24.1.18 – Annotation List</w:t>
      </w:r>
    </w:p>
    <w:bookmarkStart w:id="454" w:name="_Ref-1675019927"/>
    <w:p w14:paraId="6145477E" w14:textId="77777777" w:rsidR="009A5D2D" w:rsidRDefault="00705F3D">
      <w:pPr>
        <w:pStyle w:val="h1"/>
      </w:pPr>
      <w:r>
        <w:lastRenderedPageBreak/>
        <w:fldChar w:fldCharType="begin"/>
      </w:r>
      <w:r w:rsidR="004D17A5">
        <w:instrText xml:space="preserve"> XE "X-Analysis Client" </w:instrText>
      </w:r>
      <w:r>
        <w:fldChar w:fldCharType="end"/>
      </w:r>
      <w:r>
        <w:fldChar w:fldCharType="begin"/>
      </w:r>
      <w:r w:rsidR="004D17A5">
        <w:instrText xml:space="preserve"> XE "X-Analysis" </w:instrText>
      </w:r>
      <w:r>
        <w:fldChar w:fldCharType="end"/>
      </w:r>
      <w:r>
        <w:fldChar w:fldCharType="begin"/>
      </w:r>
      <w:r w:rsidR="004D17A5">
        <w:instrText xml:space="preserve"> XE "Client" </w:instrText>
      </w:r>
      <w:r>
        <w:fldChar w:fldCharType="end"/>
      </w:r>
      <w:bookmarkStart w:id="455" w:name="_Toc143614726"/>
      <w:r w:rsidR="004D17A5">
        <w:t>Appendix M – X-Analysis Client Hotkeys</w:t>
      </w:r>
      <w:bookmarkEnd w:id="455"/>
    </w:p>
    <w:bookmarkEnd w:id="454"/>
    <w:p w14:paraId="39D49380" w14:textId="77777777" w:rsidR="009A5D2D" w:rsidRDefault="004D17A5">
      <w:pPr>
        <w:pStyle w:val="p"/>
      </w:pPr>
      <w:r>
        <w:t>This section list down the shortcut keys for various options available in X-Analysis Client.</w:t>
      </w:r>
    </w:p>
    <w:p w14:paraId="2B2B7077" w14:textId="77777777" w:rsidR="009A5D2D" w:rsidRDefault="004D17A5">
      <w:pPr>
        <w:pStyle w:val="li"/>
        <w:numPr>
          <w:ilvl w:val="0"/>
          <w:numId w:val="231"/>
        </w:numPr>
        <w:ind w:left="600"/>
      </w:pPr>
      <w:r>
        <w:rPr>
          <w:rStyle w:val="b"/>
        </w:rPr>
        <w:t>Jump to Dialog</w:t>
      </w:r>
      <w:r>
        <w:rPr>
          <w:color w:val="000000"/>
        </w:rPr>
        <w:t xml:space="preserve">: User can invoke this option by pressing </w:t>
      </w:r>
      <w:r>
        <w:rPr>
          <w:rStyle w:val="b"/>
        </w:rPr>
        <w:t>Ctrl</w:t>
      </w:r>
      <w:r>
        <w:rPr>
          <w:color w:val="000000"/>
        </w:rPr>
        <w:t>+</w:t>
      </w:r>
      <w:r>
        <w:rPr>
          <w:rStyle w:val="b"/>
        </w:rPr>
        <w:t>Shift</w:t>
      </w:r>
      <w:r>
        <w:rPr>
          <w:color w:val="000000"/>
        </w:rPr>
        <w:t>+</w:t>
      </w:r>
      <w:r>
        <w:rPr>
          <w:rStyle w:val="b"/>
        </w:rPr>
        <w:t>J</w:t>
      </w:r>
      <w:r>
        <w:rPr>
          <w:color w:val="000000"/>
        </w:rPr>
        <w:t>.</w:t>
      </w:r>
    </w:p>
    <w:p w14:paraId="3C864C57" w14:textId="77777777" w:rsidR="009A5D2D" w:rsidRDefault="004D17A5">
      <w:pPr>
        <w:pStyle w:val="li"/>
        <w:numPr>
          <w:ilvl w:val="0"/>
          <w:numId w:val="232"/>
        </w:numPr>
        <w:ind w:left="600"/>
      </w:pPr>
      <w:r>
        <w:rPr>
          <w:rStyle w:val="b"/>
        </w:rPr>
        <w:t>Help</w:t>
      </w:r>
      <w:r>
        <w:rPr>
          <w:color w:val="000000"/>
        </w:rPr>
        <w:t xml:space="preserve">: User can invoke this option by pressing </w:t>
      </w:r>
      <w:r>
        <w:rPr>
          <w:rStyle w:val="b"/>
        </w:rPr>
        <w:t>F1</w:t>
      </w:r>
      <w:r>
        <w:rPr>
          <w:color w:val="000000"/>
        </w:rPr>
        <w:t>.</w:t>
      </w:r>
    </w:p>
    <w:p w14:paraId="072B678C" w14:textId="77777777" w:rsidR="009A5D2D" w:rsidRDefault="004D17A5">
      <w:pPr>
        <w:pStyle w:val="h1"/>
      </w:pPr>
      <w:bookmarkStart w:id="456" w:name="_Toc143614727"/>
      <w:bookmarkStart w:id="457" w:name="_Ref1397808551"/>
      <w:r>
        <w:lastRenderedPageBreak/>
        <w:t>Appendix N – Importing data from Production machines</w:t>
      </w:r>
      <w:bookmarkEnd w:id="456"/>
    </w:p>
    <w:bookmarkEnd w:id="457"/>
    <w:p w14:paraId="27301358" w14:textId="77777777" w:rsidR="009A5D2D" w:rsidRDefault="00705F3D">
      <w:pPr>
        <w:pStyle w:val="p"/>
      </w:pPr>
      <w:r>
        <w:fldChar w:fldCharType="begin"/>
      </w:r>
      <w:r w:rsidR="004D17A5">
        <w:instrText xml:space="preserve"> XE "X-Analysis" </w:instrText>
      </w:r>
      <w:r>
        <w:fldChar w:fldCharType="end"/>
      </w:r>
      <w:r w:rsidR="004D17A5">
        <w:t>This section highlights the steps and requirements to extract production data from one or multiple systems where the application gets analyzed by X-Analysis. Those production data include file changed/created/Used date and Days Used information, which will bring valuable and accurate information when analyzing such files.</w:t>
      </w:r>
    </w:p>
    <w:p w14:paraId="7A62D442" w14:textId="77777777" w:rsidR="009A5D2D" w:rsidRDefault="004D17A5">
      <w:pPr>
        <w:pStyle w:val="p"/>
      </w:pPr>
      <w:r>
        <w:t>Prerequisite and assumptions regarding the preparation and extraction of the data:</w:t>
      </w:r>
    </w:p>
    <w:p w14:paraId="3C75D825" w14:textId="77777777" w:rsidR="009A5D2D" w:rsidRDefault="00705F3D">
      <w:pPr>
        <w:pStyle w:val="li"/>
        <w:numPr>
          <w:ilvl w:val="0"/>
          <w:numId w:val="233"/>
        </w:numPr>
        <w:ind w:left="600"/>
      </w:pPr>
      <w:r>
        <w:fldChar w:fldCharType="begin"/>
      </w:r>
      <w:r w:rsidR="004D17A5">
        <w:instrText xml:space="preserve"> XE "libraries" </w:instrText>
      </w:r>
      <w:r>
        <w:fldChar w:fldCharType="end"/>
      </w:r>
      <w:r>
        <w:fldChar w:fldCharType="begin"/>
      </w:r>
      <w:r w:rsidR="004D17A5">
        <w:instrText xml:space="preserve"> XE "SOURCE" </w:instrText>
      </w:r>
      <w:r>
        <w:fldChar w:fldCharType="end"/>
      </w:r>
      <w:r w:rsidR="004D17A5">
        <w:rPr>
          <w:color w:val="000000"/>
        </w:rPr>
        <w:t>X-Analysis must be installed on a “development” machine and a corresponding cross-reference has been created based on the source and object libraries running in production.</w:t>
      </w:r>
    </w:p>
    <w:p w14:paraId="0FF1DA23" w14:textId="77777777" w:rsidR="009A5D2D" w:rsidRDefault="004D17A5">
      <w:pPr>
        <w:pStyle w:val="li"/>
        <w:numPr>
          <w:ilvl w:val="0"/>
          <w:numId w:val="233"/>
        </w:numPr>
        <w:ind w:left="600"/>
      </w:pPr>
      <w:r>
        <w:rPr>
          <w:color w:val="000000"/>
        </w:rPr>
        <w:t>The cross-reference has been fully initialized.</w:t>
      </w:r>
    </w:p>
    <w:p w14:paraId="4C4A2A42" w14:textId="77777777" w:rsidR="009A5D2D" w:rsidRDefault="004D17A5">
      <w:pPr>
        <w:pStyle w:val="li"/>
        <w:numPr>
          <w:ilvl w:val="0"/>
          <w:numId w:val="233"/>
        </w:numPr>
        <w:ind w:left="600"/>
      </w:pPr>
      <w:r>
        <w:rPr>
          <w:color w:val="000000"/>
        </w:rPr>
        <w:t>The production environment must have the exact library names, containing the same objects, as what has been used during the preparation of the X-Analysis cross-reference.</w:t>
      </w:r>
    </w:p>
    <w:p w14:paraId="544412FF" w14:textId="77777777" w:rsidR="009A5D2D" w:rsidRDefault="004D17A5">
      <w:pPr>
        <w:pStyle w:val="li"/>
        <w:numPr>
          <w:ilvl w:val="0"/>
          <w:numId w:val="233"/>
        </w:numPr>
        <w:ind w:left="600"/>
      </w:pPr>
      <w:r>
        <w:rPr>
          <w:color w:val="000000"/>
        </w:rPr>
        <w:t xml:space="preserve">When the same application is being used on more than one production machine, the procedure to extract the production data must be executed on each machine. The extraction of the information from the production environment will be done using the system command </w:t>
      </w:r>
      <w:r>
        <w:rPr>
          <w:rStyle w:val="b"/>
        </w:rPr>
        <w:t>DSPOBJD</w:t>
      </w:r>
      <w:r>
        <w:rPr>
          <w:color w:val="000000"/>
        </w:rPr>
        <w:t>.</w:t>
      </w:r>
    </w:p>
    <w:p w14:paraId="5299A57D" w14:textId="77777777" w:rsidR="009A5D2D" w:rsidRDefault="009D13D5">
      <w:pPr>
        <w:pStyle w:val="figure4"/>
      </w:pPr>
      <w:r>
        <w:rPr>
          <w:noProof/>
        </w:rPr>
        <w:drawing>
          <wp:inline distT="0" distB="0" distL="0" distR="0" wp14:anchorId="7E3225D0" wp14:editId="64E187EF">
            <wp:extent cx="5160645" cy="3307715"/>
            <wp:effectExtent l="0" t="0" r="0" b="0"/>
            <wp:docPr id="816"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6"/>
                    <pic:cNvPicPr preferRelativeResize="0">
                      <a:picLocks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5160645" cy="3307715"/>
                    </a:xfrm>
                    <a:prstGeom prst="rect">
                      <a:avLst/>
                    </a:prstGeom>
                    <a:noFill/>
                    <a:ln>
                      <a:noFill/>
                    </a:ln>
                  </pic:spPr>
                </pic:pic>
              </a:graphicData>
            </a:graphic>
          </wp:inline>
        </w:drawing>
      </w:r>
    </w:p>
    <w:p w14:paraId="6B6E98FB" w14:textId="77777777" w:rsidR="009A5D2D" w:rsidRDefault="004D17A5">
      <w:pPr>
        <w:pStyle w:val="figcaption5"/>
      </w:pPr>
      <w:r>
        <w:t>Fig. 25.1.1 – Display Object Description DSPOBJD</w:t>
      </w:r>
    </w:p>
    <w:p w14:paraId="0CEFB698" w14:textId="77777777" w:rsidR="009A5D2D" w:rsidRDefault="004D17A5">
      <w:pPr>
        <w:pStyle w:val="p"/>
      </w:pPr>
      <w:r>
        <w:t xml:space="preserve">Before using the </w:t>
      </w:r>
      <w:r>
        <w:rPr>
          <w:rStyle w:val="b"/>
        </w:rPr>
        <w:t>CPYPRDOBJD</w:t>
      </w:r>
      <w:r w:rsidR="00705F3D">
        <w:fldChar w:fldCharType="begin"/>
      </w:r>
      <w:r>
        <w:instrText xml:space="preserve"> XE "Library List" </w:instrText>
      </w:r>
      <w:r w:rsidR="00705F3D">
        <w:fldChar w:fldCharType="end"/>
      </w:r>
      <w:r>
        <w:t xml:space="preserve"> command ensure the following sequence of the library list:</w:t>
      </w:r>
    </w:p>
    <w:p w14:paraId="633C9DCA" w14:textId="77777777" w:rsidR="009A5D2D" w:rsidRDefault="004D17A5">
      <w:pPr>
        <w:pStyle w:val="li"/>
        <w:numPr>
          <w:ilvl w:val="0"/>
          <w:numId w:val="234"/>
        </w:numPr>
        <w:ind w:left="600"/>
      </w:pPr>
      <w:r>
        <w:rPr>
          <w:color w:val="000000"/>
        </w:rPr>
        <w:lastRenderedPageBreak/>
        <w:t>XAOBJXXXXX</w:t>
      </w:r>
    </w:p>
    <w:p w14:paraId="277E2D8B" w14:textId="77777777" w:rsidR="009A5D2D" w:rsidRDefault="00705F3D">
      <w:pPr>
        <w:pStyle w:val="li"/>
        <w:numPr>
          <w:ilvl w:val="0"/>
          <w:numId w:val="234"/>
        </w:numPr>
        <w:ind w:left="600"/>
      </w:pPr>
      <w:r>
        <w:fldChar w:fldCharType="begin"/>
      </w:r>
      <w:r w:rsidR="004D17A5">
        <w:instrText xml:space="preserve"> XE "XAPROD" </w:instrText>
      </w:r>
      <w:r>
        <w:fldChar w:fldCharType="end"/>
      </w:r>
      <w:r w:rsidR="004D17A5">
        <w:rPr>
          <w:color w:val="000000"/>
        </w:rPr>
        <w:t>XAPROD</w:t>
      </w:r>
    </w:p>
    <w:p w14:paraId="2EA5FB33" w14:textId="77777777" w:rsidR="009A5D2D" w:rsidRDefault="004D17A5">
      <w:pPr>
        <w:pStyle w:val="li"/>
        <w:numPr>
          <w:ilvl w:val="0"/>
          <w:numId w:val="234"/>
        </w:numPr>
        <w:ind w:left="600"/>
      </w:pPr>
      <w:r>
        <w:rPr>
          <w:color w:val="000000"/>
        </w:rPr>
        <w:t>QGPL</w:t>
      </w:r>
    </w:p>
    <w:p w14:paraId="30A294DE" w14:textId="77777777" w:rsidR="009A5D2D" w:rsidRDefault="004D17A5">
      <w:pPr>
        <w:pStyle w:val="li"/>
        <w:numPr>
          <w:ilvl w:val="0"/>
          <w:numId w:val="234"/>
        </w:numPr>
        <w:ind w:left="600"/>
      </w:pPr>
      <w:r>
        <w:rPr>
          <w:color w:val="000000"/>
        </w:rPr>
        <w:t>QTEMP</w:t>
      </w:r>
    </w:p>
    <w:p w14:paraId="6835CB1C" w14:textId="77777777" w:rsidR="009A5D2D" w:rsidRDefault="004D17A5">
      <w:pPr>
        <w:pStyle w:val="p"/>
      </w:pPr>
      <w:r>
        <w:t xml:space="preserve">Then enter the command </w:t>
      </w:r>
      <w:r>
        <w:rPr>
          <w:rStyle w:val="b"/>
        </w:rPr>
        <w:t>CPYPRDOBJD</w:t>
      </w:r>
      <w:r>
        <w:t xml:space="preserve"> and press </w:t>
      </w:r>
      <w:r>
        <w:rPr>
          <w:rStyle w:val="b"/>
        </w:rPr>
        <w:t>F4</w:t>
      </w:r>
      <w:r>
        <w:t>. Refer to the below screen.</w:t>
      </w:r>
    </w:p>
    <w:p w14:paraId="72BDCF6E" w14:textId="77777777" w:rsidR="009A5D2D" w:rsidRDefault="009D13D5">
      <w:pPr>
        <w:pStyle w:val="figure"/>
      </w:pPr>
      <w:r>
        <w:rPr>
          <w:noProof/>
        </w:rPr>
        <w:drawing>
          <wp:inline distT="0" distB="0" distL="0" distR="0" wp14:anchorId="3B28C0E7" wp14:editId="257D3908">
            <wp:extent cx="5454650" cy="3594100"/>
            <wp:effectExtent l="0" t="0" r="0" b="0"/>
            <wp:docPr id="817"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7"/>
                    <pic:cNvPicPr preferRelativeResize="0">
                      <a:picLocks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5454650" cy="3594100"/>
                    </a:xfrm>
                    <a:prstGeom prst="rect">
                      <a:avLst/>
                    </a:prstGeom>
                    <a:noFill/>
                    <a:ln>
                      <a:noFill/>
                    </a:ln>
                  </pic:spPr>
                </pic:pic>
              </a:graphicData>
            </a:graphic>
          </wp:inline>
        </w:drawing>
      </w:r>
    </w:p>
    <w:p w14:paraId="76CB9C21" w14:textId="77777777" w:rsidR="009A5D2D" w:rsidRDefault="004D17A5">
      <w:pPr>
        <w:pStyle w:val="figcaption"/>
      </w:pPr>
      <w:r>
        <w:t>Fig. 25.1.2 – Command CPYPRDOBJD</w:t>
      </w:r>
    </w:p>
    <w:p w14:paraId="7C3190DA" w14:textId="77777777" w:rsidR="009A5D2D" w:rsidRDefault="004D17A5">
      <w:pPr>
        <w:pStyle w:val="p"/>
      </w:pPr>
      <w:r>
        <w:t>User must make sure to enter a valid file name and X-Analysis Library. By default the command has ‘Input Files’ as *ALL. It will process all the files present in the below mentioned library.</w:t>
      </w:r>
    </w:p>
    <w:p w14:paraId="148EE692" w14:textId="77777777" w:rsidR="009A5D2D" w:rsidRDefault="009D13D5">
      <w:pPr>
        <w:pStyle w:val="figure"/>
      </w:pPr>
      <w:r>
        <w:rPr>
          <w:noProof/>
        </w:rPr>
        <w:lastRenderedPageBreak/>
        <w:drawing>
          <wp:inline distT="0" distB="0" distL="0" distR="0" wp14:anchorId="5001BCF3" wp14:editId="6DBA9655">
            <wp:extent cx="5446395" cy="3649345"/>
            <wp:effectExtent l="0" t="0" r="0" b="0"/>
            <wp:docPr id="818"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8"/>
                    <pic:cNvPicPr preferRelativeResize="0">
                      <a:picLocks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5446395" cy="3649345"/>
                    </a:xfrm>
                    <a:prstGeom prst="rect">
                      <a:avLst/>
                    </a:prstGeom>
                    <a:noFill/>
                    <a:ln>
                      <a:noFill/>
                    </a:ln>
                  </pic:spPr>
                </pic:pic>
              </a:graphicData>
            </a:graphic>
          </wp:inline>
        </w:drawing>
      </w:r>
    </w:p>
    <w:p w14:paraId="49302DC1" w14:textId="77777777" w:rsidR="009A5D2D" w:rsidRDefault="00705F3D">
      <w:pPr>
        <w:pStyle w:val="figcaption"/>
      </w:pPr>
      <w:r>
        <w:fldChar w:fldCharType="begin"/>
      </w:r>
      <w:r w:rsidR="004D17A5">
        <w:instrText xml:space="preserve"> XE "repository" </w:instrText>
      </w:r>
      <w:r>
        <w:fldChar w:fldCharType="end"/>
      </w:r>
      <w:r w:rsidR="004D17A5">
        <w:t>Fig. 25.1.3 – Copy Data in cross repository</w:t>
      </w:r>
    </w:p>
    <w:p w14:paraId="5858203A" w14:textId="77777777" w:rsidR="009A5D2D" w:rsidRDefault="004D17A5">
      <w:pPr>
        <w:pStyle w:val="p"/>
      </w:pPr>
      <w:r>
        <w:t>Enter the valid X-Analysis Library and File name. Make sure that the Library exists in the system.</w:t>
      </w:r>
    </w:p>
    <w:p w14:paraId="47D9261D" w14:textId="77777777" w:rsidR="009A5D2D" w:rsidRDefault="009D13D5">
      <w:pPr>
        <w:pStyle w:val="figure"/>
      </w:pPr>
      <w:r>
        <w:rPr>
          <w:noProof/>
        </w:rPr>
        <w:drawing>
          <wp:inline distT="0" distB="0" distL="0" distR="0" wp14:anchorId="2A2635D7" wp14:editId="16EC2F6E">
            <wp:extent cx="5446395" cy="3609975"/>
            <wp:effectExtent l="0" t="0" r="0" b="0"/>
            <wp:docPr id="819"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9"/>
                    <pic:cNvPicPr preferRelativeResize="0">
                      <a:picLocks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5446395" cy="3609975"/>
                    </a:xfrm>
                    <a:prstGeom prst="rect">
                      <a:avLst/>
                    </a:prstGeom>
                    <a:noFill/>
                    <a:ln>
                      <a:noFill/>
                    </a:ln>
                  </pic:spPr>
                </pic:pic>
              </a:graphicData>
            </a:graphic>
          </wp:inline>
        </w:drawing>
      </w:r>
    </w:p>
    <w:p w14:paraId="70980697" w14:textId="77777777" w:rsidR="009A5D2D" w:rsidRDefault="004D17A5">
      <w:pPr>
        <w:pStyle w:val="figcaption"/>
      </w:pPr>
      <w:r>
        <w:t xml:space="preserve"> Fig. 25.1.4 – Copy Data in cross repository</w:t>
      </w:r>
    </w:p>
    <w:p w14:paraId="1341C9D1" w14:textId="77777777" w:rsidR="009A5D2D" w:rsidRDefault="004D17A5">
      <w:pPr>
        <w:pStyle w:val="p"/>
      </w:pPr>
      <w:r>
        <w:lastRenderedPageBreak/>
        <w:t xml:space="preserve">The execution of the </w:t>
      </w:r>
      <w:r>
        <w:rPr>
          <w:rStyle w:val="b"/>
        </w:rPr>
        <w:t>CPYPRDOBJD</w:t>
      </w:r>
      <w:r>
        <w:t xml:space="preserve"> command should generate a message such as Execution completed with errors, Execution completed with warnings, and Execution complete successfully. </w:t>
      </w:r>
    </w:p>
    <w:p w14:paraId="5DE80D3F" w14:textId="77777777" w:rsidR="009A5D2D" w:rsidRDefault="00705F3D">
      <w:pPr>
        <w:pStyle w:val="p"/>
      </w:pP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While executing the command the IBM i green screen displays the following message which were presented in the below screenshots.</w:t>
      </w:r>
    </w:p>
    <w:p w14:paraId="2A511E2D" w14:textId="77777777" w:rsidR="009A5D2D" w:rsidRDefault="004D17A5">
      <w:pPr>
        <w:pStyle w:val="li"/>
        <w:numPr>
          <w:ilvl w:val="0"/>
          <w:numId w:val="235"/>
        </w:numPr>
        <w:ind w:left="600"/>
      </w:pPr>
      <w:r>
        <w:rPr>
          <w:color w:val="000000"/>
        </w:rPr>
        <w:t>Execution completed with errors: Error occurs while processing the data.</w:t>
      </w:r>
    </w:p>
    <w:p w14:paraId="04FF7A98" w14:textId="77777777" w:rsidR="009A5D2D" w:rsidRDefault="004D17A5">
      <w:pPr>
        <w:pStyle w:val="li"/>
        <w:numPr>
          <w:ilvl w:val="0"/>
          <w:numId w:val="235"/>
        </w:numPr>
        <w:ind w:left="600"/>
      </w:pPr>
      <w:r>
        <w:rPr>
          <w:color w:val="000000"/>
        </w:rPr>
        <w:t>Execution completed with warnings: During the import of data some objects were either missing or not expected.</w:t>
      </w:r>
    </w:p>
    <w:p w14:paraId="580ECF51" w14:textId="77777777" w:rsidR="009A5D2D" w:rsidRDefault="004D17A5">
      <w:pPr>
        <w:pStyle w:val="li"/>
        <w:numPr>
          <w:ilvl w:val="0"/>
          <w:numId w:val="235"/>
        </w:numPr>
        <w:ind w:left="600"/>
      </w:pPr>
      <w:r>
        <w:rPr>
          <w:color w:val="000000"/>
        </w:rPr>
        <w:t>Execution completed successfully: Everything has been imported as expected.</w:t>
      </w:r>
    </w:p>
    <w:p w14:paraId="4B3435CF" w14:textId="77777777" w:rsidR="009A5D2D" w:rsidRDefault="009D13D5">
      <w:pPr>
        <w:pStyle w:val="figure"/>
      </w:pPr>
      <w:r>
        <w:rPr>
          <w:noProof/>
        </w:rPr>
        <w:drawing>
          <wp:inline distT="0" distB="0" distL="0" distR="0" wp14:anchorId="7DE45CE2" wp14:editId="3CCC46B5">
            <wp:extent cx="5446395" cy="3665855"/>
            <wp:effectExtent l="0" t="0" r="0" b="0"/>
            <wp:docPr id="820"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0"/>
                    <pic:cNvPicPr preferRelativeResize="0">
                      <a:picLocks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5446395" cy="3665855"/>
                    </a:xfrm>
                    <a:prstGeom prst="rect">
                      <a:avLst/>
                    </a:prstGeom>
                    <a:noFill/>
                    <a:ln>
                      <a:noFill/>
                    </a:ln>
                  </pic:spPr>
                </pic:pic>
              </a:graphicData>
            </a:graphic>
          </wp:inline>
        </w:drawing>
      </w:r>
    </w:p>
    <w:p w14:paraId="2D0128CE" w14:textId="77777777" w:rsidR="009A5D2D" w:rsidRDefault="004D17A5">
      <w:pPr>
        <w:pStyle w:val="figcaption"/>
      </w:pPr>
      <w:r>
        <w:t>Fig. 25.1.5 – Execution completed with warnings</w:t>
      </w:r>
    </w:p>
    <w:p w14:paraId="2087422D" w14:textId="77777777" w:rsidR="009A5D2D" w:rsidRDefault="004D17A5">
      <w:pPr>
        <w:pStyle w:val="p"/>
      </w:pPr>
      <w:r>
        <w:t xml:space="preserve">Now enter the SQL statement </w:t>
      </w:r>
      <w:r>
        <w:rPr>
          <w:rStyle w:val="b"/>
        </w:rPr>
        <w:t>STRSQL</w:t>
      </w:r>
      <w:r>
        <w:t>.</w:t>
      </w:r>
    </w:p>
    <w:p w14:paraId="00027BF0" w14:textId="77777777" w:rsidR="009A5D2D" w:rsidRDefault="009D13D5">
      <w:pPr>
        <w:pStyle w:val="figure"/>
      </w:pPr>
      <w:r>
        <w:rPr>
          <w:noProof/>
        </w:rPr>
        <w:lastRenderedPageBreak/>
        <w:drawing>
          <wp:inline distT="0" distB="0" distL="0" distR="0" wp14:anchorId="03C16A4B" wp14:editId="2E177F3C">
            <wp:extent cx="5446395" cy="3657600"/>
            <wp:effectExtent l="0" t="0" r="0" b="0"/>
            <wp:docPr id="821"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1"/>
                    <pic:cNvPicPr preferRelativeResize="0">
                      <a:picLocks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5446395" cy="3657600"/>
                    </a:xfrm>
                    <a:prstGeom prst="rect">
                      <a:avLst/>
                    </a:prstGeom>
                    <a:noFill/>
                    <a:ln>
                      <a:noFill/>
                    </a:ln>
                  </pic:spPr>
                </pic:pic>
              </a:graphicData>
            </a:graphic>
          </wp:inline>
        </w:drawing>
      </w:r>
    </w:p>
    <w:p w14:paraId="7A595384" w14:textId="77777777" w:rsidR="009A5D2D" w:rsidRDefault="004D17A5">
      <w:pPr>
        <w:pStyle w:val="figcaption"/>
      </w:pPr>
      <w:r>
        <w:t>Fig. 25.1.6 – SQL Statement</w:t>
      </w:r>
    </w:p>
    <w:p w14:paraId="4FE5EB09" w14:textId="77777777" w:rsidR="009A5D2D" w:rsidRDefault="009D13D5">
      <w:pPr>
        <w:pStyle w:val="figure"/>
      </w:pPr>
      <w:r>
        <w:rPr>
          <w:noProof/>
        </w:rPr>
        <w:drawing>
          <wp:inline distT="0" distB="0" distL="0" distR="0" wp14:anchorId="5678FF48" wp14:editId="7AE648DD">
            <wp:extent cx="5446395" cy="3617595"/>
            <wp:effectExtent l="0" t="0" r="0" b="0"/>
            <wp:docPr id="822"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2"/>
                    <pic:cNvPicPr preferRelativeResize="0">
                      <a:picLocks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5446395" cy="3617595"/>
                    </a:xfrm>
                    <a:prstGeom prst="rect">
                      <a:avLst/>
                    </a:prstGeom>
                    <a:noFill/>
                    <a:ln>
                      <a:noFill/>
                    </a:ln>
                  </pic:spPr>
                </pic:pic>
              </a:graphicData>
            </a:graphic>
          </wp:inline>
        </w:drawing>
      </w:r>
    </w:p>
    <w:p w14:paraId="42769841" w14:textId="77777777" w:rsidR="009A5D2D" w:rsidRDefault="004D17A5">
      <w:pPr>
        <w:pStyle w:val="figcaption"/>
      </w:pPr>
      <w:r>
        <w:t>Fig. 25.1.7 – SQL Statement</w:t>
      </w:r>
    </w:p>
    <w:p w14:paraId="5ABBC33D" w14:textId="77777777" w:rsidR="009A5D2D" w:rsidRDefault="004D17A5">
      <w:pPr>
        <w:pStyle w:val="p"/>
      </w:pPr>
      <w:r>
        <w:t>Message gets displayed in the screen that the data gets copied in our new file.</w:t>
      </w:r>
    </w:p>
    <w:p w14:paraId="703DDBE4" w14:textId="77777777" w:rsidR="009A5D2D" w:rsidRDefault="009D13D5">
      <w:pPr>
        <w:pStyle w:val="figure"/>
      </w:pPr>
      <w:r>
        <w:rPr>
          <w:noProof/>
        </w:rPr>
        <w:lastRenderedPageBreak/>
        <w:drawing>
          <wp:inline distT="0" distB="0" distL="0" distR="0" wp14:anchorId="6F865313" wp14:editId="0F2DE56F">
            <wp:extent cx="5446395" cy="3379470"/>
            <wp:effectExtent l="0" t="0" r="0" b="0"/>
            <wp:docPr id="823"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3"/>
                    <pic:cNvPicPr preferRelativeResize="0">
                      <a:picLocks noChangeArrowheads="1"/>
                    </pic:cNvPicPr>
                  </pic:nvPicPr>
                  <pic:blipFill>
                    <a:blip r:embed="rId712">
                      <a:extLst>
                        <a:ext uri="{28A0092B-C50C-407E-A947-70E740481C1C}">
                          <a14:useLocalDpi xmlns:a14="http://schemas.microsoft.com/office/drawing/2010/main" val="0"/>
                        </a:ext>
                      </a:extLst>
                    </a:blip>
                    <a:srcRect/>
                    <a:stretch>
                      <a:fillRect/>
                    </a:stretch>
                  </pic:blipFill>
                  <pic:spPr bwMode="auto">
                    <a:xfrm>
                      <a:off x="0" y="0"/>
                      <a:ext cx="5446395" cy="3379470"/>
                    </a:xfrm>
                    <a:prstGeom prst="rect">
                      <a:avLst/>
                    </a:prstGeom>
                    <a:noFill/>
                    <a:ln>
                      <a:noFill/>
                    </a:ln>
                  </pic:spPr>
                </pic:pic>
              </a:graphicData>
            </a:graphic>
          </wp:inline>
        </w:drawing>
      </w:r>
    </w:p>
    <w:p w14:paraId="1029A6C7" w14:textId="77777777" w:rsidR="009A5D2D" w:rsidRDefault="004D17A5">
      <w:pPr>
        <w:pStyle w:val="figcaption"/>
      </w:pPr>
      <w:r>
        <w:t>Fig. 25.1.8 – Execution completed</w:t>
      </w:r>
    </w:p>
    <w:p w14:paraId="28EFD7F7" w14:textId="77777777" w:rsidR="009A5D2D" w:rsidRDefault="004D17A5">
      <w:pPr>
        <w:pStyle w:val="p"/>
      </w:pPr>
      <w:r>
        <w:t>Similarly, if all the data has been imported as expected, a completion message gets displayed with a message that Execution completed successfully.</w:t>
      </w:r>
    </w:p>
    <w:p w14:paraId="143CF700" w14:textId="77777777" w:rsidR="009A5D2D" w:rsidRDefault="009D13D5">
      <w:pPr>
        <w:pStyle w:val="figure"/>
      </w:pPr>
      <w:r>
        <w:rPr>
          <w:noProof/>
        </w:rPr>
        <w:drawing>
          <wp:inline distT="0" distB="0" distL="0" distR="0" wp14:anchorId="6EC78B98" wp14:editId="78432FDD">
            <wp:extent cx="5446395" cy="3800475"/>
            <wp:effectExtent l="0" t="0" r="0" b="0"/>
            <wp:docPr id="8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4"/>
                    <pic:cNvPicPr preferRelativeResize="0">
                      <a:picLocks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5446395" cy="3800475"/>
                    </a:xfrm>
                    <a:prstGeom prst="rect">
                      <a:avLst/>
                    </a:prstGeom>
                    <a:noFill/>
                    <a:ln>
                      <a:noFill/>
                    </a:ln>
                  </pic:spPr>
                </pic:pic>
              </a:graphicData>
            </a:graphic>
          </wp:inline>
        </w:drawing>
      </w:r>
    </w:p>
    <w:p w14:paraId="01DC6D6E" w14:textId="77777777" w:rsidR="009A5D2D" w:rsidRDefault="004D17A5">
      <w:pPr>
        <w:pStyle w:val="figcaption"/>
      </w:pPr>
      <w:r>
        <w:t>Fig. 25.1.9 – Execution completed successfully</w:t>
      </w:r>
    </w:p>
    <w:p w14:paraId="005ED1CF" w14:textId="77777777" w:rsidR="009A5D2D" w:rsidRDefault="004D17A5">
      <w:pPr>
        <w:pStyle w:val="p"/>
      </w:pPr>
      <w:r>
        <w:lastRenderedPageBreak/>
        <w:t xml:space="preserve">Message gets displayed in the screen that the data gets copied in our new file – XAPRDOBJD successfully. </w:t>
      </w:r>
    </w:p>
    <w:p w14:paraId="50A39232" w14:textId="77777777" w:rsidR="009A5D2D" w:rsidRDefault="009D13D5">
      <w:pPr>
        <w:pStyle w:val="figure"/>
      </w:pPr>
      <w:r>
        <w:rPr>
          <w:noProof/>
        </w:rPr>
        <w:drawing>
          <wp:inline distT="0" distB="0" distL="0" distR="0" wp14:anchorId="449035FC" wp14:editId="6B73D265">
            <wp:extent cx="5446395" cy="2512695"/>
            <wp:effectExtent l="0" t="0" r="0" b="0"/>
            <wp:docPr id="825"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5"/>
                    <pic:cNvPicPr preferRelativeResize="0">
                      <a:picLocks noChangeArrowheads="1"/>
                    </pic:cNvPicPr>
                  </pic:nvPicPr>
                  <pic:blipFill>
                    <a:blip r:embed="rId714">
                      <a:extLst>
                        <a:ext uri="{28A0092B-C50C-407E-A947-70E740481C1C}">
                          <a14:useLocalDpi xmlns:a14="http://schemas.microsoft.com/office/drawing/2010/main" val="0"/>
                        </a:ext>
                      </a:extLst>
                    </a:blip>
                    <a:srcRect/>
                    <a:stretch>
                      <a:fillRect/>
                    </a:stretch>
                  </pic:blipFill>
                  <pic:spPr bwMode="auto">
                    <a:xfrm>
                      <a:off x="0" y="0"/>
                      <a:ext cx="5446395" cy="2512695"/>
                    </a:xfrm>
                    <a:prstGeom prst="rect">
                      <a:avLst/>
                    </a:prstGeom>
                    <a:noFill/>
                    <a:ln>
                      <a:noFill/>
                    </a:ln>
                  </pic:spPr>
                </pic:pic>
              </a:graphicData>
            </a:graphic>
          </wp:inline>
        </w:drawing>
      </w:r>
    </w:p>
    <w:p w14:paraId="2E2C6825" w14:textId="77777777" w:rsidR="009A5D2D" w:rsidRDefault="004D17A5">
      <w:pPr>
        <w:pStyle w:val="figcaption"/>
      </w:pPr>
      <w:r>
        <w:t>Fig. 25.1.10 – Execution completed with Success</w:t>
      </w:r>
    </w:p>
    <w:p w14:paraId="78A410CE" w14:textId="77777777" w:rsidR="009A5D2D" w:rsidRDefault="004D17A5">
      <w:pPr>
        <w:pStyle w:val="p"/>
      </w:pPr>
      <w:r>
        <w:t xml:space="preserve">Once the production data is imported inside the X-Analysis repository, option </w:t>
      </w:r>
      <w:r>
        <w:rPr>
          <w:rStyle w:val="b"/>
        </w:rPr>
        <w:t>All Object/Files/Programs</w:t>
      </w:r>
      <w:r>
        <w:t xml:space="preserve"> will provide a new option to specify from which system to display the detail file information. Also </w:t>
      </w:r>
      <w:r w:rsidR="00705F3D">
        <w:fldChar w:fldCharType="begin"/>
      </w:r>
      <w:r>
        <w:instrText xml:space="preserve"> XE "Application Area Rules" </w:instrText>
      </w:r>
      <w:r w:rsidR="00705F3D">
        <w:fldChar w:fldCharType="end"/>
      </w:r>
      <w:r w:rsidR="00705F3D">
        <w:fldChar w:fldCharType="begin"/>
      </w:r>
      <w:r>
        <w:instrText xml:space="preserve"> XE "application area" </w:instrText>
      </w:r>
      <w:r w:rsidR="00705F3D">
        <w:fldChar w:fldCharType="end"/>
      </w:r>
      <w:r>
        <w:rPr>
          <w:rStyle w:val="b"/>
        </w:rPr>
        <w:t>Application Area Rules</w:t>
      </w:r>
      <w:r>
        <w:t xml:space="preserve"> is now enhanced with new panel </w:t>
      </w:r>
      <w:r>
        <w:rPr>
          <w:rStyle w:val="b"/>
        </w:rPr>
        <w:t>Object Usage</w:t>
      </w:r>
      <w:r>
        <w:t xml:space="preserve"> to create rules based on some production data related information. For more details refer to the section </w:t>
      </w:r>
      <w:hyperlink w:anchor="_Ref-2136382365" w:history="1">
        <w:r>
          <w:rPr>
            <w:color w:val="076685"/>
            <w:u w:val="single"/>
          </w:rPr>
          <w:t>Application Area Rules</w:t>
        </w:r>
      </w:hyperlink>
      <w:r>
        <w:t>.</w:t>
      </w:r>
    </w:p>
    <w:p w14:paraId="4925A5F9" w14:textId="77777777" w:rsidR="009A5D2D" w:rsidRDefault="004D17A5">
      <w:pPr>
        <w:pStyle w:val="p"/>
      </w:pPr>
      <w:r>
        <w:t xml:space="preserve">Refer to the screen displaying the new feature, </w:t>
      </w:r>
      <w:r>
        <w:rPr>
          <w:rStyle w:val="b"/>
        </w:rPr>
        <w:t>System</w:t>
      </w:r>
      <w:r>
        <w:t xml:space="preserve"> added with the following options:</w:t>
      </w:r>
    </w:p>
    <w:p w14:paraId="445D141A" w14:textId="77777777" w:rsidR="009A5D2D" w:rsidRDefault="009D13D5">
      <w:pPr>
        <w:pStyle w:val="figure"/>
      </w:pPr>
      <w:r>
        <w:rPr>
          <w:noProof/>
        </w:rPr>
        <w:lastRenderedPageBreak/>
        <w:drawing>
          <wp:inline distT="0" distB="0" distL="0" distR="0" wp14:anchorId="555B6254" wp14:editId="2DD81140">
            <wp:extent cx="5446395" cy="4126865"/>
            <wp:effectExtent l="38100" t="38100" r="20955" b="26035"/>
            <wp:docPr id="826"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6"/>
                    <pic:cNvPicPr preferRelativeResize="0">
                      <a:picLocks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446395" cy="4126865"/>
                    </a:xfrm>
                    <a:prstGeom prst="rect">
                      <a:avLst/>
                    </a:prstGeom>
                    <a:noFill/>
                    <a:ln w="23495" cmpd="sng">
                      <a:solidFill>
                        <a:srgbClr val="808080"/>
                      </a:solidFill>
                      <a:miter lim="800000"/>
                      <a:headEnd/>
                      <a:tailEnd/>
                    </a:ln>
                    <a:effectLst/>
                  </pic:spPr>
                </pic:pic>
              </a:graphicData>
            </a:graphic>
          </wp:inline>
        </w:drawing>
      </w:r>
    </w:p>
    <w:p w14:paraId="41D910B2" w14:textId="77777777" w:rsidR="009A5D2D" w:rsidRDefault="004D17A5">
      <w:pPr>
        <w:pStyle w:val="figcaption"/>
      </w:pPr>
      <w:r>
        <w:t>Fig. 25.1.11 – System names for objects in Application Area Rules</w:t>
      </w:r>
    </w:p>
    <w:p w14:paraId="3F62620B" w14:textId="77777777" w:rsidR="009A5D2D" w:rsidRDefault="004D17A5">
      <w:pPr>
        <w:pStyle w:val="li"/>
        <w:numPr>
          <w:ilvl w:val="0"/>
          <w:numId w:val="236"/>
        </w:numPr>
        <w:ind w:left="600"/>
      </w:pPr>
      <w:r>
        <w:rPr>
          <w:rStyle w:val="b"/>
        </w:rPr>
        <w:t>&lt;specific system&gt;</w:t>
      </w:r>
      <w:r>
        <w:rPr>
          <w:color w:val="000000"/>
        </w:rPr>
        <w:t>: Identifying a specific system, the application area rules will only qualify the objects reported from the mentioned system.</w:t>
      </w:r>
    </w:p>
    <w:p w14:paraId="3C58109F" w14:textId="77777777" w:rsidR="009A5D2D" w:rsidRDefault="004D17A5">
      <w:pPr>
        <w:pStyle w:val="li"/>
        <w:numPr>
          <w:ilvl w:val="0"/>
          <w:numId w:val="236"/>
        </w:numPr>
        <w:ind w:left="600"/>
      </w:pPr>
      <w:r>
        <w:rPr>
          <w:rStyle w:val="b"/>
        </w:rPr>
        <w:t>&lt;Max All Systems&gt;</w:t>
      </w:r>
      <w:r>
        <w:rPr>
          <w:color w:val="000000"/>
        </w:rPr>
        <w:t>: Selecting the System value &lt;Max All Systems&gt;, the application area rules will look if the maximum value from all the systems meets the criteria.</w:t>
      </w:r>
    </w:p>
    <w:p w14:paraId="19826853" w14:textId="77777777" w:rsidR="009A5D2D" w:rsidRDefault="004D17A5">
      <w:pPr>
        <w:pStyle w:val="li"/>
        <w:numPr>
          <w:ilvl w:val="0"/>
          <w:numId w:val="236"/>
        </w:numPr>
        <w:ind w:left="600"/>
      </w:pPr>
      <w:r>
        <w:rPr>
          <w:rStyle w:val="b"/>
        </w:rPr>
        <w:t>&lt;Min All Systems&gt;</w:t>
      </w:r>
      <w:r>
        <w:rPr>
          <w:color w:val="000000"/>
        </w:rPr>
        <w:t>: Selecting the System value &lt;Min All Systems&gt;, the application area rules will look if the minimum value from all the systems meets the criteria.</w:t>
      </w:r>
    </w:p>
    <w:p w14:paraId="3AE8F359" w14:textId="77777777" w:rsidR="009A5D2D" w:rsidRDefault="004D17A5">
      <w:pPr>
        <w:pStyle w:val="p"/>
      </w:pPr>
      <w:r>
        <w:t xml:space="preserve">From </w:t>
      </w:r>
      <w:r>
        <w:rPr>
          <w:rStyle w:val="b"/>
        </w:rPr>
        <w:t>System</w:t>
      </w:r>
      <w:r>
        <w:t xml:space="preserve"> drop-down in the </w:t>
      </w:r>
      <w:r>
        <w:rPr>
          <w:rStyle w:val="b"/>
        </w:rPr>
        <w:t>Object Usage</w:t>
      </w:r>
      <w:r>
        <w:t xml:space="preserve"> tab, select the option </w:t>
      </w:r>
      <w:r>
        <w:rPr>
          <w:rStyle w:val="b"/>
        </w:rPr>
        <w:t>&lt;Min all Systems&gt;</w:t>
      </w:r>
      <w:r>
        <w:t xml:space="preserve"> or </w:t>
      </w:r>
      <w:r>
        <w:rPr>
          <w:rStyle w:val="b"/>
        </w:rPr>
        <w:t>&lt;Max all Systems&gt;</w:t>
      </w:r>
      <w:r>
        <w:t xml:space="preserve"> regardless of the number of machines. When the option </w:t>
      </w:r>
      <w:r>
        <w:rPr>
          <w:rStyle w:val="b"/>
        </w:rPr>
        <w:t>&lt;Min all Systems&gt;</w:t>
      </w:r>
      <w:r>
        <w:t xml:space="preserve"> or </w:t>
      </w:r>
      <w:r>
        <w:rPr>
          <w:rStyle w:val="b"/>
        </w:rPr>
        <w:t>&lt;Max all Systems&gt;</w:t>
      </w:r>
      <w:r>
        <w:t xml:space="preserve"> is selected, the “</w:t>
      </w:r>
      <w:r>
        <w:rPr>
          <w:rStyle w:val="b"/>
        </w:rPr>
        <w:t>Omit Locale Usage</w:t>
      </w:r>
      <w:r>
        <w:t>” is available to checked in. Otherwise, the option Omit Locale Usage should be unselected.</w:t>
      </w:r>
    </w:p>
    <w:p w14:paraId="15CC63D8" w14:textId="77777777" w:rsidR="009A5D2D" w:rsidRDefault="004D17A5">
      <w:pPr>
        <w:pStyle w:val="p"/>
      </w:pPr>
      <w:r>
        <w:t xml:space="preserve">Switching from </w:t>
      </w:r>
      <w:r>
        <w:rPr>
          <w:rStyle w:val="b"/>
        </w:rPr>
        <w:t>&lt;Min all Systems&gt;</w:t>
      </w:r>
      <w:r>
        <w:t xml:space="preserve"> or </w:t>
      </w:r>
      <w:r>
        <w:rPr>
          <w:rStyle w:val="b"/>
        </w:rPr>
        <w:t>&lt;Max all Systems&gt;</w:t>
      </w:r>
      <w:r>
        <w:t xml:space="preserve"> to a specific system name, should cause the “</w:t>
      </w:r>
      <w:r>
        <w:rPr>
          <w:rStyle w:val="b"/>
        </w:rPr>
        <w:t>Omit Local Usage</w:t>
      </w:r>
      <w:r>
        <w:t>” to be unselected and unchecked.</w:t>
      </w:r>
    </w:p>
    <w:p w14:paraId="5D1F0605" w14:textId="77777777" w:rsidR="009A5D2D" w:rsidRDefault="004D17A5">
      <w:pPr>
        <w:pStyle w:val="p"/>
      </w:pPr>
      <w:r>
        <w:t xml:space="preserve">After applying the rules, click </w:t>
      </w:r>
      <w:r>
        <w:rPr>
          <w:rStyle w:val="b"/>
        </w:rPr>
        <w:t>Update</w:t>
      </w:r>
      <w:r>
        <w:t>.</w:t>
      </w:r>
    </w:p>
    <w:p w14:paraId="0A36E2A2" w14:textId="77777777" w:rsidR="009A5D2D" w:rsidRDefault="004D17A5">
      <w:pPr>
        <w:pStyle w:val="p"/>
      </w:pPr>
      <w:r>
        <w:t xml:space="preserve">Click the option </w:t>
      </w:r>
      <w:r w:rsidR="00705F3D">
        <w:fldChar w:fldCharType="begin"/>
      </w:r>
      <w:r>
        <w:instrText xml:space="preserve"> XE "Object List" </w:instrText>
      </w:r>
      <w:r w:rsidR="00705F3D">
        <w:fldChar w:fldCharType="end"/>
      </w:r>
      <w:r>
        <w:rPr>
          <w:rStyle w:val="b"/>
        </w:rPr>
        <w:t>Object List</w:t>
      </w:r>
      <w:r>
        <w:t xml:space="preserve"> that displays the </w:t>
      </w:r>
      <w:r>
        <w:rPr>
          <w:rStyle w:val="b"/>
        </w:rPr>
        <w:t>All Objects</w:t>
      </w:r>
      <w:r>
        <w:t xml:space="preserve"> drop-down combo. Select the system name and display the Changed/Created/Used and Days value of the selected system's production data. The drop-down only appears if the production data are available for the objects from multiple machines.</w:t>
      </w:r>
    </w:p>
    <w:p w14:paraId="76A11B25" w14:textId="77777777" w:rsidR="009A5D2D" w:rsidRDefault="009D13D5">
      <w:pPr>
        <w:pStyle w:val="figure"/>
      </w:pPr>
      <w:r>
        <w:rPr>
          <w:noProof/>
        </w:rPr>
        <w:lastRenderedPageBreak/>
        <w:drawing>
          <wp:inline distT="0" distB="0" distL="0" distR="0" wp14:anchorId="551A8AD5" wp14:editId="764CEB43">
            <wp:extent cx="5462270" cy="1487170"/>
            <wp:effectExtent l="38100" t="38100" r="24130" b="17780"/>
            <wp:docPr id="827"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7"/>
                    <pic:cNvPicPr preferRelativeResize="0">
                      <a:picLocks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5462270" cy="1487170"/>
                    </a:xfrm>
                    <a:prstGeom prst="rect">
                      <a:avLst/>
                    </a:prstGeom>
                    <a:noFill/>
                    <a:ln w="23495" cmpd="sng">
                      <a:solidFill>
                        <a:srgbClr val="808080"/>
                      </a:solidFill>
                      <a:miter lim="800000"/>
                      <a:headEnd/>
                      <a:tailEnd/>
                    </a:ln>
                    <a:effectLst/>
                  </pic:spPr>
                </pic:pic>
              </a:graphicData>
            </a:graphic>
          </wp:inline>
        </w:drawing>
      </w:r>
    </w:p>
    <w:p w14:paraId="1D9B406C" w14:textId="77777777" w:rsidR="009A5D2D" w:rsidRDefault="004D17A5">
      <w:pPr>
        <w:pStyle w:val="figcaption"/>
      </w:pPr>
      <w:r>
        <w:t>Fig. 25.1.12 – Object List identifying the system name</w:t>
      </w:r>
    </w:p>
    <w:p w14:paraId="68032AF3" w14:textId="77777777" w:rsidR="009A5D2D" w:rsidRDefault="004D17A5">
      <w:pPr>
        <w:pStyle w:val="p"/>
      </w:pPr>
      <w:r>
        <w:t xml:space="preserve">Click the option </w:t>
      </w:r>
      <w:r>
        <w:rPr>
          <w:rStyle w:val="b"/>
        </w:rPr>
        <w:t>Program List</w:t>
      </w:r>
      <w:r>
        <w:t xml:space="preserve"> that displays the </w:t>
      </w:r>
      <w:r>
        <w:rPr>
          <w:rStyle w:val="b"/>
        </w:rPr>
        <w:t>Program List</w:t>
      </w:r>
      <w:r>
        <w:t xml:space="preserve"> drop-down combo. Select the system name and display the Changed/Created/Used and Days value of the selected system's production data. The drop-down only appears if the production data are available for the programs from multiple machines.</w:t>
      </w:r>
    </w:p>
    <w:p w14:paraId="5C93A390" w14:textId="77777777" w:rsidR="009A5D2D" w:rsidRDefault="009D13D5">
      <w:pPr>
        <w:pStyle w:val="figure"/>
      </w:pPr>
      <w:r>
        <w:rPr>
          <w:noProof/>
        </w:rPr>
        <w:drawing>
          <wp:inline distT="0" distB="0" distL="0" distR="0" wp14:anchorId="7FEA5A07" wp14:editId="5C8CC5F0">
            <wp:extent cx="5454650" cy="643890"/>
            <wp:effectExtent l="38100" t="38100" r="12700" b="22860"/>
            <wp:docPr id="828"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8"/>
                    <pic:cNvPicPr preferRelativeResize="0">
                      <a:picLocks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5454650" cy="643890"/>
                    </a:xfrm>
                    <a:prstGeom prst="rect">
                      <a:avLst/>
                    </a:prstGeom>
                    <a:noFill/>
                    <a:ln w="23495" cmpd="sng">
                      <a:solidFill>
                        <a:srgbClr val="808080"/>
                      </a:solidFill>
                      <a:miter lim="800000"/>
                      <a:headEnd/>
                      <a:tailEnd/>
                    </a:ln>
                    <a:effectLst/>
                  </pic:spPr>
                </pic:pic>
              </a:graphicData>
            </a:graphic>
          </wp:inline>
        </w:drawing>
      </w:r>
    </w:p>
    <w:p w14:paraId="26F6ABBF" w14:textId="77777777" w:rsidR="009A5D2D" w:rsidRDefault="004D17A5">
      <w:pPr>
        <w:pStyle w:val="figcaption"/>
      </w:pPr>
      <w:r>
        <w:t>Fig. 25.1.13 – Program List identifying where the Changed/Created/Used and Days information</w:t>
      </w:r>
    </w:p>
    <w:p w14:paraId="60278F75" w14:textId="77777777" w:rsidR="009A5D2D" w:rsidRDefault="004D17A5">
      <w:pPr>
        <w:pStyle w:val="p"/>
      </w:pPr>
      <w:r>
        <w:t xml:space="preserve">Click the option </w:t>
      </w:r>
      <w:r>
        <w:rPr>
          <w:rStyle w:val="b"/>
        </w:rPr>
        <w:t>Files</w:t>
      </w:r>
      <w:r>
        <w:t xml:space="preserve"> that displays the </w:t>
      </w:r>
      <w:r>
        <w:rPr>
          <w:rStyle w:val="b"/>
        </w:rPr>
        <w:t>Files</w:t>
      </w:r>
      <w:r>
        <w:t xml:space="preserve"> drop-down combo. Select the system name and display the Changed/Created/Used and Days value of the selected system's production data. The drop-down only appears if the production data are available for the Files from multiple machines.</w:t>
      </w:r>
    </w:p>
    <w:p w14:paraId="68B769DF" w14:textId="77777777" w:rsidR="009A5D2D" w:rsidRDefault="009D13D5">
      <w:pPr>
        <w:pStyle w:val="figure"/>
      </w:pPr>
      <w:r>
        <w:rPr>
          <w:noProof/>
        </w:rPr>
        <w:drawing>
          <wp:inline distT="0" distB="0" distL="0" distR="0" wp14:anchorId="1F926AB8" wp14:editId="4F14E936">
            <wp:extent cx="5446395" cy="1447165"/>
            <wp:effectExtent l="38100" t="38100" r="20955" b="19685"/>
            <wp:docPr id="829"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9"/>
                    <pic:cNvPicPr preferRelativeResize="0">
                      <a:picLocks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5446395" cy="1447165"/>
                    </a:xfrm>
                    <a:prstGeom prst="rect">
                      <a:avLst/>
                    </a:prstGeom>
                    <a:noFill/>
                    <a:ln w="23495" cmpd="sng">
                      <a:solidFill>
                        <a:srgbClr val="808080"/>
                      </a:solidFill>
                      <a:miter lim="800000"/>
                      <a:headEnd/>
                      <a:tailEnd/>
                    </a:ln>
                    <a:effectLst/>
                  </pic:spPr>
                </pic:pic>
              </a:graphicData>
            </a:graphic>
          </wp:inline>
        </w:drawing>
      </w:r>
    </w:p>
    <w:p w14:paraId="5F657F34" w14:textId="77777777" w:rsidR="009A5D2D" w:rsidRDefault="004D17A5">
      <w:pPr>
        <w:pStyle w:val="figcaption"/>
      </w:pPr>
      <w:r>
        <w:t>Fig. 25.1.14 – Files identifying where the Changed/Created/Used and Days information</w:t>
      </w:r>
    </w:p>
    <w:p w14:paraId="53CDDD02" w14:textId="77777777" w:rsidR="009A5D2D" w:rsidRDefault="004D17A5">
      <w:pPr>
        <w:pStyle w:val="h1"/>
      </w:pPr>
      <w:bookmarkStart w:id="458" w:name="_Toc143614728"/>
      <w:r>
        <w:lastRenderedPageBreak/>
        <w:t>Appendix P - Key Data Areas</w:t>
      </w:r>
      <w:bookmarkEnd w:id="458"/>
    </w:p>
    <w:p w14:paraId="1BA47DE1" w14:textId="77777777" w:rsidR="009A5D2D" w:rsidRDefault="00705F3D">
      <w:pPr>
        <w:pStyle w:val="p"/>
      </w:pPr>
      <w:r>
        <w:fldChar w:fldCharType="begin"/>
      </w:r>
      <w:r w:rsidR="004D17A5">
        <w:instrText xml:space="preserve"> XE "X-Analysis" </w:instrText>
      </w:r>
      <w:r>
        <w:fldChar w:fldCharType="end"/>
      </w:r>
      <w:r w:rsidR="004D17A5">
        <w:t>This section list down all the data area’s that control X-Analysis.</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10" w:type="dxa"/>
          <w:right w:w="10" w:type="dxa"/>
        </w:tblCellMar>
        <w:tblLook w:val="04A0" w:firstRow="1" w:lastRow="0" w:firstColumn="1" w:lastColumn="0" w:noHBand="0" w:noVBand="1"/>
      </w:tblPr>
      <w:tblGrid>
        <w:gridCol w:w="1832"/>
        <w:gridCol w:w="1802"/>
        <w:gridCol w:w="5376"/>
      </w:tblGrid>
      <w:tr w:rsidR="009A5D2D" w14:paraId="1F176A8F" w14:textId="77777777">
        <w:tc>
          <w:tcPr>
            <w:tcW w:w="1830" w:type="dxa"/>
            <w:tcBorders>
              <w:bottom w:val="single" w:sz="6" w:space="0" w:color="000000"/>
              <w:right w:val="single" w:sz="6" w:space="0" w:color="000000"/>
            </w:tcBorders>
            <w:shd w:val="clear" w:color="auto" w:fill="FFFFFF"/>
          </w:tcPr>
          <w:p w14:paraId="107DE6A6" w14:textId="77777777" w:rsidR="009A5D2D" w:rsidRDefault="004D17A5">
            <w:pPr>
              <w:pStyle w:val="tdTableStyle-Basic-BodyE-Column1-Body1"/>
              <w:shd w:val="clear" w:color="auto" w:fill="FFFFFF"/>
            </w:pPr>
            <w:r>
              <w:rPr>
                <w:shd w:val="clear" w:color="auto" w:fill="FFFFFF"/>
              </w:rPr>
              <w:t>Name</w:t>
            </w:r>
          </w:p>
        </w:tc>
        <w:tc>
          <w:tcPr>
            <w:tcW w:w="1800" w:type="dxa"/>
            <w:tcBorders>
              <w:bottom w:val="single" w:sz="6" w:space="0" w:color="000000"/>
              <w:right w:val="single" w:sz="6" w:space="0" w:color="000000"/>
            </w:tcBorders>
            <w:shd w:val="clear" w:color="auto" w:fill="FFFFFF"/>
          </w:tcPr>
          <w:p w14:paraId="490633D7" w14:textId="77777777" w:rsidR="009A5D2D" w:rsidRDefault="004D17A5">
            <w:pPr>
              <w:pStyle w:val="tdTableStyle-Basic-BodyE-Column1-Body1"/>
              <w:shd w:val="clear" w:color="auto" w:fill="FFFFFF"/>
            </w:pPr>
            <w:r>
              <w:rPr>
                <w:shd w:val="clear" w:color="auto" w:fill="FFFFFF"/>
              </w:rPr>
              <w:t xml:space="preserve">Description </w:t>
            </w:r>
          </w:p>
        </w:tc>
        <w:tc>
          <w:tcPr>
            <w:tcW w:w="5340" w:type="dxa"/>
            <w:tcBorders>
              <w:bottom w:val="single" w:sz="6" w:space="0" w:color="000000"/>
            </w:tcBorders>
            <w:shd w:val="clear" w:color="auto" w:fill="FFFFFF"/>
          </w:tcPr>
          <w:p w14:paraId="0DFF882A" w14:textId="77777777" w:rsidR="009A5D2D" w:rsidRDefault="004D17A5">
            <w:pPr>
              <w:pStyle w:val="tdTableStyle-Basic-BodyD-Column1-Body1"/>
              <w:shd w:val="clear" w:color="auto" w:fill="FFFFFF"/>
            </w:pPr>
            <w:r>
              <w:rPr>
                <w:shd w:val="clear" w:color="auto" w:fill="FFFFFF"/>
              </w:rPr>
              <w:t>Additional Comment</w:t>
            </w:r>
          </w:p>
        </w:tc>
      </w:tr>
      <w:tr w:rsidR="009A5D2D" w14:paraId="144FBA01" w14:textId="77777777">
        <w:tc>
          <w:tcPr>
            <w:tcW w:w="1830" w:type="dxa"/>
            <w:tcBorders>
              <w:bottom w:val="single" w:sz="6" w:space="0" w:color="000000"/>
              <w:right w:val="single" w:sz="6" w:space="0" w:color="000000"/>
            </w:tcBorders>
          </w:tcPr>
          <w:p w14:paraId="605FA55F" w14:textId="77777777" w:rsidR="009A5D2D" w:rsidRDefault="004D17A5">
            <w:pPr>
              <w:pStyle w:val="tdTableStyle-Basic-BodyE-Column1-Body1"/>
            </w:pPr>
            <w:r>
              <w:t>XAJOBSCDE</w:t>
            </w:r>
          </w:p>
        </w:tc>
        <w:tc>
          <w:tcPr>
            <w:tcW w:w="1800" w:type="dxa"/>
            <w:tcBorders>
              <w:bottom w:val="single" w:sz="6" w:space="0" w:color="000000"/>
              <w:right w:val="single" w:sz="6" w:space="0" w:color="000000"/>
            </w:tcBorders>
          </w:tcPr>
          <w:p w14:paraId="50581AE8" w14:textId="77777777" w:rsidR="009A5D2D" w:rsidRDefault="004D17A5">
            <w:pPr>
              <w:pStyle w:val="tdTableStyle-Basic-BodyE-Column1-Body1"/>
            </w:pPr>
            <w:r>
              <w:t>X-Analysis: X-Ref JOBSCDE entries</w:t>
            </w:r>
          </w:p>
        </w:tc>
        <w:tc>
          <w:tcPr>
            <w:tcW w:w="5340" w:type="dxa"/>
            <w:tcBorders>
              <w:bottom w:val="single" w:sz="6" w:space="0" w:color="000000"/>
            </w:tcBorders>
          </w:tcPr>
          <w:p w14:paraId="5F0D179D" w14:textId="77777777" w:rsidR="009A5D2D" w:rsidRDefault="004D17A5">
            <w:pPr>
              <w:pStyle w:val="tdTableStyle-Basic-BodyD-Column1-Body1"/>
            </w:pPr>
            <w:r>
              <w:t>Data area is used to process the Job scheduler program in the initialization process when the value of the data area is set to *YES.</w:t>
            </w:r>
          </w:p>
        </w:tc>
      </w:tr>
      <w:tr w:rsidR="009A5D2D" w14:paraId="104EC86D" w14:textId="77777777">
        <w:tc>
          <w:tcPr>
            <w:tcW w:w="1830" w:type="dxa"/>
            <w:tcBorders>
              <w:bottom w:val="single" w:sz="6" w:space="0" w:color="000000"/>
              <w:right w:val="single" w:sz="6" w:space="0" w:color="000000"/>
            </w:tcBorders>
          </w:tcPr>
          <w:p w14:paraId="519F7547" w14:textId="77777777" w:rsidR="009A5D2D" w:rsidRDefault="004D17A5">
            <w:pPr>
              <w:pStyle w:val="tdTableStyle-Basic-BodyE-Column1-Body1"/>
            </w:pPr>
            <w:r>
              <w:t>XAPPARABLD</w:t>
            </w:r>
          </w:p>
        </w:tc>
        <w:tc>
          <w:tcPr>
            <w:tcW w:w="1800" w:type="dxa"/>
            <w:tcBorders>
              <w:bottom w:val="single" w:sz="6" w:space="0" w:color="000000"/>
              <w:right w:val="single" w:sz="6" w:space="0" w:color="000000"/>
            </w:tcBorders>
          </w:tcPr>
          <w:p w14:paraId="6D63187B" w14:textId="77777777" w:rsidR="009A5D2D" w:rsidRDefault="004D17A5">
            <w:pPr>
              <w:pStyle w:val="tdTableStyle-Basic-BodyE-Column1-Body1"/>
            </w:pPr>
            <w:r>
              <w:t>X-Analysis: App Area Build Approach</w:t>
            </w:r>
          </w:p>
        </w:tc>
        <w:tc>
          <w:tcPr>
            <w:tcW w:w="5340" w:type="dxa"/>
            <w:tcBorders>
              <w:bottom w:val="single" w:sz="6" w:space="0" w:color="000000"/>
            </w:tcBorders>
          </w:tcPr>
          <w:p w14:paraId="0DAF11E9" w14:textId="77777777" w:rsidR="009A5D2D" w:rsidRDefault="00705F3D">
            <w:pPr>
              <w:pStyle w:val="p"/>
            </w:pPr>
            <w:r>
              <w:fldChar w:fldCharType="begin"/>
            </w:r>
            <w:r w:rsidR="004D17A5">
              <w:instrText xml:space="preserve"> XE "application area" </w:instrText>
            </w:r>
            <w:r>
              <w:fldChar w:fldCharType="end"/>
            </w:r>
            <w:r>
              <w:fldChar w:fldCharType="begin"/>
            </w:r>
            <w:r w:rsidR="004D17A5">
              <w:instrText xml:space="preserve"> XE "Client" </w:instrText>
            </w:r>
            <w:r>
              <w:fldChar w:fldCharType="end"/>
            </w:r>
            <w:r w:rsidR="004D17A5">
              <w:t>If the user wants to build a new application area or change an existing application area, the value set for the data area XAPPARABLD in the X-Ref library will be taken into account. This data may be set to *NEW or *PRV. If it is set to *NEW, the new method will become the default. If it is set as *PRV, an additional checkbox called the Use New Build Method will get prompted on the XA Client. The existing users can check this box to use the new method for re-building the application area. Leaving this box unchecked will use the previous build method. For the new users, the *NEW build method will be set as default. The new method and the modified selected objects’ criteria will expedite the application area build process.</w:t>
            </w:r>
          </w:p>
        </w:tc>
      </w:tr>
      <w:tr w:rsidR="009A5D2D" w14:paraId="112352BA" w14:textId="77777777">
        <w:tc>
          <w:tcPr>
            <w:tcW w:w="1830" w:type="dxa"/>
            <w:tcBorders>
              <w:bottom w:val="single" w:sz="6" w:space="0" w:color="000000"/>
              <w:right w:val="single" w:sz="6" w:space="0" w:color="000000"/>
            </w:tcBorders>
          </w:tcPr>
          <w:p w14:paraId="396BBA97" w14:textId="77777777" w:rsidR="009A5D2D" w:rsidRDefault="004D17A5">
            <w:pPr>
              <w:pStyle w:val="tdTableStyle-Basic-BodyE-Column1-Body1"/>
            </w:pPr>
            <w:r>
              <w:t>XAROBOT</w:t>
            </w:r>
          </w:p>
        </w:tc>
        <w:tc>
          <w:tcPr>
            <w:tcW w:w="1800" w:type="dxa"/>
            <w:tcBorders>
              <w:bottom w:val="single" w:sz="6" w:space="0" w:color="000000"/>
              <w:right w:val="single" w:sz="6" w:space="0" w:color="000000"/>
            </w:tcBorders>
          </w:tcPr>
          <w:p w14:paraId="74E20726" w14:textId="77777777" w:rsidR="009A5D2D" w:rsidRDefault="00705F3D">
            <w:pPr>
              <w:pStyle w:val="tdTableStyle-Basic-BodyE-Column1-Body1"/>
            </w:pPr>
            <w:r>
              <w:fldChar w:fldCharType="begin"/>
            </w:r>
            <w:r w:rsidR="004D17A5">
              <w:instrText xml:space="preserve"> XE "parameters" </w:instrText>
            </w:r>
            <w:r>
              <w:fldChar w:fldCharType="end"/>
            </w:r>
            <w:r w:rsidR="004D17A5">
              <w:t>XAROBOT: Command parameters</w:t>
            </w:r>
          </w:p>
        </w:tc>
        <w:tc>
          <w:tcPr>
            <w:tcW w:w="5340" w:type="dxa"/>
            <w:tcBorders>
              <w:bottom w:val="single" w:sz="6" w:space="0" w:color="000000"/>
            </w:tcBorders>
          </w:tcPr>
          <w:p w14:paraId="1E3923E9" w14:textId="77777777" w:rsidR="009A5D2D" w:rsidRDefault="00705F3D">
            <w:pPr>
              <w:pStyle w:val="tdTableStyle-Basic-BodyD-Column1-Body1"/>
            </w:pPr>
            <w:r>
              <w:fldChar w:fldCharType="begin"/>
            </w:r>
            <w:r w:rsidR="004D17A5">
              <w:instrText xml:space="preserve"> XE "Variable Where Used" </w:instrText>
            </w:r>
            <w:r>
              <w:fldChar w:fldCharType="end"/>
            </w:r>
            <w:r w:rsidR="004D17A5">
              <w:t>The XAROBOT command creates Program References and Variable Where Used entries for jobs initiated from the Robot job scheduler. User can run XAROBOT Command against multiple systems.</w:t>
            </w:r>
          </w:p>
        </w:tc>
      </w:tr>
      <w:tr w:rsidR="009A5D2D" w14:paraId="1CB15A33" w14:textId="77777777">
        <w:tc>
          <w:tcPr>
            <w:tcW w:w="1830" w:type="dxa"/>
            <w:tcBorders>
              <w:bottom w:val="single" w:sz="6" w:space="0" w:color="000000"/>
              <w:right w:val="single" w:sz="6" w:space="0" w:color="000000"/>
            </w:tcBorders>
          </w:tcPr>
          <w:p w14:paraId="13295C13" w14:textId="77777777" w:rsidR="009A5D2D" w:rsidRDefault="004D17A5">
            <w:pPr>
              <w:pStyle w:val="tdTableStyle-Basic-BodyE-Column1-Body1"/>
            </w:pPr>
            <w:r>
              <w:t>XAROBOTIDX</w:t>
            </w:r>
          </w:p>
        </w:tc>
        <w:tc>
          <w:tcPr>
            <w:tcW w:w="1800" w:type="dxa"/>
            <w:tcBorders>
              <w:bottom w:val="single" w:sz="6" w:space="0" w:color="000000"/>
              <w:right w:val="single" w:sz="6" w:space="0" w:color="000000"/>
            </w:tcBorders>
          </w:tcPr>
          <w:p w14:paraId="34BE08B7" w14:textId="77777777" w:rsidR="009A5D2D" w:rsidRDefault="004D17A5">
            <w:pPr>
              <w:pStyle w:val="tdTableStyle-Basic-BodyE-Column1-Body1"/>
            </w:pPr>
            <w:r>
              <w:t>XAROBOT: Last member index number</w:t>
            </w:r>
          </w:p>
        </w:tc>
        <w:tc>
          <w:tcPr>
            <w:tcW w:w="5340" w:type="dxa"/>
            <w:tcBorders>
              <w:bottom w:val="single" w:sz="6" w:space="0" w:color="000000"/>
            </w:tcBorders>
          </w:tcPr>
          <w:p w14:paraId="796116B7" w14:textId="77777777" w:rsidR="009A5D2D" w:rsidRDefault="00705F3D">
            <w:pPr>
              <w:pStyle w:val="p"/>
            </w:pPr>
            <w:r>
              <w:fldChar w:fldCharType="begin"/>
            </w:r>
            <w:r w:rsidR="004D17A5">
              <w:instrText xml:space="preserve"> XE "SOURCE" </w:instrText>
            </w:r>
            <w:r>
              <w:fldChar w:fldCharType="end"/>
            </w:r>
            <w:r>
              <w:fldChar w:fldCharType="begin"/>
            </w:r>
            <w:r w:rsidR="004D17A5">
              <w:instrText xml:space="preserve"> XE "IBM" </w:instrText>
            </w:r>
            <w:r>
              <w:fldChar w:fldCharType="end"/>
            </w:r>
            <w:r w:rsidR="004D17A5">
              <w:t>X-Analysis initialization process (XA4INIT command) calls the XASCDEIDX and XAROBOT commands towards the end of the processing. These commands generate source members for IBM Job Scheduler entries and ROBOT Job Scheduler entries.</w:t>
            </w:r>
            <w:r w:rsidR="004D17A5">
              <w:br/>
              <w:t xml:space="preserve">For ROBOT entries, it creates and indexes source members in QCLSRC and writes XMEMBER records. It also populates the XAROBOTIDX file. </w:t>
            </w:r>
          </w:p>
        </w:tc>
      </w:tr>
      <w:tr w:rsidR="009A5D2D" w14:paraId="558C0B97" w14:textId="77777777">
        <w:tc>
          <w:tcPr>
            <w:tcW w:w="1830" w:type="dxa"/>
            <w:tcBorders>
              <w:bottom w:val="single" w:sz="6" w:space="0" w:color="000000"/>
              <w:right w:val="single" w:sz="6" w:space="0" w:color="000000"/>
            </w:tcBorders>
          </w:tcPr>
          <w:p w14:paraId="5ADE29C5" w14:textId="77777777" w:rsidR="009A5D2D" w:rsidRDefault="004D17A5">
            <w:pPr>
              <w:pStyle w:val="tdTableStyle-Basic-BodyE-Column1-Body1"/>
            </w:pPr>
            <w:r>
              <w:t>XA4MCL</w:t>
            </w:r>
          </w:p>
        </w:tc>
        <w:tc>
          <w:tcPr>
            <w:tcW w:w="1800" w:type="dxa"/>
            <w:tcBorders>
              <w:bottom w:val="single" w:sz="6" w:space="0" w:color="000000"/>
              <w:right w:val="single" w:sz="6" w:space="0" w:color="000000"/>
            </w:tcBorders>
          </w:tcPr>
          <w:p w14:paraId="17F56334" w14:textId="77777777" w:rsidR="009A5D2D" w:rsidRDefault="004D17A5">
            <w:pPr>
              <w:pStyle w:val="tdTableStyle-Basic-BodyE-Column1-Body1"/>
            </w:pPr>
            <w:r>
              <w:t>Minimum Command Length to Scan For</w:t>
            </w:r>
          </w:p>
        </w:tc>
        <w:tc>
          <w:tcPr>
            <w:tcW w:w="5363" w:type="dxa"/>
            <w:tcBorders>
              <w:bottom w:val="single" w:sz="6" w:space="0" w:color="000000"/>
            </w:tcBorders>
          </w:tcPr>
          <w:p w14:paraId="3BEB864D" w14:textId="77777777" w:rsidR="009A5D2D" w:rsidRDefault="004D17A5">
            <w:pPr>
              <w:pStyle w:val="p"/>
            </w:pPr>
            <w:r>
              <w:t xml:space="preserve">The commands tracked by X-Analysis are dependent on XA4MCL Data Area, and therefore X-Analysis can track commands of a specified length. Currently, the default length is set as 7, and, in this case, the X-Analysis will not track commands whose length is </w:t>
            </w:r>
            <w:r>
              <w:lastRenderedPageBreak/>
              <w:t>less than 7. However, the default length may be changed according to the command tracking requirement.</w:t>
            </w:r>
          </w:p>
        </w:tc>
      </w:tr>
      <w:tr w:rsidR="009A5D2D" w14:paraId="458A6E06" w14:textId="77777777">
        <w:tc>
          <w:tcPr>
            <w:tcW w:w="1830" w:type="dxa"/>
            <w:tcBorders>
              <w:bottom w:val="single" w:sz="6" w:space="0" w:color="000000"/>
              <w:right w:val="single" w:sz="6" w:space="0" w:color="000000"/>
            </w:tcBorders>
          </w:tcPr>
          <w:p w14:paraId="78A594F7" w14:textId="77777777" w:rsidR="009A5D2D" w:rsidRDefault="004D17A5">
            <w:pPr>
              <w:pStyle w:val="tdTableStyle-Basic-BodyE-Column1-Body1"/>
            </w:pPr>
            <w:r>
              <w:lastRenderedPageBreak/>
              <w:t>XBZRMODE</w:t>
            </w:r>
          </w:p>
        </w:tc>
        <w:tc>
          <w:tcPr>
            <w:tcW w:w="1800" w:type="dxa"/>
            <w:tcBorders>
              <w:bottom w:val="single" w:sz="6" w:space="0" w:color="000000"/>
              <w:right w:val="single" w:sz="6" w:space="0" w:color="000000"/>
            </w:tcBorders>
          </w:tcPr>
          <w:p w14:paraId="0350C444" w14:textId="77777777" w:rsidR="009A5D2D" w:rsidRDefault="004D17A5">
            <w:pPr>
              <w:pStyle w:val="tdTableStyle-Basic-BodyE-Column1-Body1"/>
            </w:pPr>
            <w:r>
              <w:t>Derive BizRules: *STD, *EXTEND, *ALL</w:t>
            </w:r>
          </w:p>
        </w:tc>
        <w:tc>
          <w:tcPr>
            <w:tcW w:w="5340" w:type="dxa"/>
            <w:tcBorders>
              <w:bottom w:val="single" w:sz="6" w:space="0" w:color="000000"/>
            </w:tcBorders>
          </w:tcPr>
          <w:p w14:paraId="4C8613FC" w14:textId="77777777" w:rsidR="009A5D2D" w:rsidRDefault="00705F3D">
            <w:pPr>
              <w:pStyle w:val="p"/>
            </w:pPr>
            <w:r>
              <w:fldChar w:fldCharType="begin"/>
            </w:r>
            <w:r w:rsidR="004D17A5">
              <w:instrText xml:space="preserve"> XE "Business Rules" </w:instrText>
            </w:r>
            <w:r>
              <w:fldChar w:fldCharType="end"/>
            </w:r>
            <w:r w:rsidR="004D17A5">
              <w:t>The Business Rules Extraction &amp; Analysis can be changed accordingly by changing the values of the data area XBZRMODE (Business Rule Mode). The possible values are:</w:t>
            </w:r>
          </w:p>
          <w:p w14:paraId="4EB975A0" w14:textId="77777777" w:rsidR="009A5D2D" w:rsidRDefault="00705F3D">
            <w:pPr>
              <w:pStyle w:val="p2"/>
              <w:numPr>
                <w:ilvl w:val="0"/>
                <w:numId w:val="237"/>
              </w:numPr>
              <w:ind w:left="600"/>
            </w:pPr>
            <w:r>
              <w:fldChar w:fldCharType="begin"/>
            </w:r>
            <w:r w:rsidR="004D17A5">
              <w:instrText xml:space="preserve"> XE "Fields" </w:instrText>
            </w:r>
            <w:r>
              <w:fldChar w:fldCharType="end"/>
            </w:r>
            <w:r w:rsidR="004D17A5">
              <w:t>*STD (by default) – Only data base fields are tracked to extract the rules.</w:t>
            </w:r>
          </w:p>
          <w:p w14:paraId="3BE26C1E" w14:textId="77777777" w:rsidR="009A5D2D" w:rsidRDefault="00705F3D">
            <w:pPr>
              <w:pStyle w:val="p2"/>
              <w:numPr>
                <w:ilvl w:val="0"/>
                <w:numId w:val="237"/>
              </w:numPr>
              <w:ind w:left="600"/>
            </w:pPr>
            <w:r>
              <w:fldChar w:fldCharType="begin"/>
            </w:r>
            <w:r w:rsidR="004D17A5">
              <w:instrText xml:space="preserve"> XE "Database Fields" </w:instrText>
            </w:r>
            <w:r>
              <w:fldChar w:fldCharType="end"/>
            </w:r>
            <w:r w:rsidR="004D17A5">
              <w:t>*EXTEND – In addition to database fields, any non-tracked conditions are also extracted.</w:t>
            </w:r>
          </w:p>
          <w:p w14:paraId="785A9170" w14:textId="77777777" w:rsidR="009A5D2D" w:rsidRDefault="004D17A5">
            <w:pPr>
              <w:pStyle w:val="p2"/>
              <w:numPr>
                <w:ilvl w:val="0"/>
                <w:numId w:val="237"/>
              </w:numPr>
              <w:ind w:left="600"/>
            </w:pPr>
            <w:r>
              <w:t>*All – All conditions are tracked other than any explicit exclusions.</w:t>
            </w:r>
          </w:p>
        </w:tc>
      </w:tr>
      <w:tr w:rsidR="009A5D2D" w14:paraId="78ED947F" w14:textId="77777777">
        <w:tc>
          <w:tcPr>
            <w:tcW w:w="1830" w:type="dxa"/>
            <w:tcBorders>
              <w:bottom w:val="single" w:sz="6" w:space="0" w:color="000000"/>
              <w:right w:val="single" w:sz="6" w:space="0" w:color="000000"/>
            </w:tcBorders>
          </w:tcPr>
          <w:p w14:paraId="6AABAB3A" w14:textId="77777777" w:rsidR="009A5D2D" w:rsidRDefault="004D17A5">
            <w:pPr>
              <w:pStyle w:val="tdTableStyle-Basic-BodyE-Column1-Body1"/>
            </w:pPr>
            <w:r>
              <w:t>XDLTCLREF</w:t>
            </w:r>
          </w:p>
        </w:tc>
        <w:tc>
          <w:tcPr>
            <w:tcW w:w="1800" w:type="dxa"/>
            <w:tcBorders>
              <w:bottom w:val="single" w:sz="6" w:space="0" w:color="000000"/>
              <w:right w:val="single" w:sz="6" w:space="0" w:color="000000"/>
            </w:tcBorders>
          </w:tcPr>
          <w:p w14:paraId="56D4C21C" w14:textId="77777777" w:rsidR="009A5D2D" w:rsidRDefault="004D17A5">
            <w:pPr>
              <w:pStyle w:val="tdTableStyle-Basic-BodyE-Column1-Body1"/>
            </w:pPr>
            <w:r>
              <w:t>CL Program Reference Deletion</w:t>
            </w:r>
          </w:p>
        </w:tc>
        <w:tc>
          <w:tcPr>
            <w:tcW w:w="5340" w:type="dxa"/>
            <w:tcBorders>
              <w:bottom w:val="single" w:sz="6" w:space="0" w:color="000000"/>
            </w:tcBorders>
          </w:tcPr>
          <w:p w14:paraId="3B27978B" w14:textId="77777777" w:rsidR="009A5D2D" w:rsidRDefault="00705F3D">
            <w:pPr>
              <w:pStyle w:val="tdTableStyle-Basic-BodyD-Column1-Body1"/>
            </w:pPr>
            <w:r>
              <w:fldChar w:fldCharType="begin"/>
            </w:r>
            <w:r w:rsidR="004D17A5">
              <w:instrText xml:space="preserve"> XE "Data Flow Diagram" </w:instrText>
            </w:r>
            <w:r>
              <w:fldChar w:fldCharType="end"/>
            </w:r>
            <w:r w:rsidR="004D17A5">
              <w:t>The setting of the XDLTCLREF data area as *YES or *NO controls whether to retain overridden file references for the CL programs or delete them. Since this data area is set to *YES by default, it means that all the override types of file references from the CL program will be deleted. The user can set this to *NO to retain all the references (including overrides). In the Expanded Structure Chart or the Detailed Structure Chart, the override type of files will be visible as a referred file when the data area is set to *NO. These files will also be visible on the Data Flow Diagram in such a case.</w:t>
            </w:r>
          </w:p>
        </w:tc>
      </w:tr>
      <w:tr w:rsidR="009A5D2D" w14:paraId="628DB3AD" w14:textId="77777777">
        <w:tc>
          <w:tcPr>
            <w:tcW w:w="1830" w:type="dxa"/>
            <w:tcBorders>
              <w:bottom w:val="single" w:sz="6" w:space="0" w:color="000000"/>
              <w:right w:val="single" w:sz="6" w:space="0" w:color="000000"/>
            </w:tcBorders>
          </w:tcPr>
          <w:p w14:paraId="4D66C6A5" w14:textId="77777777" w:rsidR="009A5D2D" w:rsidRDefault="004D17A5">
            <w:pPr>
              <w:pStyle w:val="tdTableStyle-Basic-BodyE-Column1-Body1"/>
            </w:pPr>
            <w:r>
              <w:t>XFACADESET</w:t>
            </w:r>
          </w:p>
        </w:tc>
        <w:tc>
          <w:tcPr>
            <w:tcW w:w="1800" w:type="dxa"/>
            <w:tcBorders>
              <w:bottom w:val="single" w:sz="6" w:space="0" w:color="000000"/>
              <w:right w:val="single" w:sz="6" w:space="0" w:color="000000"/>
            </w:tcBorders>
          </w:tcPr>
          <w:p w14:paraId="7ADF812E" w14:textId="77777777" w:rsidR="009A5D2D" w:rsidRDefault="004D17A5">
            <w:pPr>
              <w:pStyle w:val="tdTableStyle-Basic-BodyE-Column1-Body1"/>
            </w:pPr>
            <w:r>
              <w:t>Instrumentation Phase-0_Properties File</w:t>
            </w:r>
          </w:p>
        </w:tc>
        <w:tc>
          <w:tcPr>
            <w:tcW w:w="5340" w:type="dxa"/>
            <w:tcBorders>
              <w:bottom w:val="single" w:sz="6" w:space="0" w:color="000000"/>
            </w:tcBorders>
          </w:tcPr>
          <w:p w14:paraId="6B6BA85C" w14:textId="77777777" w:rsidR="009A5D2D" w:rsidRDefault="004D17A5">
            <w:pPr>
              <w:pStyle w:val="p"/>
            </w:pPr>
            <w:r>
              <w:t>This data area was introduced in X-Analysis version 13.2.01 and discarded in version 13.2.05 with the introduction of control table for the same purpose.</w:t>
            </w:r>
          </w:p>
          <w:p w14:paraId="1C26CBEF" w14:textId="77777777" w:rsidR="009A5D2D" w:rsidRDefault="004D17A5">
            <w:pPr>
              <w:pStyle w:val="p2"/>
              <w:numPr>
                <w:ilvl w:val="0"/>
                <w:numId w:val="238"/>
              </w:numPr>
              <w:ind w:left="600"/>
            </w:pPr>
            <w:r>
              <w:t>*OFF - (Default value), No logging from the logging framework.</w:t>
            </w:r>
          </w:p>
          <w:p w14:paraId="176A42B4" w14:textId="77777777" w:rsidR="009A5D2D" w:rsidRDefault="004D17A5">
            <w:pPr>
              <w:pStyle w:val="p2"/>
              <w:numPr>
                <w:ilvl w:val="0"/>
                <w:numId w:val="239"/>
              </w:numPr>
              <w:ind w:left="600"/>
            </w:pPr>
            <w:r>
              <w:t>*ON - Entries shall be logged by the logging framework.</w:t>
            </w:r>
          </w:p>
        </w:tc>
      </w:tr>
      <w:tr w:rsidR="009A5D2D" w14:paraId="1C4CB80A" w14:textId="77777777">
        <w:tc>
          <w:tcPr>
            <w:tcW w:w="1830" w:type="dxa"/>
            <w:tcBorders>
              <w:bottom w:val="single" w:sz="6" w:space="0" w:color="000000"/>
              <w:right w:val="single" w:sz="6" w:space="0" w:color="000000"/>
            </w:tcBorders>
          </w:tcPr>
          <w:p w14:paraId="7132EE34" w14:textId="77777777" w:rsidR="009A5D2D" w:rsidRDefault="004D17A5">
            <w:pPr>
              <w:pStyle w:val="tdTableStyle-Basic-BodyE-Column1-Body1"/>
            </w:pPr>
            <w:r>
              <w:t>XGENJOBLOG</w:t>
            </w:r>
          </w:p>
        </w:tc>
        <w:tc>
          <w:tcPr>
            <w:tcW w:w="1800" w:type="dxa"/>
            <w:tcBorders>
              <w:bottom w:val="single" w:sz="6" w:space="0" w:color="000000"/>
              <w:right w:val="single" w:sz="6" w:space="0" w:color="000000"/>
            </w:tcBorders>
          </w:tcPr>
          <w:p w14:paraId="49E9327B" w14:textId="77777777" w:rsidR="009A5D2D" w:rsidRDefault="004D17A5">
            <w:pPr>
              <w:pStyle w:val="tdTableStyle-Basic-BodyE-Column1-Body1"/>
            </w:pPr>
            <w:r>
              <w:t>Generate Job log with Command Execution</w:t>
            </w:r>
          </w:p>
        </w:tc>
        <w:tc>
          <w:tcPr>
            <w:tcW w:w="5340" w:type="dxa"/>
            <w:tcBorders>
              <w:bottom w:val="single" w:sz="6" w:space="0" w:color="000000"/>
            </w:tcBorders>
          </w:tcPr>
          <w:p w14:paraId="1242809D" w14:textId="77777777" w:rsidR="009A5D2D" w:rsidRDefault="004D17A5">
            <w:pPr>
              <w:pStyle w:val="p"/>
            </w:pPr>
            <w:r>
              <w:t>Generate Job log for X-Ref batch jobs when data area is set to *YES.</w:t>
            </w:r>
          </w:p>
        </w:tc>
      </w:tr>
      <w:tr w:rsidR="009A5D2D" w14:paraId="333DE9F1" w14:textId="77777777">
        <w:tc>
          <w:tcPr>
            <w:tcW w:w="1830" w:type="dxa"/>
            <w:tcBorders>
              <w:bottom w:val="single" w:sz="6" w:space="0" w:color="000000"/>
              <w:right w:val="single" w:sz="6" w:space="0" w:color="000000"/>
            </w:tcBorders>
          </w:tcPr>
          <w:p w14:paraId="463D2988" w14:textId="77777777" w:rsidR="009A5D2D" w:rsidRDefault="004D17A5">
            <w:pPr>
              <w:pStyle w:val="tdTableStyle-Basic-BodyE-Column1-Body1"/>
            </w:pPr>
            <w:r>
              <w:t>XINDSSFLDS</w:t>
            </w:r>
          </w:p>
        </w:tc>
        <w:tc>
          <w:tcPr>
            <w:tcW w:w="1800" w:type="dxa"/>
            <w:tcBorders>
              <w:bottom w:val="single" w:sz="6" w:space="0" w:color="000000"/>
              <w:right w:val="single" w:sz="6" w:space="0" w:color="000000"/>
            </w:tcBorders>
          </w:tcPr>
          <w:p w14:paraId="336F0E57" w14:textId="77777777" w:rsidR="009A5D2D" w:rsidRDefault="004D17A5">
            <w:pPr>
              <w:pStyle w:val="tdTableStyle-Basic-BodyE-Column1-Body1"/>
            </w:pPr>
            <w:r>
              <w:t>Include DS Subfields</w:t>
            </w:r>
          </w:p>
        </w:tc>
        <w:tc>
          <w:tcPr>
            <w:tcW w:w="5371" w:type="dxa"/>
            <w:tcBorders>
              <w:bottom w:val="single" w:sz="6" w:space="0" w:color="000000"/>
            </w:tcBorders>
          </w:tcPr>
          <w:p w14:paraId="4685E178" w14:textId="77777777" w:rsidR="009A5D2D" w:rsidRDefault="004D17A5">
            <w:pPr>
              <w:pStyle w:val="p"/>
            </w:pPr>
            <w:r>
              <w:t xml:space="preserve">Data Area, *XINDSSFLDS *(Include DS Subfields), has been introduced to include / exclude Data </w:t>
            </w:r>
            <w:r>
              <w:lastRenderedPageBreak/>
              <w:t>Structure (DS) sub-field(s) when fetching Variable Where Used data. The values are:</w:t>
            </w:r>
          </w:p>
          <w:p w14:paraId="19278579" w14:textId="77777777" w:rsidR="009A5D2D" w:rsidRDefault="004D17A5">
            <w:pPr>
              <w:pStyle w:val="p2"/>
              <w:numPr>
                <w:ilvl w:val="0"/>
                <w:numId w:val="240"/>
              </w:numPr>
              <w:ind w:left="600"/>
            </w:pPr>
            <w:r>
              <w:t>*YES (by default) – The DS sub-fields are included in Variable Where Used.</w:t>
            </w:r>
          </w:p>
          <w:p w14:paraId="1C38345F" w14:textId="77777777" w:rsidR="009A5D2D" w:rsidRDefault="004D17A5">
            <w:pPr>
              <w:pStyle w:val="p2"/>
              <w:numPr>
                <w:ilvl w:val="0"/>
                <w:numId w:val="240"/>
              </w:numPr>
              <w:ind w:left="600"/>
            </w:pPr>
            <w:r>
              <w:t>*NO – The DS sub-fields are excluded in Variable Where Used.</w:t>
            </w:r>
          </w:p>
        </w:tc>
      </w:tr>
      <w:tr w:rsidR="009A5D2D" w14:paraId="654795D0" w14:textId="77777777">
        <w:tc>
          <w:tcPr>
            <w:tcW w:w="1830" w:type="dxa"/>
            <w:tcBorders>
              <w:bottom w:val="single" w:sz="6" w:space="0" w:color="000000"/>
              <w:right w:val="single" w:sz="6" w:space="0" w:color="000000"/>
            </w:tcBorders>
          </w:tcPr>
          <w:p w14:paraId="69449CB0" w14:textId="77777777" w:rsidR="009A5D2D" w:rsidRDefault="004D17A5">
            <w:pPr>
              <w:pStyle w:val="tdTableStyle-Basic-BodyE-Column1-Body1"/>
            </w:pPr>
            <w:r>
              <w:lastRenderedPageBreak/>
              <w:t>XRDDLCNVM</w:t>
            </w:r>
          </w:p>
        </w:tc>
        <w:tc>
          <w:tcPr>
            <w:tcW w:w="1800" w:type="dxa"/>
            <w:tcBorders>
              <w:bottom w:val="single" w:sz="6" w:space="0" w:color="000000"/>
              <w:right w:val="single" w:sz="6" w:space="0" w:color="000000"/>
            </w:tcBorders>
          </w:tcPr>
          <w:p w14:paraId="083BF97D" w14:textId="77777777" w:rsidR="009A5D2D" w:rsidRDefault="00705F3D">
            <w:pPr>
              <w:pStyle w:val="tdTableStyle-Basic-BodyE-Column1-Body1"/>
            </w:pPr>
            <w:r>
              <w:fldChar w:fldCharType="begin"/>
            </w:r>
            <w:r w:rsidR="004D17A5">
              <w:instrText xml:space="preserve"> XE "DDL conversion" </w:instrText>
            </w:r>
            <w:r>
              <w:fldChar w:fldCharType="end"/>
            </w:r>
            <w:r w:rsidR="004D17A5">
              <w:t>X-Resize DDL Conversion Mode</w:t>
            </w:r>
          </w:p>
        </w:tc>
        <w:tc>
          <w:tcPr>
            <w:tcW w:w="5340" w:type="dxa"/>
            <w:tcBorders>
              <w:bottom w:val="single" w:sz="6" w:space="0" w:color="000000"/>
            </w:tcBorders>
          </w:tcPr>
          <w:p w14:paraId="7FDED2F3" w14:textId="77777777" w:rsidR="009A5D2D" w:rsidRDefault="004D17A5">
            <w:pPr>
              <w:pStyle w:val="p2"/>
              <w:numPr>
                <w:ilvl w:val="0"/>
                <w:numId w:val="241"/>
              </w:numPr>
              <w:ind w:left="600"/>
            </w:pPr>
            <w:r>
              <w:rPr>
                <w:rStyle w:val="b"/>
              </w:rPr>
              <w:t>*ALTERTBL</w:t>
            </w:r>
            <w:r>
              <w:t xml:space="preserve"> - (Default value), The converted DDL code will have an ALTER TABLE statement added at the end of the original DDL Source.</w:t>
            </w:r>
          </w:p>
          <w:p w14:paraId="224FAA5E" w14:textId="77777777" w:rsidR="009A5D2D" w:rsidRDefault="004D17A5">
            <w:pPr>
              <w:pStyle w:val="p2"/>
              <w:numPr>
                <w:ilvl w:val="0"/>
                <w:numId w:val="241"/>
              </w:numPr>
              <w:ind w:left="600"/>
            </w:pPr>
            <w:r>
              <w:rPr>
                <w:rStyle w:val="b"/>
              </w:rPr>
              <w:t>*INLINE</w:t>
            </w:r>
            <w:r>
              <w:t xml:space="preserve"> - In this mode, the converted DDL code will be changed similarly to the DDS objects and no Alter Table will be used to create the converted DDL object.</w:t>
            </w:r>
          </w:p>
        </w:tc>
      </w:tr>
      <w:tr w:rsidR="009A5D2D" w14:paraId="625D1681" w14:textId="77777777">
        <w:tc>
          <w:tcPr>
            <w:tcW w:w="1830" w:type="dxa"/>
            <w:tcBorders>
              <w:right w:val="single" w:sz="6" w:space="0" w:color="000000"/>
            </w:tcBorders>
          </w:tcPr>
          <w:p w14:paraId="064B3936" w14:textId="77777777" w:rsidR="009A5D2D" w:rsidRDefault="004D17A5">
            <w:pPr>
              <w:pStyle w:val="tdTableStyle-Basic-BodyB-Column1-Body1"/>
            </w:pPr>
            <w:r>
              <w:t>XUSRDBREL</w:t>
            </w:r>
          </w:p>
        </w:tc>
        <w:tc>
          <w:tcPr>
            <w:tcW w:w="1800" w:type="dxa"/>
            <w:tcBorders>
              <w:right w:val="single" w:sz="6" w:space="0" w:color="000000"/>
            </w:tcBorders>
          </w:tcPr>
          <w:p w14:paraId="0EDE8EA2" w14:textId="77777777" w:rsidR="009A5D2D" w:rsidRDefault="00705F3D">
            <w:pPr>
              <w:pStyle w:val="tdTableStyle-Basic-BodyB-Column1-Body1"/>
            </w:pPr>
            <w:r>
              <w:fldChar w:fldCharType="begin"/>
            </w:r>
            <w:r w:rsidR="004D17A5">
              <w:instrText xml:space="preserve"> XE "customized" </w:instrText>
            </w:r>
            <w:r>
              <w:fldChar w:fldCharType="end"/>
            </w:r>
            <w:r w:rsidR="004D17A5">
              <w:t>XUSRDBREL: Enable Editing Customized DB Relations</w:t>
            </w:r>
          </w:p>
        </w:tc>
        <w:tc>
          <w:tcPr>
            <w:tcW w:w="5340" w:type="dxa"/>
          </w:tcPr>
          <w:p w14:paraId="0B12914E" w14:textId="77777777" w:rsidR="009A5D2D" w:rsidRDefault="00705F3D">
            <w:pPr>
              <w:pStyle w:val="tdTableStyle-Basic-BodyA-Column1-Body1"/>
            </w:pPr>
            <w:r>
              <w:fldChar w:fldCharType="begin"/>
            </w:r>
            <w:r w:rsidR="004D17A5">
              <w:instrText xml:space="preserve"> XE "Relationships in DMD" </w:instrText>
            </w:r>
            <w:r>
              <w:fldChar w:fldCharType="end"/>
            </w:r>
            <w:r>
              <w:fldChar w:fldCharType="begin"/>
            </w:r>
            <w:r w:rsidR="004D17A5">
              <w:instrText xml:space="preserve"> XE "Change Cardinality" </w:instrText>
            </w:r>
            <w:r>
              <w:fldChar w:fldCharType="end"/>
            </w:r>
            <w:r>
              <w:fldChar w:fldCharType="begin"/>
            </w:r>
            <w:r w:rsidR="004D17A5">
              <w:instrText xml:space="preserve"> XE "Data Model Diagram" </w:instrText>
            </w:r>
            <w:r>
              <w:fldChar w:fldCharType="end"/>
            </w:r>
            <w:r>
              <w:fldChar w:fldCharType="begin"/>
            </w:r>
            <w:r w:rsidR="004D17A5">
              <w:instrText xml:space="preserve"> XE "data model" </w:instrText>
            </w:r>
            <w:r>
              <w:fldChar w:fldCharType="end"/>
            </w:r>
            <w:r>
              <w:fldChar w:fldCharType="begin"/>
            </w:r>
            <w:r w:rsidR="004D17A5">
              <w:instrText xml:space="preserve"> XE "DMD" </w:instrText>
            </w:r>
            <w:r>
              <w:fldChar w:fldCharType="end"/>
            </w:r>
            <w:r w:rsidR="004D17A5">
              <w:t>The Data Model Diagram can be edited through the Change Cardinality option. Right-click on a DMD relation from the Relationships in DMD view to select the option. This functionality is restricted by the data area, XUSRDBREL. The data area should exist on the XRef library and the value should be set as 'Y'.</w:t>
            </w:r>
          </w:p>
        </w:tc>
      </w:tr>
    </w:tbl>
    <w:p w14:paraId="28354368" w14:textId="77777777" w:rsidR="009A5D2D" w:rsidRDefault="00705F3D">
      <w:pPr>
        <w:pStyle w:val="h1"/>
      </w:pPr>
      <w:r>
        <w:lastRenderedPageBreak/>
        <w:fldChar w:fldCharType="begin"/>
      </w:r>
      <w:r w:rsidR="004D17A5">
        <w:instrText xml:space="preserve"> XE "IBM i" </w:instrText>
      </w:r>
      <w:r>
        <w:fldChar w:fldCharType="end"/>
      </w:r>
      <w:r>
        <w:fldChar w:fldCharType="begin"/>
      </w:r>
      <w:r w:rsidR="004D17A5">
        <w:instrText xml:space="preserve"> XE "IBM" </w:instrText>
      </w:r>
      <w:r>
        <w:fldChar w:fldCharType="end"/>
      </w:r>
      <w:bookmarkStart w:id="459" w:name="_Toc143614729"/>
      <w:r w:rsidR="004D17A5">
        <w:t>Appendix R – Certified Version of IBM i OS</w:t>
      </w:r>
      <w:bookmarkEnd w:id="459"/>
    </w:p>
    <w:p w14:paraId="1E67BFE1" w14:textId="77777777" w:rsidR="009A5D2D" w:rsidRDefault="00705F3D">
      <w:pPr>
        <w:pStyle w:val="p"/>
      </w:pPr>
      <w:r>
        <w:fldChar w:fldCharType="begin"/>
      </w:r>
      <w:r w:rsidR="004D17A5">
        <w:instrText xml:space="preserve"> XE "X-Analysis" </w:instrText>
      </w:r>
      <w:r>
        <w:fldChar w:fldCharType="end"/>
      </w:r>
      <w:r w:rsidR="004D17A5">
        <w:t>This section list down the version of X-Analysis certified for the respective IBM i OS.</w:t>
      </w:r>
    </w:p>
    <w:p w14:paraId="0D38DF14" w14:textId="77777777" w:rsidR="009A5D2D" w:rsidRDefault="009A5D2D">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1884"/>
        <w:gridCol w:w="7142"/>
      </w:tblGrid>
      <w:tr w:rsidR="009A5D2D" w14:paraId="6ACBB84B" w14:textId="77777777">
        <w:tc>
          <w:tcPr>
            <w:tcW w:w="3525" w:type="dxa"/>
            <w:tcBorders>
              <w:bottom w:val="single" w:sz="6" w:space="0" w:color="000000"/>
            </w:tcBorders>
            <w:shd w:val="clear" w:color="auto" w:fill="40E0D0"/>
            <w:tcMar>
              <w:top w:w="15" w:type="dxa"/>
              <w:left w:w="75" w:type="dxa"/>
              <w:bottom w:w="15" w:type="dxa"/>
              <w:right w:w="15" w:type="dxa"/>
            </w:tcMar>
          </w:tcPr>
          <w:p w14:paraId="59D2A88E" w14:textId="77777777" w:rsidR="009A5D2D" w:rsidRDefault="004D17A5">
            <w:pPr>
              <w:pStyle w:val="tdTableStyle-Tablestyle-BodyE-Column1-Body1"/>
              <w:shd w:val="clear" w:color="auto" w:fill="40E0D0"/>
            </w:pPr>
            <w:r>
              <w:rPr>
                <w:b/>
                <w:bCs/>
                <w:color w:val="FFFFFF"/>
                <w:shd w:val="clear" w:color="auto" w:fill="40E0D0"/>
              </w:rPr>
              <w:t>IBM i OS Version</w:t>
            </w:r>
          </w:p>
        </w:tc>
        <w:tc>
          <w:tcPr>
            <w:tcW w:w="13650" w:type="dxa"/>
            <w:tcBorders>
              <w:bottom w:val="single" w:sz="6" w:space="0" w:color="000000"/>
            </w:tcBorders>
            <w:shd w:val="clear" w:color="auto" w:fill="40E0D0"/>
            <w:tcMar>
              <w:top w:w="15" w:type="dxa"/>
              <w:left w:w="75" w:type="dxa"/>
              <w:bottom w:w="15" w:type="dxa"/>
              <w:right w:w="15" w:type="dxa"/>
            </w:tcMar>
          </w:tcPr>
          <w:p w14:paraId="01992276" w14:textId="77777777" w:rsidR="009A5D2D" w:rsidRDefault="004D17A5">
            <w:pPr>
              <w:pStyle w:val="tdTableStyle-Tablestyle-BodyD-Column1-Body1"/>
              <w:shd w:val="clear" w:color="auto" w:fill="40E0D0"/>
            </w:pPr>
            <w:r>
              <w:rPr>
                <w:b/>
                <w:bCs/>
                <w:color w:val="FFFFFF"/>
                <w:shd w:val="clear" w:color="auto" w:fill="40E0D0"/>
              </w:rPr>
              <w:t>X-Analysis certified version</w:t>
            </w:r>
          </w:p>
        </w:tc>
      </w:tr>
      <w:tr w:rsidR="009A5D2D" w14:paraId="43766A74" w14:textId="77777777">
        <w:tc>
          <w:tcPr>
            <w:tcW w:w="3525" w:type="dxa"/>
            <w:tcBorders>
              <w:bottom w:val="single" w:sz="6" w:space="0" w:color="000000"/>
            </w:tcBorders>
            <w:shd w:val="clear" w:color="auto" w:fill="DCDCDC"/>
            <w:tcMar>
              <w:top w:w="15" w:type="dxa"/>
              <w:left w:w="75" w:type="dxa"/>
              <w:bottom w:w="15" w:type="dxa"/>
              <w:right w:w="15" w:type="dxa"/>
            </w:tcMar>
          </w:tcPr>
          <w:p w14:paraId="246A14A1" w14:textId="77777777" w:rsidR="009A5D2D" w:rsidRDefault="004D17A5">
            <w:pPr>
              <w:pStyle w:val="tdTableStyle-Tablestyle-BodyE-Column1-Body1"/>
              <w:shd w:val="clear" w:color="auto" w:fill="DCDCDC"/>
            </w:pPr>
            <w:r>
              <w:rPr>
                <w:shd w:val="clear" w:color="auto" w:fill="DCDCDC"/>
              </w:rPr>
              <w:t>V7R5</w:t>
            </w:r>
          </w:p>
        </w:tc>
        <w:tc>
          <w:tcPr>
            <w:tcW w:w="13650" w:type="dxa"/>
            <w:tcBorders>
              <w:bottom w:val="single" w:sz="6" w:space="0" w:color="000000"/>
            </w:tcBorders>
            <w:tcMar>
              <w:top w:w="15" w:type="dxa"/>
              <w:left w:w="75" w:type="dxa"/>
              <w:bottom w:w="15" w:type="dxa"/>
              <w:right w:w="15" w:type="dxa"/>
            </w:tcMar>
          </w:tcPr>
          <w:p w14:paraId="14A61B6A" w14:textId="77777777" w:rsidR="009A5D2D" w:rsidRDefault="004D17A5">
            <w:pPr>
              <w:pStyle w:val="tdTableStyle-Tablestyle-BodyD-Column1-Body1"/>
            </w:pPr>
            <w:r>
              <w:t>Certified as of X-Analysis version 13.3.XX</w:t>
            </w:r>
          </w:p>
        </w:tc>
      </w:tr>
      <w:tr w:rsidR="009A5D2D" w14:paraId="22D8F353" w14:textId="77777777">
        <w:tc>
          <w:tcPr>
            <w:tcW w:w="3525" w:type="dxa"/>
            <w:tcBorders>
              <w:bottom w:val="single" w:sz="6" w:space="0" w:color="000000"/>
            </w:tcBorders>
            <w:shd w:val="clear" w:color="auto" w:fill="DCDCDC"/>
            <w:tcMar>
              <w:top w:w="15" w:type="dxa"/>
              <w:left w:w="75" w:type="dxa"/>
              <w:bottom w:w="15" w:type="dxa"/>
              <w:right w:w="15" w:type="dxa"/>
            </w:tcMar>
          </w:tcPr>
          <w:p w14:paraId="30DEBFC7" w14:textId="77777777" w:rsidR="009A5D2D" w:rsidRDefault="004D17A5">
            <w:pPr>
              <w:pStyle w:val="tdTableStyle-Tablestyle-BodyE-Column1-Body1"/>
              <w:shd w:val="clear" w:color="auto" w:fill="DCDCDC"/>
            </w:pPr>
            <w:r>
              <w:rPr>
                <w:shd w:val="clear" w:color="auto" w:fill="DCDCDC"/>
              </w:rPr>
              <w:t xml:space="preserve">V7R4 </w:t>
            </w:r>
          </w:p>
        </w:tc>
        <w:tc>
          <w:tcPr>
            <w:tcW w:w="13650" w:type="dxa"/>
            <w:tcBorders>
              <w:bottom w:val="single" w:sz="6" w:space="0" w:color="000000"/>
            </w:tcBorders>
            <w:tcMar>
              <w:top w:w="15" w:type="dxa"/>
              <w:left w:w="75" w:type="dxa"/>
              <w:bottom w:w="15" w:type="dxa"/>
              <w:right w:w="15" w:type="dxa"/>
            </w:tcMar>
          </w:tcPr>
          <w:p w14:paraId="6C7014C0" w14:textId="77777777" w:rsidR="009A5D2D" w:rsidRDefault="004D17A5">
            <w:pPr>
              <w:pStyle w:val="tdTableStyle-Tablestyle-BodyD-Column1-Body1"/>
            </w:pPr>
            <w:r>
              <w:t>Certified as of X-Analysis version 13.1.XX</w:t>
            </w:r>
          </w:p>
        </w:tc>
      </w:tr>
      <w:tr w:rsidR="009A5D2D" w14:paraId="428CDA05" w14:textId="77777777">
        <w:tc>
          <w:tcPr>
            <w:tcW w:w="3525" w:type="dxa"/>
            <w:tcBorders>
              <w:bottom w:val="single" w:sz="6" w:space="0" w:color="000000"/>
            </w:tcBorders>
            <w:shd w:val="clear" w:color="auto" w:fill="DCDCDC"/>
            <w:tcMar>
              <w:top w:w="15" w:type="dxa"/>
              <w:left w:w="75" w:type="dxa"/>
              <w:bottom w:w="15" w:type="dxa"/>
              <w:right w:w="15" w:type="dxa"/>
            </w:tcMar>
          </w:tcPr>
          <w:p w14:paraId="77FB8E71" w14:textId="77777777" w:rsidR="009A5D2D" w:rsidRDefault="004D17A5">
            <w:pPr>
              <w:pStyle w:val="tdTableStyle-Tablestyle-BodyE-Column1-Body1"/>
              <w:shd w:val="clear" w:color="auto" w:fill="DCDCDC"/>
            </w:pPr>
            <w:r>
              <w:rPr>
                <w:shd w:val="clear" w:color="auto" w:fill="DCDCDC"/>
              </w:rPr>
              <w:t>V7R3</w:t>
            </w:r>
          </w:p>
        </w:tc>
        <w:tc>
          <w:tcPr>
            <w:tcW w:w="13650" w:type="dxa"/>
            <w:tcBorders>
              <w:bottom w:val="single" w:sz="6" w:space="0" w:color="000000"/>
            </w:tcBorders>
            <w:tcMar>
              <w:top w:w="15" w:type="dxa"/>
              <w:left w:w="75" w:type="dxa"/>
              <w:bottom w:w="15" w:type="dxa"/>
              <w:right w:w="15" w:type="dxa"/>
            </w:tcMar>
          </w:tcPr>
          <w:p w14:paraId="08947659" w14:textId="77777777" w:rsidR="009A5D2D" w:rsidRDefault="004D17A5">
            <w:pPr>
              <w:pStyle w:val="tdTableStyle-Tablestyle-BodyD-Column1-Body1"/>
            </w:pPr>
            <w:r>
              <w:t>Certified as of X-Analysis version 12.1.6 and above</w:t>
            </w:r>
          </w:p>
        </w:tc>
      </w:tr>
      <w:tr w:rsidR="009A5D2D" w14:paraId="1CCAD556" w14:textId="77777777">
        <w:tc>
          <w:tcPr>
            <w:tcW w:w="3525" w:type="dxa"/>
            <w:shd w:val="clear" w:color="auto" w:fill="DCDCDC"/>
            <w:tcMar>
              <w:top w:w="15" w:type="dxa"/>
              <w:left w:w="75" w:type="dxa"/>
              <w:bottom w:w="15" w:type="dxa"/>
              <w:right w:w="15" w:type="dxa"/>
            </w:tcMar>
          </w:tcPr>
          <w:p w14:paraId="3094D9AB" w14:textId="77777777" w:rsidR="009A5D2D" w:rsidRDefault="004D17A5">
            <w:pPr>
              <w:pStyle w:val="tdTableStyle-Tablestyle-BodyB-Column1-Body1"/>
              <w:shd w:val="clear" w:color="auto" w:fill="DCDCDC"/>
            </w:pPr>
            <w:r>
              <w:rPr>
                <w:shd w:val="clear" w:color="auto" w:fill="DCDCDC"/>
              </w:rPr>
              <w:t>V7R2</w:t>
            </w:r>
          </w:p>
        </w:tc>
        <w:tc>
          <w:tcPr>
            <w:tcW w:w="13650" w:type="dxa"/>
            <w:tcMar>
              <w:top w:w="15" w:type="dxa"/>
              <w:left w:w="75" w:type="dxa"/>
              <w:bottom w:w="15" w:type="dxa"/>
              <w:right w:w="15" w:type="dxa"/>
            </w:tcMar>
          </w:tcPr>
          <w:p w14:paraId="596F4585" w14:textId="77777777" w:rsidR="009A5D2D" w:rsidRDefault="004D17A5">
            <w:pPr>
              <w:pStyle w:val="tdTableStyle-Tablestyle-BodyA-Column1-Body1"/>
            </w:pPr>
            <w:r>
              <w:t>Certified as of X-Analysis version 10.2.1 and above</w:t>
            </w:r>
          </w:p>
        </w:tc>
      </w:tr>
    </w:tbl>
    <w:p w14:paraId="2C670BCD" w14:textId="77777777" w:rsidR="009A5D2D" w:rsidRDefault="009A5D2D">
      <w:pPr>
        <w:spacing w:after="20"/>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643C889" w14:textId="77777777">
        <w:trPr>
          <w:tblCellSpacing w:w="0" w:type="dxa"/>
        </w:trPr>
        <w:tc>
          <w:tcPr>
            <w:tcW w:w="855" w:type="dxa"/>
            <w:shd w:val="clear" w:color="auto" w:fill="F0F7FB"/>
            <w:vAlign w:val="center"/>
          </w:tcPr>
          <w:p w14:paraId="083C7CDC" w14:textId="77777777" w:rsidR="009A5D2D" w:rsidRDefault="009D13D5">
            <w:pPr>
              <w:pStyle w:val="tdTableStyle-Note-BodyB-Column1-Body1"/>
            </w:pPr>
            <w:r>
              <w:rPr>
                <w:noProof/>
              </w:rPr>
              <w:drawing>
                <wp:inline distT="0" distB="0" distL="0" distR="0" wp14:anchorId="7043AAAF" wp14:editId="6EF7F541">
                  <wp:extent cx="461010" cy="381635"/>
                  <wp:effectExtent l="0" t="0" r="0" b="0"/>
                  <wp:docPr id="830"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0"/>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38EBF0B" w14:textId="77777777" w:rsidR="009A5D2D" w:rsidRDefault="004D17A5">
            <w:pPr>
              <w:pStyle w:val="tdTableStyle-Note-BodyA-Column1-Body1"/>
            </w:pPr>
            <w:r>
              <w:t>From X-Analysis version 13.3.XX, V7R2 is the minimum supported IBM i OS version.</w:t>
            </w:r>
          </w:p>
        </w:tc>
      </w:tr>
    </w:tbl>
    <w:p w14:paraId="51710ACF" w14:textId="77777777" w:rsidR="009A5D2D" w:rsidRDefault="00705F3D">
      <w:pPr>
        <w:pStyle w:val="h1"/>
      </w:pPr>
      <w:r>
        <w:lastRenderedPageBreak/>
        <w:fldChar w:fldCharType="begin"/>
      </w:r>
      <w:r w:rsidR="004D17A5">
        <w:instrText xml:space="preserve"> XE "Server" </w:instrText>
      </w:r>
      <w:r>
        <w:fldChar w:fldCharType="end"/>
      </w:r>
      <w:r>
        <w:fldChar w:fldCharType="begin"/>
      </w:r>
      <w:r w:rsidR="004D17A5">
        <w:instrText xml:space="preserve"> XE "API" </w:instrText>
      </w:r>
      <w:r>
        <w:fldChar w:fldCharType="end"/>
      </w:r>
      <w:bookmarkStart w:id="460" w:name="_Toc143614730"/>
      <w:r w:rsidR="004D17A5">
        <w:t>Appendix S - Non - API Server / Fall Back Mode</w:t>
      </w:r>
      <w:bookmarkEnd w:id="460"/>
    </w:p>
    <w:p w14:paraId="78B87545" w14:textId="77777777" w:rsidR="009A5D2D" w:rsidRDefault="00705F3D">
      <w:pPr>
        <w:pStyle w:val="p"/>
      </w:pPr>
      <w:r>
        <w:fldChar w:fldCharType="begin"/>
      </w:r>
      <w:r w:rsidR="004D17A5">
        <w:instrText xml:space="preserve"> XE "X-Analysis Client" </w:instrText>
      </w:r>
      <w:r>
        <w:fldChar w:fldCharType="end"/>
      </w:r>
      <w:r>
        <w:fldChar w:fldCharType="begin"/>
      </w:r>
      <w:r w:rsidR="004D17A5">
        <w:instrText xml:space="preserve"> XE "X-Analysis" </w:instrText>
      </w:r>
      <w:r>
        <w:fldChar w:fldCharType="end"/>
      </w:r>
      <w:r>
        <w:fldChar w:fldCharType="begin"/>
      </w:r>
      <w:r w:rsidR="004D17A5">
        <w:instrText xml:space="preserve"> XE "Client" </w:instrText>
      </w:r>
      <w:r>
        <w:fldChar w:fldCharType="end"/>
      </w:r>
      <w:r w:rsidR="004D17A5">
        <w:t>On X-Analysis Client, if any problem occurs while using the API server mode, the following dialog is presented and the Client automatically switches to the non-API server (or the fallback) mode. Refer to the screen below.</w:t>
      </w:r>
    </w:p>
    <w:p w14:paraId="5777E29C" w14:textId="77777777" w:rsidR="009A5D2D" w:rsidRDefault="009D13D5">
      <w:pPr>
        <w:pStyle w:val="figure"/>
      </w:pPr>
      <w:r>
        <w:rPr>
          <w:noProof/>
        </w:rPr>
        <w:drawing>
          <wp:inline distT="0" distB="0" distL="0" distR="0" wp14:anchorId="3988BE38" wp14:editId="4DF62AB5">
            <wp:extent cx="5048885" cy="2480945"/>
            <wp:effectExtent l="38100" t="38100" r="18415" b="14605"/>
            <wp:docPr id="831"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1"/>
                    <pic:cNvPicPr preferRelativeResize="0">
                      <a:picLocks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5048885" cy="2480945"/>
                    </a:xfrm>
                    <a:prstGeom prst="rect">
                      <a:avLst/>
                    </a:prstGeom>
                    <a:noFill/>
                    <a:ln w="23495" cmpd="sng">
                      <a:solidFill>
                        <a:srgbClr val="808080"/>
                      </a:solidFill>
                      <a:miter lim="800000"/>
                      <a:headEnd/>
                      <a:tailEnd/>
                    </a:ln>
                    <a:effectLst/>
                  </pic:spPr>
                </pic:pic>
              </a:graphicData>
            </a:graphic>
          </wp:inline>
        </w:drawing>
      </w:r>
    </w:p>
    <w:p w14:paraId="2D3D4EF8" w14:textId="77777777" w:rsidR="009A5D2D" w:rsidRDefault="004D17A5">
      <w:pPr>
        <w:pStyle w:val="figcaption"/>
      </w:pPr>
      <w:r>
        <w:t xml:space="preserve"> Fig. 26.1.1 – Fall Back Mode</w:t>
      </w:r>
    </w:p>
    <w:p w14:paraId="240B40D5" w14:textId="77777777" w:rsidR="009A5D2D" w:rsidRDefault="004D17A5">
      <w:pPr>
        <w:pStyle w:val="p"/>
      </w:pPr>
      <w:r>
        <w:t>From here on, all the Client requests to the API server are turned off and use the non-API Server mode without any issues.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6BC8C157" w14:textId="77777777">
        <w:trPr>
          <w:tblCellSpacing w:w="0" w:type="dxa"/>
        </w:trPr>
        <w:tc>
          <w:tcPr>
            <w:tcW w:w="855" w:type="dxa"/>
            <w:shd w:val="clear" w:color="auto" w:fill="F0F7FB"/>
            <w:vAlign w:val="center"/>
          </w:tcPr>
          <w:p w14:paraId="5EC302D2" w14:textId="77777777" w:rsidR="009A5D2D" w:rsidRDefault="009D13D5">
            <w:pPr>
              <w:pStyle w:val="tdTableStyle-Note-BodyB-Column1-Body1"/>
            </w:pPr>
            <w:r>
              <w:rPr>
                <w:noProof/>
              </w:rPr>
              <w:drawing>
                <wp:inline distT="0" distB="0" distL="0" distR="0" wp14:anchorId="77D13CB7" wp14:editId="311325F4">
                  <wp:extent cx="461010" cy="381635"/>
                  <wp:effectExtent l="0" t="0" r="0" b="0"/>
                  <wp:docPr id="832"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2"/>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7A500B27" w14:textId="77777777" w:rsidR="009A5D2D" w:rsidRDefault="004D17A5">
            <w:pPr>
              <w:pStyle w:val="p"/>
            </w:pPr>
            <w:r>
              <w:t>The non-API Server mode will continue until either the Application List is fetched or some cross-reference is re-expanded.</w:t>
            </w:r>
          </w:p>
        </w:tc>
      </w:tr>
    </w:tbl>
    <w:p w14:paraId="0FAE0F49" w14:textId="77777777" w:rsidR="009A5D2D" w:rsidRDefault="004D17A5">
      <w:pPr>
        <w:pStyle w:val="p"/>
      </w:pPr>
      <w:r>
        <w:t>In case the dialog still appears during Application List refresh or Cross-reference expansion and blocks the action, then turn off the API server mode to use the non-API server mode.</w:t>
      </w:r>
    </w:p>
    <w:p w14:paraId="238D0D8E" w14:textId="77777777" w:rsidR="009A5D2D" w:rsidRDefault="00705F3D">
      <w:pPr>
        <w:pStyle w:val="li"/>
        <w:numPr>
          <w:ilvl w:val="0"/>
          <w:numId w:val="242"/>
        </w:numPr>
        <w:ind w:left="600"/>
      </w:pPr>
      <w:r>
        <w:fldChar w:fldCharType="begin"/>
      </w:r>
      <w:r w:rsidR="004D17A5">
        <w:instrText xml:space="preserve"> XE "configuration" </w:instrText>
      </w:r>
      <w:r>
        <w:fldChar w:fldCharType="end"/>
      </w:r>
      <w:r w:rsidR="004D17A5">
        <w:rPr>
          <w:color w:val="000000"/>
        </w:rPr>
        <w:t>Select Ctrl+Shift+Up arrow to get the Feature Configuration dialog</w:t>
      </w:r>
    </w:p>
    <w:p w14:paraId="754DD69A" w14:textId="77777777" w:rsidR="009A5D2D" w:rsidRDefault="004D17A5">
      <w:pPr>
        <w:pStyle w:val="li"/>
        <w:numPr>
          <w:ilvl w:val="0"/>
          <w:numId w:val="242"/>
        </w:numPr>
        <w:ind w:left="600"/>
      </w:pPr>
      <w:r>
        <w:rPr>
          <w:color w:val="000000"/>
        </w:rPr>
        <w:t>Uncheck Use API call implementation option</w:t>
      </w:r>
    </w:p>
    <w:p w14:paraId="462EBFDD" w14:textId="77777777" w:rsidR="009A5D2D" w:rsidRDefault="004D17A5">
      <w:pPr>
        <w:pStyle w:val="li"/>
        <w:numPr>
          <w:ilvl w:val="0"/>
          <w:numId w:val="242"/>
        </w:numPr>
        <w:ind w:left="600"/>
      </w:pPr>
      <w:r>
        <w:rPr>
          <w:color w:val="000000"/>
        </w:rPr>
        <w:t>Save the change</w:t>
      </w:r>
    </w:p>
    <w:p w14:paraId="0A836D1C" w14:textId="77777777" w:rsidR="009A5D2D" w:rsidRDefault="004D17A5">
      <w:pPr>
        <w:pStyle w:val="h1"/>
      </w:pPr>
      <w:bookmarkStart w:id="461" w:name="_Toc143614731"/>
      <w:r>
        <w:lastRenderedPageBreak/>
        <w:t>Miscellaneous Topics</w:t>
      </w:r>
      <w:bookmarkEnd w:id="461"/>
    </w:p>
    <w:p w14:paraId="6EFD8D42" w14:textId="77777777" w:rsidR="009A5D2D" w:rsidRDefault="00705F3D">
      <w:pPr>
        <w:pStyle w:val="h2"/>
      </w:pPr>
      <w:r>
        <w:fldChar w:fldCharType="begin"/>
      </w:r>
      <w:r w:rsidR="004D17A5">
        <w:instrText xml:space="preserve"> XE "X-Analysis" </w:instrText>
      </w:r>
      <w:r>
        <w:fldChar w:fldCharType="end"/>
      </w:r>
      <w:bookmarkStart w:id="462" w:name="_Toc143614732"/>
      <w:r w:rsidR="004D17A5">
        <w:t>Dual Installation of X-Analysis</w:t>
      </w:r>
      <w:bookmarkEnd w:id="462"/>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3A085C41" w14:textId="77777777">
        <w:trPr>
          <w:tblCellSpacing w:w="0" w:type="dxa"/>
        </w:trPr>
        <w:tc>
          <w:tcPr>
            <w:tcW w:w="855" w:type="dxa"/>
            <w:shd w:val="clear" w:color="auto" w:fill="F0F7FB"/>
            <w:vAlign w:val="center"/>
          </w:tcPr>
          <w:p w14:paraId="1020FEC3" w14:textId="77777777" w:rsidR="009A5D2D" w:rsidRDefault="009D13D5">
            <w:pPr>
              <w:pStyle w:val="tdTableStyle-Note-BodyB-Column1-Body1"/>
            </w:pPr>
            <w:r>
              <w:rPr>
                <w:noProof/>
              </w:rPr>
              <w:drawing>
                <wp:inline distT="0" distB="0" distL="0" distR="0" wp14:anchorId="46A3C3A7" wp14:editId="1395B87C">
                  <wp:extent cx="461010" cy="381635"/>
                  <wp:effectExtent l="0" t="0" r="0" b="0"/>
                  <wp:docPr id="833"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3"/>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CDA33F6" w14:textId="77777777" w:rsidR="009A5D2D" w:rsidRDefault="00705F3D">
            <w:pPr>
              <w:pStyle w:val="tdTableStyle-Note-BodyA-Column1-Body1"/>
            </w:pPr>
            <w:r>
              <w:fldChar w:fldCharType="begin"/>
            </w:r>
            <w:r w:rsidR="004D17A5">
              <w:instrText xml:space="preserve"> XE "Eclipse" </w:instrText>
            </w:r>
            <w:r>
              <w:fldChar w:fldCharType="end"/>
            </w:r>
            <w:r>
              <w:fldChar w:fldCharType="begin"/>
            </w:r>
            <w:r w:rsidR="004D17A5">
              <w:instrText xml:space="preserve"> XE "RDi" </w:instrText>
            </w:r>
            <w:r>
              <w:fldChar w:fldCharType="end"/>
            </w:r>
            <w:r w:rsidR="004D17A5">
              <w:t>Refer to the section “X-Analysis Plugins in Multiple Eclipse/RDi application” in the document X-Analysis Installation And Upgrade Guide for this release.</w:t>
            </w:r>
          </w:p>
        </w:tc>
      </w:tr>
    </w:tbl>
    <w:p w14:paraId="6DC7F510" w14:textId="77777777" w:rsidR="009A5D2D" w:rsidRDefault="004D17A5">
      <w:pPr>
        <w:pStyle w:val="h2"/>
      </w:pPr>
      <w:bookmarkStart w:id="463" w:name="_Toc143614733"/>
      <w:r>
        <w:t>X-Analysis Indexes Job Scheduler Entries</w:t>
      </w:r>
      <w:bookmarkEnd w:id="463"/>
    </w:p>
    <w:p w14:paraId="2B1163A5" w14:textId="77777777" w:rsidR="009A5D2D" w:rsidRDefault="004D17A5">
      <w:pPr>
        <w:pStyle w:val="p"/>
      </w:pPr>
      <w:r>
        <w:t>X-Analysis initialization process (</w:t>
      </w:r>
      <w:r>
        <w:rPr>
          <w:rStyle w:val="b"/>
        </w:rPr>
        <w:t>XA4INIT</w:t>
      </w:r>
      <w:r>
        <w:t xml:space="preserve"> command) calls the </w:t>
      </w:r>
      <w:r>
        <w:rPr>
          <w:rStyle w:val="b"/>
        </w:rPr>
        <w:t>XASCDEIDX</w:t>
      </w:r>
      <w:r>
        <w:t xml:space="preserve"> and </w:t>
      </w:r>
      <w:r>
        <w:rPr>
          <w:rStyle w:val="b"/>
        </w:rPr>
        <w:t>XAROBOT</w:t>
      </w:r>
      <w:r w:rsidR="00705F3D">
        <w:fldChar w:fldCharType="begin"/>
      </w:r>
      <w:r>
        <w:instrText xml:space="preserve"> XE "SOURCE" </w:instrText>
      </w:r>
      <w:r w:rsidR="00705F3D">
        <w:fldChar w:fldCharType="end"/>
      </w:r>
      <w:r w:rsidR="00705F3D">
        <w:fldChar w:fldCharType="begin"/>
      </w:r>
      <w:r>
        <w:instrText xml:space="preserve"> XE "IBM" </w:instrText>
      </w:r>
      <w:r w:rsidR="00705F3D">
        <w:fldChar w:fldCharType="end"/>
      </w:r>
      <w:r>
        <w:t xml:space="preserve"> commands towards the end of the processing. These commands generate source members for IBM Job Scheduler entries and ROBOT Job Scheduler entries.</w:t>
      </w:r>
    </w:p>
    <w:p w14:paraId="55287C18" w14:textId="77777777" w:rsidR="009A5D2D" w:rsidRDefault="004D17A5">
      <w:pPr>
        <w:pStyle w:val="p"/>
      </w:pPr>
      <w:r>
        <w:t xml:space="preserve">X-Analysis initialization process starts the ROBOT processing if it finds the </w:t>
      </w:r>
      <w:r>
        <w:rPr>
          <w:rStyle w:val="b"/>
        </w:rPr>
        <w:t>RBTROB8</w:t>
      </w:r>
      <w:r>
        <w:t xml:space="preserve">, </w:t>
      </w:r>
      <w:r>
        <w:rPr>
          <w:rStyle w:val="b"/>
        </w:rPr>
        <w:t>RBTCMD1</w:t>
      </w:r>
      <w:r>
        <w:t xml:space="preserve"> and </w:t>
      </w:r>
      <w:r>
        <w:rPr>
          <w:rStyle w:val="b"/>
        </w:rPr>
        <w:t>RBTCS2</w:t>
      </w:r>
      <w:r>
        <w:t xml:space="preserve"> files all in the same library.</w:t>
      </w:r>
    </w:p>
    <w:p w14:paraId="0D2D85AE" w14:textId="77777777" w:rsidR="009A5D2D" w:rsidRDefault="004D17A5">
      <w:pPr>
        <w:pStyle w:val="p"/>
      </w:pPr>
      <w:r>
        <w:t>For ROBOT entries, it creates and indexes source members in QCLSRC and writes XMEMBER records.</w:t>
      </w:r>
    </w:p>
    <w:p w14:paraId="266E1956" w14:textId="77777777" w:rsidR="009A5D2D" w:rsidRDefault="004D17A5">
      <w:pPr>
        <w:pStyle w:val="p"/>
      </w:pPr>
      <w:r>
        <w:rPr>
          <w:b/>
          <w:bCs/>
        </w:rPr>
        <w:t>XASCDEIDX Command</w:t>
      </w:r>
    </w:p>
    <w:p w14:paraId="68CEC9C3" w14:textId="77777777" w:rsidR="009A5D2D" w:rsidRDefault="004D17A5">
      <w:pPr>
        <w:pStyle w:val="p"/>
      </w:pPr>
      <w:r>
        <w:t xml:space="preserve">The </w:t>
      </w:r>
      <w:r>
        <w:rPr>
          <w:rStyle w:val="b"/>
        </w:rPr>
        <w:t>XASCDEIDX</w:t>
      </w:r>
      <w:r>
        <w:t xml:space="preserve"> command will cross reference the IBM job scheduler entries. A CL source member is generated in the specified library for each job.</w:t>
      </w:r>
    </w:p>
    <w:p w14:paraId="601F2FA7" w14:textId="77777777" w:rsidR="009A5D2D" w:rsidRDefault="00705F3D">
      <w:pPr>
        <w:pStyle w:val="p"/>
      </w:pPr>
      <w:r>
        <w:fldChar w:fldCharType="begin"/>
      </w:r>
      <w:r w:rsidR="004D17A5">
        <w:instrText xml:space="preserve"> XE "Variable Where Used" </w:instrText>
      </w:r>
      <w:r>
        <w:fldChar w:fldCharType="end"/>
      </w:r>
      <w:r>
        <w:fldChar w:fldCharType="begin"/>
      </w:r>
      <w:r w:rsidR="004D17A5">
        <w:instrText xml:space="preserve"> XE "Object Where Used" </w:instrText>
      </w:r>
      <w:r>
        <w:fldChar w:fldCharType="end"/>
      </w:r>
      <w:r w:rsidR="004D17A5">
        <w:t xml:space="preserve">This source is then indexed, enabling references to be displayed through the Variable Where Used and the Object Where Used features. To run the </w:t>
      </w:r>
      <w:r w:rsidR="004D17A5">
        <w:rPr>
          <w:rStyle w:val="b"/>
        </w:rPr>
        <w:t>XASCDEIDX</w:t>
      </w:r>
      <w:r w:rsidR="004D17A5">
        <w:t xml:space="preserve"> command, the data area </w:t>
      </w:r>
      <w:r w:rsidR="004D17A5">
        <w:rPr>
          <w:rStyle w:val="b"/>
        </w:rPr>
        <w:t>XAJOBSCDE</w:t>
      </w:r>
      <w:r>
        <w:fldChar w:fldCharType="begin"/>
      </w:r>
      <w:r w:rsidR="004D17A5">
        <w:instrText xml:space="preserve"> XE "repository" </w:instrText>
      </w:r>
      <w:r>
        <w:fldChar w:fldCharType="end"/>
      </w:r>
      <w:r w:rsidR="004D17A5">
        <w:t xml:space="preserve"> in the repository library should be set to </w:t>
      </w:r>
      <w:r w:rsidR="004D17A5">
        <w:rPr>
          <w:rStyle w:val="b"/>
        </w:rPr>
        <w:t>*YES</w:t>
      </w:r>
      <w:r w:rsidR="004D17A5">
        <w:t>.</w:t>
      </w:r>
    </w:p>
    <w:p w14:paraId="27741680" w14:textId="77777777" w:rsidR="009A5D2D" w:rsidRDefault="009D13D5">
      <w:pPr>
        <w:pStyle w:val="figure"/>
      </w:pPr>
      <w:r>
        <w:rPr>
          <w:noProof/>
        </w:rPr>
        <w:drawing>
          <wp:inline distT="0" distB="0" distL="0" distR="0" wp14:anchorId="71D32637" wp14:editId="4C6DFC86">
            <wp:extent cx="5446395" cy="3117215"/>
            <wp:effectExtent l="38100" t="38100" r="20955" b="26035"/>
            <wp:docPr id="834"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4"/>
                    <pic:cNvPicPr preferRelativeResize="0">
                      <a:picLocks noChangeArrowheads="1"/>
                    </pic:cNvPicPr>
                  </pic:nvPicPr>
                  <pic:blipFill>
                    <a:blip r:embed="rId719">
                      <a:extLst>
                        <a:ext uri="{28A0092B-C50C-407E-A947-70E740481C1C}">
                          <a14:useLocalDpi xmlns:a14="http://schemas.microsoft.com/office/drawing/2010/main" val="0"/>
                        </a:ext>
                      </a:extLst>
                    </a:blip>
                    <a:srcRect/>
                    <a:stretch>
                      <a:fillRect/>
                    </a:stretch>
                  </pic:blipFill>
                  <pic:spPr bwMode="auto">
                    <a:xfrm>
                      <a:off x="0" y="0"/>
                      <a:ext cx="5446395" cy="3117215"/>
                    </a:xfrm>
                    <a:prstGeom prst="rect">
                      <a:avLst/>
                    </a:prstGeom>
                    <a:noFill/>
                    <a:ln w="23495" cmpd="sng">
                      <a:solidFill>
                        <a:srgbClr val="808080"/>
                      </a:solidFill>
                      <a:miter lim="800000"/>
                      <a:headEnd/>
                      <a:tailEnd/>
                    </a:ln>
                    <a:effectLst/>
                  </pic:spPr>
                </pic:pic>
              </a:graphicData>
            </a:graphic>
          </wp:inline>
        </w:drawing>
      </w:r>
    </w:p>
    <w:p w14:paraId="2B8FF781" w14:textId="77777777" w:rsidR="009A5D2D" w:rsidRDefault="004D17A5">
      <w:pPr>
        <w:pStyle w:val="figcaption"/>
      </w:pPr>
      <w:r>
        <w:lastRenderedPageBreak/>
        <w:t xml:space="preserve"> Fig. 27.1.1 – X-Ref Job Scheduler Entries (XASCDEIDX)</w:t>
      </w:r>
    </w:p>
    <w:p w14:paraId="4D16E2E2" w14:textId="77777777" w:rsidR="009A5D2D" w:rsidRDefault="004D17A5">
      <w:pPr>
        <w:pStyle w:val="p"/>
      </w:pPr>
      <w:r>
        <w:rPr>
          <w:b/>
          <w:bCs/>
        </w:rPr>
        <w:t>X-Analysis Library</w:t>
      </w:r>
    </w:p>
    <w:p w14:paraId="020ADBD6" w14:textId="77777777" w:rsidR="009A5D2D" w:rsidRDefault="004D17A5">
      <w:pPr>
        <w:pStyle w:val="p"/>
      </w:pPr>
      <w:r>
        <w:t>Enter the name of the X-Analysis library where the Where Used data should be stored.</w:t>
      </w:r>
    </w:p>
    <w:p w14:paraId="75A04B26" w14:textId="77777777" w:rsidR="009A5D2D" w:rsidRDefault="004D17A5">
      <w:pPr>
        <w:pStyle w:val="p"/>
      </w:pPr>
      <w:r>
        <w:rPr>
          <w:b/>
          <w:bCs/>
        </w:rPr>
        <w:t>CL Source Library</w:t>
      </w:r>
    </w:p>
    <w:p w14:paraId="216FE9AB" w14:textId="77777777" w:rsidR="009A5D2D" w:rsidRDefault="004D17A5">
      <w:pPr>
        <w:pStyle w:val="p"/>
      </w:pPr>
      <w:r>
        <w:t>Enter the name of the library where the CL source should be stored. This can be the X-Analysis library itself, if required.</w:t>
      </w:r>
    </w:p>
    <w:p w14:paraId="5D640F13" w14:textId="77777777" w:rsidR="009A5D2D" w:rsidRDefault="004D17A5">
      <w:pPr>
        <w:pStyle w:val="p"/>
      </w:pPr>
      <w:r>
        <w:rPr>
          <w:b/>
          <w:bCs/>
        </w:rPr>
        <w:t>XAROBOT Command</w:t>
      </w:r>
    </w:p>
    <w:p w14:paraId="62A33074" w14:textId="77777777" w:rsidR="009A5D2D" w:rsidRDefault="004D17A5">
      <w:pPr>
        <w:pStyle w:val="p"/>
      </w:pPr>
      <w:r>
        <w:t xml:space="preserve">The </w:t>
      </w:r>
      <w:r>
        <w:rPr>
          <w:rStyle w:val="b"/>
        </w:rPr>
        <w:t>XAROBOT</w:t>
      </w:r>
      <w:r>
        <w:t xml:space="preserve"> command creates Program References and Variable Where Used entries for jobs initiated from the Robot job scheduler.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414354F" w14:textId="77777777">
        <w:trPr>
          <w:tblCellSpacing w:w="0" w:type="dxa"/>
        </w:trPr>
        <w:tc>
          <w:tcPr>
            <w:tcW w:w="855" w:type="dxa"/>
            <w:shd w:val="clear" w:color="auto" w:fill="F0F7FB"/>
            <w:vAlign w:val="center"/>
          </w:tcPr>
          <w:p w14:paraId="2986C934" w14:textId="77777777" w:rsidR="009A5D2D" w:rsidRDefault="009D13D5">
            <w:pPr>
              <w:pStyle w:val="tdTableStyle-Note-BodyB-Column1-Body1"/>
            </w:pPr>
            <w:r>
              <w:rPr>
                <w:noProof/>
              </w:rPr>
              <w:drawing>
                <wp:inline distT="0" distB="0" distL="0" distR="0" wp14:anchorId="327D73ED" wp14:editId="11D51D5F">
                  <wp:extent cx="461010" cy="381635"/>
                  <wp:effectExtent l="0" t="0" r="0" b="0"/>
                  <wp:docPr id="835"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32E19B6B" w14:textId="77777777" w:rsidR="009A5D2D" w:rsidRDefault="004D17A5">
            <w:pPr>
              <w:pStyle w:val="tdTableStyle-Note-BodyA-Column1-Body1"/>
            </w:pPr>
            <w:r>
              <w:t>User can run XAROBOT Command against multiple systems.</w:t>
            </w:r>
          </w:p>
        </w:tc>
      </w:tr>
    </w:tbl>
    <w:p w14:paraId="664DDE94" w14:textId="77777777" w:rsidR="009A5D2D" w:rsidRDefault="009D13D5">
      <w:pPr>
        <w:pStyle w:val="figure"/>
      </w:pPr>
      <w:r>
        <w:rPr>
          <w:noProof/>
        </w:rPr>
        <w:drawing>
          <wp:inline distT="0" distB="0" distL="0" distR="0" wp14:anchorId="37D489EC" wp14:editId="6FBBF65A">
            <wp:extent cx="5446395" cy="3133090"/>
            <wp:effectExtent l="38100" t="38100" r="20955" b="10160"/>
            <wp:docPr id="836"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6"/>
                    <pic:cNvPicPr preferRelativeResize="0">
                      <a:picLocks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5446395" cy="3133090"/>
                    </a:xfrm>
                    <a:prstGeom prst="rect">
                      <a:avLst/>
                    </a:prstGeom>
                    <a:noFill/>
                    <a:ln w="23495" cmpd="sng">
                      <a:solidFill>
                        <a:srgbClr val="808080"/>
                      </a:solidFill>
                      <a:miter lim="800000"/>
                      <a:headEnd/>
                      <a:tailEnd/>
                    </a:ln>
                    <a:effectLst/>
                  </pic:spPr>
                </pic:pic>
              </a:graphicData>
            </a:graphic>
          </wp:inline>
        </w:drawing>
      </w:r>
    </w:p>
    <w:p w14:paraId="5460CD86" w14:textId="77777777" w:rsidR="009A5D2D" w:rsidRDefault="004D17A5">
      <w:pPr>
        <w:pStyle w:val="figcaption"/>
      </w:pPr>
      <w:r>
        <w:t xml:space="preserve"> Fig. 27.1.2 – Index Robot Scheduler Jobs (XAROBOT)</w:t>
      </w:r>
    </w:p>
    <w:p w14:paraId="20B96DE4" w14:textId="77777777" w:rsidR="009A5D2D" w:rsidRDefault="004D17A5">
      <w:pPr>
        <w:pStyle w:val="p"/>
      </w:pPr>
      <w:r>
        <w:rPr>
          <w:b/>
          <w:bCs/>
        </w:rPr>
        <w:t>X-Analysis Library</w:t>
      </w:r>
    </w:p>
    <w:p w14:paraId="04B98000" w14:textId="77777777" w:rsidR="009A5D2D" w:rsidRDefault="00705F3D">
      <w:pPr>
        <w:pStyle w:val="p"/>
      </w:pPr>
      <w:r>
        <w:fldChar w:fldCharType="begin"/>
      </w:r>
      <w:r w:rsidR="004D17A5">
        <w:instrText xml:space="preserve"> XE "cross-reference library" </w:instrText>
      </w:r>
      <w:r>
        <w:fldChar w:fldCharType="end"/>
      </w:r>
      <w:r w:rsidR="004D17A5">
        <w:t>Enter the name of the X-Analysis cross-reference library built for the application containing the jobs scheduled by Robot.</w:t>
      </w:r>
    </w:p>
    <w:p w14:paraId="5B702E01" w14:textId="77777777" w:rsidR="009A5D2D" w:rsidRDefault="004D17A5">
      <w:pPr>
        <w:pStyle w:val="p"/>
      </w:pPr>
      <w:r>
        <w:rPr>
          <w:b/>
          <w:bCs/>
        </w:rPr>
        <w:t>Robot Library</w:t>
      </w:r>
    </w:p>
    <w:p w14:paraId="79A1CA6E" w14:textId="77777777" w:rsidR="009A5D2D" w:rsidRDefault="004D17A5">
      <w:pPr>
        <w:pStyle w:val="p"/>
      </w:pPr>
      <w:r>
        <w:t>Enter the library name that contains the Robot database.</w:t>
      </w:r>
    </w:p>
    <w:p w14:paraId="4EDFD7A5" w14:textId="77777777" w:rsidR="009A5D2D" w:rsidRDefault="004D17A5">
      <w:pPr>
        <w:pStyle w:val="p"/>
      </w:pPr>
      <w:r>
        <w:rPr>
          <w:b/>
          <w:bCs/>
        </w:rPr>
        <w:t>CL Source Library</w:t>
      </w:r>
    </w:p>
    <w:p w14:paraId="7C60AE2D" w14:textId="77777777" w:rsidR="009A5D2D" w:rsidRDefault="004D17A5">
      <w:pPr>
        <w:pStyle w:val="p"/>
      </w:pPr>
      <w:r>
        <w:lastRenderedPageBreak/>
        <w:t xml:space="preserve">Enter the library name where the program can generate CL source members for each scheduled job entry. </w:t>
      </w:r>
      <w:r>
        <w:rPr>
          <w:rStyle w:val="b"/>
        </w:rPr>
        <w:t>QTEMP</w:t>
      </w:r>
      <w:r>
        <w:t xml:space="preserve"> can be entered if the user do not wish to keep or view the source programs generated. Users can save the details from multiple systems at the </w:t>
      </w:r>
      <w:r>
        <w:rPr>
          <w:rStyle w:val="b"/>
        </w:rPr>
        <w:t>*XALIB</w:t>
      </w:r>
      <w:r w:rsidR="00705F3D">
        <w:fldChar w:fldCharType="begin"/>
      </w:r>
      <w:r>
        <w:instrText xml:space="preserve"> XE "Level" </w:instrText>
      </w:r>
      <w:r w:rsidR="00705F3D">
        <w:fldChar w:fldCharType="end"/>
      </w:r>
      <w:r>
        <w:t xml:space="preserve"> level.</w:t>
      </w:r>
    </w:p>
    <w:p w14:paraId="2407015D" w14:textId="77777777" w:rsidR="009A5D2D" w:rsidRDefault="004D17A5">
      <w:pPr>
        <w:pStyle w:val="p"/>
      </w:pPr>
      <w:r>
        <w:rPr>
          <w:b/>
          <w:bCs/>
        </w:rPr>
        <w:t>System and Connection type</w:t>
      </w:r>
    </w:p>
    <w:p w14:paraId="3BCC20EE" w14:textId="77777777" w:rsidR="009A5D2D" w:rsidRDefault="00705F3D">
      <w:pPr>
        <w:pStyle w:val="p"/>
      </w:pPr>
      <w:r>
        <w:fldChar w:fldCharType="begin"/>
      </w:r>
      <w:r w:rsidR="004D17A5">
        <w:instrText xml:space="preserve"> XE "parameters" </w:instrText>
      </w:r>
      <w:r>
        <w:fldChar w:fldCharType="end"/>
      </w:r>
      <w:r w:rsidR="004D17A5">
        <w:t>The system and connection type parameters enable a user to access the remote data. Both these parameters are optional.</w:t>
      </w:r>
    </w:p>
    <w:p w14:paraId="211823A1" w14:textId="77777777" w:rsidR="009A5D2D" w:rsidRDefault="009A5D2D">
      <w:pPr>
        <w:pStyle w:val="pageBreak"/>
      </w:pPr>
    </w:p>
    <w:p w14:paraId="361B90CF" w14:textId="77777777" w:rsidR="009A5D2D" w:rsidRDefault="004D17A5">
      <w:pPr>
        <w:pStyle w:val="h21"/>
      </w:pPr>
      <w:bookmarkStart w:id="464" w:name="_Toc143614734"/>
      <w:r>
        <w:lastRenderedPageBreak/>
        <w:t>Overriding Data Tables</w:t>
      </w:r>
      <w:bookmarkEnd w:id="464"/>
    </w:p>
    <w:p w14:paraId="5A8F2D50" w14:textId="77777777" w:rsidR="009A5D2D" w:rsidRDefault="00705F3D">
      <w:pPr>
        <w:pStyle w:val="h3"/>
      </w:pPr>
      <w:r>
        <w:fldChar w:fldCharType="begin"/>
      </w:r>
      <w:r w:rsidR="004D17A5">
        <w:instrText xml:space="preserve"> XE "Synon" </w:instrText>
      </w:r>
      <w:r>
        <w:fldChar w:fldCharType="end"/>
      </w:r>
      <w:bookmarkStart w:id="465" w:name="_Toc143614735"/>
      <w:r w:rsidR="004D17A5">
        <w:t>Synon Function Key / Option Defaults</w:t>
      </w:r>
      <w:bookmarkEnd w:id="465"/>
    </w:p>
    <w:p w14:paraId="41CA4748" w14:textId="77777777" w:rsidR="009A5D2D" w:rsidRDefault="004D17A5">
      <w:pPr>
        <w:pStyle w:val="p"/>
      </w:pPr>
      <w:r>
        <w:t xml:space="preserve">The </w:t>
      </w:r>
      <w:r>
        <w:rPr>
          <w:rStyle w:val="b"/>
        </w:rPr>
        <w:t>XS2EFODFT</w:t>
      </w:r>
      <w:r>
        <w:t xml:space="preserve"> table identifies default function keys and options, their texts and action type. Applications may re-assign the *PREVIOUS key from </w:t>
      </w:r>
      <w:r>
        <w:rPr>
          <w:rStyle w:val="b"/>
        </w:rPr>
        <w:t>F12</w:t>
      </w:r>
      <w:r>
        <w:t xml:space="preserve"> to </w:t>
      </w:r>
      <w:r>
        <w:rPr>
          <w:rStyle w:val="b"/>
        </w:rPr>
        <w:t>F24</w:t>
      </w:r>
      <w:r>
        <w:t>, and use "A" for *DELETE and "Z" for *DETAIL.</w:t>
      </w:r>
    </w:p>
    <w:p w14:paraId="081D5A3E" w14:textId="77777777" w:rsidR="009A5D2D" w:rsidRDefault="004D17A5">
      <w:pPr>
        <w:pStyle w:val="preArial"/>
      </w:pPr>
      <w:r>
        <w:t xml:space="preserve">  A    R XS2EFODFTF</w:t>
      </w:r>
      <w:r>
        <w:br/>
        <w:t xml:space="preserve">  A      S2ODTYP     1A      TEXT('Function Key/Option')</w:t>
      </w:r>
      <w:r>
        <w:br/>
        <w:t xml:space="preserve">  A      S2ODVAL     2A      TEXT('Value')</w:t>
      </w:r>
      <w:r>
        <w:br/>
        <w:t xml:space="preserve">  A      S2ODOVL     2A      TEXT('Override Value')</w:t>
      </w:r>
      <w:r>
        <w:br/>
        <w:t xml:space="preserve">  A      S2ODTXT    50A      TEXT('Text')</w:t>
      </w:r>
      <w:r>
        <w:br/>
        <w:t xml:space="preserve">  A      S2ODACT    20A      TEXT('Action')</w:t>
      </w:r>
      <w:r>
        <w:br/>
        <w:t xml:space="preserve">  A* ----------------------------------------------------</w:t>
      </w:r>
      <w:r>
        <w:br/>
        <w:t xml:space="preserve">  A     K S2ODTYP</w:t>
      </w:r>
      <w:r>
        <w:br/>
        <w:t xml:space="preserve">  A     K S2ODVAL</w:t>
      </w:r>
      <w:r>
        <w:br/>
        <w:t xml:space="preserve">  A* ------------------------------------------------------</w:t>
      </w:r>
    </w:p>
    <w:p w14:paraId="691BC221" w14:textId="77777777" w:rsidR="009A5D2D" w:rsidRDefault="004D17A5">
      <w:pPr>
        <w:pStyle w:val="figcaption1"/>
      </w:pPr>
      <w:r>
        <w:rPr>
          <w:rStyle w:val="conditionalText"/>
        </w:rPr>
        <w:t xml:space="preserve">Fig. 27.2.1 – </w:t>
      </w:r>
      <w:r>
        <w:t>Table Structure for XS2EFODT</w:t>
      </w:r>
    </w:p>
    <w:p w14:paraId="68F3625F" w14:textId="77777777" w:rsidR="009A5D2D" w:rsidRDefault="009A5D2D">
      <w:pPr>
        <w:spacing w:before="20"/>
      </w:pPr>
    </w:p>
    <w:p w14:paraId="5C11D66A" w14:textId="77777777" w:rsidR="009A5D2D" w:rsidRDefault="004D17A5">
      <w:pPr>
        <w:pStyle w:val="Caption"/>
      </w:pPr>
      <w:r>
        <w:rPr>
          <w:rStyle w:val="b2"/>
        </w:rPr>
        <w:t>Default Values of the Table XS2EFODT</w:t>
      </w: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1389"/>
        <w:gridCol w:w="1868"/>
        <w:gridCol w:w="1728"/>
        <w:gridCol w:w="2749"/>
        <w:gridCol w:w="1292"/>
      </w:tblGrid>
      <w:tr w:rsidR="009A5D2D" w14:paraId="1CC5AF80" w14:textId="77777777">
        <w:tc>
          <w:tcPr>
            <w:tcW w:w="2025" w:type="dxa"/>
            <w:tcBorders>
              <w:bottom w:val="single" w:sz="6" w:space="0" w:color="000000"/>
            </w:tcBorders>
            <w:shd w:val="clear" w:color="auto" w:fill="20B2AA"/>
            <w:tcMar>
              <w:top w:w="15" w:type="dxa"/>
              <w:left w:w="75" w:type="dxa"/>
              <w:bottom w:w="15" w:type="dxa"/>
              <w:right w:w="15" w:type="dxa"/>
            </w:tcMar>
          </w:tcPr>
          <w:p w14:paraId="335B7CAC" w14:textId="77777777" w:rsidR="009A5D2D" w:rsidRDefault="004D17A5">
            <w:pPr>
              <w:pStyle w:val="tdTableStyle-Tablestyle-BodyE-Column1-Body1"/>
              <w:shd w:val="clear" w:color="auto" w:fill="20B2AA"/>
            </w:pPr>
            <w:r>
              <w:rPr>
                <w:b/>
                <w:bCs/>
                <w:color w:val="FFFFFF"/>
                <w:shd w:val="clear" w:color="auto" w:fill="20B2AA"/>
              </w:rPr>
              <w:t xml:space="preserve">S2ODTYP </w:t>
            </w:r>
          </w:p>
        </w:tc>
        <w:tc>
          <w:tcPr>
            <w:tcW w:w="2745" w:type="dxa"/>
            <w:tcBorders>
              <w:bottom w:val="single" w:sz="6" w:space="0" w:color="000000"/>
            </w:tcBorders>
            <w:shd w:val="clear" w:color="auto" w:fill="20B2AA"/>
            <w:tcMar>
              <w:top w:w="15" w:type="dxa"/>
              <w:left w:w="75" w:type="dxa"/>
              <w:bottom w:w="15" w:type="dxa"/>
              <w:right w:w="15" w:type="dxa"/>
            </w:tcMar>
          </w:tcPr>
          <w:p w14:paraId="57CA95FE" w14:textId="77777777" w:rsidR="009A5D2D" w:rsidRDefault="004D17A5">
            <w:pPr>
              <w:pStyle w:val="tdTableStyle-Tablestyle-BodyE-Column1-Body1"/>
              <w:shd w:val="clear" w:color="auto" w:fill="20B2AA"/>
            </w:pPr>
            <w:r>
              <w:rPr>
                <w:b/>
                <w:bCs/>
                <w:color w:val="FFFFFF"/>
                <w:shd w:val="clear" w:color="auto" w:fill="20B2AA"/>
              </w:rPr>
              <w:t>S20DVAL</w:t>
            </w:r>
          </w:p>
        </w:tc>
        <w:tc>
          <w:tcPr>
            <w:tcW w:w="2535" w:type="dxa"/>
            <w:tcBorders>
              <w:bottom w:val="single" w:sz="6" w:space="0" w:color="000000"/>
            </w:tcBorders>
            <w:shd w:val="clear" w:color="auto" w:fill="20B2AA"/>
            <w:tcMar>
              <w:top w:w="15" w:type="dxa"/>
              <w:left w:w="75" w:type="dxa"/>
              <w:bottom w:w="15" w:type="dxa"/>
              <w:right w:w="15" w:type="dxa"/>
            </w:tcMar>
          </w:tcPr>
          <w:p w14:paraId="11E9245E" w14:textId="77777777" w:rsidR="009A5D2D" w:rsidRDefault="004D17A5">
            <w:pPr>
              <w:pStyle w:val="tdTableStyle-Tablestyle-BodyE-Column1-Body1"/>
              <w:shd w:val="clear" w:color="auto" w:fill="20B2AA"/>
            </w:pPr>
            <w:r>
              <w:rPr>
                <w:b/>
                <w:bCs/>
                <w:color w:val="FFFFFF"/>
                <w:shd w:val="clear" w:color="auto" w:fill="20B2AA"/>
              </w:rPr>
              <w:t>S2ODOVL</w:t>
            </w:r>
          </w:p>
        </w:tc>
        <w:tc>
          <w:tcPr>
            <w:tcW w:w="4065" w:type="dxa"/>
            <w:tcBorders>
              <w:bottom w:val="single" w:sz="6" w:space="0" w:color="000000"/>
            </w:tcBorders>
            <w:shd w:val="clear" w:color="auto" w:fill="20B2AA"/>
            <w:tcMar>
              <w:top w:w="15" w:type="dxa"/>
              <w:left w:w="75" w:type="dxa"/>
              <w:bottom w:w="15" w:type="dxa"/>
              <w:right w:w="15" w:type="dxa"/>
            </w:tcMar>
          </w:tcPr>
          <w:p w14:paraId="3824DDA0" w14:textId="77777777" w:rsidR="009A5D2D" w:rsidRDefault="004D17A5">
            <w:pPr>
              <w:pStyle w:val="tdTableStyle-Tablestyle-BodyE-Column1-Body1"/>
              <w:shd w:val="clear" w:color="auto" w:fill="20B2AA"/>
            </w:pPr>
            <w:r>
              <w:rPr>
                <w:b/>
                <w:bCs/>
                <w:color w:val="FFFFFF"/>
                <w:shd w:val="clear" w:color="auto" w:fill="20B2AA"/>
              </w:rPr>
              <w:t xml:space="preserve"> S2ODTXT</w:t>
            </w:r>
          </w:p>
        </w:tc>
        <w:tc>
          <w:tcPr>
            <w:tcW w:w="1882" w:type="dxa"/>
            <w:tcBorders>
              <w:bottom w:val="single" w:sz="6" w:space="0" w:color="000000"/>
            </w:tcBorders>
            <w:shd w:val="clear" w:color="auto" w:fill="20B2AA"/>
            <w:tcMar>
              <w:top w:w="15" w:type="dxa"/>
              <w:left w:w="75" w:type="dxa"/>
              <w:bottom w:w="15" w:type="dxa"/>
              <w:right w:w="15" w:type="dxa"/>
            </w:tcMar>
          </w:tcPr>
          <w:p w14:paraId="795714CB" w14:textId="77777777" w:rsidR="009A5D2D" w:rsidRDefault="004D17A5">
            <w:pPr>
              <w:pStyle w:val="tdTableStyle-Tablestyle-BodyD-Column1-Body1"/>
              <w:shd w:val="clear" w:color="auto" w:fill="20B2AA"/>
            </w:pPr>
            <w:r>
              <w:rPr>
                <w:b/>
                <w:bCs/>
                <w:color w:val="FFFFFF"/>
                <w:shd w:val="clear" w:color="auto" w:fill="20B2AA"/>
              </w:rPr>
              <w:t>S2ODACT</w:t>
            </w:r>
          </w:p>
        </w:tc>
      </w:tr>
      <w:tr w:rsidR="009A5D2D" w14:paraId="0D3F68F6" w14:textId="77777777">
        <w:tc>
          <w:tcPr>
            <w:tcW w:w="2025" w:type="dxa"/>
            <w:tcBorders>
              <w:bottom w:val="single" w:sz="6" w:space="0" w:color="000000"/>
            </w:tcBorders>
            <w:shd w:val="clear" w:color="auto" w:fill="DCDCDC"/>
            <w:tcMar>
              <w:top w:w="15" w:type="dxa"/>
              <w:left w:w="75" w:type="dxa"/>
              <w:bottom w:w="15" w:type="dxa"/>
              <w:right w:w="15" w:type="dxa"/>
            </w:tcMar>
          </w:tcPr>
          <w:p w14:paraId="66EA8FCC" w14:textId="77777777" w:rsidR="009A5D2D" w:rsidRDefault="004D17A5">
            <w:pPr>
              <w:pStyle w:val="tdTableStyle-Tablestyle-BodyE-Column1-Body1"/>
              <w:shd w:val="clear" w:color="auto" w:fill="DCDCDC"/>
            </w:pPr>
            <w:r>
              <w:rPr>
                <w:shd w:val="clear" w:color="auto" w:fill="DCDCDC"/>
              </w:rPr>
              <w:t>F</w:t>
            </w:r>
          </w:p>
        </w:tc>
        <w:tc>
          <w:tcPr>
            <w:tcW w:w="2745" w:type="dxa"/>
            <w:tcBorders>
              <w:bottom w:val="single" w:sz="6" w:space="0" w:color="000000"/>
            </w:tcBorders>
            <w:tcMar>
              <w:top w:w="15" w:type="dxa"/>
              <w:left w:w="75" w:type="dxa"/>
              <w:bottom w:w="15" w:type="dxa"/>
              <w:right w:w="15" w:type="dxa"/>
            </w:tcMar>
          </w:tcPr>
          <w:p w14:paraId="4F9B7E31" w14:textId="77777777" w:rsidR="009A5D2D" w:rsidRDefault="004D17A5">
            <w:pPr>
              <w:pStyle w:val="tdTableStyle-Tablestyle-BodyE-Column1-Body1"/>
            </w:pPr>
            <w:r>
              <w:t>03</w:t>
            </w:r>
          </w:p>
        </w:tc>
        <w:tc>
          <w:tcPr>
            <w:tcW w:w="2535" w:type="dxa"/>
            <w:tcBorders>
              <w:bottom w:val="single" w:sz="6" w:space="0" w:color="000000"/>
            </w:tcBorders>
            <w:tcMar>
              <w:top w:w="15" w:type="dxa"/>
              <w:left w:w="75" w:type="dxa"/>
              <w:bottom w:w="15" w:type="dxa"/>
              <w:right w:w="15" w:type="dxa"/>
            </w:tcMar>
          </w:tcPr>
          <w:p w14:paraId="1B450C06" w14:textId="77777777" w:rsidR="009A5D2D" w:rsidRDefault="004D17A5">
            <w:pPr>
              <w:pStyle w:val="tdTableStyle-Tablestyle-BodyE-Column1-Body1"/>
            </w:pPr>
            <w:r>
              <w:t> </w:t>
            </w:r>
          </w:p>
        </w:tc>
        <w:tc>
          <w:tcPr>
            <w:tcW w:w="4065" w:type="dxa"/>
            <w:tcBorders>
              <w:bottom w:val="single" w:sz="6" w:space="0" w:color="000000"/>
            </w:tcBorders>
            <w:tcMar>
              <w:top w:w="15" w:type="dxa"/>
              <w:left w:w="75" w:type="dxa"/>
              <w:bottom w:w="15" w:type="dxa"/>
              <w:right w:w="15" w:type="dxa"/>
            </w:tcMar>
          </w:tcPr>
          <w:p w14:paraId="42EAFD13" w14:textId="77777777" w:rsidR="009A5D2D" w:rsidRDefault="004D17A5">
            <w:pPr>
              <w:pStyle w:val="tdTableStyle-Tablestyle-BodyE-Column1-Body1"/>
            </w:pPr>
            <w:r>
              <w:t xml:space="preserve">Exit  </w:t>
            </w:r>
          </w:p>
        </w:tc>
        <w:tc>
          <w:tcPr>
            <w:tcW w:w="1882" w:type="dxa"/>
            <w:tcBorders>
              <w:bottom w:val="single" w:sz="6" w:space="0" w:color="000000"/>
            </w:tcBorders>
            <w:tcMar>
              <w:top w:w="15" w:type="dxa"/>
              <w:left w:w="75" w:type="dxa"/>
              <w:bottom w:w="15" w:type="dxa"/>
              <w:right w:w="15" w:type="dxa"/>
            </w:tcMar>
          </w:tcPr>
          <w:p w14:paraId="4BFB92E6" w14:textId="77777777" w:rsidR="009A5D2D" w:rsidRDefault="004D17A5">
            <w:pPr>
              <w:pStyle w:val="tdTableStyle-Tablestyle-BodyD-Column1-Body1"/>
            </w:pPr>
            <w:r>
              <w:rPr>
                <w:b/>
                <w:bCs/>
              </w:rPr>
              <w:t xml:space="preserve">*EXIT </w:t>
            </w:r>
          </w:p>
        </w:tc>
      </w:tr>
      <w:tr w:rsidR="009A5D2D" w14:paraId="6E69E110" w14:textId="77777777">
        <w:tc>
          <w:tcPr>
            <w:tcW w:w="2025" w:type="dxa"/>
            <w:tcBorders>
              <w:bottom w:val="single" w:sz="6" w:space="0" w:color="000000"/>
            </w:tcBorders>
            <w:shd w:val="clear" w:color="auto" w:fill="DCDCDC"/>
            <w:tcMar>
              <w:top w:w="15" w:type="dxa"/>
              <w:left w:w="75" w:type="dxa"/>
              <w:bottom w:w="15" w:type="dxa"/>
              <w:right w:w="15" w:type="dxa"/>
            </w:tcMar>
          </w:tcPr>
          <w:p w14:paraId="54AA4BF4" w14:textId="77777777" w:rsidR="009A5D2D" w:rsidRDefault="004D17A5">
            <w:pPr>
              <w:pStyle w:val="tdTableStyle-Tablestyle-BodyE-Column1-Body1"/>
              <w:shd w:val="clear" w:color="auto" w:fill="DCDCDC"/>
            </w:pPr>
            <w:r>
              <w:rPr>
                <w:shd w:val="clear" w:color="auto" w:fill="DCDCDC"/>
              </w:rPr>
              <w:t>F</w:t>
            </w:r>
          </w:p>
        </w:tc>
        <w:tc>
          <w:tcPr>
            <w:tcW w:w="2745" w:type="dxa"/>
            <w:tcBorders>
              <w:bottom w:val="single" w:sz="6" w:space="0" w:color="000000"/>
            </w:tcBorders>
            <w:tcMar>
              <w:top w:w="15" w:type="dxa"/>
              <w:left w:w="75" w:type="dxa"/>
              <w:bottom w:w="15" w:type="dxa"/>
              <w:right w:w="15" w:type="dxa"/>
            </w:tcMar>
          </w:tcPr>
          <w:p w14:paraId="2430BE63" w14:textId="77777777" w:rsidR="009A5D2D" w:rsidRDefault="004D17A5">
            <w:pPr>
              <w:pStyle w:val="tdTableStyle-Tablestyle-BodyE-Column1-Body1"/>
            </w:pPr>
            <w:r>
              <w:t>09</w:t>
            </w:r>
          </w:p>
        </w:tc>
        <w:tc>
          <w:tcPr>
            <w:tcW w:w="2535" w:type="dxa"/>
            <w:tcBorders>
              <w:bottom w:val="single" w:sz="6" w:space="0" w:color="000000"/>
            </w:tcBorders>
            <w:tcMar>
              <w:top w:w="15" w:type="dxa"/>
              <w:left w:w="75" w:type="dxa"/>
              <w:bottom w:w="15" w:type="dxa"/>
              <w:right w:w="15" w:type="dxa"/>
            </w:tcMar>
          </w:tcPr>
          <w:p w14:paraId="7D04A145" w14:textId="77777777" w:rsidR="009A5D2D" w:rsidRDefault="004D17A5">
            <w:pPr>
              <w:pStyle w:val="tdTableStyle-Tablestyle-BodyE-Column1-Body1"/>
            </w:pPr>
            <w:r>
              <w:t> </w:t>
            </w:r>
          </w:p>
        </w:tc>
        <w:tc>
          <w:tcPr>
            <w:tcW w:w="4065" w:type="dxa"/>
            <w:tcBorders>
              <w:bottom w:val="single" w:sz="6" w:space="0" w:color="000000"/>
            </w:tcBorders>
            <w:tcMar>
              <w:top w:w="15" w:type="dxa"/>
              <w:left w:w="75" w:type="dxa"/>
              <w:bottom w:w="15" w:type="dxa"/>
              <w:right w:w="15" w:type="dxa"/>
            </w:tcMar>
          </w:tcPr>
          <w:p w14:paraId="35ABD4F2" w14:textId="77777777" w:rsidR="009A5D2D" w:rsidRDefault="004D17A5">
            <w:pPr>
              <w:pStyle w:val="tdTableStyle-Tablestyle-BodyE-Column1-Body1"/>
            </w:pPr>
            <w:r>
              <w:t>Add/Change</w:t>
            </w:r>
          </w:p>
        </w:tc>
        <w:tc>
          <w:tcPr>
            <w:tcW w:w="1882" w:type="dxa"/>
            <w:tcBorders>
              <w:bottom w:val="single" w:sz="6" w:space="0" w:color="000000"/>
            </w:tcBorders>
            <w:tcMar>
              <w:top w:w="15" w:type="dxa"/>
              <w:left w:w="75" w:type="dxa"/>
              <w:bottom w:w="15" w:type="dxa"/>
              <w:right w:w="15" w:type="dxa"/>
            </w:tcMar>
          </w:tcPr>
          <w:p w14:paraId="1C150B94" w14:textId="77777777" w:rsidR="009A5D2D" w:rsidRDefault="004D17A5">
            <w:pPr>
              <w:pStyle w:val="tdTableStyle-Tablestyle-BodyD-Column1-Body1"/>
            </w:pPr>
            <w:r>
              <w:rPr>
                <w:b/>
                <w:bCs/>
              </w:rPr>
              <w:t>*ADD/*CHANGE</w:t>
            </w:r>
          </w:p>
        </w:tc>
      </w:tr>
      <w:tr w:rsidR="009A5D2D" w14:paraId="24AA2177" w14:textId="77777777">
        <w:tc>
          <w:tcPr>
            <w:tcW w:w="2025" w:type="dxa"/>
            <w:tcBorders>
              <w:bottom w:val="single" w:sz="6" w:space="0" w:color="000000"/>
            </w:tcBorders>
            <w:shd w:val="clear" w:color="auto" w:fill="DCDCDC"/>
            <w:tcMar>
              <w:top w:w="15" w:type="dxa"/>
              <w:left w:w="75" w:type="dxa"/>
              <w:bottom w:w="15" w:type="dxa"/>
              <w:right w:w="15" w:type="dxa"/>
            </w:tcMar>
          </w:tcPr>
          <w:p w14:paraId="6EEC1AC5" w14:textId="77777777" w:rsidR="009A5D2D" w:rsidRDefault="004D17A5">
            <w:pPr>
              <w:pStyle w:val="tdTableStyle-Tablestyle-BodyE-Column1-Body1"/>
              <w:shd w:val="clear" w:color="auto" w:fill="DCDCDC"/>
            </w:pPr>
            <w:r>
              <w:rPr>
                <w:shd w:val="clear" w:color="auto" w:fill="DCDCDC"/>
              </w:rPr>
              <w:t>F</w:t>
            </w:r>
          </w:p>
        </w:tc>
        <w:tc>
          <w:tcPr>
            <w:tcW w:w="2745" w:type="dxa"/>
            <w:tcBorders>
              <w:bottom w:val="single" w:sz="6" w:space="0" w:color="000000"/>
            </w:tcBorders>
            <w:tcMar>
              <w:top w:w="15" w:type="dxa"/>
              <w:left w:w="75" w:type="dxa"/>
              <w:bottom w:w="15" w:type="dxa"/>
              <w:right w:w="15" w:type="dxa"/>
            </w:tcMar>
          </w:tcPr>
          <w:p w14:paraId="72CBF06C" w14:textId="77777777" w:rsidR="009A5D2D" w:rsidRDefault="004D17A5">
            <w:pPr>
              <w:pStyle w:val="tdTableStyle-Tablestyle-BodyE-Column1-Body1"/>
            </w:pPr>
            <w:r>
              <w:t>11</w:t>
            </w:r>
          </w:p>
        </w:tc>
        <w:tc>
          <w:tcPr>
            <w:tcW w:w="2535" w:type="dxa"/>
            <w:tcBorders>
              <w:bottom w:val="single" w:sz="6" w:space="0" w:color="000000"/>
            </w:tcBorders>
            <w:tcMar>
              <w:top w:w="15" w:type="dxa"/>
              <w:left w:w="75" w:type="dxa"/>
              <w:bottom w:w="15" w:type="dxa"/>
              <w:right w:w="15" w:type="dxa"/>
            </w:tcMar>
          </w:tcPr>
          <w:p w14:paraId="14D35EFD" w14:textId="77777777" w:rsidR="009A5D2D" w:rsidRDefault="004D17A5">
            <w:pPr>
              <w:pStyle w:val="tdTableStyle-Tablestyle-BodyE-Column1-Body1"/>
            </w:pPr>
            <w:r>
              <w:t> </w:t>
            </w:r>
          </w:p>
        </w:tc>
        <w:tc>
          <w:tcPr>
            <w:tcW w:w="4065" w:type="dxa"/>
            <w:tcBorders>
              <w:bottom w:val="single" w:sz="6" w:space="0" w:color="000000"/>
            </w:tcBorders>
            <w:tcMar>
              <w:top w:w="15" w:type="dxa"/>
              <w:left w:w="75" w:type="dxa"/>
              <w:bottom w:w="15" w:type="dxa"/>
              <w:right w:w="15" w:type="dxa"/>
            </w:tcMar>
          </w:tcPr>
          <w:p w14:paraId="0BEFDE37" w14:textId="77777777" w:rsidR="009A5D2D" w:rsidRDefault="004D17A5">
            <w:pPr>
              <w:pStyle w:val="tdTableStyle-Tablestyle-BodyE-Column1-Body1"/>
            </w:pPr>
            <w:r>
              <w:t>Delete</w:t>
            </w:r>
          </w:p>
        </w:tc>
        <w:tc>
          <w:tcPr>
            <w:tcW w:w="1882" w:type="dxa"/>
            <w:tcBorders>
              <w:bottom w:val="single" w:sz="6" w:space="0" w:color="000000"/>
            </w:tcBorders>
            <w:tcMar>
              <w:top w:w="15" w:type="dxa"/>
              <w:left w:w="75" w:type="dxa"/>
              <w:bottom w:w="15" w:type="dxa"/>
              <w:right w:w="15" w:type="dxa"/>
            </w:tcMar>
          </w:tcPr>
          <w:p w14:paraId="0C2C9057" w14:textId="77777777" w:rsidR="009A5D2D" w:rsidRDefault="004D17A5">
            <w:pPr>
              <w:pStyle w:val="tdTableStyle-Tablestyle-BodyD-Column1-Body1"/>
            </w:pPr>
            <w:r>
              <w:rPr>
                <w:b/>
                <w:bCs/>
              </w:rPr>
              <w:t>*DELETE</w:t>
            </w:r>
          </w:p>
        </w:tc>
      </w:tr>
      <w:tr w:rsidR="009A5D2D" w14:paraId="3ABDC575" w14:textId="77777777">
        <w:tc>
          <w:tcPr>
            <w:tcW w:w="2025" w:type="dxa"/>
            <w:tcBorders>
              <w:bottom w:val="single" w:sz="6" w:space="0" w:color="000000"/>
            </w:tcBorders>
            <w:shd w:val="clear" w:color="auto" w:fill="DCDCDC"/>
            <w:tcMar>
              <w:top w:w="15" w:type="dxa"/>
              <w:left w:w="75" w:type="dxa"/>
              <w:bottom w:w="15" w:type="dxa"/>
              <w:right w:w="15" w:type="dxa"/>
            </w:tcMar>
          </w:tcPr>
          <w:p w14:paraId="2DD28D20" w14:textId="77777777" w:rsidR="009A5D2D" w:rsidRDefault="004D17A5">
            <w:pPr>
              <w:pStyle w:val="tdTableStyle-Tablestyle-BodyE-Column1-Body1"/>
              <w:shd w:val="clear" w:color="auto" w:fill="DCDCDC"/>
            </w:pPr>
            <w:r>
              <w:rPr>
                <w:shd w:val="clear" w:color="auto" w:fill="DCDCDC"/>
              </w:rPr>
              <w:t>F</w:t>
            </w:r>
          </w:p>
        </w:tc>
        <w:tc>
          <w:tcPr>
            <w:tcW w:w="2745" w:type="dxa"/>
            <w:tcBorders>
              <w:bottom w:val="single" w:sz="6" w:space="0" w:color="000000"/>
            </w:tcBorders>
            <w:tcMar>
              <w:top w:w="15" w:type="dxa"/>
              <w:left w:w="75" w:type="dxa"/>
              <w:bottom w:w="15" w:type="dxa"/>
              <w:right w:w="15" w:type="dxa"/>
            </w:tcMar>
          </w:tcPr>
          <w:p w14:paraId="017CD5A0" w14:textId="77777777" w:rsidR="009A5D2D" w:rsidRDefault="004D17A5">
            <w:pPr>
              <w:pStyle w:val="tdTableStyle-Tablestyle-BodyE-Column1-Body1"/>
            </w:pPr>
            <w:r>
              <w:t>12</w:t>
            </w:r>
          </w:p>
        </w:tc>
        <w:tc>
          <w:tcPr>
            <w:tcW w:w="2535" w:type="dxa"/>
            <w:tcBorders>
              <w:bottom w:val="single" w:sz="6" w:space="0" w:color="000000"/>
            </w:tcBorders>
            <w:tcMar>
              <w:top w:w="15" w:type="dxa"/>
              <w:left w:w="75" w:type="dxa"/>
              <w:bottom w:w="15" w:type="dxa"/>
              <w:right w:w="15" w:type="dxa"/>
            </w:tcMar>
          </w:tcPr>
          <w:p w14:paraId="2D1C1C2A" w14:textId="77777777" w:rsidR="009A5D2D" w:rsidRDefault="004D17A5">
            <w:pPr>
              <w:pStyle w:val="tdTableStyle-Tablestyle-BodyE-Column1-Body1"/>
            </w:pPr>
            <w:r>
              <w:t> </w:t>
            </w:r>
          </w:p>
        </w:tc>
        <w:tc>
          <w:tcPr>
            <w:tcW w:w="4065" w:type="dxa"/>
            <w:tcBorders>
              <w:bottom w:val="single" w:sz="6" w:space="0" w:color="000000"/>
            </w:tcBorders>
            <w:tcMar>
              <w:top w:w="15" w:type="dxa"/>
              <w:left w:w="75" w:type="dxa"/>
              <w:bottom w:w="15" w:type="dxa"/>
              <w:right w:w="15" w:type="dxa"/>
            </w:tcMar>
          </w:tcPr>
          <w:p w14:paraId="2A714436" w14:textId="77777777" w:rsidR="009A5D2D" w:rsidRDefault="004D17A5">
            <w:pPr>
              <w:pStyle w:val="tdTableStyle-Tablestyle-BodyE-Column1-Body1"/>
            </w:pPr>
            <w:r>
              <w:t>Cancel</w:t>
            </w:r>
          </w:p>
        </w:tc>
        <w:tc>
          <w:tcPr>
            <w:tcW w:w="1882" w:type="dxa"/>
            <w:tcBorders>
              <w:bottom w:val="single" w:sz="6" w:space="0" w:color="000000"/>
            </w:tcBorders>
            <w:tcMar>
              <w:top w:w="15" w:type="dxa"/>
              <w:left w:w="75" w:type="dxa"/>
              <w:bottom w:w="15" w:type="dxa"/>
              <w:right w:w="15" w:type="dxa"/>
            </w:tcMar>
          </w:tcPr>
          <w:p w14:paraId="56529F80" w14:textId="77777777" w:rsidR="009A5D2D" w:rsidRDefault="004D17A5">
            <w:pPr>
              <w:pStyle w:val="tdTableStyle-Tablestyle-BodyD-Column1-Body1"/>
            </w:pPr>
            <w:r>
              <w:rPr>
                <w:b/>
                <w:bCs/>
              </w:rPr>
              <w:t>*PREVIOUS</w:t>
            </w:r>
          </w:p>
        </w:tc>
      </w:tr>
      <w:tr w:rsidR="009A5D2D" w14:paraId="7C1BC911" w14:textId="77777777">
        <w:tc>
          <w:tcPr>
            <w:tcW w:w="2025" w:type="dxa"/>
            <w:tcBorders>
              <w:bottom w:val="single" w:sz="6" w:space="0" w:color="000000"/>
            </w:tcBorders>
            <w:shd w:val="clear" w:color="auto" w:fill="DCDCDC"/>
            <w:tcMar>
              <w:top w:w="15" w:type="dxa"/>
              <w:left w:w="75" w:type="dxa"/>
              <w:bottom w:w="15" w:type="dxa"/>
              <w:right w:w="15" w:type="dxa"/>
            </w:tcMar>
          </w:tcPr>
          <w:p w14:paraId="1D4CF478" w14:textId="77777777" w:rsidR="009A5D2D" w:rsidRDefault="004D17A5">
            <w:pPr>
              <w:pStyle w:val="tdTableStyle-Tablestyle-BodyE-Column1-Body1"/>
              <w:shd w:val="clear" w:color="auto" w:fill="DCDCDC"/>
            </w:pPr>
            <w:r>
              <w:rPr>
                <w:shd w:val="clear" w:color="auto" w:fill="DCDCDC"/>
              </w:rPr>
              <w:t>O</w:t>
            </w:r>
          </w:p>
        </w:tc>
        <w:tc>
          <w:tcPr>
            <w:tcW w:w="2745" w:type="dxa"/>
            <w:tcBorders>
              <w:bottom w:val="single" w:sz="6" w:space="0" w:color="000000"/>
            </w:tcBorders>
            <w:tcMar>
              <w:top w:w="15" w:type="dxa"/>
              <w:left w:w="75" w:type="dxa"/>
              <w:bottom w:w="15" w:type="dxa"/>
              <w:right w:w="15" w:type="dxa"/>
            </w:tcMar>
          </w:tcPr>
          <w:p w14:paraId="2C4B66B4" w14:textId="77777777" w:rsidR="009A5D2D" w:rsidRDefault="004D17A5">
            <w:pPr>
              <w:pStyle w:val="tdTableStyle-Tablestyle-BodyE-Column1-Body1"/>
            </w:pPr>
            <w:r>
              <w:t>01</w:t>
            </w:r>
          </w:p>
        </w:tc>
        <w:tc>
          <w:tcPr>
            <w:tcW w:w="2535" w:type="dxa"/>
            <w:tcBorders>
              <w:bottom w:val="single" w:sz="6" w:space="0" w:color="000000"/>
            </w:tcBorders>
            <w:tcMar>
              <w:top w:w="15" w:type="dxa"/>
              <w:left w:w="75" w:type="dxa"/>
              <w:bottom w:w="15" w:type="dxa"/>
              <w:right w:w="15" w:type="dxa"/>
            </w:tcMar>
          </w:tcPr>
          <w:p w14:paraId="63AFC953" w14:textId="77777777" w:rsidR="009A5D2D" w:rsidRDefault="004D17A5">
            <w:pPr>
              <w:pStyle w:val="tdTableStyle-Tablestyle-BodyE-Column1-Body1"/>
            </w:pPr>
            <w:r>
              <w:t> </w:t>
            </w:r>
          </w:p>
        </w:tc>
        <w:tc>
          <w:tcPr>
            <w:tcW w:w="4065" w:type="dxa"/>
            <w:tcBorders>
              <w:bottom w:val="single" w:sz="6" w:space="0" w:color="000000"/>
            </w:tcBorders>
            <w:tcMar>
              <w:top w:w="15" w:type="dxa"/>
              <w:left w:w="75" w:type="dxa"/>
              <w:bottom w:w="15" w:type="dxa"/>
              <w:right w:w="15" w:type="dxa"/>
            </w:tcMar>
          </w:tcPr>
          <w:p w14:paraId="69CB6F5C" w14:textId="77777777" w:rsidR="009A5D2D" w:rsidRDefault="004D17A5">
            <w:pPr>
              <w:pStyle w:val="tdTableStyle-Tablestyle-BodyE-Column1-Body1"/>
            </w:pPr>
            <w:r>
              <w:t>Select</w:t>
            </w:r>
          </w:p>
        </w:tc>
        <w:tc>
          <w:tcPr>
            <w:tcW w:w="1882" w:type="dxa"/>
            <w:tcBorders>
              <w:bottom w:val="single" w:sz="6" w:space="0" w:color="000000"/>
            </w:tcBorders>
            <w:tcMar>
              <w:top w:w="15" w:type="dxa"/>
              <w:left w:w="75" w:type="dxa"/>
              <w:bottom w:w="15" w:type="dxa"/>
              <w:right w:w="15" w:type="dxa"/>
            </w:tcMar>
          </w:tcPr>
          <w:p w14:paraId="3C7C0014" w14:textId="77777777" w:rsidR="009A5D2D" w:rsidRDefault="004D17A5">
            <w:pPr>
              <w:pStyle w:val="tdTableStyle-Tablestyle-BodyD-Column1-Body1"/>
            </w:pPr>
            <w:r>
              <w:rPr>
                <w:b/>
                <w:bCs/>
              </w:rPr>
              <w:t>*SELECT</w:t>
            </w:r>
          </w:p>
        </w:tc>
      </w:tr>
      <w:tr w:rsidR="009A5D2D" w14:paraId="56A26AB3" w14:textId="77777777">
        <w:tc>
          <w:tcPr>
            <w:tcW w:w="2025" w:type="dxa"/>
            <w:tcBorders>
              <w:bottom w:val="single" w:sz="6" w:space="0" w:color="000000"/>
            </w:tcBorders>
            <w:shd w:val="clear" w:color="auto" w:fill="DCDCDC"/>
            <w:tcMar>
              <w:top w:w="15" w:type="dxa"/>
              <w:left w:w="75" w:type="dxa"/>
              <w:bottom w:w="15" w:type="dxa"/>
              <w:right w:w="15" w:type="dxa"/>
            </w:tcMar>
          </w:tcPr>
          <w:p w14:paraId="50FD8E28" w14:textId="77777777" w:rsidR="009A5D2D" w:rsidRDefault="004D17A5">
            <w:pPr>
              <w:pStyle w:val="tdTableStyle-Tablestyle-BodyE-Column1-Body1"/>
              <w:shd w:val="clear" w:color="auto" w:fill="DCDCDC"/>
            </w:pPr>
            <w:r>
              <w:rPr>
                <w:shd w:val="clear" w:color="auto" w:fill="DCDCDC"/>
              </w:rPr>
              <w:t>O</w:t>
            </w:r>
          </w:p>
        </w:tc>
        <w:tc>
          <w:tcPr>
            <w:tcW w:w="2745" w:type="dxa"/>
            <w:tcBorders>
              <w:bottom w:val="single" w:sz="6" w:space="0" w:color="000000"/>
            </w:tcBorders>
            <w:tcMar>
              <w:top w:w="15" w:type="dxa"/>
              <w:left w:w="75" w:type="dxa"/>
              <w:bottom w:w="15" w:type="dxa"/>
              <w:right w:w="15" w:type="dxa"/>
            </w:tcMar>
          </w:tcPr>
          <w:p w14:paraId="2A436D79" w14:textId="77777777" w:rsidR="009A5D2D" w:rsidRDefault="004D17A5">
            <w:pPr>
              <w:pStyle w:val="tdTableStyle-Tablestyle-BodyE-Column1-Body1"/>
            </w:pPr>
            <w:r>
              <w:t>04</w:t>
            </w:r>
          </w:p>
        </w:tc>
        <w:tc>
          <w:tcPr>
            <w:tcW w:w="2535" w:type="dxa"/>
            <w:tcBorders>
              <w:bottom w:val="single" w:sz="6" w:space="0" w:color="000000"/>
            </w:tcBorders>
            <w:tcMar>
              <w:top w:w="15" w:type="dxa"/>
              <w:left w:w="75" w:type="dxa"/>
              <w:bottom w:w="15" w:type="dxa"/>
              <w:right w:w="15" w:type="dxa"/>
            </w:tcMar>
          </w:tcPr>
          <w:p w14:paraId="77CB85BB" w14:textId="77777777" w:rsidR="009A5D2D" w:rsidRDefault="004D17A5">
            <w:pPr>
              <w:pStyle w:val="tdTableStyle-Tablestyle-BodyE-Column1-Body1"/>
            </w:pPr>
            <w:r>
              <w:t> </w:t>
            </w:r>
          </w:p>
        </w:tc>
        <w:tc>
          <w:tcPr>
            <w:tcW w:w="4065" w:type="dxa"/>
            <w:tcBorders>
              <w:bottom w:val="single" w:sz="6" w:space="0" w:color="000000"/>
            </w:tcBorders>
            <w:tcMar>
              <w:top w:w="15" w:type="dxa"/>
              <w:left w:w="75" w:type="dxa"/>
              <w:bottom w:w="15" w:type="dxa"/>
              <w:right w:w="15" w:type="dxa"/>
            </w:tcMar>
          </w:tcPr>
          <w:p w14:paraId="55D661C6" w14:textId="77777777" w:rsidR="009A5D2D" w:rsidRDefault="004D17A5">
            <w:pPr>
              <w:pStyle w:val="tdTableStyle-Tablestyle-BodyE-Column1-Body1"/>
            </w:pPr>
            <w:r>
              <w:t>Delete</w:t>
            </w:r>
          </w:p>
        </w:tc>
        <w:tc>
          <w:tcPr>
            <w:tcW w:w="1882" w:type="dxa"/>
            <w:tcBorders>
              <w:bottom w:val="single" w:sz="6" w:space="0" w:color="000000"/>
            </w:tcBorders>
            <w:tcMar>
              <w:top w:w="15" w:type="dxa"/>
              <w:left w:w="75" w:type="dxa"/>
              <w:bottom w:w="15" w:type="dxa"/>
              <w:right w:w="15" w:type="dxa"/>
            </w:tcMar>
          </w:tcPr>
          <w:p w14:paraId="1C71D91A" w14:textId="77777777" w:rsidR="009A5D2D" w:rsidRDefault="004D17A5">
            <w:pPr>
              <w:pStyle w:val="tdTableStyle-Tablestyle-BodyD-Column1-Body1"/>
            </w:pPr>
            <w:r>
              <w:rPr>
                <w:b/>
                <w:bCs/>
              </w:rPr>
              <w:t>*DELETE</w:t>
            </w:r>
          </w:p>
        </w:tc>
      </w:tr>
      <w:tr w:rsidR="009A5D2D" w14:paraId="1A1F3DBA" w14:textId="77777777">
        <w:tc>
          <w:tcPr>
            <w:tcW w:w="2025" w:type="dxa"/>
            <w:shd w:val="clear" w:color="auto" w:fill="DCDCDC"/>
            <w:tcMar>
              <w:top w:w="15" w:type="dxa"/>
              <w:left w:w="75" w:type="dxa"/>
              <w:bottom w:w="15" w:type="dxa"/>
              <w:right w:w="15" w:type="dxa"/>
            </w:tcMar>
          </w:tcPr>
          <w:p w14:paraId="2FE42DF8" w14:textId="77777777" w:rsidR="009A5D2D" w:rsidRDefault="004D17A5">
            <w:pPr>
              <w:pStyle w:val="tdTableStyle-Tablestyle-BodyB-Column1-Body1"/>
              <w:shd w:val="clear" w:color="auto" w:fill="DCDCDC"/>
            </w:pPr>
            <w:r>
              <w:rPr>
                <w:shd w:val="clear" w:color="auto" w:fill="DCDCDC"/>
              </w:rPr>
              <w:t>O</w:t>
            </w:r>
          </w:p>
        </w:tc>
        <w:tc>
          <w:tcPr>
            <w:tcW w:w="2745" w:type="dxa"/>
            <w:tcMar>
              <w:top w:w="15" w:type="dxa"/>
              <w:left w:w="75" w:type="dxa"/>
              <w:bottom w:w="15" w:type="dxa"/>
              <w:right w:w="15" w:type="dxa"/>
            </w:tcMar>
          </w:tcPr>
          <w:p w14:paraId="5FC44DDF" w14:textId="77777777" w:rsidR="009A5D2D" w:rsidRDefault="004D17A5">
            <w:pPr>
              <w:pStyle w:val="tdTableStyle-Tablestyle-BodyB-Column1-Body1"/>
            </w:pPr>
            <w:r>
              <w:t>05</w:t>
            </w:r>
          </w:p>
        </w:tc>
        <w:tc>
          <w:tcPr>
            <w:tcW w:w="2535" w:type="dxa"/>
            <w:tcMar>
              <w:top w:w="15" w:type="dxa"/>
              <w:left w:w="75" w:type="dxa"/>
              <w:bottom w:w="15" w:type="dxa"/>
              <w:right w:w="15" w:type="dxa"/>
            </w:tcMar>
          </w:tcPr>
          <w:p w14:paraId="08EC487F" w14:textId="77777777" w:rsidR="009A5D2D" w:rsidRDefault="004D17A5">
            <w:pPr>
              <w:pStyle w:val="tdTableStyle-Tablestyle-BodyB-Column1-Body1"/>
            </w:pPr>
            <w:r>
              <w:t> </w:t>
            </w:r>
          </w:p>
        </w:tc>
        <w:tc>
          <w:tcPr>
            <w:tcW w:w="4065" w:type="dxa"/>
            <w:tcMar>
              <w:top w:w="15" w:type="dxa"/>
              <w:left w:w="75" w:type="dxa"/>
              <w:bottom w:w="15" w:type="dxa"/>
              <w:right w:w="15" w:type="dxa"/>
            </w:tcMar>
          </w:tcPr>
          <w:p w14:paraId="6BA5D380" w14:textId="77777777" w:rsidR="009A5D2D" w:rsidRDefault="004D17A5">
            <w:pPr>
              <w:pStyle w:val="tdTableStyle-Tablestyle-BodyB-Column1-Body1"/>
            </w:pPr>
            <w:r>
              <w:t>Display</w:t>
            </w:r>
          </w:p>
        </w:tc>
        <w:tc>
          <w:tcPr>
            <w:tcW w:w="1882" w:type="dxa"/>
            <w:tcMar>
              <w:top w:w="15" w:type="dxa"/>
              <w:left w:w="75" w:type="dxa"/>
              <w:bottom w:w="15" w:type="dxa"/>
              <w:right w:w="15" w:type="dxa"/>
            </w:tcMar>
          </w:tcPr>
          <w:p w14:paraId="53AFCB83" w14:textId="77777777" w:rsidR="009A5D2D" w:rsidRDefault="004D17A5">
            <w:pPr>
              <w:pStyle w:val="tdTableStyle-Tablestyle-BodyA-Column1-Body1"/>
            </w:pPr>
            <w:r>
              <w:rPr>
                <w:b/>
                <w:bCs/>
              </w:rPr>
              <w:t xml:space="preserve">*DETAIL </w:t>
            </w:r>
          </w:p>
        </w:tc>
      </w:tr>
    </w:tbl>
    <w:p w14:paraId="3B8FD9F1" w14:textId="77777777" w:rsidR="009A5D2D" w:rsidRDefault="009A5D2D">
      <w:pPr>
        <w:spacing w:after="20"/>
      </w:pPr>
    </w:p>
    <w:p w14:paraId="18A8D66F" w14:textId="77777777" w:rsidR="009A5D2D" w:rsidRDefault="009A5D2D">
      <w:pPr>
        <w:spacing w:before="20"/>
      </w:pPr>
    </w:p>
    <w:p w14:paraId="203718AC" w14:textId="77777777" w:rsidR="009A5D2D" w:rsidRDefault="004D17A5">
      <w:pPr>
        <w:pStyle w:val="Caption"/>
      </w:pPr>
      <w:r>
        <w:rPr>
          <w:rStyle w:val="b2"/>
        </w:rPr>
        <w:t>Example – Modified Values for the Table XS2EFODT</w:t>
      </w: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1389"/>
        <w:gridCol w:w="1838"/>
        <w:gridCol w:w="1768"/>
        <w:gridCol w:w="2739"/>
        <w:gridCol w:w="1292"/>
      </w:tblGrid>
      <w:tr w:rsidR="009A5D2D" w14:paraId="7DA8F1B5" w14:textId="77777777">
        <w:tc>
          <w:tcPr>
            <w:tcW w:w="2025" w:type="dxa"/>
            <w:tcBorders>
              <w:bottom w:val="single" w:sz="6" w:space="0" w:color="000000"/>
            </w:tcBorders>
            <w:shd w:val="clear" w:color="auto" w:fill="20B2AA"/>
            <w:tcMar>
              <w:top w:w="15" w:type="dxa"/>
              <w:left w:w="75" w:type="dxa"/>
              <w:bottom w:w="15" w:type="dxa"/>
              <w:right w:w="15" w:type="dxa"/>
            </w:tcMar>
          </w:tcPr>
          <w:p w14:paraId="7CBA48BC" w14:textId="77777777" w:rsidR="009A5D2D" w:rsidRDefault="004D17A5">
            <w:pPr>
              <w:pStyle w:val="tdTableStyle-Tablestyle-BodyE-Column1-Body1"/>
              <w:shd w:val="clear" w:color="auto" w:fill="20B2AA"/>
            </w:pPr>
            <w:r>
              <w:rPr>
                <w:b/>
                <w:bCs/>
                <w:color w:val="FFFFFF"/>
                <w:shd w:val="clear" w:color="auto" w:fill="20B2AA"/>
              </w:rPr>
              <w:t xml:space="preserve">S2ODTYP </w:t>
            </w:r>
          </w:p>
        </w:tc>
        <w:tc>
          <w:tcPr>
            <w:tcW w:w="2700" w:type="dxa"/>
            <w:tcBorders>
              <w:bottom w:val="single" w:sz="6" w:space="0" w:color="000000"/>
            </w:tcBorders>
            <w:shd w:val="clear" w:color="auto" w:fill="20B2AA"/>
            <w:tcMar>
              <w:top w:w="15" w:type="dxa"/>
              <w:left w:w="75" w:type="dxa"/>
              <w:bottom w:w="15" w:type="dxa"/>
              <w:right w:w="15" w:type="dxa"/>
            </w:tcMar>
          </w:tcPr>
          <w:p w14:paraId="118554BA" w14:textId="77777777" w:rsidR="009A5D2D" w:rsidRDefault="004D17A5">
            <w:pPr>
              <w:pStyle w:val="tdTableStyle-Tablestyle-BodyE-Column1-Body1"/>
              <w:shd w:val="clear" w:color="auto" w:fill="20B2AA"/>
            </w:pPr>
            <w:r>
              <w:rPr>
                <w:b/>
                <w:bCs/>
                <w:color w:val="FFFFFF"/>
                <w:shd w:val="clear" w:color="auto" w:fill="20B2AA"/>
              </w:rPr>
              <w:t>S20DVAL</w:t>
            </w:r>
          </w:p>
        </w:tc>
        <w:tc>
          <w:tcPr>
            <w:tcW w:w="2595" w:type="dxa"/>
            <w:tcBorders>
              <w:bottom w:val="single" w:sz="6" w:space="0" w:color="000000"/>
            </w:tcBorders>
            <w:shd w:val="clear" w:color="auto" w:fill="20B2AA"/>
            <w:tcMar>
              <w:top w:w="15" w:type="dxa"/>
              <w:left w:w="75" w:type="dxa"/>
              <w:bottom w:w="15" w:type="dxa"/>
              <w:right w:w="15" w:type="dxa"/>
            </w:tcMar>
          </w:tcPr>
          <w:p w14:paraId="431023EF" w14:textId="77777777" w:rsidR="009A5D2D" w:rsidRDefault="004D17A5">
            <w:pPr>
              <w:pStyle w:val="tdTableStyle-Tablestyle-BodyE-Column1-Body1"/>
              <w:shd w:val="clear" w:color="auto" w:fill="20B2AA"/>
            </w:pPr>
            <w:r>
              <w:rPr>
                <w:b/>
                <w:bCs/>
                <w:color w:val="FFFFFF"/>
                <w:shd w:val="clear" w:color="auto" w:fill="20B2AA"/>
              </w:rPr>
              <w:t>S2ODOVL</w:t>
            </w:r>
          </w:p>
        </w:tc>
        <w:tc>
          <w:tcPr>
            <w:tcW w:w="4050" w:type="dxa"/>
            <w:tcBorders>
              <w:bottom w:val="single" w:sz="6" w:space="0" w:color="000000"/>
            </w:tcBorders>
            <w:shd w:val="clear" w:color="auto" w:fill="20B2AA"/>
            <w:tcMar>
              <w:top w:w="15" w:type="dxa"/>
              <w:left w:w="75" w:type="dxa"/>
              <w:bottom w:w="15" w:type="dxa"/>
              <w:right w:w="15" w:type="dxa"/>
            </w:tcMar>
          </w:tcPr>
          <w:p w14:paraId="5D3F62C9" w14:textId="77777777" w:rsidR="009A5D2D" w:rsidRDefault="004D17A5">
            <w:pPr>
              <w:pStyle w:val="tdTableStyle-Tablestyle-BodyE-Column1-Body1"/>
              <w:shd w:val="clear" w:color="auto" w:fill="20B2AA"/>
            </w:pPr>
            <w:r>
              <w:rPr>
                <w:b/>
                <w:bCs/>
                <w:color w:val="FFFFFF"/>
                <w:shd w:val="clear" w:color="auto" w:fill="20B2AA"/>
              </w:rPr>
              <w:t xml:space="preserve"> S2ODTXT</w:t>
            </w:r>
          </w:p>
        </w:tc>
        <w:tc>
          <w:tcPr>
            <w:tcW w:w="1882" w:type="dxa"/>
            <w:tcBorders>
              <w:bottom w:val="single" w:sz="6" w:space="0" w:color="000000"/>
            </w:tcBorders>
            <w:shd w:val="clear" w:color="auto" w:fill="20B2AA"/>
            <w:tcMar>
              <w:top w:w="15" w:type="dxa"/>
              <w:left w:w="75" w:type="dxa"/>
              <w:bottom w:w="15" w:type="dxa"/>
              <w:right w:w="15" w:type="dxa"/>
            </w:tcMar>
          </w:tcPr>
          <w:p w14:paraId="63BDA67D" w14:textId="77777777" w:rsidR="009A5D2D" w:rsidRDefault="004D17A5">
            <w:pPr>
              <w:pStyle w:val="tdTableStyle-Tablestyle-BodyD-Column1-Body1"/>
              <w:shd w:val="clear" w:color="auto" w:fill="20B2AA"/>
            </w:pPr>
            <w:r>
              <w:rPr>
                <w:b/>
                <w:bCs/>
                <w:color w:val="FFFFFF"/>
                <w:shd w:val="clear" w:color="auto" w:fill="20B2AA"/>
              </w:rPr>
              <w:t>S2ODACT</w:t>
            </w:r>
          </w:p>
        </w:tc>
      </w:tr>
      <w:tr w:rsidR="009A5D2D" w14:paraId="0B7AEEAE" w14:textId="77777777">
        <w:tc>
          <w:tcPr>
            <w:tcW w:w="2025" w:type="dxa"/>
            <w:tcBorders>
              <w:bottom w:val="single" w:sz="6" w:space="0" w:color="000000"/>
            </w:tcBorders>
            <w:shd w:val="clear" w:color="auto" w:fill="DCDCDC"/>
            <w:tcMar>
              <w:top w:w="15" w:type="dxa"/>
              <w:left w:w="75" w:type="dxa"/>
              <w:bottom w:w="15" w:type="dxa"/>
              <w:right w:w="15" w:type="dxa"/>
            </w:tcMar>
          </w:tcPr>
          <w:p w14:paraId="554DA6F6" w14:textId="77777777" w:rsidR="009A5D2D" w:rsidRDefault="004D17A5">
            <w:pPr>
              <w:pStyle w:val="tdTableStyle-Tablestyle-BodyE-Column1-Body1"/>
              <w:shd w:val="clear" w:color="auto" w:fill="DCDCDC"/>
            </w:pPr>
            <w:r>
              <w:rPr>
                <w:shd w:val="clear" w:color="auto" w:fill="DCDCDC"/>
              </w:rPr>
              <w:t>F</w:t>
            </w:r>
          </w:p>
        </w:tc>
        <w:tc>
          <w:tcPr>
            <w:tcW w:w="2700" w:type="dxa"/>
            <w:tcBorders>
              <w:bottom w:val="single" w:sz="6" w:space="0" w:color="000000"/>
            </w:tcBorders>
            <w:tcMar>
              <w:top w:w="15" w:type="dxa"/>
              <w:left w:w="75" w:type="dxa"/>
              <w:bottom w:w="15" w:type="dxa"/>
              <w:right w:w="15" w:type="dxa"/>
            </w:tcMar>
          </w:tcPr>
          <w:p w14:paraId="1F0B0F19" w14:textId="77777777" w:rsidR="009A5D2D" w:rsidRDefault="004D17A5">
            <w:pPr>
              <w:pStyle w:val="tdTableStyle-Tablestyle-BodyE-Column1-Body1"/>
            </w:pPr>
            <w:r>
              <w:t>03</w:t>
            </w:r>
          </w:p>
        </w:tc>
        <w:tc>
          <w:tcPr>
            <w:tcW w:w="2595" w:type="dxa"/>
            <w:tcBorders>
              <w:bottom w:val="single" w:sz="6" w:space="0" w:color="000000"/>
            </w:tcBorders>
            <w:tcMar>
              <w:top w:w="15" w:type="dxa"/>
              <w:left w:w="75" w:type="dxa"/>
              <w:bottom w:w="15" w:type="dxa"/>
              <w:right w:w="15" w:type="dxa"/>
            </w:tcMar>
          </w:tcPr>
          <w:p w14:paraId="064F02DC" w14:textId="77777777" w:rsidR="009A5D2D" w:rsidRDefault="004D17A5">
            <w:pPr>
              <w:pStyle w:val="tdTableStyle-Tablestyle-BodyE-Column1-Body1"/>
            </w:pPr>
            <w:r>
              <w:t> </w:t>
            </w:r>
          </w:p>
        </w:tc>
        <w:tc>
          <w:tcPr>
            <w:tcW w:w="4050" w:type="dxa"/>
            <w:tcBorders>
              <w:bottom w:val="single" w:sz="6" w:space="0" w:color="000000"/>
            </w:tcBorders>
            <w:tcMar>
              <w:top w:w="15" w:type="dxa"/>
              <w:left w:w="75" w:type="dxa"/>
              <w:bottom w:w="15" w:type="dxa"/>
              <w:right w:w="15" w:type="dxa"/>
            </w:tcMar>
          </w:tcPr>
          <w:p w14:paraId="202D5E0F" w14:textId="77777777" w:rsidR="009A5D2D" w:rsidRDefault="004D17A5">
            <w:pPr>
              <w:pStyle w:val="tdTableStyle-Tablestyle-BodyE-Column1-Body1"/>
            </w:pPr>
            <w:r>
              <w:t xml:space="preserve">Rinucia  </w:t>
            </w:r>
          </w:p>
        </w:tc>
        <w:tc>
          <w:tcPr>
            <w:tcW w:w="1882" w:type="dxa"/>
            <w:tcBorders>
              <w:bottom w:val="single" w:sz="6" w:space="0" w:color="000000"/>
            </w:tcBorders>
            <w:tcMar>
              <w:top w:w="15" w:type="dxa"/>
              <w:left w:w="75" w:type="dxa"/>
              <w:bottom w:w="15" w:type="dxa"/>
              <w:right w:w="15" w:type="dxa"/>
            </w:tcMar>
          </w:tcPr>
          <w:p w14:paraId="077E1867" w14:textId="77777777" w:rsidR="009A5D2D" w:rsidRDefault="004D17A5">
            <w:pPr>
              <w:pStyle w:val="tdTableStyle-Tablestyle-BodyD-Column1-Body1"/>
            </w:pPr>
            <w:r>
              <w:rPr>
                <w:b/>
                <w:bCs/>
              </w:rPr>
              <w:t xml:space="preserve">*EXIT </w:t>
            </w:r>
          </w:p>
        </w:tc>
      </w:tr>
      <w:tr w:rsidR="009A5D2D" w14:paraId="3F0BA163" w14:textId="77777777">
        <w:tc>
          <w:tcPr>
            <w:tcW w:w="2025" w:type="dxa"/>
            <w:tcBorders>
              <w:bottom w:val="single" w:sz="6" w:space="0" w:color="000000"/>
            </w:tcBorders>
            <w:shd w:val="clear" w:color="auto" w:fill="DCDCDC"/>
            <w:tcMar>
              <w:top w:w="15" w:type="dxa"/>
              <w:left w:w="75" w:type="dxa"/>
              <w:bottom w:w="15" w:type="dxa"/>
              <w:right w:w="15" w:type="dxa"/>
            </w:tcMar>
          </w:tcPr>
          <w:p w14:paraId="062332BA" w14:textId="77777777" w:rsidR="009A5D2D" w:rsidRDefault="004D17A5">
            <w:pPr>
              <w:pStyle w:val="tdTableStyle-Tablestyle-BodyE-Column1-Body1"/>
              <w:shd w:val="clear" w:color="auto" w:fill="DCDCDC"/>
            </w:pPr>
            <w:r>
              <w:rPr>
                <w:shd w:val="clear" w:color="auto" w:fill="DCDCDC"/>
              </w:rPr>
              <w:t>F</w:t>
            </w:r>
          </w:p>
        </w:tc>
        <w:tc>
          <w:tcPr>
            <w:tcW w:w="2700" w:type="dxa"/>
            <w:tcBorders>
              <w:bottom w:val="single" w:sz="6" w:space="0" w:color="000000"/>
            </w:tcBorders>
            <w:tcMar>
              <w:top w:w="15" w:type="dxa"/>
              <w:left w:w="75" w:type="dxa"/>
              <w:bottom w:w="15" w:type="dxa"/>
              <w:right w:w="15" w:type="dxa"/>
            </w:tcMar>
          </w:tcPr>
          <w:p w14:paraId="0F5DAED0" w14:textId="77777777" w:rsidR="009A5D2D" w:rsidRDefault="004D17A5">
            <w:pPr>
              <w:pStyle w:val="tdTableStyle-Tablestyle-BodyE-Column1-Body1"/>
            </w:pPr>
            <w:r>
              <w:t>09</w:t>
            </w:r>
          </w:p>
        </w:tc>
        <w:tc>
          <w:tcPr>
            <w:tcW w:w="2595" w:type="dxa"/>
            <w:tcBorders>
              <w:bottom w:val="single" w:sz="6" w:space="0" w:color="000000"/>
            </w:tcBorders>
            <w:tcMar>
              <w:top w:w="15" w:type="dxa"/>
              <w:left w:w="75" w:type="dxa"/>
              <w:bottom w:w="15" w:type="dxa"/>
              <w:right w:w="15" w:type="dxa"/>
            </w:tcMar>
          </w:tcPr>
          <w:p w14:paraId="18081F9B" w14:textId="77777777" w:rsidR="009A5D2D" w:rsidRDefault="004D17A5">
            <w:pPr>
              <w:pStyle w:val="tdTableStyle-Tablestyle-BodyE-Column1-Body1"/>
            </w:pPr>
            <w:r>
              <w:t> </w:t>
            </w:r>
          </w:p>
        </w:tc>
        <w:tc>
          <w:tcPr>
            <w:tcW w:w="4050" w:type="dxa"/>
            <w:tcBorders>
              <w:bottom w:val="single" w:sz="6" w:space="0" w:color="000000"/>
            </w:tcBorders>
            <w:tcMar>
              <w:top w:w="15" w:type="dxa"/>
              <w:left w:w="75" w:type="dxa"/>
              <w:bottom w:w="15" w:type="dxa"/>
              <w:right w:w="15" w:type="dxa"/>
            </w:tcMar>
          </w:tcPr>
          <w:p w14:paraId="0AB14013" w14:textId="77777777" w:rsidR="009A5D2D" w:rsidRDefault="004D17A5">
            <w:pPr>
              <w:pStyle w:val="tdTableStyle-Tablestyle-BodyE-Column1-Body1"/>
            </w:pPr>
            <w:r>
              <w:t>Modo&lt;Inser&gt;::Modo &lt;Modif.&gt;</w:t>
            </w:r>
          </w:p>
        </w:tc>
        <w:tc>
          <w:tcPr>
            <w:tcW w:w="1882" w:type="dxa"/>
            <w:tcBorders>
              <w:bottom w:val="single" w:sz="6" w:space="0" w:color="000000"/>
            </w:tcBorders>
            <w:tcMar>
              <w:top w:w="15" w:type="dxa"/>
              <w:left w:w="75" w:type="dxa"/>
              <w:bottom w:w="15" w:type="dxa"/>
              <w:right w:w="15" w:type="dxa"/>
            </w:tcMar>
          </w:tcPr>
          <w:p w14:paraId="4CF3C64F" w14:textId="77777777" w:rsidR="009A5D2D" w:rsidRDefault="004D17A5">
            <w:pPr>
              <w:pStyle w:val="tdTableStyle-Tablestyle-BodyD-Column1-Body1"/>
            </w:pPr>
            <w:r>
              <w:rPr>
                <w:b/>
                <w:bCs/>
              </w:rPr>
              <w:t>*ADD/*CHANGE</w:t>
            </w:r>
          </w:p>
        </w:tc>
      </w:tr>
      <w:tr w:rsidR="009A5D2D" w14:paraId="5F8C2997" w14:textId="77777777">
        <w:tc>
          <w:tcPr>
            <w:tcW w:w="2025" w:type="dxa"/>
            <w:tcBorders>
              <w:bottom w:val="single" w:sz="6" w:space="0" w:color="000000"/>
            </w:tcBorders>
            <w:shd w:val="clear" w:color="auto" w:fill="DCDCDC"/>
            <w:tcMar>
              <w:top w:w="15" w:type="dxa"/>
              <w:left w:w="75" w:type="dxa"/>
              <w:bottom w:w="15" w:type="dxa"/>
              <w:right w:w="15" w:type="dxa"/>
            </w:tcMar>
          </w:tcPr>
          <w:p w14:paraId="3C3B20E4" w14:textId="77777777" w:rsidR="009A5D2D" w:rsidRDefault="004D17A5">
            <w:pPr>
              <w:pStyle w:val="tdTableStyle-Tablestyle-BodyE-Column1-Body1"/>
              <w:shd w:val="clear" w:color="auto" w:fill="DCDCDC"/>
            </w:pPr>
            <w:r>
              <w:rPr>
                <w:shd w:val="clear" w:color="auto" w:fill="DCDCDC"/>
              </w:rPr>
              <w:t>F</w:t>
            </w:r>
          </w:p>
        </w:tc>
        <w:tc>
          <w:tcPr>
            <w:tcW w:w="2700" w:type="dxa"/>
            <w:tcBorders>
              <w:bottom w:val="single" w:sz="6" w:space="0" w:color="000000"/>
            </w:tcBorders>
            <w:tcMar>
              <w:top w:w="15" w:type="dxa"/>
              <w:left w:w="75" w:type="dxa"/>
              <w:bottom w:w="15" w:type="dxa"/>
              <w:right w:w="15" w:type="dxa"/>
            </w:tcMar>
          </w:tcPr>
          <w:p w14:paraId="4369A112" w14:textId="77777777" w:rsidR="009A5D2D" w:rsidRDefault="004D17A5">
            <w:pPr>
              <w:pStyle w:val="tdTableStyle-Tablestyle-BodyE-Column1-Body1"/>
            </w:pPr>
            <w:r>
              <w:t>11</w:t>
            </w:r>
          </w:p>
        </w:tc>
        <w:tc>
          <w:tcPr>
            <w:tcW w:w="2595" w:type="dxa"/>
            <w:tcBorders>
              <w:bottom w:val="single" w:sz="6" w:space="0" w:color="000000"/>
            </w:tcBorders>
            <w:tcMar>
              <w:top w:w="15" w:type="dxa"/>
              <w:left w:w="75" w:type="dxa"/>
              <w:bottom w:w="15" w:type="dxa"/>
              <w:right w:w="15" w:type="dxa"/>
            </w:tcMar>
          </w:tcPr>
          <w:p w14:paraId="46550C00" w14:textId="77777777" w:rsidR="009A5D2D" w:rsidRDefault="004D17A5">
            <w:pPr>
              <w:pStyle w:val="tdTableStyle-Tablestyle-BodyE-Column1-Body1"/>
            </w:pPr>
            <w:r>
              <w:t> </w:t>
            </w:r>
          </w:p>
        </w:tc>
        <w:tc>
          <w:tcPr>
            <w:tcW w:w="4050" w:type="dxa"/>
            <w:tcBorders>
              <w:bottom w:val="single" w:sz="6" w:space="0" w:color="000000"/>
            </w:tcBorders>
            <w:tcMar>
              <w:top w:w="15" w:type="dxa"/>
              <w:left w:w="75" w:type="dxa"/>
              <w:bottom w:w="15" w:type="dxa"/>
              <w:right w:w="15" w:type="dxa"/>
            </w:tcMar>
          </w:tcPr>
          <w:p w14:paraId="47BA3B62" w14:textId="77777777" w:rsidR="009A5D2D" w:rsidRDefault="004D17A5">
            <w:pPr>
              <w:pStyle w:val="tdTableStyle-Tablestyle-BodyE-Column1-Body1"/>
            </w:pPr>
            <w:r>
              <w:t>Annullamento</w:t>
            </w:r>
          </w:p>
        </w:tc>
        <w:tc>
          <w:tcPr>
            <w:tcW w:w="1882" w:type="dxa"/>
            <w:tcBorders>
              <w:bottom w:val="single" w:sz="6" w:space="0" w:color="000000"/>
            </w:tcBorders>
            <w:tcMar>
              <w:top w:w="15" w:type="dxa"/>
              <w:left w:w="75" w:type="dxa"/>
              <w:bottom w:w="15" w:type="dxa"/>
              <w:right w:w="15" w:type="dxa"/>
            </w:tcMar>
          </w:tcPr>
          <w:p w14:paraId="4E850135" w14:textId="77777777" w:rsidR="009A5D2D" w:rsidRDefault="004D17A5">
            <w:pPr>
              <w:pStyle w:val="tdTableStyle-Tablestyle-BodyD-Column1-Body1"/>
            </w:pPr>
            <w:r>
              <w:rPr>
                <w:b/>
                <w:bCs/>
              </w:rPr>
              <w:t>*DELETE</w:t>
            </w:r>
          </w:p>
        </w:tc>
      </w:tr>
      <w:tr w:rsidR="009A5D2D" w14:paraId="732D75AD" w14:textId="77777777">
        <w:tc>
          <w:tcPr>
            <w:tcW w:w="2025" w:type="dxa"/>
            <w:tcBorders>
              <w:bottom w:val="single" w:sz="6" w:space="0" w:color="000000"/>
            </w:tcBorders>
            <w:shd w:val="clear" w:color="auto" w:fill="DCDCDC"/>
            <w:tcMar>
              <w:top w:w="15" w:type="dxa"/>
              <w:left w:w="75" w:type="dxa"/>
              <w:bottom w:w="15" w:type="dxa"/>
              <w:right w:w="15" w:type="dxa"/>
            </w:tcMar>
          </w:tcPr>
          <w:p w14:paraId="1F246FCE" w14:textId="77777777" w:rsidR="009A5D2D" w:rsidRDefault="004D17A5">
            <w:pPr>
              <w:pStyle w:val="tdTableStyle-Tablestyle-BodyE-Column1-Body1"/>
              <w:shd w:val="clear" w:color="auto" w:fill="DCDCDC"/>
            </w:pPr>
            <w:r>
              <w:rPr>
                <w:shd w:val="clear" w:color="auto" w:fill="DCDCDC"/>
              </w:rPr>
              <w:t>F</w:t>
            </w:r>
          </w:p>
        </w:tc>
        <w:tc>
          <w:tcPr>
            <w:tcW w:w="2700" w:type="dxa"/>
            <w:tcBorders>
              <w:bottom w:val="single" w:sz="6" w:space="0" w:color="000000"/>
            </w:tcBorders>
            <w:tcMar>
              <w:top w:w="15" w:type="dxa"/>
              <w:left w:w="75" w:type="dxa"/>
              <w:bottom w:w="15" w:type="dxa"/>
              <w:right w:w="15" w:type="dxa"/>
            </w:tcMar>
          </w:tcPr>
          <w:p w14:paraId="53E20588" w14:textId="77777777" w:rsidR="009A5D2D" w:rsidRDefault="004D17A5">
            <w:pPr>
              <w:pStyle w:val="tdTableStyle-Tablestyle-BodyE-Column1-Body1"/>
            </w:pPr>
            <w:r>
              <w:t>12</w:t>
            </w:r>
          </w:p>
        </w:tc>
        <w:tc>
          <w:tcPr>
            <w:tcW w:w="2595" w:type="dxa"/>
            <w:tcBorders>
              <w:bottom w:val="single" w:sz="6" w:space="0" w:color="000000"/>
            </w:tcBorders>
            <w:tcMar>
              <w:top w:w="15" w:type="dxa"/>
              <w:left w:w="75" w:type="dxa"/>
              <w:bottom w:w="15" w:type="dxa"/>
              <w:right w:w="15" w:type="dxa"/>
            </w:tcMar>
          </w:tcPr>
          <w:p w14:paraId="20FB0820" w14:textId="77777777" w:rsidR="009A5D2D" w:rsidRDefault="004D17A5">
            <w:pPr>
              <w:pStyle w:val="tdTableStyle-Tablestyle-BodyE-Column1-Body1"/>
            </w:pPr>
            <w:r>
              <w:t>24</w:t>
            </w:r>
          </w:p>
        </w:tc>
        <w:tc>
          <w:tcPr>
            <w:tcW w:w="4050" w:type="dxa"/>
            <w:tcBorders>
              <w:bottom w:val="single" w:sz="6" w:space="0" w:color="000000"/>
            </w:tcBorders>
            <w:tcMar>
              <w:top w:w="15" w:type="dxa"/>
              <w:left w:w="75" w:type="dxa"/>
              <w:bottom w:w="15" w:type="dxa"/>
              <w:right w:w="15" w:type="dxa"/>
            </w:tcMar>
          </w:tcPr>
          <w:p w14:paraId="597385AC" w14:textId="77777777" w:rsidR="009A5D2D" w:rsidRDefault="004D17A5">
            <w:pPr>
              <w:pStyle w:val="tdTableStyle-Tablestyle-BodyE-Column1-Body1"/>
            </w:pPr>
            <w:r>
              <w:t>Ritorna</w:t>
            </w:r>
          </w:p>
        </w:tc>
        <w:tc>
          <w:tcPr>
            <w:tcW w:w="1882" w:type="dxa"/>
            <w:tcBorders>
              <w:bottom w:val="single" w:sz="6" w:space="0" w:color="000000"/>
            </w:tcBorders>
            <w:tcMar>
              <w:top w:w="15" w:type="dxa"/>
              <w:left w:w="75" w:type="dxa"/>
              <w:bottom w:w="15" w:type="dxa"/>
              <w:right w:w="15" w:type="dxa"/>
            </w:tcMar>
          </w:tcPr>
          <w:p w14:paraId="3FDBED5A" w14:textId="77777777" w:rsidR="009A5D2D" w:rsidRDefault="004D17A5">
            <w:pPr>
              <w:pStyle w:val="tdTableStyle-Tablestyle-BodyD-Column1-Body1"/>
            </w:pPr>
            <w:r>
              <w:rPr>
                <w:b/>
                <w:bCs/>
              </w:rPr>
              <w:t>*PREVIOUS</w:t>
            </w:r>
          </w:p>
        </w:tc>
      </w:tr>
      <w:tr w:rsidR="009A5D2D" w14:paraId="60B7A929" w14:textId="77777777">
        <w:tc>
          <w:tcPr>
            <w:tcW w:w="2025" w:type="dxa"/>
            <w:tcBorders>
              <w:bottom w:val="single" w:sz="6" w:space="0" w:color="000000"/>
            </w:tcBorders>
            <w:shd w:val="clear" w:color="auto" w:fill="DCDCDC"/>
            <w:tcMar>
              <w:top w:w="15" w:type="dxa"/>
              <w:left w:w="75" w:type="dxa"/>
              <w:bottom w:w="15" w:type="dxa"/>
              <w:right w:w="15" w:type="dxa"/>
            </w:tcMar>
          </w:tcPr>
          <w:p w14:paraId="320861D6" w14:textId="77777777" w:rsidR="009A5D2D" w:rsidRDefault="004D17A5">
            <w:pPr>
              <w:pStyle w:val="tdTableStyle-Tablestyle-BodyE-Column1-Body1"/>
              <w:shd w:val="clear" w:color="auto" w:fill="DCDCDC"/>
            </w:pPr>
            <w:r>
              <w:rPr>
                <w:shd w:val="clear" w:color="auto" w:fill="DCDCDC"/>
              </w:rPr>
              <w:t>O</w:t>
            </w:r>
          </w:p>
        </w:tc>
        <w:tc>
          <w:tcPr>
            <w:tcW w:w="2700" w:type="dxa"/>
            <w:tcBorders>
              <w:bottom w:val="single" w:sz="6" w:space="0" w:color="000000"/>
            </w:tcBorders>
            <w:tcMar>
              <w:top w:w="15" w:type="dxa"/>
              <w:left w:w="75" w:type="dxa"/>
              <w:bottom w:w="15" w:type="dxa"/>
              <w:right w:w="15" w:type="dxa"/>
            </w:tcMar>
          </w:tcPr>
          <w:p w14:paraId="069E2F7A" w14:textId="77777777" w:rsidR="009A5D2D" w:rsidRDefault="004D17A5">
            <w:pPr>
              <w:pStyle w:val="tdTableStyle-Tablestyle-BodyE-Column1-Body1"/>
            </w:pPr>
            <w:r>
              <w:t>A</w:t>
            </w:r>
          </w:p>
        </w:tc>
        <w:tc>
          <w:tcPr>
            <w:tcW w:w="2595" w:type="dxa"/>
            <w:tcBorders>
              <w:bottom w:val="single" w:sz="6" w:space="0" w:color="000000"/>
            </w:tcBorders>
            <w:tcMar>
              <w:top w:w="15" w:type="dxa"/>
              <w:left w:w="75" w:type="dxa"/>
              <w:bottom w:w="15" w:type="dxa"/>
              <w:right w:w="15" w:type="dxa"/>
            </w:tcMar>
          </w:tcPr>
          <w:p w14:paraId="7D9021E6" w14:textId="77777777" w:rsidR="009A5D2D" w:rsidRDefault="004D17A5">
            <w:pPr>
              <w:pStyle w:val="tdTableStyle-Tablestyle-BodyE-Column1-Body1"/>
            </w:pPr>
            <w:r>
              <w:t> </w:t>
            </w:r>
          </w:p>
        </w:tc>
        <w:tc>
          <w:tcPr>
            <w:tcW w:w="4050" w:type="dxa"/>
            <w:tcBorders>
              <w:bottom w:val="single" w:sz="6" w:space="0" w:color="000000"/>
            </w:tcBorders>
            <w:tcMar>
              <w:top w:w="15" w:type="dxa"/>
              <w:left w:w="75" w:type="dxa"/>
              <w:bottom w:w="15" w:type="dxa"/>
              <w:right w:w="15" w:type="dxa"/>
            </w:tcMar>
          </w:tcPr>
          <w:p w14:paraId="1D7178CE" w14:textId="77777777" w:rsidR="009A5D2D" w:rsidRDefault="004D17A5">
            <w:pPr>
              <w:pStyle w:val="tdTableStyle-Tablestyle-BodyE-Column1-Body1"/>
            </w:pPr>
            <w:r>
              <w:t>Cancellazione</w:t>
            </w:r>
          </w:p>
        </w:tc>
        <w:tc>
          <w:tcPr>
            <w:tcW w:w="1882" w:type="dxa"/>
            <w:tcBorders>
              <w:bottom w:val="single" w:sz="6" w:space="0" w:color="000000"/>
            </w:tcBorders>
            <w:tcMar>
              <w:top w:w="15" w:type="dxa"/>
              <w:left w:w="75" w:type="dxa"/>
              <w:bottom w:w="15" w:type="dxa"/>
              <w:right w:w="15" w:type="dxa"/>
            </w:tcMar>
          </w:tcPr>
          <w:p w14:paraId="2534413E" w14:textId="77777777" w:rsidR="009A5D2D" w:rsidRDefault="004D17A5">
            <w:pPr>
              <w:pStyle w:val="tdTableStyle-Tablestyle-BodyD-Column1-Body1"/>
            </w:pPr>
            <w:r>
              <w:rPr>
                <w:b/>
                <w:bCs/>
              </w:rPr>
              <w:t>*SELECT</w:t>
            </w:r>
          </w:p>
        </w:tc>
      </w:tr>
      <w:tr w:rsidR="009A5D2D" w14:paraId="191851B6" w14:textId="77777777">
        <w:tc>
          <w:tcPr>
            <w:tcW w:w="2025" w:type="dxa"/>
            <w:tcBorders>
              <w:bottom w:val="single" w:sz="6" w:space="0" w:color="000000"/>
            </w:tcBorders>
            <w:shd w:val="clear" w:color="auto" w:fill="DCDCDC"/>
            <w:tcMar>
              <w:top w:w="15" w:type="dxa"/>
              <w:left w:w="75" w:type="dxa"/>
              <w:bottom w:w="15" w:type="dxa"/>
              <w:right w:w="15" w:type="dxa"/>
            </w:tcMar>
          </w:tcPr>
          <w:p w14:paraId="00E1683C" w14:textId="77777777" w:rsidR="009A5D2D" w:rsidRDefault="004D17A5">
            <w:pPr>
              <w:pStyle w:val="tdTableStyle-Tablestyle-BodyE-Column1-Body1"/>
              <w:shd w:val="clear" w:color="auto" w:fill="DCDCDC"/>
            </w:pPr>
            <w:r>
              <w:rPr>
                <w:shd w:val="clear" w:color="auto" w:fill="DCDCDC"/>
              </w:rPr>
              <w:t>O</w:t>
            </w:r>
          </w:p>
        </w:tc>
        <w:tc>
          <w:tcPr>
            <w:tcW w:w="2700" w:type="dxa"/>
            <w:tcBorders>
              <w:bottom w:val="single" w:sz="6" w:space="0" w:color="000000"/>
            </w:tcBorders>
            <w:tcMar>
              <w:top w:w="15" w:type="dxa"/>
              <w:left w:w="75" w:type="dxa"/>
              <w:bottom w:w="15" w:type="dxa"/>
              <w:right w:w="15" w:type="dxa"/>
            </w:tcMar>
          </w:tcPr>
          <w:p w14:paraId="62686D35" w14:textId="77777777" w:rsidR="009A5D2D" w:rsidRDefault="004D17A5">
            <w:pPr>
              <w:pStyle w:val="tdTableStyle-Tablestyle-BodyE-Column1-Body1"/>
            </w:pPr>
            <w:r>
              <w:t>Z</w:t>
            </w:r>
          </w:p>
        </w:tc>
        <w:tc>
          <w:tcPr>
            <w:tcW w:w="2595" w:type="dxa"/>
            <w:tcBorders>
              <w:bottom w:val="single" w:sz="6" w:space="0" w:color="000000"/>
            </w:tcBorders>
            <w:tcMar>
              <w:top w:w="15" w:type="dxa"/>
              <w:left w:w="75" w:type="dxa"/>
              <w:bottom w:w="15" w:type="dxa"/>
              <w:right w:w="15" w:type="dxa"/>
            </w:tcMar>
          </w:tcPr>
          <w:p w14:paraId="5B3278EC" w14:textId="77777777" w:rsidR="009A5D2D" w:rsidRDefault="004D17A5">
            <w:pPr>
              <w:pStyle w:val="tdTableStyle-Tablestyle-BodyE-Column1-Body1"/>
            </w:pPr>
            <w:r>
              <w:t> </w:t>
            </w:r>
          </w:p>
        </w:tc>
        <w:tc>
          <w:tcPr>
            <w:tcW w:w="4050" w:type="dxa"/>
            <w:tcBorders>
              <w:bottom w:val="single" w:sz="6" w:space="0" w:color="000000"/>
            </w:tcBorders>
            <w:tcMar>
              <w:top w:w="15" w:type="dxa"/>
              <w:left w:w="75" w:type="dxa"/>
              <w:bottom w:w="15" w:type="dxa"/>
              <w:right w:w="15" w:type="dxa"/>
            </w:tcMar>
          </w:tcPr>
          <w:p w14:paraId="3A55E5E7" w14:textId="77777777" w:rsidR="009A5D2D" w:rsidRDefault="004D17A5">
            <w:pPr>
              <w:pStyle w:val="tdTableStyle-Tablestyle-BodyE-Column1-Body1"/>
            </w:pPr>
            <w:r>
              <w:t xml:space="preserve"> Zoom</w:t>
            </w:r>
          </w:p>
        </w:tc>
        <w:tc>
          <w:tcPr>
            <w:tcW w:w="1882" w:type="dxa"/>
            <w:tcBorders>
              <w:bottom w:val="single" w:sz="6" w:space="0" w:color="000000"/>
            </w:tcBorders>
            <w:tcMar>
              <w:top w:w="15" w:type="dxa"/>
              <w:left w:w="75" w:type="dxa"/>
              <w:bottom w:w="15" w:type="dxa"/>
              <w:right w:w="15" w:type="dxa"/>
            </w:tcMar>
          </w:tcPr>
          <w:p w14:paraId="0C61A58A" w14:textId="77777777" w:rsidR="009A5D2D" w:rsidRDefault="004D17A5">
            <w:pPr>
              <w:pStyle w:val="tdTableStyle-Tablestyle-BodyD-Column1-Body1"/>
            </w:pPr>
            <w:r>
              <w:rPr>
                <w:b/>
                <w:bCs/>
              </w:rPr>
              <w:t>*DELETE</w:t>
            </w:r>
          </w:p>
        </w:tc>
      </w:tr>
      <w:tr w:rsidR="009A5D2D" w14:paraId="5BD74FEC" w14:textId="77777777">
        <w:tc>
          <w:tcPr>
            <w:tcW w:w="2025" w:type="dxa"/>
            <w:shd w:val="clear" w:color="auto" w:fill="DCDCDC"/>
            <w:tcMar>
              <w:top w:w="15" w:type="dxa"/>
              <w:left w:w="75" w:type="dxa"/>
              <w:bottom w:w="15" w:type="dxa"/>
              <w:right w:w="15" w:type="dxa"/>
            </w:tcMar>
          </w:tcPr>
          <w:p w14:paraId="55037DE5" w14:textId="77777777" w:rsidR="009A5D2D" w:rsidRDefault="004D17A5">
            <w:pPr>
              <w:pStyle w:val="tdTableStyle-Tablestyle-BodyB-Column1-Body1"/>
              <w:shd w:val="clear" w:color="auto" w:fill="DCDCDC"/>
            </w:pPr>
            <w:r>
              <w:rPr>
                <w:shd w:val="clear" w:color="auto" w:fill="DCDCDC"/>
              </w:rPr>
              <w:t>O</w:t>
            </w:r>
          </w:p>
        </w:tc>
        <w:tc>
          <w:tcPr>
            <w:tcW w:w="2700" w:type="dxa"/>
            <w:tcMar>
              <w:top w:w="15" w:type="dxa"/>
              <w:left w:w="75" w:type="dxa"/>
              <w:bottom w:w="15" w:type="dxa"/>
              <w:right w:w="15" w:type="dxa"/>
            </w:tcMar>
          </w:tcPr>
          <w:p w14:paraId="02019EAD" w14:textId="77777777" w:rsidR="009A5D2D" w:rsidRDefault="004D17A5">
            <w:pPr>
              <w:pStyle w:val="tdTableStyle-Tablestyle-BodyB-Column1-Body1"/>
            </w:pPr>
            <w:r>
              <w:t>01</w:t>
            </w:r>
          </w:p>
        </w:tc>
        <w:tc>
          <w:tcPr>
            <w:tcW w:w="2595" w:type="dxa"/>
            <w:tcMar>
              <w:top w:w="15" w:type="dxa"/>
              <w:left w:w="75" w:type="dxa"/>
              <w:bottom w:w="15" w:type="dxa"/>
              <w:right w:w="15" w:type="dxa"/>
            </w:tcMar>
          </w:tcPr>
          <w:p w14:paraId="1330F638" w14:textId="77777777" w:rsidR="009A5D2D" w:rsidRDefault="004D17A5">
            <w:pPr>
              <w:pStyle w:val="tdTableStyle-Tablestyle-BodyB-Column1-Body1"/>
            </w:pPr>
            <w:r>
              <w:t> </w:t>
            </w:r>
          </w:p>
        </w:tc>
        <w:tc>
          <w:tcPr>
            <w:tcW w:w="4050" w:type="dxa"/>
            <w:tcMar>
              <w:top w:w="15" w:type="dxa"/>
              <w:left w:w="75" w:type="dxa"/>
              <w:bottom w:w="15" w:type="dxa"/>
              <w:right w:w="15" w:type="dxa"/>
            </w:tcMar>
          </w:tcPr>
          <w:p w14:paraId="58626BA1" w14:textId="77777777" w:rsidR="009A5D2D" w:rsidRDefault="004D17A5">
            <w:pPr>
              <w:pStyle w:val="tdTableStyle-Tablestyle-BodyB-Column1-Body1"/>
            </w:pPr>
            <w:r>
              <w:t>Selezione</w:t>
            </w:r>
          </w:p>
        </w:tc>
        <w:tc>
          <w:tcPr>
            <w:tcW w:w="1882" w:type="dxa"/>
            <w:tcMar>
              <w:top w:w="15" w:type="dxa"/>
              <w:left w:w="75" w:type="dxa"/>
              <w:bottom w:w="15" w:type="dxa"/>
              <w:right w:w="15" w:type="dxa"/>
            </w:tcMar>
          </w:tcPr>
          <w:p w14:paraId="52C7F38D" w14:textId="77777777" w:rsidR="009A5D2D" w:rsidRDefault="004D17A5">
            <w:pPr>
              <w:pStyle w:val="tdTableStyle-Tablestyle-BodyA-Column1-Body1"/>
            </w:pPr>
            <w:r>
              <w:rPr>
                <w:b/>
                <w:bCs/>
              </w:rPr>
              <w:t xml:space="preserve">*DETAIL </w:t>
            </w:r>
          </w:p>
        </w:tc>
      </w:tr>
    </w:tbl>
    <w:p w14:paraId="6E21F98E" w14:textId="77777777" w:rsidR="009A5D2D" w:rsidRDefault="009A5D2D">
      <w:pPr>
        <w:spacing w:after="20"/>
      </w:pPr>
    </w:p>
    <w:p w14:paraId="286FC136" w14:textId="77777777" w:rsidR="009A5D2D" w:rsidRDefault="004D17A5">
      <w:pPr>
        <w:pStyle w:val="h3"/>
      </w:pPr>
      <w:bookmarkStart w:id="466" w:name="_Toc143614736"/>
      <w:r>
        <w:lastRenderedPageBreak/>
        <w:t>Synon Function Key/Option Extra Defaults</w:t>
      </w:r>
      <w:bookmarkEnd w:id="466"/>
    </w:p>
    <w:p w14:paraId="6253FB93" w14:textId="77777777" w:rsidR="009A5D2D" w:rsidRDefault="004D17A5">
      <w:pPr>
        <w:pStyle w:val="p"/>
      </w:pPr>
      <w:r>
        <w:t>The XS2EFOXTR table details additional function key usage. In some applications, F12 could be an extra default function key for the functions listed.</w:t>
      </w:r>
    </w:p>
    <w:p w14:paraId="4AE710C4" w14:textId="77777777" w:rsidR="009A5D2D" w:rsidRDefault="00705F3D">
      <w:pPr>
        <w:pStyle w:val="preArial"/>
      </w:pPr>
      <w:r>
        <w:fldChar w:fldCharType="begin"/>
      </w:r>
      <w:r w:rsidR="004D17A5">
        <w:instrText xml:space="preserve"> XE "Function Type" </w:instrText>
      </w:r>
      <w:r>
        <w:fldChar w:fldCharType="end"/>
      </w:r>
      <w:r w:rsidR="004D17A5">
        <w:t xml:space="preserve">  A    R XS2EFOXTRF</w:t>
      </w:r>
      <w:r w:rsidR="004D17A5">
        <w:br/>
        <w:t xml:space="preserve">  A      S2OXTYP      1A     TEXT('Function Key/Option')</w:t>
      </w:r>
      <w:r w:rsidR="004D17A5">
        <w:br/>
        <w:t xml:space="preserve">  A      S2OXVAL      2A     TEXT('Value')</w:t>
      </w:r>
      <w:r w:rsidR="004D17A5">
        <w:br/>
        <w:t xml:space="preserve">  A      S2OXFNT     10A     TEXT('2E Function Type')</w:t>
      </w:r>
      <w:r w:rsidR="004D17A5">
        <w:br/>
        <w:t xml:space="preserve">  A* ---------------------------------------------------------------</w:t>
      </w:r>
      <w:r w:rsidR="004D17A5">
        <w:br/>
        <w:t xml:space="preserve">  A    K S2OXTYP</w:t>
      </w:r>
      <w:r w:rsidR="004D17A5">
        <w:br/>
        <w:t xml:space="preserve">  A    K S2OXVAL</w:t>
      </w:r>
      <w:r w:rsidR="004D17A5">
        <w:br/>
        <w:t xml:space="preserve">  A* ---------------------------------------------------------------</w:t>
      </w:r>
      <w:r w:rsidR="004D17A5">
        <w:br/>
        <w:t xml:space="preserve"> </w:t>
      </w:r>
    </w:p>
    <w:p w14:paraId="1D7B0B4B" w14:textId="77777777" w:rsidR="009A5D2D" w:rsidRDefault="004D17A5">
      <w:pPr>
        <w:pStyle w:val="figcaption1"/>
      </w:pPr>
      <w:r>
        <w:rPr>
          <w:rStyle w:val="conditionalText"/>
        </w:rPr>
        <w:t xml:space="preserve">Fig. 27.2.2 – </w:t>
      </w:r>
      <w:r>
        <w:t>Table Structure for XS2EFOXTR</w:t>
      </w:r>
    </w:p>
    <w:p w14:paraId="146CF8CB" w14:textId="77777777" w:rsidR="009A5D2D" w:rsidRDefault="009A5D2D">
      <w:pPr>
        <w:spacing w:before="20"/>
      </w:pPr>
    </w:p>
    <w:p w14:paraId="33912E3B" w14:textId="77777777" w:rsidR="009A5D2D" w:rsidRDefault="004D17A5">
      <w:pPr>
        <w:pStyle w:val="Caption"/>
      </w:pPr>
      <w:r>
        <w:rPr>
          <w:rStyle w:val="b2"/>
        </w:rPr>
        <w:t>Sample Values for XS2EFOXTR</w:t>
      </w:r>
    </w:p>
    <w:tbl>
      <w:tblPr>
        <w:tblW w:w="5000" w:type="pct"/>
        <w:tblInd w:w="15" w:type="dxa"/>
        <w:tblBorders>
          <w:top w:val="single" w:sz="6" w:space="0" w:color="000000"/>
          <w:bottom w:val="single" w:sz="6" w:space="0" w:color="000000"/>
        </w:tblBorders>
        <w:tblLayout w:type="fixed"/>
        <w:tblCellMar>
          <w:left w:w="10" w:type="dxa"/>
          <w:right w:w="10" w:type="dxa"/>
        </w:tblCellMar>
        <w:tblLook w:val="04A0" w:firstRow="1" w:lastRow="0" w:firstColumn="1" w:lastColumn="0" w:noHBand="0" w:noVBand="1"/>
      </w:tblPr>
      <w:tblGrid>
        <w:gridCol w:w="2046"/>
        <w:gridCol w:w="2678"/>
        <w:gridCol w:w="4302"/>
      </w:tblGrid>
      <w:tr w:rsidR="009A5D2D" w14:paraId="67555EF4" w14:textId="77777777">
        <w:tc>
          <w:tcPr>
            <w:tcW w:w="2040" w:type="dxa"/>
            <w:tcBorders>
              <w:bottom w:val="single" w:sz="6" w:space="0" w:color="000000"/>
            </w:tcBorders>
            <w:shd w:val="clear" w:color="auto" w:fill="20B2AA"/>
            <w:tcMar>
              <w:top w:w="15" w:type="dxa"/>
              <w:left w:w="75" w:type="dxa"/>
              <w:bottom w:w="15" w:type="dxa"/>
              <w:right w:w="15" w:type="dxa"/>
            </w:tcMar>
          </w:tcPr>
          <w:p w14:paraId="63A766E5" w14:textId="77777777" w:rsidR="009A5D2D" w:rsidRDefault="004D17A5">
            <w:pPr>
              <w:pStyle w:val="tdTableStyle-Tablestyle-BodyE-Column1-Body1"/>
              <w:shd w:val="clear" w:color="auto" w:fill="20B2AA"/>
            </w:pPr>
            <w:r>
              <w:rPr>
                <w:b/>
                <w:bCs/>
                <w:color w:val="FFFFFF"/>
                <w:shd w:val="clear" w:color="auto" w:fill="20B2AA"/>
              </w:rPr>
              <w:t xml:space="preserve">S2OXTYP </w:t>
            </w:r>
          </w:p>
        </w:tc>
        <w:tc>
          <w:tcPr>
            <w:tcW w:w="2670" w:type="dxa"/>
            <w:tcBorders>
              <w:bottom w:val="single" w:sz="6" w:space="0" w:color="000000"/>
            </w:tcBorders>
            <w:shd w:val="clear" w:color="auto" w:fill="20B2AA"/>
            <w:tcMar>
              <w:top w:w="15" w:type="dxa"/>
              <w:left w:w="75" w:type="dxa"/>
              <w:bottom w:w="15" w:type="dxa"/>
              <w:right w:w="15" w:type="dxa"/>
            </w:tcMar>
          </w:tcPr>
          <w:p w14:paraId="28235AC0" w14:textId="77777777" w:rsidR="009A5D2D" w:rsidRDefault="004D17A5">
            <w:pPr>
              <w:pStyle w:val="tdTableStyle-Tablestyle-BodyE-Column1-Body1"/>
              <w:shd w:val="clear" w:color="auto" w:fill="20B2AA"/>
            </w:pPr>
            <w:r>
              <w:rPr>
                <w:b/>
                <w:bCs/>
                <w:color w:val="FFFFFF"/>
                <w:shd w:val="clear" w:color="auto" w:fill="20B2AA"/>
              </w:rPr>
              <w:t>S20XVAL</w:t>
            </w:r>
          </w:p>
        </w:tc>
        <w:tc>
          <w:tcPr>
            <w:tcW w:w="4290" w:type="dxa"/>
            <w:tcBorders>
              <w:bottom w:val="single" w:sz="6" w:space="0" w:color="000000"/>
            </w:tcBorders>
            <w:shd w:val="clear" w:color="auto" w:fill="20B2AA"/>
            <w:tcMar>
              <w:top w:w="15" w:type="dxa"/>
              <w:left w:w="75" w:type="dxa"/>
              <w:bottom w:w="15" w:type="dxa"/>
              <w:right w:w="15" w:type="dxa"/>
            </w:tcMar>
          </w:tcPr>
          <w:p w14:paraId="6F5D3F61" w14:textId="77777777" w:rsidR="009A5D2D" w:rsidRDefault="004D17A5">
            <w:pPr>
              <w:pStyle w:val="tdTableStyle-Tablestyle-BodyD-Column1-Body1"/>
              <w:shd w:val="clear" w:color="auto" w:fill="20B2AA"/>
            </w:pPr>
            <w:r>
              <w:rPr>
                <w:b/>
                <w:bCs/>
                <w:color w:val="FFFFFF"/>
                <w:shd w:val="clear" w:color="auto" w:fill="20B2AA"/>
              </w:rPr>
              <w:t>S2OXFNT</w:t>
            </w:r>
          </w:p>
        </w:tc>
      </w:tr>
      <w:tr w:rsidR="009A5D2D" w14:paraId="14882FBD" w14:textId="77777777">
        <w:tc>
          <w:tcPr>
            <w:tcW w:w="2040" w:type="dxa"/>
            <w:tcBorders>
              <w:bottom w:val="single" w:sz="6" w:space="0" w:color="000000"/>
            </w:tcBorders>
            <w:shd w:val="clear" w:color="auto" w:fill="DCDCDC"/>
            <w:tcMar>
              <w:top w:w="15" w:type="dxa"/>
              <w:left w:w="75" w:type="dxa"/>
              <w:bottom w:w="15" w:type="dxa"/>
              <w:right w:w="15" w:type="dxa"/>
            </w:tcMar>
          </w:tcPr>
          <w:p w14:paraId="51289413" w14:textId="77777777" w:rsidR="009A5D2D" w:rsidRDefault="004D17A5">
            <w:pPr>
              <w:pStyle w:val="tdTableStyle-Tablestyle-BodyE-Column1-Body1"/>
              <w:shd w:val="clear" w:color="auto" w:fill="DCDCDC"/>
            </w:pPr>
            <w:r>
              <w:rPr>
                <w:shd w:val="clear" w:color="auto" w:fill="DCDCDC"/>
              </w:rPr>
              <w:t>F</w:t>
            </w:r>
          </w:p>
        </w:tc>
        <w:tc>
          <w:tcPr>
            <w:tcW w:w="2670" w:type="dxa"/>
            <w:tcBorders>
              <w:bottom w:val="single" w:sz="6" w:space="0" w:color="000000"/>
            </w:tcBorders>
            <w:tcMar>
              <w:top w:w="15" w:type="dxa"/>
              <w:left w:w="75" w:type="dxa"/>
              <w:bottom w:w="15" w:type="dxa"/>
              <w:right w:w="15" w:type="dxa"/>
            </w:tcMar>
          </w:tcPr>
          <w:p w14:paraId="1CC58A26" w14:textId="77777777" w:rsidR="009A5D2D" w:rsidRDefault="004D17A5">
            <w:pPr>
              <w:pStyle w:val="tdTableStyle-Tablestyle-BodyE-Column1-Body1"/>
            </w:pPr>
            <w:r>
              <w:t>12</w:t>
            </w:r>
          </w:p>
        </w:tc>
        <w:tc>
          <w:tcPr>
            <w:tcW w:w="4290" w:type="dxa"/>
            <w:tcBorders>
              <w:bottom w:val="single" w:sz="6" w:space="0" w:color="000000"/>
            </w:tcBorders>
            <w:tcMar>
              <w:top w:w="15" w:type="dxa"/>
              <w:left w:w="75" w:type="dxa"/>
              <w:bottom w:w="15" w:type="dxa"/>
              <w:right w:w="15" w:type="dxa"/>
            </w:tcMar>
          </w:tcPr>
          <w:p w14:paraId="6151A733" w14:textId="77777777" w:rsidR="009A5D2D" w:rsidRDefault="004D17A5">
            <w:pPr>
              <w:pStyle w:val="tdTableStyle-Tablestyle-BodyD-Column1-Body1"/>
            </w:pPr>
            <w:r>
              <w:t xml:space="preserve">PMTRCD </w:t>
            </w:r>
          </w:p>
        </w:tc>
      </w:tr>
      <w:tr w:rsidR="009A5D2D" w14:paraId="0A4A68CF" w14:textId="77777777">
        <w:tc>
          <w:tcPr>
            <w:tcW w:w="2040" w:type="dxa"/>
            <w:tcBorders>
              <w:bottom w:val="single" w:sz="6" w:space="0" w:color="000000"/>
            </w:tcBorders>
            <w:shd w:val="clear" w:color="auto" w:fill="DCDCDC"/>
            <w:tcMar>
              <w:top w:w="15" w:type="dxa"/>
              <w:left w:w="75" w:type="dxa"/>
              <w:bottom w:w="15" w:type="dxa"/>
              <w:right w:w="15" w:type="dxa"/>
            </w:tcMar>
          </w:tcPr>
          <w:p w14:paraId="479C21D4" w14:textId="77777777" w:rsidR="009A5D2D" w:rsidRDefault="004D17A5">
            <w:pPr>
              <w:pStyle w:val="tdTableStyle-Tablestyle-BodyE-Column1-Body1"/>
              <w:shd w:val="clear" w:color="auto" w:fill="DCDCDC"/>
            </w:pPr>
            <w:r>
              <w:rPr>
                <w:shd w:val="clear" w:color="auto" w:fill="DCDCDC"/>
              </w:rPr>
              <w:t>F</w:t>
            </w:r>
          </w:p>
        </w:tc>
        <w:tc>
          <w:tcPr>
            <w:tcW w:w="2670" w:type="dxa"/>
            <w:tcBorders>
              <w:bottom w:val="single" w:sz="6" w:space="0" w:color="000000"/>
            </w:tcBorders>
            <w:tcMar>
              <w:top w:w="15" w:type="dxa"/>
              <w:left w:w="75" w:type="dxa"/>
              <w:bottom w:w="15" w:type="dxa"/>
              <w:right w:w="15" w:type="dxa"/>
            </w:tcMar>
          </w:tcPr>
          <w:p w14:paraId="4BCA9662" w14:textId="77777777" w:rsidR="009A5D2D" w:rsidRDefault="004D17A5">
            <w:pPr>
              <w:pStyle w:val="tdTableStyle-Tablestyle-BodyE-Column1-Body1"/>
            </w:pPr>
            <w:r>
              <w:t>12</w:t>
            </w:r>
          </w:p>
        </w:tc>
        <w:tc>
          <w:tcPr>
            <w:tcW w:w="4290" w:type="dxa"/>
            <w:tcBorders>
              <w:bottom w:val="single" w:sz="6" w:space="0" w:color="000000"/>
            </w:tcBorders>
            <w:tcMar>
              <w:top w:w="15" w:type="dxa"/>
              <w:left w:w="75" w:type="dxa"/>
              <w:bottom w:w="15" w:type="dxa"/>
              <w:right w:w="15" w:type="dxa"/>
            </w:tcMar>
          </w:tcPr>
          <w:p w14:paraId="35F81BAC" w14:textId="77777777" w:rsidR="009A5D2D" w:rsidRDefault="004D17A5">
            <w:pPr>
              <w:pStyle w:val="tdTableStyle-Tablestyle-BodyD-Column1-Body1"/>
            </w:pPr>
            <w:r>
              <w:t>DSPRCD</w:t>
            </w:r>
          </w:p>
        </w:tc>
      </w:tr>
      <w:tr w:rsidR="009A5D2D" w14:paraId="151A655C" w14:textId="77777777">
        <w:tc>
          <w:tcPr>
            <w:tcW w:w="2040" w:type="dxa"/>
            <w:tcBorders>
              <w:bottom w:val="single" w:sz="6" w:space="0" w:color="000000"/>
            </w:tcBorders>
            <w:shd w:val="clear" w:color="auto" w:fill="DCDCDC"/>
            <w:tcMar>
              <w:top w:w="15" w:type="dxa"/>
              <w:left w:w="75" w:type="dxa"/>
              <w:bottom w:w="15" w:type="dxa"/>
              <w:right w:w="15" w:type="dxa"/>
            </w:tcMar>
          </w:tcPr>
          <w:p w14:paraId="63A38013" w14:textId="77777777" w:rsidR="009A5D2D" w:rsidRDefault="004D17A5">
            <w:pPr>
              <w:pStyle w:val="tdTableStyle-Tablestyle-BodyE-Column1-Body1"/>
              <w:shd w:val="clear" w:color="auto" w:fill="DCDCDC"/>
            </w:pPr>
            <w:r>
              <w:rPr>
                <w:shd w:val="clear" w:color="auto" w:fill="DCDCDC"/>
              </w:rPr>
              <w:t>F</w:t>
            </w:r>
          </w:p>
        </w:tc>
        <w:tc>
          <w:tcPr>
            <w:tcW w:w="2670" w:type="dxa"/>
            <w:tcBorders>
              <w:bottom w:val="single" w:sz="6" w:space="0" w:color="000000"/>
            </w:tcBorders>
            <w:tcMar>
              <w:top w:w="15" w:type="dxa"/>
              <w:left w:w="75" w:type="dxa"/>
              <w:bottom w:w="15" w:type="dxa"/>
              <w:right w:w="15" w:type="dxa"/>
            </w:tcMar>
          </w:tcPr>
          <w:p w14:paraId="12753F8F" w14:textId="77777777" w:rsidR="009A5D2D" w:rsidRDefault="004D17A5">
            <w:pPr>
              <w:pStyle w:val="tdTableStyle-Tablestyle-BodyE-Column1-Body1"/>
            </w:pPr>
            <w:r>
              <w:t>12</w:t>
            </w:r>
          </w:p>
        </w:tc>
        <w:tc>
          <w:tcPr>
            <w:tcW w:w="4290" w:type="dxa"/>
            <w:tcBorders>
              <w:bottom w:val="single" w:sz="6" w:space="0" w:color="000000"/>
            </w:tcBorders>
            <w:tcMar>
              <w:top w:w="15" w:type="dxa"/>
              <w:left w:w="75" w:type="dxa"/>
              <w:bottom w:w="15" w:type="dxa"/>
              <w:right w:w="15" w:type="dxa"/>
            </w:tcMar>
          </w:tcPr>
          <w:p w14:paraId="3713FE95" w14:textId="77777777" w:rsidR="009A5D2D" w:rsidRDefault="004D17A5">
            <w:pPr>
              <w:pStyle w:val="tdTableStyle-Tablestyle-BodyD-Column1-Body1"/>
            </w:pPr>
            <w:r>
              <w:t>EDTRCD</w:t>
            </w:r>
          </w:p>
        </w:tc>
      </w:tr>
      <w:tr w:rsidR="009A5D2D" w14:paraId="2E11B737" w14:textId="77777777">
        <w:tc>
          <w:tcPr>
            <w:tcW w:w="2040" w:type="dxa"/>
            <w:shd w:val="clear" w:color="auto" w:fill="DCDCDC"/>
            <w:tcMar>
              <w:top w:w="15" w:type="dxa"/>
              <w:left w:w="75" w:type="dxa"/>
              <w:bottom w:w="15" w:type="dxa"/>
              <w:right w:w="15" w:type="dxa"/>
            </w:tcMar>
          </w:tcPr>
          <w:p w14:paraId="30AF3BFC" w14:textId="77777777" w:rsidR="009A5D2D" w:rsidRDefault="004D17A5">
            <w:pPr>
              <w:pStyle w:val="tdTableStyle-Tablestyle-BodyB-Column1-Body1"/>
              <w:shd w:val="clear" w:color="auto" w:fill="DCDCDC"/>
            </w:pPr>
            <w:r>
              <w:rPr>
                <w:shd w:val="clear" w:color="auto" w:fill="DCDCDC"/>
              </w:rPr>
              <w:t>F</w:t>
            </w:r>
          </w:p>
        </w:tc>
        <w:tc>
          <w:tcPr>
            <w:tcW w:w="2670" w:type="dxa"/>
            <w:tcMar>
              <w:top w:w="15" w:type="dxa"/>
              <w:left w:w="75" w:type="dxa"/>
              <w:bottom w:w="15" w:type="dxa"/>
              <w:right w:w="15" w:type="dxa"/>
            </w:tcMar>
          </w:tcPr>
          <w:p w14:paraId="4D9D09EA" w14:textId="77777777" w:rsidR="009A5D2D" w:rsidRDefault="004D17A5">
            <w:pPr>
              <w:pStyle w:val="tdTableStyle-Tablestyle-BodyB-Column1-Body1"/>
            </w:pPr>
            <w:r>
              <w:t>12</w:t>
            </w:r>
          </w:p>
        </w:tc>
        <w:tc>
          <w:tcPr>
            <w:tcW w:w="4290" w:type="dxa"/>
            <w:tcMar>
              <w:top w:w="15" w:type="dxa"/>
              <w:left w:w="75" w:type="dxa"/>
              <w:bottom w:w="15" w:type="dxa"/>
              <w:right w:w="15" w:type="dxa"/>
            </w:tcMar>
          </w:tcPr>
          <w:p w14:paraId="1C9227E8" w14:textId="77777777" w:rsidR="009A5D2D" w:rsidRDefault="004D17A5">
            <w:pPr>
              <w:pStyle w:val="tdTableStyle-Tablestyle-BodyA-Column1-Body1"/>
            </w:pPr>
            <w:r>
              <w:t>SELRCD</w:t>
            </w:r>
          </w:p>
        </w:tc>
      </w:tr>
    </w:tbl>
    <w:p w14:paraId="78AE7AD7" w14:textId="77777777" w:rsidR="009A5D2D" w:rsidRDefault="009A5D2D">
      <w:pPr>
        <w:spacing w:after="20"/>
      </w:pPr>
    </w:p>
    <w:p w14:paraId="58AB7D58" w14:textId="77777777" w:rsidR="009A5D2D" w:rsidRDefault="009A5D2D">
      <w:pPr>
        <w:pStyle w:val="pageBreak"/>
      </w:pPr>
    </w:p>
    <w:p w14:paraId="45F480E5" w14:textId="77777777" w:rsidR="009A5D2D" w:rsidRDefault="00705F3D">
      <w:pPr>
        <w:pStyle w:val="h21"/>
      </w:pPr>
      <w:r>
        <w:lastRenderedPageBreak/>
        <w:fldChar w:fldCharType="begin"/>
      </w:r>
      <w:r w:rsidR="004D17A5">
        <w:instrText xml:space="preserve"> XE "data model" </w:instrText>
      </w:r>
      <w:r>
        <w:fldChar w:fldCharType="end"/>
      </w:r>
      <w:bookmarkStart w:id="467" w:name="_Toc143614737"/>
      <w:r w:rsidR="004D17A5">
        <w:t>Data Model Editing</w:t>
      </w:r>
      <w:bookmarkEnd w:id="467"/>
    </w:p>
    <w:p w14:paraId="5001A88F" w14:textId="77777777" w:rsidR="009A5D2D" w:rsidRDefault="004D17A5">
      <w:pPr>
        <w:pStyle w:val="p"/>
      </w:pPr>
      <w:r>
        <w:t xml:space="preserve">The </w:t>
      </w:r>
      <w:r w:rsidR="00705F3D">
        <w:fldChar w:fldCharType="begin"/>
      </w:r>
      <w:r>
        <w:instrText xml:space="preserve"> XE "Data Model Diagram" </w:instrText>
      </w:r>
      <w:r w:rsidR="00705F3D">
        <w:fldChar w:fldCharType="end"/>
      </w:r>
      <w:r>
        <w:rPr>
          <w:rStyle w:val="b"/>
        </w:rPr>
        <w:t>Data Model Diagram</w:t>
      </w:r>
      <w:r>
        <w:t xml:space="preserve"> can be edited through the </w:t>
      </w:r>
      <w:r w:rsidR="00705F3D">
        <w:fldChar w:fldCharType="begin"/>
      </w:r>
      <w:r>
        <w:instrText xml:space="preserve"> XE "Change Cardinality" </w:instrText>
      </w:r>
      <w:r w:rsidR="00705F3D">
        <w:fldChar w:fldCharType="end"/>
      </w:r>
      <w:r>
        <w:rPr>
          <w:rStyle w:val="b"/>
        </w:rPr>
        <w:t>Change Cardinality</w:t>
      </w:r>
      <w:r w:rsidR="00705F3D">
        <w:fldChar w:fldCharType="begin"/>
      </w:r>
      <w:r>
        <w:instrText xml:space="preserve"> XE "DMD" </w:instrText>
      </w:r>
      <w:r w:rsidR="00705F3D">
        <w:fldChar w:fldCharType="end"/>
      </w:r>
      <w:r>
        <w:t xml:space="preserve"> option. Right-click on a DMD relation from the </w:t>
      </w:r>
      <w:r w:rsidR="00705F3D">
        <w:fldChar w:fldCharType="begin"/>
      </w:r>
      <w:r>
        <w:instrText xml:space="preserve"> XE "Relationships in DMD" </w:instrText>
      </w:r>
      <w:r w:rsidR="00705F3D">
        <w:fldChar w:fldCharType="end"/>
      </w:r>
      <w:r>
        <w:rPr>
          <w:rStyle w:val="b"/>
        </w:rPr>
        <w:t>Relationships in DMD</w:t>
      </w:r>
      <w:r>
        <w:t xml:space="preserve"> view to select the option. This functionality is restricted by the data area, </w:t>
      </w:r>
      <w:r>
        <w:rPr>
          <w:rStyle w:val="b"/>
        </w:rPr>
        <w:t>XUSRDBREL</w:t>
      </w:r>
      <w:r>
        <w:t>. The data area should exist on the X-Ref library and the value should be set as 'Y'.</w:t>
      </w:r>
    </w:p>
    <w:p w14:paraId="6AAC47D8" w14:textId="77777777" w:rsidR="009A5D2D" w:rsidRDefault="009D13D5">
      <w:pPr>
        <w:pStyle w:val="figure"/>
      </w:pPr>
      <w:r>
        <w:rPr>
          <w:noProof/>
        </w:rPr>
        <w:drawing>
          <wp:inline distT="0" distB="0" distL="0" distR="0" wp14:anchorId="18E6CFD0" wp14:editId="69BF0E71">
            <wp:extent cx="5271770" cy="2083435"/>
            <wp:effectExtent l="38100" t="38100" r="24130" b="12065"/>
            <wp:docPr id="837"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7"/>
                    <pic:cNvPicPr preferRelativeResize="0">
                      <a:picLocks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5271770" cy="2083435"/>
                    </a:xfrm>
                    <a:prstGeom prst="rect">
                      <a:avLst/>
                    </a:prstGeom>
                    <a:noFill/>
                    <a:ln w="23495" cmpd="sng">
                      <a:solidFill>
                        <a:srgbClr val="808080"/>
                      </a:solidFill>
                      <a:miter lim="800000"/>
                      <a:headEnd/>
                      <a:tailEnd/>
                    </a:ln>
                    <a:effectLst/>
                  </pic:spPr>
                </pic:pic>
              </a:graphicData>
            </a:graphic>
          </wp:inline>
        </w:drawing>
      </w:r>
    </w:p>
    <w:p w14:paraId="6E4D17C3" w14:textId="77777777" w:rsidR="009A5D2D" w:rsidRDefault="004D17A5">
      <w:pPr>
        <w:pStyle w:val="figcaption"/>
      </w:pPr>
      <w:r>
        <w:t xml:space="preserve"> Fig. 27.3.1 – Relationships in DMD view showing the right-click option, Change Cardinality to</w:t>
      </w:r>
    </w:p>
    <w:p w14:paraId="1E957C11" w14:textId="77777777" w:rsidR="009A5D2D" w:rsidRDefault="004D17A5">
      <w:pPr>
        <w:pStyle w:val="p"/>
      </w:pPr>
      <w:r>
        <w:t>The cardinality on the DMD editor is shown by a rhombus symbol. Selecting this option will allow the user to set the relation as N:1, 1:N, or N:N. Presence on one end indicates 'N' (Many) and absence '1'.</w:t>
      </w:r>
    </w:p>
    <w:p w14:paraId="67C56520" w14:textId="77777777" w:rsidR="009A5D2D" w:rsidRDefault="004D17A5">
      <w:pPr>
        <w:pStyle w:val="p"/>
      </w:pPr>
      <w:r>
        <w:t xml:space="preserve">When a user selects the relation as </w:t>
      </w:r>
      <w:r>
        <w:rPr>
          <w:rStyle w:val="b"/>
        </w:rPr>
        <w:t>One to One</w:t>
      </w:r>
      <w:r>
        <w:t>, the DMD will appear as below:</w:t>
      </w:r>
    </w:p>
    <w:p w14:paraId="1AC56B5F" w14:textId="77777777" w:rsidR="009A5D2D" w:rsidRDefault="009D13D5">
      <w:pPr>
        <w:pStyle w:val="figure"/>
      </w:pPr>
      <w:r>
        <w:rPr>
          <w:noProof/>
        </w:rPr>
        <w:drawing>
          <wp:inline distT="0" distB="0" distL="0" distR="0" wp14:anchorId="6199E183" wp14:editId="676D3DF9">
            <wp:extent cx="5295265" cy="3037205"/>
            <wp:effectExtent l="38100" t="38100" r="19685" b="10795"/>
            <wp:docPr id="838"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8"/>
                    <pic:cNvPicPr preferRelativeResize="0">
                      <a:picLocks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5295265" cy="3037205"/>
                    </a:xfrm>
                    <a:prstGeom prst="rect">
                      <a:avLst/>
                    </a:prstGeom>
                    <a:noFill/>
                    <a:ln w="23495" cmpd="sng">
                      <a:solidFill>
                        <a:srgbClr val="808080"/>
                      </a:solidFill>
                      <a:miter lim="800000"/>
                      <a:headEnd/>
                      <a:tailEnd/>
                    </a:ln>
                    <a:effectLst/>
                  </pic:spPr>
                </pic:pic>
              </a:graphicData>
            </a:graphic>
          </wp:inline>
        </w:drawing>
      </w:r>
    </w:p>
    <w:p w14:paraId="22B4E0D3" w14:textId="77777777" w:rsidR="009A5D2D" w:rsidRDefault="004D17A5">
      <w:pPr>
        <w:pStyle w:val="figcaption"/>
      </w:pPr>
      <w:r>
        <w:t xml:space="preserve"> Fig. 27.3.2 – DMD Editor with Cardinality selected as One to One</w:t>
      </w:r>
    </w:p>
    <w:p w14:paraId="1021B2CE" w14:textId="77777777" w:rsidR="009A5D2D" w:rsidRDefault="004D17A5">
      <w:pPr>
        <w:pStyle w:val="p"/>
      </w:pPr>
      <w:r>
        <w:lastRenderedPageBreak/>
        <w:t xml:space="preserve">When the cardinality is changed to </w:t>
      </w:r>
      <w:r>
        <w:rPr>
          <w:rStyle w:val="b"/>
        </w:rPr>
        <w:t>One to Many</w:t>
      </w:r>
      <w:r>
        <w:t>, then the following DMD will appear:</w:t>
      </w:r>
    </w:p>
    <w:p w14:paraId="77D54C7E" w14:textId="77777777" w:rsidR="009A5D2D" w:rsidRDefault="009D13D5">
      <w:pPr>
        <w:pStyle w:val="figure"/>
      </w:pPr>
      <w:r>
        <w:rPr>
          <w:noProof/>
        </w:rPr>
        <w:drawing>
          <wp:inline distT="0" distB="0" distL="0" distR="0" wp14:anchorId="64EF5C10" wp14:editId="4DABAD26">
            <wp:extent cx="5287645" cy="2894330"/>
            <wp:effectExtent l="38100" t="38100" r="27305" b="20320"/>
            <wp:docPr id="839"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9"/>
                    <pic:cNvPicPr preferRelativeResize="0">
                      <a:picLocks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5287645" cy="2894330"/>
                    </a:xfrm>
                    <a:prstGeom prst="rect">
                      <a:avLst/>
                    </a:prstGeom>
                    <a:noFill/>
                    <a:ln w="23495" cmpd="sng">
                      <a:solidFill>
                        <a:srgbClr val="808080"/>
                      </a:solidFill>
                      <a:miter lim="800000"/>
                      <a:headEnd/>
                      <a:tailEnd/>
                    </a:ln>
                    <a:effectLst/>
                  </pic:spPr>
                </pic:pic>
              </a:graphicData>
            </a:graphic>
          </wp:inline>
        </w:drawing>
      </w:r>
    </w:p>
    <w:p w14:paraId="4CE47ECD" w14:textId="77777777" w:rsidR="009A5D2D" w:rsidRDefault="004D17A5">
      <w:pPr>
        <w:pStyle w:val="figcaption"/>
      </w:pPr>
      <w:r>
        <w:t xml:space="preserve"> Fig. 27.3.3 – DMD Editor with Cardinality selected as One to Many</w:t>
      </w:r>
    </w:p>
    <w:p w14:paraId="74E15037" w14:textId="77777777" w:rsidR="009A5D2D" w:rsidRDefault="004D17A5">
      <w:pPr>
        <w:pStyle w:val="p"/>
      </w:pPr>
      <w:r>
        <w:t xml:space="preserve">Changing the cardinality to </w:t>
      </w:r>
      <w:r>
        <w:rPr>
          <w:rStyle w:val="b"/>
        </w:rPr>
        <w:t>Many to One</w:t>
      </w:r>
      <w:r>
        <w:t xml:space="preserve"> will present the following DMD:</w:t>
      </w:r>
    </w:p>
    <w:p w14:paraId="02CF54B5" w14:textId="77777777" w:rsidR="009A5D2D" w:rsidRDefault="009D13D5">
      <w:pPr>
        <w:pStyle w:val="figure"/>
      </w:pPr>
      <w:r>
        <w:rPr>
          <w:noProof/>
        </w:rPr>
        <w:drawing>
          <wp:inline distT="0" distB="0" distL="0" distR="0" wp14:anchorId="4E1E74C1" wp14:editId="0171E3D0">
            <wp:extent cx="5287645" cy="2894330"/>
            <wp:effectExtent l="38100" t="38100" r="27305" b="20320"/>
            <wp:docPr id="840"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0"/>
                    <pic:cNvPicPr preferRelativeResize="0">
                      <a:picLocks noChangeArrowheads="1"/>
                    </pic:cNvPicPr>
                  </pic:nvPicPr>
                  <pic:blipFill>
                    <a:blip r:embed="rId724">
                      <a:extLst>
                        <a:ext uri="{28A0092B-C50C-407E-A947-70E740481C1C}">
                          <a14:useLocalDpi xmlns:a14="http://schemas.microsoft.com/office/drawing/2010/main" val="0"/>
                        </a:ext>
                      </a:extLst>
                    </a:blip>
                    <a:srcRect/>
                    <a:stretch>
                      <a:fillRect/>
                    </a:stretch>
                  </pic:blipFill>
                  <pic:spPr bwMode="auto">
                    <a:xfrm>
                      <a:off x="0" y="0"/>
                      <a:ext cx="5287645" cy="2894330"/>
                    </a:xfrm>
                    <a:prstGeom prst="rect">
                      <a:avLst/>
                    </a:prstGeom>
                    <a:noFill/>
                    <a:ln w="23495" cmpd="sng">
                      <a:solidFill>
                        <a:srgbClr val="808080"/>
                      </a:solidFill>
                      <a:miter lim="800000"/>
                      <a:headEnd/>
                      <a:tailEnd/>
                    </a:ln>
                    <a:effectLst/>
                  </pic:spPr>
                </pic:pic>
              </a:graphicData>
            </a:graphic>
          </wp:inline>
        </w:drawing>
      </w:r>
    </w:p>
    <w:p w14:paraId="66F147A4" w14:textId="77777777" w:rsidR="009A5D2D" w:rsidRDefault="004D17A5">
      <w:pPr>
        <w:pStyle w:val="figcaption"/>
      </w:pPr>
      <w:r>
        <w:t xml:space="preserve"> Fig. 27.3.4 – DMD Editor with Cardinality selected as Many to One</w:t>
      </w:r>
    </w:p>
    <w:p w14:paraId="51565F02" w14:textId="77777777" w:rsidR="009A5D2D" w:rsidRDefault="004D17A5">
      <w:pPr>
        <w:pStyle w:val="p"/>
      </w:pPr>
      <w:r>
        <w:t xml:space="preserve">When the </w:t>
      </w:r>
      <w:r>
        <w:rPr>
          <w:rStyle w:val="b"/>
        </w:rPr>
        <w:t>Many to Many</w:t>
      </w:r>
      <w:r>
        <w:t xml:space="preserve"> option is selected, then the DMD will appear as below:</w:t>
      </w:r>
    </w:p>
    <w:p w14:paraId="7987A6F1" w14:textId="77777777" w:rsidR="009A5D2D" w:rsidRDefault="009D13D5">
      <w:pPr>
        <w:pStyle w:val="figure"/>
      </w:pPr>
      <w:r>
        <w:rPr>
          <w:noProof/>
        </w:rPr>
        <w:lastRenderedPageBreak/>
        <w:drawing>
          <wp:inline distT="0" distB="0" distL="0" distR="0" wp14:anchorId="093D51EC" wp14:editId="107C766C">
            <wp:extent cx="5192395" cy="3037205"/>
            <wp:effectExtent l="38100" t="38100" r="27305" b="10795"/>
            <wp:docPr id="841"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1"/>
                    <pic:cNvPicPr preferRelativeResize="0">
                      <a:picLocks noChangeArrowheads="1"/>
                    </pic:cNvPicPr>
                  </pic:nvPicPr>
                  <pic:blipFill>
                    <a:blip r:embed="rId725">
                      <a:extLst>
                        <a:ext uri="{28A0092B-C50C-407E-A947-70E740481C1C}">
                          <a14:useLocalDpi xmlns:a14="http://schemas.microsoft.com/office/drawing/2010/main" val="0"/>
                        </a:ext>
                      </a:extLst>
                    </a:blip>
                    <a:srcRect/>
                    <a:stretch>
                      <a:fillRect/>
                    </a:stretch>
                  </pic:blipFill>
                  <pic:spPr bwMode="auto">
                    <a:xfrm>
                      <a:off x="0" y="0"/>
                      <a:ext cx="5192395" cy="3037205"/>
                    </a:xfrm>
                    <a:prstGeom prst="rect">
                      <a:avLst/>
                    </a:prstGeom>
                    <a:noFill/>
                    <a:ln w="23495" cmpd="sng">
                      <a:solidFill>
                        <a:srgbClr val="808080"/>
                      </a:solidFill>
                      <a:miter lim="800000"/>
                      <a:headEnd/>
                      <a:tailEnd/>
                    </a:ln>
                    <a:effectLst/>
                  </pic:spPr>
                </pic:pic>
              </a:graphicData>
            </a:graphic>
          </wp:inline>
        </w:drawing>
      </w:r>
    </w:p>
    <w:p w14:paraId="641C55DF" w14:textId="77777777" w:rsidR="009A5D2D" w:rsidRDefault="004D17A5">
      <w:pPr>
        <w:pStyle w:val="figcaption"/>
      </w:pPr>
      <w:r>
        <w:t xml:space="preserve"> Fig. 27.3.5 – DMD Editor with Cardinality selected as Many to Many</w:t>
      </w:r>
    </w:p>
    <w:p w14:paraId="2E1742A0" w14:textId="77777777" w:rsidR="009A5D2D" w:rsidRDefault="009A5D2D">
      <w:pPr>
        <w:pStyle w:val="pageBreak"/>
      </w:pPr>
    </w:p>
    <w:p w14:paraId="4D63BC35" w14:textId="77777777" w:rsidR="009A5D2D" w:rsidRDefault="004D17A5">
      <w:pPr>
        <w:pStyle w:val="h21"/>
      </w:pPr>
      <w:bookmarkStart w:id="468" w:name="_Toc143614738"/>
      <w:r>
        <w:lastRenderedPageBreak/>
        <w:t>Specification for Exporting in Docx Format</w:t>
      </w:r>
      <w:bookmarkEnd w:id="468"/>
    </w:p>
    <w:p w14:paraId="06380D0E" w14:textId="77777777" w:rsidR="009A5D2D" w:rsidRDefault="004D17A5">
      <w:pPr>
        <w:pStyle w:val="p"/>
      </w:pPr>
      <w:r>
        <w:t xml:space="preserve">After generating the system document, if you want to open the </w:t>
      </w:r>
      <w:r>
        <w:rPr>
          <w:rStyle w:val="b"/>
        </w:rPr>
        <w:t>docx</w:t>
      </w:r>
      <w:r w:rsidR="00705F3D">
        <w:fldChar w:fldCharType="begin"/>
      </w:r>
      <w:r>
        <w:instrText xml:space="preserve"> XE "Fields" </w:instrText>
      </w:r>
      <w:r w:rsidR="00705F3D">
        <w:fldChar w:fldCharType="end"/>
      </w:r>
      <w:r>
        <w:t xml:space="preserve"> format. Word will prompt a dialog indicating that the external fields are needed to be referred. Click </w:t>
      </w:r>
      <w:r>
        <w:rPr>
          <w:rStyle w:val="b"/>
        </w:rPr>
        <w:t>Yes</w:t>
      </w:r>
      <w:r>
        <w:t xml:space="preserve"> to see the Table of Content (TOC) in the generated system document.</w:t>
      </w:r>
    </w:p>
    <w:p w14:paraId="2F5996B9" w14:textId="77777777" w:rsidR="009A5D2D" w:rsidRDefault="004D17A5">
      <w:pPr>
        <w:pStyle w:val="p"/>
      </w:pPr>
      <w:r>
        <w:t>The following screenshot shows the dialog:</w:t>
      </w:r>
    </w:p>
    <w:p w14:paraId="1AF7F95F" w14:textId="77777777" w:rsidR="009A5D2D" w:rsidRDefault="009D13D5">
      <w:pPr>
        <w:pStyle w:val="figure"/>
      </w:pPr>
      <w:r>
        <w:rPr>
          <w:noProof/>
        </w:rPr>
        <w:drawing>
          <wp:inline distT="0" distB="0" distL="0" distR="0" wp14:anchorId="11D7C83E" wp14:editId="1E29BACB">
            <wp:extent cx="5446395" cy="1049655"/>
            <wp:effectExtent l="38100" t="38100" r="20955" b="17145"/>
            <wp:docPr id="842"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2"/>
                    <pic:cNvPicPr preferRelativeResize="0">
                      <a:picLocks noChangeArrowheads="1"/>
                    </pic:cNvPicPr>
                  </pic:nvPicPr>
                  <pic:blipFill>
                    <a:blip r:embed="rId726">
                      <a:extLst>
                        <a:ext uri="{28A0092B-C50C-407E-A947-70E740481C1C}">
                          <a14:useLocalDpi xmlns:a14="http://schemas.microsoft.com/office/drawing/2010/main" val="0"/>
                        </a:ext>
                      </a:extLst>
                    </a:blip>
                    <a:srcRect/>
                    <a:stretch>
                      <a:fillRect/>
                    </a:stretch>
                  </pic:blipFill>
                  <pic:spPr bwMode="auto">
                    <a:xfrm>
                      <a:off x="0" y="0"/>
                      <a:ext cx="5446395" cy="1049655"/>
                    </a:xfrm>
                    <a:prstGeom prst="rect">
                      <a:avLst/>
                    </a:prstGeom>
                    <a:noFill/>
                    <a:ln w="23495" cmpd="sng">
                      <a:solidFill>
                        <a:srgbClr val="808080"/>
                      </a:solidFill>
                      <a:miter lim="800000"/>
                      <a:headEnd/>
                      <a:tailEnd/>
                    </a:ln>
                    <a:effectLst/>
                  </pic:spPr>
                </pic:pic>
              </a:graphicData>
            </a:graphic>
          </wp:inline>
        </w:drawing>
      </w:r>
    </w:p>
    <w:p w14:paraId="362673E6" w14:textId="77777777" w:rsidR="009A5D2D" w:rsidRDefault="004D17A5">
      <w:pPr>
        <w:pStyle w:val="figcaption"/>
      </w:pPr>
      <w:r>
        <w:t xml:space="preserve"> Fig. 27.4.1 – Dialog prompt confirming the reference to external fields</w:t>
      </w:r>
    </w:p>
    <w:p w14:paraId="7C3915D8" w14:textId="77777777" w:rsidR="009A5D2D" w:rsidRDefault="009A5D2D">
      <w:pPr>
        <w:pStyle w:val="pageBreak"/>
      </w:pPr>
    </w:p>
    <w:p w14:paraId="3507F0C3" w14:textId="77777777" w:rsidR="009A5D2D" w:rsidRDefault="00705F3D">
      <w:pPr>
        <w:pStyle w:val="h21"/>
      </w:pPr>
      <w:r>
        <w:lastRenderedPageBreak/>
        <w:fldChar w:fldCharType="begin"/>
      </w:r>
      <w:r w:rsidR="004D17A5">
        <w:instrText xml:space="preserve"> XE "MS Visio" </w:instrText>
      </w:r>
      <w:r>
        <w:fldChar w:fldCharType="end"/>
      </w:r>
      <w:bookmarkStart w:id="469" w:name="_Toc143614739"/>
      <w:r w:rsidR="004D17A5">
        <w:t>Specification for Exporting to MS Visio</w:t>
      </w:r>
      <w:bookmarkEnd w:id="469"/>
    </w:p>
    <w:p w14:paraId="0CAC34E5" w14:textId="77777777" w:rsidR="009A5D2D" w:rsidRDefault="004D17A5">
      <w:pPr>
        <w:pStyle w:val="p"/>
      </w:pPr>
      <w:r>
        <w:t xml:space="preserve">While exporting to </w:t>
      </w:r>
      <w:r>
        <w:rPr>
          <w:rStyle w:val="b"/>
        </w:rPr>
        <w:t>MS Visio</w:t>
      </w:r>
      <w:r>
        <w:t xml:space="preserve"> if the user click on the </w:t>
      </w:r>
      <w:r w:rsidR="00705F3D">
        <w:fldChar w:fldCharType="begin"/>
      </w:r>
      <w:r>
        <w:instrText xml:space="preserve"> XE "Stencil" </w:instrText>
      </w:r>
      <w:r w:rsidR="00705F3D">
        <w:fldChar w:fldCharType="end"/>
      </w:r>
      <w:r>
        <w:rPr>
          <w:rStyle w:val="b"/>
        </w:rPr>
        <w:t>Stencil</w:t>
      </w:r>
      <w:r>
        <w:t xml:space="preserve"> tab which is in minimized state (as per MS-Visio 2013), the export process will get interrupted. The exporting feature is an automated process; hence, it is advised not to click the </w:t>
      </w:r>
      <w:r>
        <w:rPr>
          <w:rStyle w:val="b"/>
        </w:rPr>
        <w:t>Stencil</w:t>
      </w:r>
      <w:r>
        <w:t xml:space="preserve"> tab, and prevent the process from raising an exception.</w:t>
      </w:r>
    </w:p>
    <w:p w14:paraId="4575F6AE" w14:textId="77777777" w:rsidR="009A5D2D" w:rsidRDefault="004D17A5">
      <w:pPr>
        <w:pStyle w:val="p"/>
      </w:pPr>
      <w:r>
        <w:t xml:space="preserve">Refer to the screen below displaying the </w:t>
      </w:r>
      <w:r>
        <w:rPr>
          <w:rStyle w:val="b"/>
        </w:rPr>
        <w:t>Stencil</w:t>
      </w:r>
      <w:r>
        <w:t xml:space="preserve"> tab for a better idea.</w:t>
      </w:r>
    </w:p>
    <w:p w14:paraId="5985419C" w14:textId="77777777" w:rsidR="009A5D2D" w:rsidRDefault="009D13D5">
      <w:pPr>
        <w:pStyle w:val="figure"/>
      </w:pPr>
      <w:r>
        <w:rPr>
          <w:noProof/>
        </w:rPr>
        <w:drawing>
          <wp:inline distT="0" distB="0" distL="0" distR="0" wp14:anchorId="41EFCBC9" wp14:editId="2769AB89">
            <wp:extent cx="5462270" cy="2799080"/>
            <wp:effectExtent l="38100" t="38100" r="24130" b="20320"/>
            <wp:docPr id="843"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3"/>
                    <pic:cNvPicPr preferRelativeResize="0">
                      <a:picLocks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5462270" cy="2799080"/>
                    </a:xfrm>
                    <a:prstGeom prst="rect">
                      <a:avLst/>
                    </a:prstGeom>
                    <a:noFill/>
                    <a:ln w="23495" cmpd="sng">
                      <a:solidFill>
                        <a:srgbClr val="808080"/>
                      </a:solidFill>
                      <a:miter lim="800000"/>
                      <a:headEnd/>
                      <a:tailEnd/>
                    </a:ln>
                    <a:effectLst/>
                  </pic:spPr>
                </pic:pic>
              </a:graphicData>
            </a:graphic>
          </wp:inline>
        </w:drawing>
      </w:r>
    </w:p>
    <w:p w14:paraId="6832D3B0" w14:textId="77777777" w:rsidR="009A5D2D" w:rsidRDefault="004D17A5">
      <w:pPr>
        <w:pStyle w:val="figcaption"/>
      </w:pPr>
      <w:r>
        <w:t xml:space="preserve"> Fig. 27.5.1 – MS Visio window displaying the Stencil tab</w:t>
      </w:r>
    </w:p>
    <w:p w14:paraId="00EFF4DD" w14:textId="77777777" w:rsidR="009A5D2D" w:rsidRDefault="009A5D2D">
      <w:pPr>
        <w:pStyle w:val="pageBreak"/>
      </w:pPr>
    </w:p>
    <w:p w14:paraId="1091614F" w14:textId="77777777" w:rsidR="009A5D2D" w:rsidRDefault="004D17A5">
      <w:pPr>
        <w:pStyle w:val="h21"/>
      </w:pPr>
      <w:bookmarkStart w:id="470" w:name="_Toc143614740"/>
      <w:r>
        <w:lastRenderedPageBreak/>
        <w:t>Limitations of the Japanese/DBCS Version</w:t>
      </w:r>
      <w:bookmarkEnd w:id="470"/>
    </w:p>
    <w:p w14:paraId="344ECED2" w14:textId="77777777" w:rsidR="009A5D2D" w:rsidRDefault="00705F3D">
      <w:pPr>
        <w:pStyle w:val="p"/>
      </w:pPr>
      <w:r>
        <w:fldChar w:fldCharType="begin"/>
      </w:r>
      <w:r w:rsidR="004D17A5">
        <w:instrText xml:space="preserve"> XE "X-Analysis" </w:instrText>
      </w:r>
      <w:r>
        <w:fldChar w:fldCharType="end"/>
      </w:r>
      <w:r w:rsidR="004D17A5">
        <w:t>X-Analysis has certain limitations when run in the DBCS environment. Below are a few observed limitations:</w:t>
      </w:r>
    </w:p>
    <w:p w14:paraId="4E611954" w14:textId="77777777" w:rsidR="009A5D2D" w:rsidRDefault="00705F3D">
      <w:pPr>
        <w:pStyle w:val="li"/>
        <w:numPr>
          <w:ilvl w:val="0"/>
          <w:numId w:val="243"/>
        </w:numPr>
        <w:ind w:left="600"/>
      </w:pPr>
      <w:r>
        <w:fldChar w:fldCharType="begin"/>
      </w:r>
      <w:r w:rsidR="004D17A5">
        <w:instrText xml:space="preserve"> XE "VWU" </w:instrText>
      </w:r>
      <w:r>
        <w:fldChar w:fldCharType="end"/>
      </w:r>
      <w:r w:rsidR="004D17A5">
        <w:rPr>
          <w:color w:val="000000"/>
        </w:rPr>
        <w:t>The VWU process and other similar functionalities like the FFWU process do not support the DBCS characters.</w:t>
      </w:r>
    </w:p>
    <w:p w14:paraId="7E159533" w14:textId="77777777" w:rsidR="009A5D2D" w:rsidRDefault="00705F3D">
      <w:pPr>
        <w:pStyle w:val="li"/>
        <w:numPr>
          <w:ilvl w:val="0"/>
          <w:numId w:val="243"/>
        </w:numPr>
        <w:ind w:left="600"/>
      </w:pPr>
      <w:r>
        <w:fldChar w:fldCharType="begin"/>
      </w:r>
      <w:r w:rsidR="004D17A5">
        <w:instrText xml:space="preserve"> XE "Data Dictionary" </w:instrText>
      </w:r>
      <w:r>
        <w:fldChar w:fldCharType="end"/>
      </w:r>
      <w:r w:rsidR="004D17A5">
        <w:rPr>
          <w:color w:val="000000"/>
        </w:rPr>
        <w:t>Data Dictionary and its related options for DBCS fail to convert Japanese characters.</w:t>
      </w:r>
    </w:p>
    <w:p w14:paraId="1D09BA6B" w14:textId="77777777" w:rsidR="009A5D2D" w:rsidRDefault="00705F3D">
      <w:pPr>
        <w:pStyle w:val="li"/>
        <w:numPr>
          <w:ilvl w:val="0"/>
          <w:numId w:val="243"/>
        </w:numPr>
        <w:ind w:left="600"/>
      </w:pPr>
      <w:r>
        <w:fldChar w:fldCharType="begin"/>
      </w:r>
      <w:r w:rsidR="004D17A5">
        <w:instrText xml:space="preserve"> XE "Source Compare" </w:instrText>
      </w:r>
      <w:r>
        <w:fldChar w:fldCharType="end"/>
      </w:r>
      <w:r>
        <w:fldChar w:fldCharType="begin"/>
      </w:r>
      <w:r w:rsidR="004D17A5">
        <w:instrText xml:space="preserve"> XE "SOURCE" </w:instrText>
      </w:r>
      <w:r>
        <w:fldChar w:fldCharType="end"/>
      </w:r>
      <w:r w:rsidR="004D17A5">
        <w:rPr>
          <w:color w:val="000000"/>
        </w:rPr>
        <w:t>Source Compare Editor incorrectly converts Japanese character YEN (¥) to backslash (\).</w:t>
      </w:r>
    </w:p>
    <w:p w14:paraId="19415C23" w14:textId="77777777" w:rsidR="009A5D2D" w:rsidRDefault="009A5D2D">
      <w:pPr>
        <w:pStyle w:val="pageBreak"/>
      </w:pPr>
    </w:p>
    <w:p w14:paraId="7B786634" w14:textId="77777777" w:rsidR="009A5D2D" w:rsidRDefault="00705F3D">
      <w:pPr>
        <w:pStyle w:val="h21"/>
      </w:pPr>
      <w:r>
        <w:lastRenderedPageBreak/>
        <w:fldChar w:fldCharType="begin"/>
      </w:r>
      <w:r w:rsidR="004D17A5">
        <w:instrText xml:space="preserve"> XE "X-Analysis" </w:instrText>
      </w:r>
      <w:r>
        <w:fldChar w:fldCharType="end"/>
      </w:r>
      <w:r>
        <w:fldChar w:fldCharType="begin"/>
      </w:r>
      <w:r w:rsidR="004D17A5">
        <w:instrText xml:space="preserve"> XE "libraries" </w:instrText>
      </w:r>
      <w:r>
        <w:fldChar w:fldCharType="end"/>
      </w:r>
      <w:r>
        <w:fldChar w:fldCharType="begin"/>
      </w:r>
      <w:r w:rsidR="004D17A5">
        <w:instrText xml:space="preserve"> XE "SOURCE" </w:instrText>
      </w:r>
      <w:r>
        <w:fldChar w:fldCharType="end"/>
      </w:r>
      <w:bookmarkStart w:id="471" w:name="_Toc143614741"/>
      <w:r w:rsidR="004D17A5">
        <w:t>Limitations on the Number of Object/Source Libraries in X-Analysis</w:t>
      </w:r>
      <w:bookmarkEnd w:id="471"/>
    </w:p>
    <w:p w14:paraId="54F5E1A2" w14:textId="77777777" w:rsidR="009A5D2D" w:rsidRDefault="004D17A5">
      <w:pPr>
        <w:pStyle w:val="p"/>
      </w:pPr>
      <w:r>
        <w:t>There are three different aspects of it (aspect one and two are valid when using Index</w:t>
      </w:r>
    </w:p>
    <w:p w14:paraId="77DDF0B8" w14:textId="77777777" w:rsidR="009A5D2D" w:rsidRDefault="00705F3D">
      <w:pPr>
        <w:pStyle w:val="p"/>
      </w:pPr>
      <w:r>
        <w:fldChar w:fldCharType="begin"/>
      </w:r>
      <w:r w:rsidR="004D17A5">
        <w:instrText xml:space="preserve"> XE "parameters" </w:instrText>
      </w:r>
      <w:r>
        <w:fldChar w:fldCharType="end"/>
      </w:r>
      <w:r w:rsidR="004D17A5">
        <w:t>Source Files only, and rest all parameters on XAXREF should be set to *NO):</w:t>
      </w:r>
    </w:p>
    <w:p w14:paraId="1868C020" w14:textId="77777777" w:rsidR="009A5D2D" w:rsidRDefault="004D17A5">
      <w:pPr>
        <w:pStyle w:val="li"/>
        <w:numPr>
          <w:ilvl w:val="0"/>
          <w:numId w:val="244"/>
        </w:numPr>
        <w:ind w:left="600"/>
      </w:pPr>
      <w:r>
        <w:rPr>
          <w:color w:val="000000"/>
        </w:rPr>
        <w:t>Option 12=Initialise invokes Initialise X-Analysis/4 (XAXREF) with a special value *SPECIFIED, allowing up to 999 Object libraries and 999 Source libraries.</w:t>
      </w:r>
    </w:p>
    <w:p w14:paraId="059F5A14" w14:textId="77777777" w:rsidR="009A5D2D" w:rsidRDefault="004D17A5">
      <w:pPr>
        <w:pStyle w:val="li"/>
        <w:numPr>
          <w:ilvl w:val="0"/>
          <w:numId w:val="244"/>
        </w:numPr>
        <w:ind w:left="600"/>
      </w:pPr>
      <w:r>
        <w:rPr>
          <w:color w:val="000000"/>
        </w:rPr>
        <w:t>If we do not use *SPECIFIED on the XAXREF command, then up to 300 Object libraries and 300 Source libraries are allowed.</w:t>
      </w:r>
    </w:p>
    <w:p w14:paraId="4D4F6B8F" w14:textId="77777777" w:rsidR="009A5D2D" w:rsidRDefault="00705F3D">
      <w:pPr>
        <w:pStyle w:val="li"/>
        <w:numPr>
          <w:ilvl w:val="0"/>
          <w:numId w:val="244"/>
        </w:numPr>
        <w:ind w:left="600"/>
      </w:pPr>
      <w:r>
        <w:fldChar w:fldCharType="begin"/>
      </w:r>
      <w:r w:rsidR="004D17A5">
        <w:instrText xml:space="preserve"> XE "data model" </w:instrText>
      </w:r>
      <w:r>
        <w:fldChar w:fldCharType="end"/>
      </w:r>
      <w:r w:rsidR="004D17A5">
        <w:rPr>
          <w:color w:val="000000"/>
        </w:rPr>
        <w:t>If the requirement is to have both Index Source Files and Build Data Model, then a maximum 200 Object libraries and 200 Source libraries can be supplied.</w:t>
      </w:r>
    </w:p>
    <w:p w14:paraId="7ADE32EC" w14:textId="77777777" w:rsidR="009A5D2D" w:rsidRDefault="009A5D2D">
      <w:pPr>
        <w:pStyle w:val="pageBreak"/>
      </w:pPr>
    </w:p>
    <w:p w14:paraId="3954901B" w14:textId="77777777" w:rsidR="009A5D2D" w:rsidRDefault="00705F3D">
      <w:pPr>
        <w:pStyle w:val="h21"/>
      </w:pPr>
      <w:r>
        <w:lastRenderedPageBreak/>
        <w:fldChar w:fldCharType="begin"/>
      </w:r>
      <w:r w:rsidR="004D17A5">
        <w:instrText xml:space="preserve"> XE "X-Analysis" </w:instrText>
      </w:r>
      <w:r>
        <w:fldChar w:fldCharType="end"/>
      </w:r>
      <w:bookmarkStart w:id="472" w:name="_Toc143614742"/>
      <w:r w:rsidR="004D17A5">
        <w:t>Limitations on the Length of the Command Tracked by X-Analysis</w:t>
      </w:r>
      <w:bookmarkEnd w:id="472"/>
    </w:p>
    <w:p w14:paraId="7C2925C2" w14:textId="77777777" w:rsidR="009A5D2D" w:rsidRDefault="004D17A5">
      <w:pPr>
        <w:pStyle w:val="p"/>
      </w:pPr>
      <w:r>
        <w:t xml:space="preserve">The commands tracked by X-Analysis are dependent on </w:t>
      </w:r>
      <w:r>
        <w:rPr>
          <w:rStyle w:val="b"/>
        </w:rPr>
        <w:t>XA4MCL</w:t>
      </w:r>
      <w:r>
        <w:t xml:space="preserve"> Data Area, and therefore X-Analysis can track commands of a specified length. Currently, the default length is set as 7, and, in this case, the X-Analysis will not track commands whose length is less than 7. However, the default length may be changed according to the command tracking requirement.</w:t>
      </w:r>
    </w:p>
    <w:p w14:paraId="519A8E65" w14:textId="77777777" w:rsidR="009A5D2D" w:rsidRDefault="009A5D2D">
      <w:pPr>
        <w:pStyle w:val="pageBreak"/>
      </w:pPr>
    </w:p>
    <w:p w14:paraId="3155898A" w14:textId="77777777" w:rsidR="009A5D2D" w:rsidRDefault="00705F3D">
      <w:pPr>
        <w:pStyle w:val="h21"/>
      </w:pPr>
      <w:r>
        <w:lastRenderedPageBreak/>
        <w:fldChar w:fldCharType="begin"/>
      </w:r>
      <w:r w:rsidR="004D17A5">
        <w:instrText xml:space="preserve"> XE "Field Type" </w:instrText>
      </w:r>
      <w:r>
        <w:fldChar w:fldCharType="end"/>
      </w:r>
      <w:bookmarkStart w:id="473" w:name="_Toc143614743"/>
      <w:r w:rsidR="004D17A5">
        <w:t>Limitations on the Field Type in Field Search</w:t>
      </w:r>
      <w:bookmarkEnd w:id="473"/>
    </w:p>
    <w:p w14:paraId="398A4C99" w14:textId="77777777" w:rsidR="009A5D2D" w:rsidRDefault="004D17A5">
      <w:pPr>
        <w:pStyle w:val="p"/>
      </w:pPr>
      <w:r>
        <w:t xml:space="preserve">There is a known limitation with </w:t>
      </w:r>
      <w:r>
        <w:rPr>
          <w:rStyle w:val="b"/>
        </w:rPr>
        <w:t>Field Search</w:t>
      </w:r>
      <w:r>
        <w:t xml:space="preserve"> logic for a multi-procedure member using the same variable name of a different type in different procedures. The logic can’t distinguish between both.</w:t>
      </w:r>
    </w:p>
    <w:p w14:paraId="09A95EC7" w14:textId="77777777" w:rsidR="009A5D2D" w:rsidRDefault="004D17A5">
      <w:pPr>
        <w:pStyle w:val="p"/>
      </w:pPr>
      <w:r>
        <w:t xml:space="preserve">For a DDS member with no actual object, the search specified with a </w:t>
      </w:r>
      <w:r>
        <w:rPr>
          <w:rStyle w:val="i"/>
        </w:rPr>
        <w:t>Field Type</w:t>
      </w:r>
      <w:r>
        <w:t xml:space="preserve"> will not yield any result. It will behave normally for </w:t>
      </w:r>
      <w:r>
        <w:rPr>
          <w:rStyle w:val="i"/>
        </w:rPr>
        <w:t>All Types</w:t>
      </w:r>
      <w:r>
        <w:t>.</w:t>
      </w:r>
    </w:p>
    <w:p w14:paraId="41A5BFED" w14:textId="77777777" w:rsidR="009A5D2D" w:rsidRDefault="009A5D2D">
      <w:pPr>
        <w:pStyle w:val="pageBreak"/>
      </w:pPr>
    </w:p>
    <w:p w14:paraId="0EC0B374" w14:textId="77777777" w:rsidR="009A5D2D" w:rsidRDefault="004D17A5">
      <w:pPr>
        <w:pStyle w:val="h21"/>
      </w:pPr>
      <w:bookmarkStart w:id="474" w:name="_Toc143614744"/>
      <w:r>
        <w:lastRenderedPageBreak/>
        <w:t>SQL Member Object Reference / Field Attribute Limitations</w:t>
      </w:r>
      <w:bookmarkEnd w:id="474"/>
    </w:p>
    <w:p w14:paraId="11B12024" w14:textId="77777777" w:rsidR="009A5D2D" w:rsidRDefault="004D17A5">
      <w:pPr>
        <w:pStyle w:val="li"/>
        <w:numPr>
          <w:ilvl w:val="0"/>
          <w:numId w:val="245"/>
        </w:numPr>
        <w:ind w:left="600"/>
      </w:pPr>
      <w:r>
        <w:rPr>
          <w:color w:val="000000"/>
        </w:rPr>
        <w:t>References are reported only when the SQL member has at most single object definition with body (BEGIN-END block).</w:t>
      </w:r>
    </w:p>
    <w:p w14:paraId="532AC4FE" w14:textId="77777777" w:rsidR="009A5D2D" w:rsidRDefault="00705F3D">
      <w:pPr>
        <w:pStyle w:val="li"/>
        <w:numPr>
          <w:ilvl w:val="0"/>
          <w:numId w:val="245"/>
        </w:numPr>
        <w:ind w:left="600"/>
      </w:pPr>
      <w:r>
        <w:fldChar w:fldCharType="begin"/>
      </w:r>
      <w:r w:rsidR="004D17A5">
        <w:instrText xml:space="preserve"> XE "Attributes" </w:instrText>
      </w:r>
      <w:r>
        <w:fldChar w:fldCharType="end"/>
      </w:r>
      <w:r w:rsidR="004D17A5">
        <w:rPr>
          <w:color w:val="000000"/>
        </w:rPr>
        <w:t>It is expected that the member and system name of the object defined (with the body), have the same name. If the names are different, then the field attributes reporting will be affected; either no field attributes will be reported or will be reported against incorrect object.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3EB7C809" w14:textId="77777777">
        <w:trPr>
          <w:tblCellSpacing w:w="0" w:type="dxa"/>
        </w:trPr>
        <w:tc>
          <w:tcPr>
            <w:tcW w:w="855" w:type="dxa"/>
            <w:shd w:val="clear" w:color="auto" w:fill="F0F7FB"/>
            <w:vAlign w:val="center"/>
          </w:tcPr>
          <w:p w14:paraId="2AD41BCB" w14:textId="77777777" w:rsidR="009A5D2D" w:rsidRDefault="009D13D5">
            <w:pPr>
              <w:pStyle w:val="tdTableStyle-Note-BodyB-Column1-Body1"/>
            </w:pPr>
            <w:r>
              <w:rPr>
                <w:noProof/>
              </w:rPr>
              <w:drawing>
                <wp:inline distT="0" distB="0" distL="0" distR="0" wp14:anchorId="1BE669E8" wp14:editId="7179B987">
                  <wp:extent cx="461010" cy="381635"/>
                  <wp:effectExtent l="0" t="0" r="0" b="0"/>
                  <wp:docPr id="844"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4"/>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263AF438" w14:textId="77777777" w:rsidR="009A5D2D" w:rsidRDefault="00705F3D">
            <w:pPr>
              <w:pStyle w:val="tdTableStyle-Note-BodyA-Column1-Body1"/>
            </w:pPr>
            <w:r>
              <w:fldChar w:fldCharType="begin"/>
            </w:r>
            <w:r w:rsidR="004D17A5">
              <w:instrText xml:space="preserve"> XE "IBM i" </w:instrText>
            </w:r>
            <w:r>
              <w:fldChar w:fldCharType="end"/>
            </w:r>
            <w:r>
              <w:fldChar w:fldCharType="begin"/>
            </w:r>
            <w:r w:rsidR="004D17A5">
              <w:instrText xml:space="preserve"> XE "IBM" </w:instrText>
            </w:r>
            <w:r>
              <w:fldChar w:fldCharType="end"/>
            </w:r>
            <w:r w:rsidR="004D17A5">
              <w:t>The SYSTEM name refers to the name of the object created when the SQL member will be compiled. The SYSTEM name is the name used by the IBM i operating system.</w:t>
            </w:r>
          </w:p>
        </w:tc>
      </w:tr>
    </w:tbl>
    <w:p w14:paraId="2B81C3E2" w14:textId="77777777" w:rsidR="009A5D2D" w:rsidRDefault="009A5D2D">
      <w:pPr>
        <w:pStyle w:val="pageBreak"/>
      </w:pPr>
    </w:p>
    <w:p w14:paraId="2C447AF0" w14:textId="77777777" w:rsidR="009A5D2D" w:rsidRDefault="00705F3D">
      <w:pPr>
        <w:pStyle w:val="h21"/>
      </w:pPr>
      <w:r>
        <w:lastRenderedPageBreak/>
        <w:fldChar w:fldCharType="begin"/>
      </w:r>
      <w:r w:rsidR="004D17A5">
        <w:instrText xml:space="preserve"> XE "SOURCE" </w:instrText>
      </w:r>
      <w:r>
        <w:fldChar w:fldCharType="end"/>
      </w:r>
      <w:bookmarkStart w:id="475" w:name="_Toc143614745"/>
      <w:r w:rsidR="004D17A5">
        <w:t>Embedded SQL Source Processing Limitations</w:t>
      </w:r>
      <w:bookmarkEnd w:id="475"/>
    </w:p>
    <w:p w14:paraId="5A2D07C0" w14:textId="77777777" w:rsidR="009A5D2D" w:rsidRDefault="004D17A5">
      <w:pPr>
        <w:pStyle w:val="li"/>
        <w:numPr>
          <w:ilvl w:val="0"/>
          <w:numId w:val="246"/>
        </w:numPr>
        <w:ind w:left="600"/>
      </w:pPr>
      <w:r>
        <w:rPr>
          <w:color w:val="000000"/>
        </w:rPr>
        <w:t>Members with no object are processed only if they are included in members which have associated object, or if they have member type of SQLRPG, SQLRPGLE.</w:t>
      </w:r>
    </w:p>
    <w:p w14:paraId="0C8F444B" w14:textId="77777777" w:rsidR="009A5D2D" w:rsidRDefault="004D17A5">
      <w:pPr>
        <w:pStyle w:val="li"/>
        <w:numPr>
          <w:ilvl w:val="0"/>
          <w:numId w:val="246"/>
        </w:numPr>
        <w:ind w:left="600"/>
      </w:pPr>
      <w:r>
        <w:rPr>
          <w:color w:val="000000"/>
        </w:rPr>
        <w:t>lt is also expected that members with Embedded SQL are of SQL member types, for example SQLRPG, SQLRPGLE, SQLCBL, and SQLCBLLE.</w:t>
      </w:r>
    </w:p>
    <w:p w14:paraId="6F3BA82A" w14:textId="77777777" w:rsidR="009A5D2D" w:rsidRDefault="00705F3D">
      <w:pPr>
        <w:pStyle w:val="p"/>
      </w:pPr>
      <w:r>
        <w:fldChar w:fldCharType="begin"/>
      </w:r>
      <w:r w:rsidR="004D17A5">
        <w:instrText xml:space="preserve"> XE "Variable Where Used" </w:instrText>
      </w:r>
      <w:r>
        <w:fldChar w:fldCharType="end"/>
      </w:r>
      <w:r w:rsidR="004D17A5">
        <w:rPr>
          <w:b/>
          <w:bCs/>
        </w:rPr>
        <w:t>Variable Where Used</w:t>
      </w:r>
    </w:p>
    <w:p w14:paraId="5EAF58EE" w14:textId="77777777" w:rsidR="009A5D2D" w:rsidRDefault="004D17A5">
      <w:pPr>
        <w:pStyle w:val="p"/>
      </w:pPr>
      <w:r>
        <w:t>The release 13.3.00 has improvements made around dynamic SQL support for Variable Where Used.</w:t>
      </w:r>
    </w:p>
    <w:p w14:paraId="07F37E1A" w14:textId="77777777" w:rsidR="009A5D2D" w:rsidRDefault="00705F3D">
      <w:pPr>
        <w:pStyle w:val="p"/>
      </w:pPr>
      <w:r>
        <w:fldChar w:fldCharType="begin"/>
      </w:r>
      <w:r w:rsidR="004D17A5">
        <w:instrText xml:space="preserve"> XE "Fields" </w:instrText>
      </w:r>
      <w:r>
        <w:fldChar w:fldCharType="end"/>
      </w:r>
      <w:r w:rsidR="004D17A5">
        <w:t>Until release 13.2.16, the SQL objects such as fields, files, functions, and procedures within dynamic SQL get reported into Variable Where Used tracking as literal strings. As a result, such SQL objects, which are part of Dynamic SQL, had to be searched as string literals.</w:t>
      </w:r>
    </w:p>
    <w:p w14:paraId="2339648B" w14:textId="77777777" w:rsidR="009A5D2D" w:rsidRDefault="004D17A5">
      <w:pPr>
        <w:pStyle w:val="p"/>
      </w:pPr>
      <w:r>
        <w:t>Starting with release 13.3.00, a Variable Where Used for SQL object name will report all the related Dynamic SQL execution points.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1C53F56B" w14:textId="77777777">
        <w:trPr>
          <w:tblCellSpacing w:w="0" w:type="dxa"/>
        </w:trPr>
        <w:tc>
          <w:tcPr>
            <w:tcW w:w="855" w:type="dxa"/>
            <w:shd w:val="clear" w:color="auto" w:fill="F0F7FB"/>
            <w:vAlign w:val="center"/>
          </w:tcPr>
          <w:p w14:paraId="6BD2EBB4" w14:textId="77777777" w:rsidR="009A5D2D" w:rsidRDefault="009D13D5">
            <w:pPr>
              <w:pStyle w:val="tdTableStyle-Note-BodyB-Column1-Body1"/>
            </w:pPr>
            <w:r>
              <w:rPr>
                <w:noProof/>
              </w:rPr>
              <w:drawing>
                <wp:inline distT="0" distB="0" distL="0" distR="0" wp14:anchorId="65CF5E7C" wp14:editId="5F68B15B">
                  <wp:extent cx="461010" cy="381635"/>
                  <wp:effectExtent l="0" t="0" r="0" b="0"/>
                  <wp:docPr id="84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5"/>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15A955F9" w14:textId="77777777" w:rsidR="009A5D2D" w:rsidRDefault="004D17A5">
            <w:pPr>
              <w:pStyle w:val="p"/>
            </w:pPr>
            <w:r>
              <w:t>Dynamic SQL string gets prepared in widespread code, and the exact location (line number) where the SQL object is referred in the dynamic SQL string preparation does not get reported. Instead, the line number where the dynamic SQL gets executed and has the requested SQL object will be reported.</w:t>
            </w:r>
          </w:p>
        </w:tc>
      </w:tr>
    </w:tbl>
    <w:p w14:paraId="5BFADA0B" w14:textId="77777777" w:rsidR="009A5D2D" w:rsidRDefault="004D17A5">
      <w:pPr>
        <w:pStyle w:val="p"/>
      </w:pPr>
      <w:r>
        <w:rPr>
          <w:b/>
          <w:bCs/>
        </w:rPr>
        <w:t>Detecting Dynamic SQL</w:t>
      </w:r>
    </w:p>
    <w:p w14:paraId="418BBF79" w14:textId="77777777" w:rsidR="009A5D2D" w:rsidRDefault="00705F3D">
      <w:pPr>
        <w:pStyle w:val="p"/>
      </w:pPr>
      <w:r>
        <w:fldChar w:fldCharType="begin"/>
      </w:r>
      <w:r w:rsidR="004D17A5">
        <w:instrText xml:space="preserve"> XE "parameters" </w:instrText>
      </w:r>
      <w:r>
        <w:fldChar w:fldCharType="end"/>
      </w:r>
      <w:r w:rsidR="004D17A5">
        <w:t>Dynamic SQL is prepared at run time and could be complex. Hence, detecting the entire dynamic SQL, which gets executed at runtime, is not perfect. In such case, the Variable Where Used will work correctly for simple dynamic SQL. The cases where parts of the SQL get prepared using passed parameters or variables, which can only be identified at run time are not reported.</w:t>
      </w:r>
    </w:p>
    <w:tbl>
      <w:tblPr>
        <w:tblW w:w="5000" w:type="pct"/>
        <w:tblBorders>
          <w:left w:val="single" w:sz="12" w:space="7" w:color="000000"/>
        </w:tblBorders>
        <w:tblCellMar>
          <w:left w:w="150" w:type="dxa"/>
          <w:right w:w="10" w:type="dxa"/>
        </w:tblCellMar>
        <w:tblLook w:val="04A0" w:firstRow="1" w:lastRow="0" w:firstColumn="1" w:lastColumn="0" w:noHBand="0" w:noVBand="1"/>
      </w:tblPr>
      <w:tblGrid>
        <w:gridCol w:w="8941"/>
      </w:tblGrid>
      <w:tr w:rsidR="009A5D2D" w14:paraId="7FE3E240" w14:textId="77777777">
        <w:tc>
          <w:tcPr>
            <w:tcW w:w="0" w:type="auto"/>
            <w:tcBorders>
              <w:left w:val="single" w:sz="12" w:space="7" w:color="000000"/>
            </w:tcBorders>
            <w:tcMar>
              <w:left w:w="150" w:type="dxa"/>
            </w:tcMar>
          </w:tcPr>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4A0" w:firstRow="1" w:lastRow="0" w:firstColumn="1" w:lastColumn="0" w:noHBand="0" w:noVBand="1"/>
            </w:tblPr>
            <w:tblGrid>
              <w:gridCol w:w="855"/>
              <w:gridCol w:w="7910"/>
            </w:tblGrid>
            <w:tr w:rsidR="009A5D2D" w14:paraId="3479E9AF" w14:textId="77777777">
              <w:trPr>
                <w:tblCellSpacing w:w="0" w:type="dxa"/>
              </w:trPr>
              <w:tc>
                <w:tcPr>
                  <w:tcW w:w="855" w:type="dxa"/>
                  <w:shd w:val="clear" w:color="auto" w:fill="F0F7FB"/>
                  <w:vAlign w:val="center"/>
                </w:tcPr>
                <w:p w14:paraId="293D58E1" w14:textId="77777777" w:rsidR="009A5D2D" w:rsidRDefault="009D13D5">
                  <w:pPr>
                    <w:pStyle w:val="tdTableStyle-Note-BodyB-Column1-Body1"/>
                  </w:pPr>
                  <w:r>
                    <w:rPr>
                      <w:noProof/>
                    </w:rPr>
                    <w:drawing>
                      <wp:inline distT="0" distB="0" distL="0" distR="0" wp14:anchorId="4E68E8FE" wp14:editId="29BF388F">
                        <wp:extent cx="461010" cy="381635"/>
                        <wp:effectExtent l="0" t="0" r="0" b="0"/>
                        <wp:docPr id="84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6"/>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7935" w:type="dxa"/>
                  <w:shd w:val="clear" w:color="auto" w:fill="F0F7FB"/>
                  <w:vAlign w:val="center"/>
                </w:tcPr>
                <w:p w14:paraId="31877400" w14:textId="77777777" w:rsidR="009A5D2D" w:rsidRDefault="00705F3D">
                  <w:pPr>
                    <w:pStyle w:val="p"/>
                  </w:pPr>
                  <w:r>
                    <w:fldChar w:fldCharType="begin"/>
                  </w:r>
                  <w:r w:rsidR="004D17A5">
                    <w:instrText xml:space="preserve"> XE "Problem Analysis" </w:instrText>
                  </w:r>
                  <w:r>
                    <w:fldChar w:fldCharType="end"/>
                  </w:r>
                  <w:r>
                    <w:fldChar w:fldCharType="begin"/>
                  </w:r>
                  <w:r w:rsidR="004D17A5">
                    <w:instrText xml:space="preserve"> XE "X-Audit" </w:instrText>
                  </w:r>
                  <w:r>
                    <w:fldChar w:fldCharType="end"/>
                  </w:r>
                  <w:r w:rsidR="004D17A5">
                    <w:t>X-Audit Problem Analysis feature will report all the instances where dynamic SQL has been observed under the category “Source Contains Dynamic SQL Statements".</w:t>
                  </w:r>
                </w:p>
              </w:tc>
            </w:tr>
          </w:tbl>
          <w:p w14:paraId="4406B591" w14:textId="77777777" w:rsidR="009A5D2D" w:rsidRDefault="009A5D2D"/>
          <w:p w14:paraId="50705118" w14:textId="77777777" w:rsidR="009A5D2D" w:rsidRDefault="009A5D2D"/>
        </w:tc>
      </w:tr>
    </w:tbl>
    <w:p w14:paraId="646BBDF7" w14:textId="77777777" w:rsidR="009A5D2D" w:rsidRDefault="004D17A5">
      <w:pPr>
        <w:pStyle w:val="p"/>
      </w:pPr>
      <w:r>
        <w:rPr>
          <w:b/>
          <w:bCs/>
        </w:rPr>
        <w:t>Executing Dynamic SQL inside a copybook</w:t>
      </w:r>
    </w:p>
    <w:p w14:paraId="14638B5E" w14:textId="77777777" w:rsidR="009A5D2D" w:rsidRDefault="004D17A5">
      <w:pPr>
        <w:pStyle w:val="p"/>
      </w:pPr>
      <w:r>
        <w:t>When a user executes the dynamic SQL inside a copybook, then it is the copybook line where the SQL execution happens that gets reported.</w:t>
      </w:r>
    </w:p>
    <w:p w14:paraId="49E6586F" w14:textId="77777777" w:rsidR="009A5D2D" w:rsidRDefault="004D17A5">
      <w:pPr>
        <w:pStyle w:val="p"/>
      </w:pPr>
      <w:r>
        <w:lastRenderedPageBreak/>
        <w:t>If the dynamic SQL is prepared in the main member and is executed inside the copybook, then it may not be apparent from the user's perspective why the SQL object or variable gets reported against the dynamic SQL execution line in the copybook. In such a case the main members where the copybook is used will have to be seen if the related dynamic SQL preparation code is to be reviewed.</w:t>
      </w:r>
    </w:p>
    <w:p w14:paraId="24DB7883" w14:textId="77777777" w:rsidR="009A5D2D" w:rsidRDefault="004D17A5">
      <w:pPr>
        <w:pStyle w:val="p"/>
      </w:pPr>
      <w:r>
        <w:rPr>
          <w:b/>
          <w:bCs/>
        </w:rPr>
        <w:t>Refresh behavior</w:t>
      </w:r>
    </w:p>
    <w:p w14:paraId="12AAF96F" w14:textId="77777777" w:rsidR="009A5D2D" w:rsidRDefault="004D17A5">
      <w:pPr>
        <w:pStyle w:val="p"/>
      </w:pPr>
      <w:r>
        <w:t>Currently, in case only the included copybook gets modified, and the main member is not modified, the dynamic SQL cross-referencing will not get triggered either for the copybooks or for the main member. During Refresh, the dynamic SQL cross-referencing gets only triggered when the main member source or object is modified.</w:t>
      </w:r>
    </w:p>
    <w:p w14:paraId="442FC182" w14:textId="77777777" w:rsidR="009A5D2D" w:rsidRDefault="004D17A5">
      <w:pPr>
        <w:pStyle w:val="p"/>
      </w:pPr>
      <w:r>
        <w:t>For Variable Where Used scenario during Refresh, in case only the included copybook gets modified, and the main member is not modified, the dynamic Variable Where Used tokens from the copybook will not get populated. They get populated only during main member processing and in such cases, the main member will not get processed during Refresh.</w:t>
      </w:r>
    </w:p>
    <w:p w14:paraId="771F7C2E" w14:textId="77777777" w:rsidR="009A5D2D" w:rsidRDefault="009A5D2D">
      <w:pPr>
        <w:pStyle w:val="pageBreak"/>
      </w:pPr>
    </w:p>
    <w:p w14:paraId="0DEBD664" w14:textId="77777777" w:rsidR="009A5D2D" w:rsidRDefault="00705F3D">
      <w:pPr>
        <w:pStyle w:val="h21"/>
      </w:pPr>
      <w:r>
        <w:lastRenderedPageBreak/>
        <w:fldChar w:fldCharType="begin"/>
      </w:r>
      <w:r w:rsidR="004D17A5">
        <w:instrText xml:space="preserve"> XE "X-Analysis" </w:instrText>
      </w:r>
      <w:r>
        <w:fldChar w:fldCharType="end"/>
      </w:r>
      <w:bookmarkStart w:id="476" w:name="_Toc143614746"/>
      <w:r w:rsidR="004D17A5">
        <w:t>X-Analysis Diagram System Scaling Support</w:t>
      </w:r>
      <w:bookmarkEnd w:id="476"/>
    </w:p>
    <w:p w14:paraId="2B8C808A" w14:textId="77777777" w:rsidR="009A5D2D" w:rsidRDefault="00705F3D">
      <w:pPr>
        <w:pStyle w:val="p"/>
      </w:pPr>
      <w:r>
        <w:fldChar w:fldCharType="begin"/>
      </w:r>
      <w:r w:rsidR="004D17A5">
        <w:instrText xml:space="preserve"> XE "Diagrams" </w:instrText>
      </w:r>
      <w:r>
        <w:fldChar w:fldCharType="end"/>
      </w:r>
      <w:r w:rsidR="004D17A5">
        <w:t>The X-Analysis currently supports a maximum system scaling of 150%. The X-Analysis may display distorted diagrams in case the scaling is set to more than 150%.</w:t>
      </w:r>
    </w:p>
    <w:p w14:paraId="482BE92D" w14:textId="77777777" w:rsidR="009A5D2D" w:rsidRDefault="009A5D2D">
      <w:pPr>
        <w:pStyle w:val="pageBreak"/>
      </w:pPr>
    </w:p>
    <w:p w14:paraId="579D4248" w14:textId="77777777" w:rsidR="009A5D2D" w:rsidRDefault="004D17A5">
      <w:pPr>
        <w:pStyle w:val="h21"/>
      </w:pPr>
      <w:bookmarkStart w:id="477" w:name="_Toc143614747"/>
      <w:r>
        <w:lastRenderedPageBreak/>
        <w:t>Switching User Interface Language among English, French, and Japanese</w:t>
      </w:r>
      <w:bookmarkEnd w:id="477"/>
    </w:p>
    <w:p w14:paraId="4704A351" w14:textId="77777777" w:rsidR="009A5D2D" w:rsidRDefault="00705F3D">
      <w:pPr>
        <w:pStyle w:val="p"/>
      </w:pPr>
      <w:r>
        <w:fldChar w:fldCharType="begin"/>
      </w:r>
      <w:r w:rsidR="004D17A5">
        <w:instrText xml:space="preserve"> XE "X-Analysis" </w:instrText>
      </w:r>
      <w:r>
        <w:fldChar w:fldCharType="end"/>
      </w:r>
      <w:r>
        <w:fldChar w:fldCharType="begin"/>
      </w:r>
      <w:r w:rsidR="004D17A5">
        <w:instrText xml:space="preserve"> XE "Diagrams" </w:instrText>
      </w:r>
      <w:r>
        <w:fldChar w:fldCharType="end"/>
      </w:r>
      <w:r w:rsidR="004D17A5">
        <w:t>The X-Analysis currently supports a maximum system scaling of 150%. The X-Analysis may display distorted diagrams in case the scaling is set to more than 150%.</w:t>
      </w:r>
    </w:p>
    <w:p w14:paraId="17FA2821" w14:textId="77777777" w:rsidR="009A5D2D" w:rsidRDefault="004D17A5">
      <w:pPr>
        <w:pStyle w:val="li"/>
        <w:numPr>
          <w:ilvl w:val="0"/>
          <w:numId w:val="247"/>
        </w:numPr>
        <w:ind w:left="600"/>
      </w:pPr>
      <w:r>
        <w:rPr>
          <w:color w:val="000000"/>
        </w:rPr>
        <w:t>English</w:t>
      </w:r>
    </w:p>
    <w:p w14:paraId="72E23B53" w14:textId="77777777" w:rsidR="009A5D2D" w:rsidRDefault="004D17A5">
      <w:pPr>
        <w:pStyle w:val="li"/>
        <w:numPr>
          <w:ilvl w:val="0"/>
          <w:numId w:val="247"/>
        </w:numPr>
        <w:ind w:left="600"/>
      </w:pPr>
      <w:r>
        <w:rPr>
          <w:color w:val="000000"/>
        </w:rPr>
        <w:t>French</w:t>
      </w:r>
    </w:p>
    <w:p w14:paraId="6C0AC7FA" w14:textId="77777777" w:rsidR="009A5D2D" w:rsidRDefault="004D17A5">
      <w:pPr>
        <w:pStyle w:val="li"/>
        <w:numPr>
          <w:ilvl w:val="0"/>
          <w:numId w:val="247"/>
        </w:numPr>
        <w:ind w:left="600"/>
      </w:pPr>
      <w:r>
        <w:rPr>
          <w:color w:val="000000"/>
        </w:rPr>
        <w:t>Japanese</w:t>
      </w:r>
    </w:p>
    <w:p w14:paraId="74A6A027" w14:textId="77777777" w:rsidR="009A5D2D" w:rsidRDefault="004D17A5">
      <w:pPr>
        <w:pStyle w:val="p"/>
      </w:pPr>
      <w:r>
        <w:t>By default, the UI of X-Analysis is displayed in the same language as per the user's operating system. However, the user can switch between the English, French, and Japanese language as instructed in the following steps:</w:t>
      </w:r>
    </w:p>
    <w:p w14:paraId="375AEC62" w14:textId="77777777" w:rsidR="009A5D2D" w:rsidRDefault="00705F3D">
      <w:pPr>
        <w:pStyle w:val="li"/>
        <w:numPr>
          <w:ilvl w:val="0"/>
          <w:numId w:val="248"/>
        </w:numPr>
        <w:ind w:left="600"/>
      </w:pPr>
      <w:r>
        <w:fldChar w:fldCharType="begin"/>
      </w:r>
      <w:r w:rsidR="004D17A5">
        <w:instrText xml:space="preserve"> XE "Eclipse" </w:instrText>
      </w:r>
      <w:r>
        <w:fldChar w:fldCharType="end"/>
      </w:r>
      <w:r w:rsidR="004D17A5">
        <w:rPr>
          <w:color w:val="000000"/>
        </w:rPr>
        <w:t>Select X-Analysis for Eclipse shortcut from Start Menu&gt;All Programs&gt;X-Analysis XX.Y.Z</w:t>
      </w:r>
    </w:p>
    <w:p w14:paraId="362B3AF4" w14:textId="77777777" w:rsidR="009A5D2D" w:rsidRDefault="004D17A5">
      <w:pPr>
        <w:pStyle w:val="li"/>
        <w:numPr>
          <w:ilvl w:val="0"/>
          <w:numId w:val="248"/>
        </w:numPr>
        <w:ind w:left="600"/>
      </w:pPr>
      <w:r>
        <w:rPr>
          <w:color w:val="000000"/>
        </w:rPr>
        <w:t>Right click on the X-Analysis for Eclipse shortcut and select properties.</w:t>
      </w:r>
    </w:p>
    <w:p w14:paraId="338163D4" w14:textId="77777777" w:rsidR="009A5D2D" w:rsidRDefault="004D17A5">
      <w:pPr>
        <w:pStyle w:val="li"/>
        <w:numPr>
          <w:ilvl w:val="0"/>
          <w:numId w:val="248"/>
        </w:numPr>
        <w:ind w:left="600"/>
      </w:pPr>
      <w:r>
        <w:rPr>
          <w:color w:val="000000"/>
        </w:rPr>
        <w:t>Edit the Target field as-</w:t>
      </w:r>
    </w:p>
    <w:p w14:paraId="05DF96E8" w14:textId="77777777" w:rsidR="009A5D2D" w:rsidRDefault="004D17A5">
      <w:pPr>
        <w:pStyle w:val="li1"/>
        <w:numPr>
          <w:ilvl w:val="1"/>
          <w:numId w:val="249"/>
        </w:numPr>
        <w:ind w:left="1200"/>
      </w:pPr>
      <w:r>
        <w:rPr>
          <w:color w:val="000000"/>
        </w:rPr>
        <w:t>For English - " C:\Program Files (x86)\Fresche Solutions\X-Analysis\X-Analysis13.x.x\X-Analysis 13.x.x for Eclipse.bat" -nl en</w:t>
      </w:r>
    </w:p>
    <w:p w14:paraId="6DAD026B" w14:textId="77777777" w:rsidR="009A5D2D" w:rsidRDefault="004D17A5">
      <w:pPr>
        <w:pStyle w:val="li1"/>
        <w:numPr>
          <w:ilvl w:val="1"/>
          <w:numId w:val="249"/>
        </w:numPr>
        <w:ind w:left="1200"/>
      </w:pPr>
      <w:r>
        <w:rPr>
          <w:color w:val="000000"/>
        </w:rPr>
        <w:t>For French - " C:\Program Files (x86)\Fresche Solutions\X-Analysis\X-Analysis13.x.x\X-Analysis 13.x.x for Eclipse.bat" -nl fr</w:t>
      </w:r>
    </w:p>
    <w:p w14:paraId="2142AF4B" w14:textId="77777777" w:rsidR="009A5D2D" w:rsidRDefault="004D17A5">
      <w:pPr>
        <w:pStyle w:val="li1"/>
        <w:numPr>
          <w:ilvl w:val="1"/>
          <w:numId w:val="249"/>
        </w:numPr>
        <w:ind w:left="1200"/>
      </w:pPr>
      <w:r>
        <w:rPr>
          <w:color w:val="000000"/>
        </w:rPr>
        <w:t>For Japanese -" C:\Program Files (x86)\Fresche Solutions\X-Analysis\X-Analysis13.x.x\X-Analysis 13.x.x for Eclipse.bat " -nl ja</w:t>
      </w:r>
    </w:p>
    <w:p w14:paraId="164BA3CB" w14:textId="77777777" w:rsidR="009A5D2D" w:rsidRDefault="004D17A5">
      <w:pPr>
        <w:pStyle w:val="ul"/>
      </w:pPr>
      <w:r>
        <w:t xml:space="preserve"> </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4A0" w:firstRow="1" w:lastRow="0" w:firstColumn="1" w:lastColumn="0" w:noHBand="0" w:noVBand="1"/>
      </w:tblPr>
      <w:tblGrid>
        <w:gridCol w:w="859"/>
        <w:gridCol w:w="8151"/>
      </w:tblGrid>
      <w:tr w:rsidR="009A5D2D" w14:paraId="05A06D14" w14:textId="77777777">
        <w:trPr>
          <w:tblCellSpacing w:w="0" w:type="dxa"/>
        </w:trPr>
        <w:tc>
          <w:tcPr>
            <w:tcW w:w="855" w:type="dxa"/>
            <w:shd w:val="clear" w:color="auto" w:fill="F0F7FB"/>
            <w:vAlign w:val="center"/>
          </w:tcPr>
          <w:p w14:paraId="6ED76A86" w14:textId="77777777" w:rsidR="009A5D2D" w:rsidRDefault="009D13D5">
            <w:pPr>
              <w:pStyle w:val="tdTableStyle-Note-BodyB-Column1-Body1"/>
            </w:pPr>
            <w:r>
              <w:rPr>
                <w:noProof/>
              </w:rPr>
              <w:drawing>
                <wp:inline distT="0" distB="0" distL="0" distR="0" wp14:anchorId="27E98916" wp14:editId="453CE13E">
                  <wp:extent cx="461010" cy="381635"/>
                  <wp:effectExtent l="0" t="0" r="0" b="0"/>
                  <wp:docPr id="84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 cy="381635"/>
                          </a:xfrm>
                          <a:prstGeom prst="rect">
                            <a:avLst/>
                          </a:prstGeom>
                          <a:noFill/>
                          <a:ln>
                            <a:noFill/>
                          </a:ln>
                        </pic:spPr>
                      </pic:pic>
                    </a:graphicData>
                  </a:graphic>
                </wp:inline>
              </w:drawing>
            </w:r>
          </w:p>
        </w:tc>
        <w:tc>
          <w:tcPr>
            <w:tcW w:w="8115" w:type="dxa"/>
            <w:shd w:val="clear" w:color="auto" w:fill="F0F7FB"/>
            <w:vAlign w:val="center"/>
          </w:tcPr>
          <w:p w14:paraId="591E9755" w14:textId="77777777" w:rsidR="009A5D2D" w:rsidRDefault="004D17A5">
            <w:pPr>
              <w:pStyle w:val="tdTableStyle-Note-BodyA-Column1-Body1"/>
            </w:pPr>
            <w:r>
              <w:t>“13.x.x” in the target field denotes the latest release number.</w:t>
            </w:r>
          </w:p>
        </w:tc>
      </w:tr>
    </w:tbl>
    <w:p w14:paraId="76853988" w14:textId="77777777" w:rsidR="009A5D2D" w:rsidRDefault="009D13D5">
      <w:pPr>
        <w:pStyle w:val="figure"/>
      </w:pPr>
      <w:r>
        <w:rPr>
          <w:noProof/>
        </w:rPr>
        <w:lastRenderedPageBreak/>
        <w:drawing>
          <wp:inline distT="0" distB="0" distL="0" distR="0" wp14:anchorId="4B99CF9B" wp14:editId="66BE3D1B">
            <wp:extent cx="3935730" cy="4937760"/>
            <wp:effectExtent l="38100" t="38100" r="26670" b="15240"/>
            <wp:docPr id="84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8"/>
                    <pic:cNvPicPr preferRelativeResize="0">
                      <a:picLocks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3935730" cy="4937760"/>
                    </a:xfrm>
                    <a:prstGeom prst="rect">
                      <a:avLst/>
                    </a:prstGeom>
                    <a:noFill/>
                    <a:ln w="23495" cmpd="sng">
                      <a:solidFill>
                        <a:srgbClr val="808080"/>
                      </a:solidFill>
                      <a:miter lim="800000"/>
                      <a:headEnd/>
                      <a:tailEnd/>
                    </a:ln>
                    <a:effectLst/>
                  </pic:spPr>
                </pic:pic>
              </a:graphicData>
            </a:graphic>
          </wp:inline>
        </w:drawing>
      </w:r>
    </w:p>
    <w:p w14:paraId="6FFD091E" w14:textId="77777777" w:rsidR="009A5D2D" w:rsidRDefault="004D17A5">
      <w:pPr>
        <w:pStyle w:val="figcaption"/>
      </w:pPr>
      <w:r>
        <w:t xml:space="preserve"> Fig. 27.6.1 – Eclipse Properties</w:t>
      </w:r>
    </w:p>
    <w:p w14:paraId="5953C7B2" w14:textId="77777777" w:rsidR="009A5D2D" w:rsidRDefault="004D17A5">
      <w:pPr>
        <w:pStyle w:val="h1"/>
      </w:pPr>
      <w:bookmarkStart w:id="478" w:name="_Toc143614748"/>
      <w:r>
        <w:lastRenderedPageBreak/>
        <w:t>Index</w:t>
      </w:r>
      <w:bookmarkEnd w:id="478"/>
    </w:p>
    <w:p w14:paraId="24002FF8" w14:textId="77777777" w:rsidR="00314D0C" w:rsidRDefault="00705F3D">
      <w:pPr>
        <w:rPr>
          <w:noProof/>
        </w:rPr>
        <w:sectPr w:rsidR="00314D0C" w:rsidSect="00314D0C">
          <w:headerReference w:type="even" r:id="rId729"/>
          <w:headerReference w:type="default" r:id="rId730"/>
          <w:footerReference w:type="even" r:id="rId731"/>
          <w:footerReference w:type="default" r:id="rId732"/>
          <w:headerReference w:type="first" r:id="rId733"/>
          <w:footerReference w:type="first" r:id="rId734"/>
          <w:type w:val="continuous"/>
          <w:pgSz w:w="11906" w:h="16838"/>
          <w:pgMar w:top="1440" w:right="1440" w:bottom="1440" w:left="1440" w:header="720" w:footer="720" w:gutter="0"/>
          <w:cols w:space="720"/>
          <w:titlePg/>
        </w:sectPr>
      </w:pPr>
      <w:r>
        <w:fldChar w:fldCharType="begin"/>
      </w:r>
      <w:r w:rsidR="004D17A5">
        <w:instrText xml:space="preserve"> INDEX \c "2" \z "1033"</w:instrText>
      </w:r>
      <w:r>
        <w:fldChar w:fldCharType="separate"/>
      </w:r>
    </w:p>
    <w:p w14:paraId="363CFD75" w14:textId="77777777" w:rsidR="00314D0C" w:rsidRDefault="00314D0C">
      <w:pPr>
        <w:pStyle w:val="Index1"/>
        <w:tabs>
          <w:tab w:val="right" w:leader="dot" w:pos="4143"/>
        </w:tabs>
        <w:rPr>
          <w:noProof/>
          <w:lang w:val="en-US"/>
        </w:rPr>
      </w:pPr>
      <w:r>
        <w:rPr>
          <w:noProof/>
          <w:lang w:val="en-US"/>
        </w:rPr>
        <w:t>2E, 16, 143, 148, 161, 334, 340, 350, 530</w:t>
      </w:r>
    </w:p>
    <w:p w14:paraId="5CD44C77" w14:textId="77777777" w:rsidR="00314D0C" w:rsidRDefault="00314D0C">
      <w:pPr>
        <w:pStyle w:val="Index1"/>
        <w:tabs>
          <w:tab w:val="right" w:leader="dot" w:pos="4143"/>
        </w:tabs>
        <w:rPr>
          <w:noProof/>
          <w:lang w:val="en-US"/>
        </w:rPr>
      </w:pPr>
      <w:r>
        <w:rPr>
          <w:noProof/>
          <w:lang w:val="en-US"/>
        </w:rPr>
        <w:t>5250 Emulator, 74, 286</w:t>
      </w:r>
    </w:p>
    <w:p w14:paraId="57865EB3" w14:textId="77777777" w:rsidR="00314D0C" w:rsidRDefault="00314D0C">
      <w:pPr>
        <w:pStyle w:val="Index1"/>
        <w:tabs>
          <w:tab w:val="right" w:leader="dot" w:pos="4143"/>
        </w:tabs>
        <w:rPr>
          <w:noProof/>
          <w:lang w:val="en-US"/>
        </w:rPr>
      </w:pPr>
      <w:r>
        <w:rPr>
          <w:noProof/>
          <w:lang w:val="en-US"/>
        </w:rPr>
        <w:t>Access Path Diagram, 15, 322, 372, 412</w:t>
      </w:r>
    </w:p>
    <w:p w14:paraId="58EBE154" w14:textId="77777777" w:rsidR="00314D0C" w:rsidRDefault="00314D0C">
      <w:pPr>
        <w:pStyle w:val="Index1"/>
        <w:tabs>
          <w:tab w:val="right" w:leader="dot" w:pos="4143"/>
        </w:tabs>
        <w:rPr>
          <w:noProof/>
          <w:lang w:val="en-US"/>
        </w:rPr>
      </w:pPr>
      <w:r>
        <w:rPr>
          <w:noProof/>
          <w:lang w:val="en-US"/>
        </w:rPr>
        <w:t>Access Paths, 138, 244, 260, 312, 324, 372, 396, 397</w:t>
      </w:r>
    </w:p>
    <w:p w14:paraId="6C30275C" w14:textId="77777777" w:rsidR="00314D0C" w:rsidRDefault="00314D0C">
      <w:pPr>
        <w:pStyle w:val="Index1"/>
        <w:tabs>
          <w:tab w:val="right" w:leader="dot" w:pos="4143"/>
        </w:tabs>
        <w:rPr>
          <w:noProof/>
          <w:lang w:val="en-US"/>
        </w:rPr>
      </w:pPr>
      <w:r>
        <w:rPr>
          <w:noProof/>
          <w:lang w:val="en-US"/>
        </w:rPr>
        <w:t>Action Diagram, 162, 433, 486, 487, 530</w:t>
      </w:r>
    </w:p>
    <w:p w14:paraId="0E62D814" w14:textId="77777777" w:rsidR="00314D0C" w:rsidRDefault="00314D0C">
      <w:pPr>
        <w:pStyle w:val="Index1"/>
        <w:tabs>
          <w:tab w:val="right" w:leader="dot" w:pos="4143"/>
        </w:tabs>
        <w:rPr>
          <w:noProof/>
          <w:lang w:val="en-US"/>
        </w:rPr>
      </w:pPr>
      <w:r>
        <w:rPr>
          <w:noProof/>
          <w:lang w:val="en-US"/>
        </w:rPr>
        <w:t>Activity Diagram, 282, 368, 388, 389</w:t>
      </w:r>
    </w:p>
    <w:p w14:paraId="01084139" w14:textId="77777777" w:rsidR="00314D0C" w:rsidRDefault="00314D0C">
      <w:pPr>
        <w:pStyle w:val="Index1"/>
        <w:tabs>
          <w:tab w:val="right" w:leader="dot" w:pos="4143"/>
        </w:tabs>
        <w:rPr>
          <w:noProof/>
          <w:lang w:val="en-US"/>
        </w:rPr>
      </w:pPr>
      <w:r>
        <w:rPr>
          <w:noProof/>
          <w:lang w:val="en-US"/>
        </w:rPr>
        <w:t>Add Status Category, 545</w:t>
      </w:r>
    </w:p>
    <w:p w14:paraId="34BAE5E6" w14:textId="77777777" w:rsidR="00314D0C" w:rsidRDefault="00314D0C">
      <w:pPr>
        <w:pStyle w:val="Index1"/>
        <w:tabs>
          <w:tab w:val="right" w:leader="dot" w:pos="4143"/>
        </w:tabs>
        <w:rPr>
          <w:noProof/>
          <w:lang w:val="en-US"/>
        </w:rPr>
      </w:pPr>
      <w:r>
        <w:rPr>
          <w:noProof/>
          <w:lang w:val="en-US"/>
        </w:rPr>
        <w:t>Add User defined Rule, 542</w:t>
      </w:r>
    </w:p>
    <w:p w14:paraId="01127942" w14:textId="77777777" w:rsidR="00314D0C" w:rsidRDefault="00314D0C">
      <w:pPr>
        <w:pStyle w:val="Index1"/>
        <w:tabs>
          <w:tab w:val="right" w:leader="dot" w:pos="4143"/>
        </w:tabs>
        <w:rPr>
          <w:noProof/>
          <w:lang w:val="en-US"/>
        </w:rPr>
      </w:pPr>
      <w:r>
        <w:rPr>
          <w:noProof/>
          <w:lang w:val="en-US"/>
        </w:rPr>
        <w:t>Affinity Comparison, 86, 206, 229</w:t>
      </w:r>
    </w:p>
    <w:p w14:paraId="3CC289A5" w14:textId="77777777" w:rsidR="00314D0C" w:rsidRDefault="00314D0C">
      <w:pPr>
        <w:pStyle w:val="Index1"/>
        <w:tabs>
          <w:tab w:val="right" w:leader="dot" w:pos="4143"/>
        </w:tabs>
        <w:rPr>
          <w:noProof/>
          <w:lang w:val="en-US"/>
        </w:rPr>
      </w:pPr>
      <w:r>
        <w:rPr>
          <w:noProof/>
          <w:lang w:val="en-US"/>
        </w:rPr>
        <w:t>All References, 13, 293, 298, 313</w:t>
      </w:r>
    </w:p>
    <w:p w14:paraId="0E2744AB" w14:textId="77777777" w:rsidR="00314D0C" w:rsidRDefault="00314D0C">
      <w:pPr>
        <w:pStyle w:val="Index1"/>
        <w:tabs>
          <w:tab w:val="right" w:leader="dot" w:pos="4143"/>
        </w:tabs>
        <w:rPr>
          <w:noProof/>
          <w:lang w:val="en-US"/>
        </w:rPr>
      </w:pPr>
      <w:r>
        <w:rPr>
          <w:noProof/>
          <w:lang w:val="en-US"/>
        </w:rPr>
        <w:t>Annotation, 13, 119, 120, 124, 125, 126, 231, 324, 339, 382, 408, 477, 540, 584</w:t>
      </w:r>
    </w:p>
    <w:p w14:paraId="1382008E" w14:textId="77777777" w:rsidR="00314D0C" w:rsidRDefault="00314D0C">
      <w:pPr>
        <w:pStyle w:val="Index1"/>
        <w:tabs>
          <w:tab w:val="right" w:leader="dot" w:pos="4143"/>
        </w:tabs>
        <w:rPr>
          <w:noProof/>
          <w:lang w:val="en-US"/>
        </w:rPr>
      </w:pPr>
      <w:r>
        <w:rPr>
          <w:noProof/>
          <w:lang w:val="en-US"/>
        </w:rPr>
        <w:t>Annotation Template, 125, 126, 478</w:t>
      </w:r>
    </w:p>
    <w:p w14:paraId="7D5C1668" w14:textId="77777777" w:rsidR="00314D0C" w:rsidRDefault="00314D0C">
      <w:pPr>
        <w:pStyle w:val="Index1"/>
        <w:tabs>
          <w:tab w:val="right" w:leader="dot" w:pos="4143"/>
        </w:tabs>
        <w:rPr>
          <w:noProof/>
          <w:lang w:val="en-US"/>
        </w:rPr>
      </w:pPr>
      <w:r>
        <w:rPr>
          <w:noProof/>
          <w:lang w:val="en-US"/>
        </w:rPr>
        <w:t>APD, 15</w:t>
      </w:r>
    </w:p>
    <w:p w14:paraId="50D49748" w14:textId="77777777" w:rsidR="00314D0C" w:rsidRDefault="00314D0C">
      <w:pPr>
        <w:pStyle w:val="Index1"/>
        <w:tabs>
          <w:tab w:val="right" w:leader="dot" w:pos="4143"/>
        </w:tabs>
        <w:rPr>
          <w:noProof/>
          <w:lang w:val="en-US"/>
        </w:rPr>
      </w:pPr>
      <w:r>
        <w:rPr>
          <w:noProof/>
          <w:lang w:val="en-US"/>
        </w:rPr>
        <w:t>API, 13, 69, 520, 530, 548, 604</w:t>
      </w:r>
    </w:p>
    <w:p w14:paraId="06BC769B" w14:textId="77777777" w:rsidR="00314D0C" w:rsidRDefault="00314D0C">
      <w:pPr>
        <w:pStyle w:val="Index1"/>
        <w:tabs>
          <w:tab w:val="right" w:leader="dot" w:pos="4143"/>
        </w:tabs>
        <w:rPr>
          <w:noProof/>
          <w:lang w:val="en-US"/>
        </w:rPr>
      </w:pPr>
      <w:r>
        <w:rPr>
          <w:noProof/>
          <w:lang w:val="en-US"/>
        </w:rPr>
        <w:t>application area, 13, 15, 40, 67, 85, 86, 93, 94, 102, 109, 112, 116, 127, 128, 131, 136, 139, 150, 151, 155, 168, 178, 198, 199, 203, 205, 206, 207, 221, 223, 224, 225, 226, 229, 231, 232, 233, 234, 241, 261, 322, 335, 351, 378, 427, 442, 445, 447, 460, 471, 522, 543, 584, 597, 600</w:t>
      </w:r>
    </w:p>
    <w:p w14:paraId="071EDCCC" w14:textId="77777777" w:rsidR="00314D0C" w:rsidRDefault="00314D0C">
      <w:pPr>
        <w:pStyle w:val="Index1"/>
        <w:tabs>
          <w:tab w:val="right" w:leader="dot" w:pos="4143"/>
        </w:tabs>
        <w:rPr>
          <w:noProof/>
          <w:lang w:val="en-US"/>
        </w:rPr>
      </w:pPr>
      <w:r>
        <w:rPr>
          <w:noProof/>
          <w:lang w:val="en-US"/>
        </w:rPr>
        <w:t>Application Area Options, 94, 206, 456, 466</w:t>
      </w:r>
    </w:p>
    <w:p w14:paraId="46093256" w14:textId="77777777" w:rsidR="00314D0C" w:rsidRDefault="00314D0C">
      <w:pPr>
        <w:pStyle w:val="Index1"/>
        <w:tabs>
          <w:tab w:val="right" w:leader="dot" w:pos="4143"/>
        </w:tabs>
        <w:rPr>
          <w:noProof/>
          <w:lang w:val="en-US"/>
        </w:rPr>
      </w:pPr>
      <w:r>
        <w:rPr>
          <w:noProof/>
          <w:lang w:val="en-US"/>
        </w:rPr>
        <w:t>Application Area Rules, 13, 95, 104, 198, 206, 207, 597</w:t>
      </w:r>
    </w:p>
    <w:p w14:paraId="69DCD7DE" w14:textId="77777777" w:rsidR="00314D0C" w:rsidRDefault="00314D0C">
      <w:pPr>
        <w:pStyle w:val="Index1"/>
        <w:tabs>
          <w:tab w:val="right" w:leader="dot" w:pos="4143"/>
        </w:tabs>
        <w:rPr>
          <w:noProof/>
          <w:lang w:val="en-US"/>
        </w:rPr>
      </w:pPr>
      <w:r>
        <w:rPr>
          <w:noProof/>
          <w:lang w:val="en-US"/>
        </w:rPr>
        <w:t>Application Folder, 56, 59, 96, 416, 447, 473, 499</w:t>
      </w:r>
    </w:p>
    <w:p w14:paraId="58525C8E" w14:textId="77777777" w:rsidR="00314D0C" w:rsidRDefault="00314D0C">
      <w:pPr>
        <w:pStyle w:val="Index1"/>
        <w:tabs>
          <w:tab w:val="right" w:leader="dot" w:pos="4143"/>
        </w:tabs>
        <w:rPr>
          <w:noProof/>
          <w:lang w:val="en-US"/>
        </w:rPr>
      </w:pPr>
      <w:r>
        <w:rPr>
          <w:noProof/>
          <w:lang w:val="en-US"/>
        </w:rPr>
        <w:t>Attributes, 159, 207, 265, 324, 383, 619</w:t>
      </w:r>
    </w:p>
    <w:p w14:paraId="6AB5858E" w14:textId="77777777" w:rsidR="00314D0C" w:rsidRDefault="00314D0C">
      <w:pPr>
        <w:pStyle w:val="Index1"/>
        <w:tabs>
          <w:tab w:val="right" w:leader="dot" w:pos="4143"/>
        </w:tabs>
        <w:rPr>
          <w:noProof/>
          <w:lang w:val="en-US"/>
        </w:rPr>
      </w:pPr>
      <w:r>
        <w:rPr>
          <w:noProof/>
          <w:lang w:val="en-US"/>
        </w:rPr>
        <w:t>Audit Options, 12, 101, 174, 196, 232, 387, 494, 580</w:t>
      </w:r>
    </w:p>
    <w:p w14:paraId="50D18DD9" w14:textId="77777777" w:rsidR="00314D0C" w:rsidRDefault="00314D0C">
      <w:pPr>
        <w:pStyle w:val="Index1"/>
        <w:tabs>
          <w:tab w:val="right" w:leader="dot" w:pos="4143"/>
        </w:tabs>
        <w:rPr>
          <w:noProof/>
          <w:lang w:val="en-US"/>
        </w:rPr>
      </w:pPr>
      <w:r>
        <w:rPr>
          <w:noProof/>
          <w:lang w:val="en-US"/>
        </w:rPr>
        <w:t>Audit Report, 531</w:t>
      </w:r>
    </w:p>
    <w:p w14:paraId="123BA1F0" w14:textId="77777777" w:rsidR="00314D0C" w:rsidRDefault="00314D0C">
      <w:pPr>
        <w:pStyle w:val="Index1"/>
        <w:tabs>
          <w:tab w:val="right" w:leader="dot" w:pos="4143"/>
        </w:tabs>
        <w:rPr>
          <w:noProof/>
          <w:lang w:val="en-US"/>
        </w:rPr>
      </w:pPr>
      <w:r>
        <w:rPr>
          <w:noProof/>
          <w:lang w:val="en-US"/>
        </w:rPr>
        <w:t>Batch programs, 214, 376</w:t>
      </w:r>
    </w:p>
    <w:p w14:paraId="14C04171" w14:textId="77777777" w:rsidR="00314D0C" w:rsidRDefault="00314D0C">
      <w:pPr>
        <w:pStyle w:val="Index1"/>
        <w:tabs>
          <w:tab w:val="right" w:leader="dot" w:pos="4143"/>
        </w:tabs>
        <w:rPr>
          <w:noProof/>
          <w:lang w:val="en-US"/>
        </w:rPr>
      </w:pPr>
      <w:r>
        <w:rPr>
          <w:noProof/>
          <w:lang w:val="en-US"/>
        </w:rPr>
        <w:t>block diagrams, 337, 352</w:t>
      </w:r>
    </w:p>
    <w:p w14:paraId="2E9B49F1" w14:textId="77777777" w:rsidR="00314D0C" w:rsidRDefault="00314D0C">
      <w:pPr>
        <w:pStyle w:val="Index1"/>
        <w:tabs>
          <w:tab w:val="right" w:leader="dot" w:pos="4143"/>
        </w:tabs>
        <w:rPr>
          <w:noProof/>
          <w:lang w:val="en-US"/>
        </w:rPr>
      </w:pPr>
      <w:r>
        <w:rPr>
          <w:noProof/>
          <w:lang w:val="en-US"/>
        </w:rPr>
        <w:t>Bookmark, 260, 316</w:t>
      </w:r>
    </w:p>
    <w:p w14:paraId="16707DBE" w14:textId="77777777" w:rsidR="00314D0C" w:rsidRDefault="00314D0C">
      <w:pPr>
        <w:pStyle w:val="Index1"/>
        <w:tabs>
          <w:tab w:val="right" w:leader="dot" w:pos="4143"/>
        </w:tabs>
        <w:rPr>
          <w:noProof/>
          <w:lang w:val="en-US"/>
        </w:rPr>
      </w:pPr>
      <w:r>
        <w:rPr>
          <w:noProof/>
          <w:lang w:val="en-US"/>
        </w:rPr>
        <w:t>Business Process Logic, 101, 276, 432, 494</w:t>
      </w:r>
    </w:p>
    <w:p w14:paraId="749497AB" w14:textId="77777777" w:rsidR="00314D0C" w:rsidRDefault="00314D0C">
      <w:pPr>
        <w:pStyle w:val="Index1"/>
        <w:tabs>
          <w:tab w:val="right" w:leader="dot" w:pos="4143"/>
        </w:tabs>
        <w:rPr>
          <w:noProof/>
          <w:lang w:val="en-US"/>
        </w:rPr>
      </w:pPr>
      <w:r>
        <w:rPr>
          <w:noProof/>
          <w:lang w:val="en-US"/>
        </w:rPr>
        <w:t>Business Rule Matching, 543</w:t>
      </w:r>
    </w:p>
    <w:p w14:paraId="038B7D6D" w14:textId="77777777" w:rsidR="00314D0C" w:rsidRDefault="00314D0C">
      <w:pPr>
        <w:pStyle w:val="Index1"/>
        <w:tabs>
          <w:tab w:val="right" w:leader="dot" w:pos="4143"/>
        </w:tabs>
        <w:rPr>
          <w:noProof/>
          <w:lang w:val="en-US"/>
        </w:rPr>
      </w:pPr>
      <w:r>
        <w:rPr>
          <w:noProof/>
          <w:lang w:val="en-US"/>
        </w:rPr>
        <w:t>Business Rules, 12, 15, 67, 92, 93, 126, 151, 158, 167, 168, 227, 230, 270, 299, 318, 366, 375, 376, 378, 381, 387, 388, 431, 487, 523, 527, 539, 544, 601</w:t>
      </w:r>
    </w:p>
    <w:p w14:paraId="19576D48" w14:textId="77777777" w:rsidR="00314D0C" w:rsidRDefault="00314D0C">
      <w:pPr>
        <w:pStyle w:val="Index1"/>
        <w:tabs>
          <w:tab w:val="right" w:leader="dot" w:pos="4143"/>
        </w:tabs>
        <w:rPr>
          <w:noProof/>
          <w:lang w:val="en-US"/>
        </w:rPr>
      </w:pPr>
      <w:r>
        <w:rPr>
          <w:noProof/>
          <w:lang w:val="en-US"/>
        </w:rPr>
        <w:t>Business Rules Analysis, 12, 375</w:t>
      </w:r>
    </w:p>
    <w:p w14:paraId="4A081CDA" w14:textId="77777777" w:rsidR="00314D0C" w:rsidRDefault="00314D0C">
      <w:pPr>
        <w:pStyle w:val="Index1"/>
        <w:tabs>
          <w:tab w:val="right" w:leader="dot" w:pos="4143"/>
        </w:tabs>
        <w:rPr>
          <w:noProof/>
          <w:lang w:val="en-US"/>
        </w:rPr>
      </w:pPr>
      <w:r>
        <w:rPr>
          <w:noProof/>
          <w:lang w:val="en-US"/>
        </w:rPr>
        <w:t>Business Rules Overlay, 67, 270, 539</w:t>
      </w:r>
    </w:p>
    <w:p w14:paraId="3447ABCA" w14:textId="77777777" w:rsidR="00314D0C" w:rsidRDefault="00314D0C">
      <w:pPr>
        <w:pStyle w:val="Index1"/>
        <w:tabs>
          <w:tab w:val="right" w:leader="dot" w:pos="4143"/>
        </w:tabs>
        <w:rPr>
          <w:noProof/>
          <w:lang w:val="en-US"/>
        </w:rPr>
      </w:pPr>
      <w:r>
        <w:rPr>
          <w:noProof/>
          <w:lang w:val="en-US"/>
        </w:rPr>
        <w:t>Business Rules Status Category, 67, 544</w:t>
      </w:r>
    </w:p>
    <w:p w14:paraId="3C9640FF" w14:textId="77777777" w:rsidR="00314D0C" w:rsidRDefault="00314D0C">
      <w:pPr>
        <w:pStyle w:val="Index1"/>
        <w:tabs>
          <w:tab w:val="right" w:leader="dot" w:pos="4143"/>
        </w:tabs>
        <w:rPr>
          <w:noProof/>
          <w:lang w:val="en-US"/>
        </w:rPr>
      </w:pPr>
      <w:r>
        <w:rPr>
          <w:noProof/>
          <w:lang w:val="en-US"/>
        </w:rPr>
        <w:t>Called Programs, 214, 277, 303, 345, 361</w:t>
      </w:r>
    </w:p>
    <w:p w14:paraId="6B483D97" w14:textId="77777777" w:rsidR="00314D0C" w:rsidRDefault="00314D0C">
      <w:pPr>
        <w:pStyle w:val="Index1"/>
        <w:tabs>
          <w:tab w:val="right" w:leader="dot" w:pos="4143"/>
        </w:tabs>
        <w:rPr>
          <w:noProof/>
          <w:lang w:val="en-US"/>
        </w:rPr>
      </w:pPr>
      <w:r>
        <w:rPr>
          <w:noProof/>
          <w:lang w:val="en-US"/>
        </w:rPr>
        <w:t>Calling Programs, 109, 361, 365</w:t>
      </w:r>
    </w:p>
    <w:p w14:paraId="4D6FCA95" w14:textId="77777777" w:rsidR="00314D0C" w:rsidRDefault="00314D0C">
      <w:pPr>
        <w:pStyle w:val="Index1"/>
        <w:tabs>
          <w:tab w:val="right" w:leader="dot" w:pos="4143"/>
        </w:tabs>
        <w:rPr>
          <w:noProof/>
          <w:lang w:val="en-US"/>
        </w:rPr>
      </w:pPr>
      <w:r>
        <w:rPr>
          <w:noProof/>
          <w:lang w:val="en-US"/>
        </w:rPr>
        <w:t>CASE Tool, 261</w:t>
      </w:r>
    </w:p>
    <w:p w14:paraId="54BB925D" w14:textId="77777777" w:rsidR="00314D0C" w:rsidRDefault="00314D0C">
      <w:pPr>
        <w:pStyle w:val="Index1"/>
        <w:tabs>
          <w:tab w:val="right" w:leader="dot" w:pos="4143"/>
        </w:tabs>
        <w:rPr>
          <w:noProof/>
          <w:lang w:val="en-US"/>
        </w:rPr>
      </w:pPr>
      <w:r>
        <w:rPr>
          <w:noProof/>
          <w:lang w:val="en-US"/>
        </w:rPr>
        <w:t>Change Cardinality, 602, 610</w:t>
      </w:r>
    </w:p>
    <w:p w14:paraId="3AEAEAA1" w14:textId="77777777" w:rsidR="00314D0C" w:rsidRDefault="00314D0C">
      <w:pPr>
        <w:pStyle w:val="Index1"/>
        <w:tabs>
          <w:tab w:val="right" w:leader="dot" w:pos="4143"/>
        </w:tabs>
        <w:rPr>
          <w:noProof/>
          <w:lang w:val="en-US"/>
        </w:rPr>
      </w:pPr>
      <w:r>
        <w:rPr>
          <w:noProof/>
          <w:lang w:val="en-US"/>
        </w:rPr>
        <w:t>Class Diagram, 233, 282, 388, 390</w:t>
      </w:r>
    </w:p>
    <w:p w14:paraId="6137EB18" w14:textId="77777777" w:rsidR="00314D0C" w:rsidRDefault="00314D0C">
      <w:pPr>
        <w:pStyle w:val="Index1"/>
        <w:tabs>
          <w:tab w:val="right" w:leader="dot" w:pos="4143"/>
        </w:tabs>
        <w:rPr>
          <w:noProof/>
          <w:lang w:val="en-US"/>
        </w:rPr>
      </w:pPr>
      <w:r>
        <w:rPr>
          <w:noProof/>
          <w:lang w:val="en-US"/>
        </w:rPr>
        <w:t>Client, 12, 17, 35, 40, 60, 68, 79, 88, 94, 98, 198, 224, 289, 416, 425, 480, 518, 519, 520, 543, 547, 562, 577, 590, 600, 604</w:t>
      </w:r>
    </w:p>
    <w:p w14:paraId="3942D1EF" w14:textId="77777777" w:rsidR="00314D0C" w:rsidRDefault="00314D0C">
      <w:pPr>
        <w:pStyle w:val="Index1"/>
        <w:tabs>
          <w:tab w:val="right" w:leader="dot" w:pos="4143"/>
        </w:tabs>
        <w:rPr>
          <w:noProof/>
          <w:lang w:val="en-US"/>
        </w:rPr>
      </w:pPr>
      <w:r>
        <w:rPr>
          <w:noProof/>
          <w:lang w:val="en-US"/>
        </w:rPr>
        <w:t>COBOL, 265, 269, 413</w:t>
      </w:r>
    </w:p>
    <w:p w14:paraId="537C8BF9" w14:textId="77777777" w:rsidR="00314D0C" w:rsidRDefault="00314D0C">
      <w:pPr>
        <w:pStyle w:val="Index1"/>
        <w:tabs>
          <w:tab w:val="right" w:leader="dot" w:pos="4143"/>
        </w:tabs>
        <w:rPr>
          <w:noProof/>
          <w:lang w:val="en-US"/>
        </w:rPr>
      </w:pPr>
      <w:r>
        <w:rPr>
          <w:noProof/>
          <w:lang w:val="en-US"/>
        </w:rPr>
        <w:t>Component Status, 155</w:t>
      </w:r>
    </w:p>
    <w:p w14:paraId="6C12BA9A" w14:textId="77777777" w:rsidR="00314D0C" w:rsidRDefault="00314D0C">
      <w:pPr>
        <w:pStyle w:val="Index1"/>
        <w:tabs>
          <w:tab w:val="right" w:leader="dot" w:pos="4143"/>
        </w:tabs>
        <w:rPr>
          <w:noProof/>
          <w:lang w:val="en-US"/>
        </w:rPr>
      </w:pPr>
      <w:r>
        <w:rPr>
          <w:noProof/>
          <w:lang w:val="en-US"/>
        </w:rPr>
        <w:t>configuration, 14, 69, 506, 520, 604</w:t>
      </w:r>
    </w:p>
    <w:p w14:paraId="258D9C69" w14:textId="77777777" w:rsidR="00314D0C" w:rsidRDefault="00314D0C">
      <w:pPr>
        <w:pStyle w:val="Index1"/>
        <w:tabs>
          <w:tab w:val="right" w:leader="dot" w:pos="4143"/>
        </w:tabs>
        <w:rPr>
          <w:noProof/>
          <w:lang w:val="en-US"/>
        </w:rPr>
      </w:pPr>
      <w:r>
        <w:rPr>
          <w:noProof/>
          <w:lang w:val="en-US"/>
        </w:rPr>
        <w:t>Configure Columns, 383, 541</w:t>
      </w:r>
    </w:p>
    <w:p w14:paraId="44B6225D" w14:textId="77777777" w:rsidR="00314D0C" w:rsidRDefault="00314D0C">
      <w:pPr>
        <w:pStyle w:val="Index1"/>
        <w:tabs>
          <w:tab w:val="right" w:leader="dot" w:pos="4143"/>
        </w:tabs>
        <w:rPr>
          <w:noProof/>
          <w:lang w:val="en-US"/>
        </w:rPr>
      </w:pPr>
      <w:r>
        <w:rPr>
          <w:noProof/>
          <w:lang w:val="en-US"/>
        </w:rPr>
        <w:t>Consolidated Rules, 67, 168, 272, 382, 539</w:t>
      </w:r>
    </w:p>
    <w:p w14:paraId="1A5128CC" w14:textId="77777777" w:rsidR="00314D0C" w:rsidRDefault="00314D0C">
      <w:pPr>
        <w:pStyle w:val="Index1"/>
        <w:tabs>
          <w:tab w:val="right" w:leader="dot" w:pos="4143"/>
        </w:tabs>
        <w:rPr>
          <w:noProof/>
          <w:lang w:val="en-US"/>
        </w:rPr>
      </w:pPr>
      <w:r>
        <w:rPr>
          <w:noProof/>
          <w:lang w:val="en-US"/>
        </w:rPr>
        <w:t>Copy to Clipboard, 44</w:t>
      </w:r>
    </w:p>
    <w:p w14:paraId="3696D9E0" w14:textId="77777777" w:rsidR="00314D0C" w:rsidRDefault="00314D0C">
      <w:pPr>
        <w:pStyle w:val="Index1"/>
        <w:tabs>
          <w:tab w:val="right" w:leader="dot" w:pos="4143"/>
        </w:tabs>
        <w:rPr>
          <w:noProof/>
          <w:lang w:val="en-US"/>
        </w:rPr>
      </w:pPr>
      <w:r>
        <w:rPr>
          <w:noProof/>
          <w:lang w:val="en-US"/>
        </w:rPr>
        <w:t>Cross-Reference Libraries, 100, 385, 583</w:t>
      </w:r>
    </w:p>
    <w:p w14:paraId="54312FF4" w14:textId="77777777" w:rsidR="00314D0C" w:rsidRDefault="00314D0C">
      <w:pPr>
        <w:pStyle w:val="Index1"/>
        <w:tabs>
          <w:tab w:val="right" w:leader="dot" w:pos="4143"/>
        </w:tabs>
        <w:rPr>
          <w:noProof/>
          <w:lang w:val="en-US"/>
        </w:rPr>
      </w:pPr>
      <w:r>
        <w:rPr>
          <w:noProof/>
          <w:lang w:val="en-US"/>
        </w:rPr>
        <w:t>cross-reference library, 13, 17, 18, 25, 40, 78, 84, 85, 86, 88, 90, 92, 97, 102, 109, 127, 136, 139, 153, 164, 167, 216, 229, 231, 339, 378, 385, 387, 420, 425, 472, 477, 486, 494, 521, 526, 534, 544, 572, 575, 577, 606</w:t>
      </w:r>
    </w:p>
    <w:p w14:paraId="7E098BB6" w14:textId="77777777" w:rsidR="00314D0C" w:rsidRDefault="00314D0C">
      <w:pPr>
        <w:pStyle w:val="Index1"/>
        <w:tabs>
          <w:tab w:val="right" w:leader="dot" w:pos="4143"/>
        </w:tabs>
        <w:rPr>
          <w:noProof/>
          <w:lang w:val="en-US"/>
        </w:rPr>
      </w:pPr>
      <w:r>
        <w:rPr>
          <w:noProof/>
          <w:lang w:val="en-US"/>
        </w:rPr>
        <w:t>customized, 100, 289, 385, 524, 602</w:t>
      </w:r>
    </w:p>
    <w:p w14:paraId="4F41D0C8" w14:textId="77777777" w:rsidR="00314D0C" w:rsidRDefault="00314D0C">
      <w:pPr>
        <w:pStyle w:val="Index1"/>
        <w:tabs>
          <w:tab w:val="right" w:leader="dot" w:pos="4143"/>
        </w:tabs>
        <w:rPr>
          <w:noProof/>
          <w:lang w:val="en-US"/>
        </w:rPr>
      </w:pPr>
      <w:r>
        <w:rPr>
          <w:noProof/>
          <w:lang w:val="en-US"/>
        </w:rPr>
        <w:t>Customized Libraries, 100, 385</w:t>
      </w:r>
    </w:p>
    <w:p w14:paraId="2AF378AD" w14:textId="77777777" w:rsidR="00314D0C" w:rsidRDefault="00314D0C">
      <w:pPr>
        <w:pStyle w:val="Index1"/>
        <w:tabs>
          <w:tab w:val="right" w:leader="dot" w:pos="4143"/>
        </w:tabs>
        <w:rPr>
          <w:noProof/>
          <w:lang w:val="en-US"/>
        </w:rPr>
      </w:pPr>
      <w:r>
        <w:rPr>
          <w:noProof/>
          <w:lang w:val="en-US"/>
        </w:rPr>
        <w:t>Data Definition Language, 96, 416</w:t>
      </w:r>
    </w:p>
    <w:p w14:paraId="59694D87" w14:textId="77777777" w:rsidR="00314D0C" w:rsidRDefault="00314D0C">
      <w:pPr>
        <w:pStyle w:val="Index1"/>
        <w:tabs>
          <w:tab w:val="right" w:leader="dot" w:pos="4143"/>
        </w:tabs>
        <w:rPr>
          <w:noProof/>
          <w:lang w:val="en-US"/>
        </w:rPr>
      </w:pPr>
      <w:r>
        <w:rPr>
          <w:noProof/>
          <w:lang w:val="en-US"/>
        </w:rPr>
        <w:t>Data Dictionary, 138, 395, 396, 397, 398, 399, 401, 402, 615</w:t>
      </w:r>
    </w:p>
    <w:p w14:paraId="37D0153A" w14:textId="77777777" w:rsidR="00314D0C" w:rsidRDefault="00314D0C">
      <w:pPr>
        <w:pStyle w:val="Index1"/>
        <w:tabs>
          <w:tab w:val="right" w:leader="dot" w:pos="4143"/>
        </w:tabs>
        <w:rPr>
          <w:noProof/>
          <w:lang w:val="en-US"/>
        </w:rPr>
      </w:pPr>
      <w:r>
        <w:rPr>
          <w:noProof/>
          <w:lang w:val="en-US"/>
        </w:rPr>
        <w:lastRenderedPageBreak/>
        <w:t>Data Flow Diagram, 15, 32, 65, 194, 195, 261, 281, 322, 323, 349, 412, 491, 530, 564, 601</w:t>
      </w:r>
    </w:p>
    <w:p w14:paraId="44CB1C19" w14:textId="77777777" w:rsidR="00314D0C" w:rsidRDefault="00314D0C">
      <w:pPr>
        <w:pStyle w:val="Index1"/>
        <w:tabs>
          <w:tab w:val="right" w:leader="dot" w:pos="4143"/>
        </w:tabs>
        <w:rPr>
          <w:noProof/>
          <w:lang w:val="en-US"/>
        </w:rPr>
      </w:pPr>
      <w:r>
        <w:rPr>
          <w:noProof/>
          <w:lang w:val="en-US"/>
        </w:rPr>
        <w:t>Data Management, 232, 391</w:t>
      </w:r>
    </w:p>
    <w:p w14:paraId="3F01D69B" w14:textId="77777777" w:rsidR="00314D0C" w:rsidRDefault="00314D0C">
      <w:pPr>
        <w:pStyle w:val="Index1"/>
        <w:tabs>
          <w:tab w:val="right" w:leader="dot" w:pos="4143"/>
        </w:tabs>
        <w:rPr>
          <w:noProof/>
          <w:lang w:val="en-US"/>
        </w:rPr>
      </w:pPr>
      <w:r>
        <w:rPr>
          <w:noProof/>
          <w:lang w:val="en-US"/>
        </w:rPr>
        <w:t>data model, 15, 25, 40, 87, 91, 92, 96, 127, 128, 133, 136, 138, 250, 262, 391, 392, 396, 399, 408, 412, 416, 448, 462, 521, 527, 602, 610, 616</w:t>
      </w:r>
    </w:p>
    <w:p w14:paraId="4492C4E3" w14:textId="77777777" w:rsidR="00314D0C" w:rsidRDefault="00314D0C">
      <w:pPr>
        <w:pStyle w:val="Index1"/>
        <w:tabs>
          <w:tab w:val="right" w:leader="dot" w:pos="4143"/>
        </w:tabs>
        <w:rPr>
          <w:noProof/>
          <w:lang w:val="en-US"/>
        </w:rPr>
      </w:pPr>
      <w:r>
        <w:rPr>
          <w:noProof/>
          <w:lang w:val="en-US"/>
        </w:rPr>
        <w:t>Data Model Diagram, 15, 127, 128, 133, 136, 262, 403, 412, 448, 462, 602, 610</w:t>
      </w:r>
    </w:p>
    <w:p w14:paraId="4D98045E" w14:textId="77777777" w:rsidR="00314D0C" w:rsidRDefault="00314D0C">
      <w:pPr>
        <w:pStyle w:val="Index1"/>
        <w:tabs>
          <w:tab w:val="right" w:leader="dot" w:pos="4143"/>
        </w:tabs>
        <w:rPr>
          <w:noProof/>
          <w:lang w:val="en-US"/>
        </w:rPr>
      </w:pPr>
      <w:r>
        <w:rPr>
          <w:noProof/>
          <w:lang w:val="en-US"/>
        </w:rPr>
        <w:t>Data Modelling, 138, 398, 402</w:t>
      </w:r>
    </w:p>
    <w:p w14:paraId="5BEC6410" w14:textId="77777777" w:rsidR="00314D0C" w:rsidRDefault="00314D0C">
      <w:pPr>
        <w:pStyle w:val="Index1"/>
        <w:tabs>
          <w:tab w:val="right" w:leader="dot" w:pos="4143"/>
        </w:tabs>
        <w:rPr>
          <w:noProof/>
          <w:lang w:val="en-US"/>
        </w:rPr>
      </w:pPr>
      <w:r>
        <w:rPr>
          <w:noProof/>
          <w:lang w:val="en-US"/>
        </w:rPr>
        <w:t>Database Fields, 376, 379, 601</w:t>
      </w:r>
    </w:p>
    <w:p w14:paraId="16C79275" w14:textId="77777777" w:rsidR="00314D0C" w:rsidRDefault="00314D0C">
      <w:pPr>
        <w:pStyle w:val="Index1"/>
        <w:tabs>
          <w:tab w:val="right" w:leader="dot" w:pos="4143"/>
        </w:tabs>
        <w:rPr>
          <w:noProof/>
          <w:lang w:val="en-US"/>
        </w:rPr>
      </w:pPr>
      <w:r>
        <w:rPr>
          <w:noProof/>
          <w:lang w:val="en-US"/>
        </w:rPr>
        <w:t>Database Library, 40</w:t>
      </w:r>
    </w:p>
    <w:p w14:paraId="014A416A" w14:textId="77777777" w:rsidR="00314D0C" w:rsidRDefault="00314D0C">
      <w:pPr>
        <w:pStyle w:val="Index1"/>
        <w:tabs>
          <w:tab w:val="right" w:leader="dot" w:pos="4143"/>
        </w:tabs>
        <w:rPr>
          <w:noProof/>
          <w:lang w:val="en-US"/>
        </w:rPr>
      </w:pPr>
      <w:r>
        <w:rPr>
          <w:noProof/>
          <w:lang w:val="en-US"/>
        </w:rPr>
        <w:t>DB2 Connection, 51, 53</w:t>
      </w:r>
    </w:p>
    <w:p w14:paraId="18BC27BF" w14:textId="77777777" w:rsidR="00314D0C" w:rsidRDefault="00314D0C">
      <w:pPr>
        <w:pStyle w:val="Index1"/>
        <w:tabs>
          <w:tab w:val="right" w:leader="dot" w:pos="4143"/>
        </w:tabs>
        <w:rPr>
          <w:noProof/>
          <w:lang w:val="en-US"/>
        </w:rPr>
      </w:pPr>
      <w:r>
        <w:rPr>
          <w:noProof/>
          <w:lang w:val="en-US"/>
        </w:rPr>
        <w:t>DDL, 59, 96, 154, 195, 234, 240, 241, 242, 243, 248, 250, 251, 252, 253, 416</w:t>
      </w:r>
    </w:p>
    <w:p w14:paraId="054D929F" w14:textId="77777777" w:rsidR="00314D0C" w:rsidRDefault="00314D0C">
      <w:pPr>
        <w:pStyle w:val="Index1"/>
        <w:tabs>
          <w:tab w:val="right" w:leader="dot" w:pos="4143"/>
        </w:tabs>
        <w:rPr>
          <w:noProof/>
          <w:lang w:val="en-US"/>
        </w:rPr>
      </w:pPr>
      <w:r>
        <w:rPr>
          <w:noProof/>
          <w:lang w:val="en-US"/>
        </w:rPr>
        <w:t>DDL conversion, 236, 240, 241, 242, 243, 248, 251, 252, 253, 602</w:t>
      </w:r>
    </w:p>
    <w:p w14:paraId="0BFEA0A4" w14:textId="77777777" w:rsidR="00314D0C" w:rsidRDefault="00314D0C">
      <w:pPr>
        <w:pStyle w:val="Index1"/>
        <w:tabs>
          <w:tab w:val="right" w:leader="dot" w:pos="4143"/>
        </w:tabs>
        <w:rPr>
          <w:noProof/>
          <w:lang w:val="en-US"/>
        </w:rPr>
      </w:pPr>
      <w:r>
        <w:rPr>
          <w:noProof/>
          <w:lang w:val="en-US"/>
        </w:rPr>
        <w:t>DDS LFs, 242, 244, 257</w:t>
      </w:r>
    </w:p>
    <w:p w14:paraId="42655841" w14:textId="77777777" w:rsidR="00314D0C" w:rsidRDefault="00314D0C">
      <w:pPr>
        <w:pStyle w:val="Index1"/>
        <w:tabs>
          <w:tab w:val="right" w:leader="dot" w:pos="4143"/>
        </w:tabs>
        <w:rPr>
          <w:noProof/>
          <w:lang w:val="en-US"/>
        </w:rPr>
      </w:pPr>
      <w:r>
        <w:rPr>
          <w:noProof/>
          <w:lang w:val="en-US"/>
        </w:rPr>
        <w:t>Default View Level, 74, 301</w:t>
      </w:r>
    </w:p>
    <w:p w14:paraId="44F79F4D" w14:textId="77777777" w:rsidR="00314D0C" w:rsidRDefault="00314D0C">
      <w:pPr>
        <w:pStyle w:val="Index1"/>
        <w:tabs>
          <w:tab w:val="right" w:leader="dot" w:pos="4143"/>
        </w:tabs>
        <w:rPr>
          <w:noProof/>
          <w:lang w:val="en-US"/>
        </w:rPr>
      </w:pPr>
      <w:r>
        <w:rPr>
          <w:noProof/>
          <w:lang w:val="en-US"/>
        </w:rPr>
        <w:t>Dependent Fields, 132</w:t>
      </w:r>
    </w:p>
    <w:p w14:paraId="6AA71B7F" w14:textId="77777777" w:rsidR="00314D0C" w:rsidRDefault="00314D0C">
      <w:pPr>
        <w:pStyle w:val="Index1"/>
        <w:tabs>
          <w:tab w:val="right" w:leader="dot" w:pos="4143"/>
        </w:tabs>
        <w:rPr>
          <w:noProof/>
          <w:lang w:val="en-US"/>
        </w:rPr>
      </w:pPr>
      <w:r>
        <w:rPr>
          <w:noProof/>
          <w:lang w:val="en-US"/>
        </w:rPr>
        <w:t>Dependent File, 127, 129, 132, 214, 391, 399, 521</w:t>
      </w:r>
    </w:p>
    <w:p w14:paraId="27D6BEC4" w14:textId="77777777" w:rsidR="00314D0C" w:rsidRDefault="00314D0C">
      <w:pPr>
        <w:pStyle w:val="Index1"/>
        <w:tabs>
          <w:tab w:val="right" w:leader="dot" w:pos="4143"/>
        </w:tabs>
        <w:rPr>
          <w:noProof/>
          <w:lang w:val="en-US"/>
        </w:rPr>
      </w:pPr>
      <w:r>
        <w:rPr>
          <w:noProof/>
          <w:lang w:val="en-US"/>
        </w:rPr>
        <w:t>Detail DFD, 331</w:t>
      </w:r>
    </w:p>
    <w:p w14:paraId="746120B1" w14:textId="77777777" w:rsidR="00314D0C" w:rsidRDefault="00314D0C">
      <w:pPr>
        <w:pStyle w:val="Index1"/>
        <w:tabs>
          <w:tab w:val="right" w:leader="dot" w:pos="4143"/>
        </w:tabs>
        <w:rPr>
          <w:noProof/>
          <w:lang w:val="en-US"/>
        </w:rPr>
      </w:pPr>
      <w:r>
        <w:rPr>
          <w:noProof/>
          <w:lang w:val="en-US"/>
        </w:rPr>
        <w:t>Detailed SCD, 345</w:t>
      </w:r>
    </w:p>
    <w:p w14:paraId="4D302F0B" w14:textId="77777777" w:rsidR="00314D0C" w:rsidRDefault="00314D0C">
      <w:pPr>
        <w:pStyle w:val="Index1"/>
        <w:tabs>
          <w:tab w:val="right" w:leader="dot" w:pos="4143"/>
        </w:tabs>
        <w:rPr>
          <w:noProof/>
          <w:lang w:val="en-US"/>
        </w:rPr>
      </w:pPr>
      <w:r>
        <w:rPr>
          <w:noProof/>
          <w:lang w:val="en-US"/>
        </w:rPr>
        <w:t>Device Files, 262, 298, 313</w:t>
      </w:r>
    </w:p>
    <w:p w14:paraId="4C89A5DE" w14:textId="77777777" w:rsidR="00314D0C" w:rsidRDefault="00314D0C">
      <w:pPr>
        <w:pStyle w:val="Index1"/>
        <w:tabs>
          <w:tab w:val="right" w:leader="dot" w:pos="4143"/>
        </w:tabs>
        <w:rPr>
          <w:noProof/>
          <w:lang w:val="en-US"/>
        </w:rPr>
      </w:pPr>
      <w:r>
        <w:rPr>
          <w:noProof/>
          <w:lang w:val="en-US"/>
        </w:rPr>
        <w:t>DFD, 15, 33, 65, 260, 261, 323</w:t>
      </w:r>
    </w:p>
    <w:p w14:paraId="57AD0C90" w14:textId="77777777" w:rsidR="00314D0C" w:rsidRDefault="00314D0C">
      <w:pPr>
        <w:pStyle w:val="Index1"/>
        <w:tabs>
          <w:tab w:val="right" w:leader="dot" w:pos="4143"/>
        </w:tabs>
        <w:rPr>
          <w:noProof/>
          <w:lang w:val="en-US"/>
        </w:rPr>
      </w:pPr>
      <w:r>
        <w:rPr>
          <w:noProof/>
          <w:lang w:val="en-US"/>
        </w:rPr>
        <w:t>Diagram Options, 281</w:t>
      </w:r>
    </w:p>
    <w:p w14:paraId="24C7E521" w14:textId="77777777" w:rsidR="00314D0C" w:rsidRDefault="00314D0C">
      <w:pPr>
        <w:pStyle w:val="Index1"/>
        <w:tabs>
          <w:tab w:val="right" w:leader="dot" w:pos="4143"/>
        </w:tabs>
        <w:rPr>
          <w:noProof/>
          <w:lang w:val="en-US"/>
        </w:rPr>
      </w:pPr>
      <w:r>
        <w:rPr>
          <w:noProof/>
          <w:lang w:val="en-US"/>
        </w:rPr>
        <w:t>Diagrams, 22, 67, 69, 71, 323, 337, 352, 388, 389, 408, 412, 413, 415, 486, 492, 530, 622, 623</w:t>
      </w:r>
    </w:p>
    <w:p w14:paraId="23ADDD49" w14:textId="77777777" w:rsidR="00314D0C" w:rsidRDefault="00314D0C">
      <w:pPr>
        <w:pStyle w:val="Index1"/>
        <w:tabs>
          <w:tab w:val="right" w:leader="dot" w:pos="4143"/>
        </w:tabs>
        <w:rPr>
          <w:noProof/>
          <w:lang w:val="en-US"/>
        </w:rPr>
      </w:pPr>
      <w:r>
        <w:rPr>
          <w:noProof/>
          <w:lang w:val="en-US"/>
        </w:rPr>
        <w:t>Difference Analysis, 100, 232, 385</w:t>
      </w:r>
    </w:p>
    <w:p w14:paraId="600EF922" w14:textId="77777777" w:rsidR="00314D0C" w:rsidRDefault="00314D0C">
      <w:pPr>
        <w:pStyle w:val="Index1"/>
        <w:tabs>
          <w:tab w:val="right" w:leader="dot" w:pos="4143"/>
        </w:tabs>
        <w:rPr>
          <w:noProof/>
          <w:lang w:val="en-US"/>
        </w:rPr>
      </w:pPr>
      <w:r>
        <w:rPr>
          <w:noProof/>
          <w:lang w:val="en-US"/>
        </w:rPr>
        <w:t>DMD, 15, 67, 127, 128, 131, 132, 136, 260, 261, 372, 392, 405, 602, 610</w:t>
      </w:r>
    </w:p>
    <w:p w14:paraId="39786F5C" w14:textId="77777777" w:rsidR="00314D0C" w:rsidRDefault="00314D0C">
      <w:pPr>
        <w:pStyle w:val="Index1"/>
        <w:tabs>
          <w:tab w:val="right" w:leader="dot" w:pos="4143"/>
        </w:tabs>
        <w:rPr>
          <w:noProof/>
          <w:lang w:val="en-US"/>
        </w:rPr>
      </w:pPr>
      <w:r>
        <w:rPr>
          <w:noProof/>
          <w:lang w:val="en-US"/>
        </w:rPr>
        <w:t>Document Application Area, 232, 445, 447, 460</w:t>
      </w:r>
    </w:p>
    <w:p w14:paraId="5C54E660" w14:textId="77777777" w:rsidR="00314D0C" w:rsidRDefault="00314D0C">
      <w:pPr>
        <w:pStyle w:val="Index1"/>
        <w:tabs>
          <w:tab w:val="right" w:leader="dot" w:pos="4143"/>
        </w:tabs>
        <w:rPr>
          <w:noProof/>
          <w:lang w:val="en-US"/>
        </w:rPr>
      </w:pPr>
      <w:r>
        <w:rPr>
          <w:noProof/>
          <w:lang w:val="en-US"/>
        </w:rPr>
        <w:t>Document Manager, 12, 54, 427, 428</w:t>
      </w:r>
    </w:p>
    <w:p w14:paraId="4016D56E" w14:textId="77777777" w:rsidR="00314D0C" w:rsidRDefault="00314D0C">
      <w:pPr>
        <w:pStyle w:val="Index1"/>
        <w:tabs>
          <w:tab w:val="right" w:leader="dot" w:pos="4143"/>
        </w:tabs>
        <w:rPr>
          <w:noProof/>
          <w:lang w:val="en-US"/>
        </w:rPr>
      </w:pPr>
      <w:r>
        <w:rPr>
          <w:noProof/>
          <w:lang w:val="en-US"/>
        </w:rPr>
        <w:t>documentation, 12, 13, 15, 54, 322, 367, 376, 408, 427, 428, 445, 449, 461, 471, 472, 476, 499, 505, 507</w:t>
      </w:r>
    </w:p>
    <w:p w14:paraId="4706ADA9" w14:textId="77777777" w:rsidR="00314D0C" w:rsidRDefault="00314D0C">
      <w:pPr>
        <w:pStyle w:val="Index1"/>
        <w:tabs>
          <w:tab w:val="right" w:leader="dot" w:pos="4143"/>
        </w:tabs>
        <w:rPr>
          <w:noProof/>
          <w:lang w:val="en-US"/>
        </w:rPr>
      </w:pPr>
      <w:r>
        <w:rPr>
          <w:noProof/>
          <w:lang w:val="en-US"/>
        </w:rPr>
        <w:t>Documenter, 54, 289, 367, 427, 428, 476, 499</w:t>
      </w:r>
    </w:p>
    <w:p w14:paraId="6640F7EC" w14:textId="77777777" w:rsidR="00314D0C" w:rsidRDefault="00314D0C">
      <w:pPr>
        <w:pStyle w:val="Index1"/>
        <w:tabs>
          <w:tab w:val="right" w:leader="dot" w:pos="4143"/>
        </w:tabs>
        <w:rPr>
          <w:noProof/>
          <w:lang w:val="en-US"/>
        </w:rPr>
      </w:pPr>
      <w:r>
        <w:rPr>
          <w:noProof/>
          <w:lang w:val="en-US"/>
        </w:rPr>
        <w:t>Eclipse, 16, 36, 41, 64, 95, 286, 388, 495, 496, 498, 502, 507, 508, 510, 512, 513, 520, 605, 623</w:t>
      </w:r>
    </w:p>
    <w:p w14:paraId="6573F62B" w14:textId="77777777" w:rsidR="00314D0C" w:rsidRDefault="00314D0C">
      <w:pPr>
        <w:pStyle w:val="Index1"/>
        <w:tabs>
          <w:tab w:val="right" w:leader="dot" w:pos="4143"/>
        </w:tabs>
        <w:rPr>
          <w:noProof/>
          <w:lang w:val="en-US"/>
        </w:rPr>
      </w:pPr>
      <w:r>
        <w:rPr>
          <w:noProof/>
          <w:lang w:val="en-US"/>
        </w:rPr>
        <w:t>Edit Problem Categories, 101</w:t>
      </w:r>
    </w:p>
    <w:p w14:paraId="2CB7BCDE" w14:textId="77777777" w:rsidR="00314D0C" w:rsidRDefault="00314D0C">
      <w:pPr>
        <w:pStyle w:val="Index1"/>
        <w:tabs>
          <w:tab w:val="right" w:leader="dot" w:pos="4143"/>
        </w:tabs>
        <w:rPr>
          <w:noProof/>
          <w:lang w:val="en-US"/>
        </w:rPr>
      </w:pPr>
      <w:r>
        <w:rPr>
          <w:noProof/>
          <w:lang w:val="en-US"/>
        </w:rPr>
        <w:t>entity relationship diagram, 408</w:t>
      </w:r>
    </w:p>
    <w:p w14:paraId="1FD5640C" w14:textId="77777777" w:rsidR="00314D0C" w:rsidRDefault="00314D0C">
      <w:pPr>
        <w:pStyle w:val="Index1"/>
        <w:tabs>
          <w:tab w:val="right" w:leader="dot" w:pos="4143"/>
        </w:tabs>
        <w:rPr>
          <w:noProof/>
          <w:lang w:val="en-US"/>
        </w:rPr>
      </w:pPr>
      <w:r>
        <w:rPr>
          <w:noProof/>
          <w:lang w:val="en-US"/>
        </w:rPr>
        <w:t>Excluded Rules, 383, 541</w:t>
      </w:r>
    </w:p>
    <w:p w14:paraId="586BDA34" w14:textId="77777777" w:rsidR="00314D0C" w:rsidRDefault="00314D0C">
      <w:pPr>
        <w:pStyle w:val="Index1"/>
        <w:tabs>
          <w:tab w:val="right" w:leader="dot" w:pos="4143"/>
        </w:tabs>
        <w:rPr>
          <w:noProof/>
          <w:lang w:val="en-US"/>
        </w:rPr>
      </w:pPr>
      <w:r>
        <w:rPr>
          <w:noProof/>
          <w:lang w:val="en-US"/>
        </w:rPr>
        <w:t>Expand/Collapse Referenced Objects, 324</w:t>
      </w:r>
    </w:p>
    <w:p w14:paraId="3C9EDF6C" w14:textId="77777777" w:rsidR="00314D0C" w:rsidRDefault="00314D0C">
      <w:pPr>
        <w:pStyle w:val="Index1"/>
        <w:tabs>
          <w:tab w:val="right" w:leader="dot" w:pos="4143"/>
        </w:tabs>
        <w:rPr>
          <w:noProof/>
          <w:lang w:val="en-US"/>
        </w:rPr>
      </w:pPr>
      <w:r>
        <w:rPr>
          <w:noProof/>
          <w:lang w:val="en-US"/>
        </w:rPr>
        <w:t>Export Options, 96, 107, 117, 230, 289, 306, 408, 409, 410, 411, 412, 416, 420, 425, 429, 555</w:t>
      </w:r>
    </w:p>
    <w:p w14:paraId="35EE069B" w14:textId="77777777" w:rsidR="00314D0C" w:rsidRDefault="00314D0C">
      <w:pPr>
        <w:pStyle w:val="Index1"/>
        <w:tabs>
          <w:tab w:val="right" w:leader="dot" w:pos="4143"/>
        </w:tabs>
        <w:rPr>
          <w:noProof/>
          <w:lang w:val="en-US"/>
        </w:rPr>
      </w:pPr>
      <w:r>
        <w:rPr>
          <w:noProof/>
          <w:lang w:val="en-US"/>
        </w:rPr>
        <w:t>Export to MS Excel, 108, 115, 218, 289, 431</w:t>
      </w:r>
    </w:p>
    <w:p w14:paraId="07803005" w14:textId="77777777" w:rsidR="00314D0C" w:rsidRDefault="00314D0C">
      <w:pPr>
        <w:pStyle w:val="Index1"/>
        <w:tabs>
          <w:tab w:val="right" w:leader="dot" w:pos="4143"/>
        </w:tabs>
        <w:rPr>
          <w:noProof/>
          <w:lang w:val="en-US"/>
        </w:rPr>
      </w:pPr>
      <w:r>
        <w:rPr>
          <w:noProof/>
          <w:lang w:val="en-US"/>
        </w:rPr>
        <w:t>Export to PDF, 107, 289, 409</w:t>
      </w:r>
    </w:p>
    <w:p w14:paraId="5BBEDCC6" w14:textId="77777777" w:rsidR="00314D0C" w:rsidRDefault="00314D0C">
      <w:pPr>
        <w:pStyle w:val="Index1"/>
        <w:tabs>
          <w:tab w:val="right" w:leader="dot" w:pos="4143"/>
        </w:tabs>
        <w:rPr>
          <w:noProof/>
          <w:lang w:val="en-US"/>
        </w:rPr>
      </w:pPr>
      <w:r>
        <w:rPr>
          <w:noProof/>
          <w:lang w:val="en-US"/>
        </w:rPr>
        <w:t>Exportable Rules, 172, 383, 541</w:t>
      </w:r>
    </w:p>
    <w:p w14:paraId="4428712B" w14:textId="77777777" w:rsidR="00314D0C" w:rsidRDefault="00314D0C">
      <w:pPr>
        <w:pStyle w:val="Index1"/>
        <w:tabs>
          <w:tab w:val="right" w:leader="dot" w:pos="4143"/>
        </w:tabs>
        <w:rPr>
          <w:noProof/>
          <w:lang w:val="en-US"/>
        </w:rPr>
      </w:pPr>
      <w:r>
        <w:rPr>
          <w:noProof/>
          <w:lang w:val="en-US"/>
        </w:rPr>
        <w:t>Fetch Next References, 295</w:t>
      </w:r>
    </w:p>
    <w:p w14:paraId="5E8A6545" w14:textId="77777777" w:rsidR="00314D0C" w:rsidRDefault="00314D0C">
      <w:pPr>
        <w:pStyle w:val="Index1"/>
        <w:tabs>
          <w:tab w:val="right" w:leader="dot" w:pos="4143"/>
        </w:tabs>
        <w:rPr>
          <w:noProof/>
          <w:lang w:val="en-US"/>
        </w:rPr>
      </w:pPr>
      <w:r>
        <w:rPr>
          <w:noProof/>
          <w:lang w:val="en-US"/>
        </w:rPr>
        <w:t>FFD, 15</w:t>
      </w:r>
    </w:p>
    <w:p w14:paraId="7E5C026C" w14:textId="77777777" w:rsidR="00314D0C" w:rsidRDefault="00314D0C">
      <w:pPr>
        <w:pStyle w:val="Index1"/>
        <w:tabs>
          <w:tab w:val="right" w:leader="dot" w:pos="4143"/>
        </w:tabs>
        <w:rPr>
          <w:noProof/>
          <w:lang w:val="en-US"/>
        </w:rPr>
      </w:pPr>
      <w:r>
        <w:rPr>
          <w:noProof/>
          <w:lang w:val="en-US"/>
        </w:rPr>
        <w:t>Field Type, 187, 395, 402, 618</w:t>
      </w:r>
    </w:p>
    <w:p w14:paraId="2AD5DAD4" w14:textId="77777777" w:rsidR="00314D0C" w:rsidRDefault="00314D0C">
      <w:pPr>
        <w:pStyle w:val="Index1"/>
        <w:tabs>
          <w:tab w:val="right" w:leader="dot" w:pos="4143"/>
        </w:tabs>
        <w:rPr>
          <w:noProof/>
          <w:lang w:val="en-US"/>
        </w:rPr>
      </w:pPr>
      <w:r>
        <w:rPr>
          <w:noProof/>
          <w:lang w:val="en-US"/>
        </w:rPr>
        <w:t>Fields, 19, 49, 75, 132, 163, 168, 186, 244, 260, 298, 310, 312, 313, 329, 366, 376, 379, 382, 390, 397, 398, 403, 423, 433, 517, 527, 556, 601, 613, 620</w:t>
      </w:r>
    </w:p>
    <w:p w14:paraId="6938B893" w14:textId="77777777" w:rsidR="00314D0C" w:rsidRDefault="00314D0C">
      <w:pPr>
        <w:pStyle w:val="Index1"/>
        <w:tabs>
          <w:tab w:val="right" w:leader="dot" w:pos="4143"/>
        </w:tabs>
        <w:rPr>
          <w:noProof/>
          <w:lang w:val="en-US"/>
        </w:rPr>
      </w:pPr>
      <w:r>
        <w:rPr>
          <w:noProof/>
          <w:lang w:val="en-US"/>
        </w:rPr>
        <w:t>File Analysis, 242, 247, 248, 249, 253</w:t>
      </w:r>
    </w:p>
    <w:p w14:paraId="400DDD22" w14:textId="77777777" w:rsidR="00314D0C" w:rsidRDefault="00314D0C">
      <w:pPr>
        <w:pStyle w:val="Index1"/>
        <w:tabs>
          <w:tab w:val="right" w:leader="dot" w:pos="4143"/>
        </w:tabs>
        <w:rPr>
          <w:noProof/>
          <w:lang w:val="en-US"/>
        </w:rPr>
      </w:pPr>
      <w:r>
        <w:rPr>
          <w:noProof/>
          <w:lang w:val="en-US"/>
        </w:rPr>
        <w:t>File Connection, 130</w:t>
      </w:r>
    </w:p>
    <w:p w14:paraId="6EE9333F" w14:textId="77777777" w:rsidR="00314D0C" w:rsidRDefault="00314D0C">
      <w:pPr>
        <w:pStyle w:val="Index1"/>
        <w:tabs>
          <w:tab w:val="right" w:leader="dot" w:pos="4143"/>
        </w:tabs>
        <w:rPr>
          <w:noProof/>
          <w:lang w:val="en-US"/>
        </w:rPr>
      </w:pPr>
      <w:r>
        <w:rPr>
          <w:noProof/>
          <w:lang w:val="en-US"/>
        </w:rPr>
        <w:t>File Field Details, 15, 260, 311</w:t>
      </w:r>
    </w:p>
    <w:p w14:paraId="035FE62F" w14:textId="77777777" w:rsidR="00314D0C" w:rsidRDefault="00314D0C">
      <w:pPr>
        <w:pStyle w:val="Index1"/>
        <w:tabs>
          <w:tab w:val="right" w:leader="dot" w:pos="4143"/>
        </w:tabs>
        <w:rPr>
          <w:noProof/>
          <w:lang w:val="en-US"/>
        </w:rPr>
      </w:pPr>
      <w:r>
        <w:rPr>
          <w:noProof/>
          <w:lang w:val="en-US"/>
        </w:rPr>
        <w:t>File Metrics, 101</w:t>
      </w:r>
    </w:p>
    <w:p w14:paraId="110E5AF0" w14:textId="77777777" w:rsidR="00314D0C" w:rsidRDefault="00314D0C">
      <w:pPr>
        <w:pStyle w:val="Index1"/>
        <w:tabs>
          <w:tab w:val="right" w:leader="dot" w:pos="4143"/>
        </w:tabs>
        <w:rPr>
          <w:noProof/>
          <w:lang w:val="en-US"/>
        </w:rPr>
      </w:pPr>
      <w:r>
        <w:rPr>
          <w:noProof/>
          <w:lang w:val="en-US"/>
        </w:rPr>
        <w:t>file-specific DMD, 134</w:t>
      </w:r>
    </w:p>
    <w:p w14:paraId="6EC37610" w14:textId="77777777" w:rsidR="00314D0C" w:rsidRDefault="00314D0C">
      <w:pPr>
        <w:pStyle w:val="Index1"/>
        <w:tabs>
          <w:tab w:val="right" w:leader="dot" w:pos="4143"/>
        </w:tabs>
        <w:rPr>
          <w:noProof/>
          <w:lang w:val="en-US"/>
        </w:rPr>
      </w:pPr>
      <w:r>
        <w:rPr>
          <w:noProof/>
          <w:lang w:val="en-US"/>
        </w:rPr>
        <w:t>Filter by Rule Status, 542</w:t>
      </w:r>
    </w:p>
    <w:p w14:paraId="5B952B96" w14:textId="77777777" w:rsidR="00314D0C" w:rsidRDefault="00314D0C">
      <w:pPr>
        <w:pStyle w:val="Index1"/>
        <w:tabs>
          <w:tab w:val="right" w:leader="dot" w:pos="4143"/>
        </w:tabs>
        <w:rPr>
          <w:noProof/>
          <w:lang w:val="en-US"/>
        </w:rPr>
      </w:pPr>
      <w:r>
        <w:rPr>
          <w:noProof/>
          <w:lang w:val="en-US"/>
        </w:rPr>
        <w:t>flowchart, 69, 71</w:t>
      </w:r>
    </w:p>
    <w:p w14:paraId="04B6095D" w14:textId="77777777" w:rsidR="00314D0C" w:rsidRDefault="00314D0C">
      <w:pPr>
        <w:pStyle w:val="Index1"/>
        <w:tabs>
          <w:tab w:val="right" w:leader="dot" w:pos="4143"/>
        </w:tabs>
        <w:rPr>
          <w:noProof/>
          <w:lang w:val="en-US"/>
        </w:rPr>
      </w:pPr>
      <w:r>
        <w:rPr>
          <w:noProof/>
          <w:lang w:val="en-US"/>
        </w:rPr>
        <w:t>Flowchart, 283, 413, 474</w:t>
      </w:r>
    </w:p>
    <w:p w14:paraId="5691EF87" w14:textId="77777777" w:rsidR="00314D0C" w:rsidRDefault="00314D0C">
      <w:pPr>
        <w:pStyle w:val="Index1"/>
        <w:tabs>
          <w:tab w:val="right" w:leader="dot" w:pos="4143"/>
        </w:tabs>
        <w:rPr>
          <w:noProof/>
          <w:lang w:val="en-US"/>
        </w:rPr>
      </w:pPr>
      <w:r>
        <w:rPr>
          <w:noProof/>
          <w:lang w:val="en-US"/>
        </w:rPr>
        <w:t>Function Attributes, 159</w:t>
      </w:r>
    </w:p>
    <w:p w14:paraId="379EF778" w14:textId="77777777" w:rsidR="00314D0C" w:rsidRDefault="00314D0C">
      <w:pPr>
        <w:pStyle w:val="Index1"/>
        <w:tabs>
          <w:tab w:val="right" w:leader="dot" w:pos="4143"/>
        </w:tabs>
        <w:rPr>
          <w:noProof/>
          <w:lang w:val="en-US"/>
        </w:rPr>
      </w:pPr>
      <w:r>
        <w:rPr>
          <w:noProof/>
          <w:lang w:val="en-US"/>
        </w:rPr>
        <w:t>Function Type, 143, 148, 157, 340, 350, 364, 609</w:t>
      </w:r>
    </w:p>
    <w:p w14:paraId="68887FDF" w14:textId="77777777" w:rsidR="00314D0C" w:rsidRDefault="00314D0C">
      <w:pPr>
        <w:pStyle w:val="Index1"/>
        <w:tabs>
          <w:tab w:val="right" w:leader="dot" w:pos="4143"/>
        </w:tabs>
        <w:rPr>
          <w:noProof/>
          <w:lang w:val="en-US"/>
        </w:rPr>
      </w:pPr>
      <w:r>
        <w:rPr>
          <w:noProof/>
          <w:lang w:val="en-US"/>
        </w:rPr>
        <w:t>Generate Database Service Programs, 96, 420</w:t>
      </w:r>
    </w:p>
    <w:p w14:paraId="579E8093" w14:textId="77777777" w:rsidR="00314D0C" w:rsidRDefault="00314D0C">
      <w:pPr>
        <w:pStyle w:val="Index1"/>
        <w:tabs>
          <w:tab w:val="right" w:leader="dot" w:pos="4143"/>
        </w:tabs>
        <w:rPr>
          <w:noProof/>
          <w:lang w:val="en-US"/>
        </w:rPr>
      </w:pPr>
      <w:r>
        <w:rPr>
          <w:noProof/>
          <w:lang w:val="en-US"/>
        </w:rPr>
        <w:t>Generate UML, 282</w:t>
      </w:r>
    </w:p>
    <w:p w14:paraId="76B77D30" w14:textId="77777777" w:rsidR="00314D0C" w:rsidRDefault="00314D0C">
      <w:pPr>
        <w:pStyle w:val="Index1"/>
        <w:tabs>
          <w:tab w:val="right" w:leader="dot" w:pos="4143"/>
        </w:tabs>
        <w:rPr>
          <w:noProof/>
          <w:lang w:val="en-US"/>
        </w:rPr>
      </w:pPr>
      <w:r>
        <w:rPr>
          <w:noProof/>
          <w:lang w:val="en-US"/>
        </w:rPr>
        <w:t>generic file, 23</w:t>
      </w:r>
    </w:p>
    <w:p w14:paraId="784A88F4" w14:textId="77777777" w:rsidR="00314D0C" w:rsidRDefault="00314D0C">
      <w:pPr>
        <w:pStyle w:val="Index1"/>
        <w:tabs>
          <w:tab w:val="right" w:leader="dot" w:pos="4143"/>
        </w:tabs>
        <w:rPr>
          <w:noProof/>
          <w:lang w:val="en-US"/>
        </w:rPr>
      </w:pPr>
      <w:r>
        <w:rPr>
          <w:noProof/>
          <w:lang w:val="en-US"/>
        </w:rPr>
        <w:t>Google Drive, 13, 60, 69, 73, 547, 577</w:t>
      </w:r>
    </w:p>
    <w:p w14:paraId="5E74F5D8" w14:textId="77777777" w:rsidR="00314D0C" w:rsidRDefault="00314D0C">
      <w:pPr>
        <w:pStyle w:val="Index1"/>
        <w:tabs>
          <w:tab w:val="right" w:leader="dot" w:pos="4143"/>
        </w:tabs>
        <w:rPr>
          <w:noProof/>
          <w:lang w:val="en-US"/>
        </w:rPr>
      </w:pPr>
      <w:r>
        <w:rPr>
          <w:noProof/>
          <w:lang w:val="en-US"/>
        </w:rPr>
        <w:t>Hide/Show Objects, 324</w:t>
      </w:r>
    </w:p>
    <w:p w14:paraId="48084D63" w14:textId="77777777" w:rsidR="00314D0C" w:rsidRDefault="00314D0C">
      <w:pPr>
        <w:pStyle w:val="Index1"/>
        <w:tabs>
          <w:tab w:val="right" w:leader="dot" w:pos="4143"/>
        </w:tabs>
        <w:rPr>
          <w:noProof/>
          <w:lang w:val="en-US"/>
        </w:rPr>
      </w:pPr>
      <w:r>
        <w:rPr>
          <w:noProof/>
          <w:lang w:val="en-US"/>
        </w:rPr>
        <w:t>Hierarchical Structure Chart, 15, 281, 322, 352</w:t>
      </w:r>
    </w:p>
    <w:p w14:paraId="018DBAB7" w14:textId="77777777" w:rsidR="00314D0C" w:rsidRDefault="00314D0C">
      <w:pPr>
        <w:pStyle w:val="Index1"/>
        <w:tabs>
          <w:tab w:val="right" w:leader="dot" w:pos="4143"/>
        </w:tabs>
        <w:rPr>
          <w:noProof/>
          <w:lang w:val="en-US"/>
        </w:rPr>
      </w:pPr>
      <w:r>
        <w:rPr>
          <w:noProof/>
          <w:lang w:val="en-US"/>
        </w:rPr>
        <w:lastRenderedPageBreak/>
        <w:t>Hierarchy Exclusions, 22, 144, 341</w:t>
      </w:r>
    </w:p>
    <w:p w14:paraId="3540B99A" w14:textId="77777777" w:rsidR="00314D0C" w:rsidRDefault="00314D0C">
      <w:pPr>
        <w:pStyle w:val="Index1"/>
        <w:tabs>
          <w:tab w:val="right" w:leader="dot" w:pos="4143"/>
        </w:tabs>
        <w:rPr>
          <w:noProof/>
          <w:lang w:val="en-US"/>
        </w:rPr>
      </w:pPr>
      <w:r>
        <w:rPr>
          <w:noProof/>
          <w:lang w:val="en-US"/>
        </w:rPr>
        <w:t>IBM, 11, 12, 13, 16, 31, 36, 40, 43, 51, 53, 64, 70, 74, 78, 96, 198, 218, 245, 265, 286, 385, 420, 479, 484, 501, 502, 514, 519, 520, 594, 600, 603, 605, 619</w:t>
      </w:r>
    </w:p>
    <w:p w14:paraId="0F1D087D" w14:textId="77777777" w:rsidR="00314D0C" w:rsidRDefault="00314D0C">
      <w:pPr>
        <w:pStyle w:val="Index1"/>
        <w:tabs>
          <w:tab w:val="right" w:leader="dot" w:pos="4143"/>
        </w:tabs>
        <w:rPr>
          <w:noProof/>
          <w:lang w:val="en-US"/>
        </w:rPr>
      </w:pPr>
      <w:r>
        <w:rPr>
          <w:noProof/>
          <w:lang w:val="en-US"/>
        </w:rPr>
        <w:t>IBM i, 12, 13, 16, 31, 38, 40, 43, 51, 53, 70, 78, 96, 198, 218, 245, 286, 385, 420, 479, 484, 501, 519, 594, 603, 619</w:t>
      </w:r>
    </w:p>
    <w:p w14:paraId="67DB6396" w14:textId="77777777" w:rsidR="00314D0C" w:rsidRDefault="00314D0C">
      <w:pPr>
        <w:pStyle w:val="Index1"/>
        <w:tabs>
          <w:tab w:val="right" w:leader="dot" w:pos="4143"/>
        </w:tabs>
        <w:rPr>
          <w:noProof/>
          <w:lang w:val="en-US"/>
        </w:rPr>
      </w:pPr>
      <w:r>
        <w:rPr>
          <w:noProof/>
          <w:lang w:val="en-US"/>
        </w:rPr>
        <w:t>Indented Source Code, 269</w:t>
      </w:r>
    </w:p>
    <w:p w14:paraId="66884E37" w14:textId="77777777" w:rsidR="00314D0C" w:rsidRDefault="00314D0C">
      <w:pPr>
        <w:pStyle w:val="Index1"/>
        <w:tabs>
          <w:tab w:val="right" w:leader="dot" w:pos="4143"/>
        </w:tabs>
        <w:rPr>
          <w:noProof/>
          <w:lang w:val="en-US"/>
        </w:rPr>
      </w:pPr>
      <w:r>
        <w:rPr>
          <w:noProof/>
          <w:lang w:val="en-US"/>
        </w:rPr>
        <w:t>Initialize, 85, 87, 88, 101, 174, 197, 489, 534</w:t>
      </w:r>
    </w:p>
    <w:p w14:paraId="162D788A" w14:textId="77777777" w:rsidR="00314D0C" w:rsidRDefault="00314D0C">
      <w:pPr>
        <w:pStyle w:val="Index1"/>
        <w:tabs>
          <w:tab w:val="right" w:leader="dot" w:pos="4143"/>
        </w:tabs>
        <w:rPr>
          <w:noProof/>
          <w:lang w:val="en-US"/>
        </w:rPr>
      </w:pPr>
      <w:r>
        <w:rPr>
          <w:noProof/>
          <w:lang w:val="en-US"/>
        </w:rPr>
        <w:t>Initialize Source Archiving, 101, 174</w:t>
      </w:r>
    </w:p>
    <w:p w14:paraId="6975F077" w14:textId="77777777" w:rsidR="00314D0C" w:rsidRDefault="00314D0C">
      <w:pPr>
        <w:pStyle w:val="Index1"/>
        <w:tabs>
          <w:tab w:val="right" w:leader="dot" w:pos="4143"/>
        </w:tabs>
        <w:rPr>
          <w:noProof/>
          <w:lang w:val="en-US"/>
        </w:rPr>
      </w:pPr>
      <w:r>
        <w:rPr>
          <w:noProof/>
          <w:lang w:val="en-US"/>
        </w:rPr>
        <w:t>Interactive Structure Chart, 73</w:t>
      </w:r>
    </w:p>
    <w:p w14:paraId="6C96F71E" w14:textId="77777777" w:rsidR="00314D0C" w:rsidRDefault="00314D0C">
      <w:pPr>
        <w:pStyle w:val="Index1"/>
        <w:tabs>
          <w:tab w:val="right" w:leader="dot" w:pos="4143"/>
        </w:tabs>
        <w:rPr>
          <w:noProof/>
          <w:lang w:val="en-US"/>
        </w:rPr>
      </w:pPr>
      <w:r>
        <w:rPr>
          <w:noProof/>
          <w:lang w:val="en-US"/>
        </w:rPr>
        <w:t>Inter-Repository Options, 100, 385</w:t>
      </w:r>
    </w:p>
    <w:p w14:paraId="76933DB2" w14:textId="77777777" w:rsidR="00314D0C" w:rsidRDefault="00314D0C">
      <w:pPr>
        <w:pStyle w:val="Index1"/>
        <w:tabs>
          <w:tab w:val="right" w:leader="dot" w:pos="4143"/>
        </w:tabs>
        <w:rPr>
          <w:noProof/>
          <w:lang w:val="en-US"/>
        </w:rPr>
      </w:pPr>
      <w:r>
        <w:rPr>
          <w:noProof/>
          <w:lang w:val="en-US"/>
        </w:rPr>
        <w:t>Invert Selection, 428</w:t>
      </w:r>
    </w:p>
    <w:p w14:paraId="09B2C2FD" w14:textId="77777777" w:rsidR="00314D0C" w:rsidRDefault="00314D0C">
      <w:pPr>
        <w:pStyle w:val="Index1"/>
        <w:tabs>
          <w:tab w:val="right" w:leader="dot" w:pos="4143"/>
        </w:tabs>
        <w:rPr>
          <w:noProof/>
          <w:lang w:val="en-US"/>
        </w:rPr>
      </w:pPr>
      <w:r>
        <w:rPr>
          <w:noProof/>
          <w:lang w:val="en-US"/>
        </w:rPr>
        <w:t>Inverted Structure Chart, 322, 361</w:t>
      </w:r>
    </w:p>
    <w:p w14:paraId="29EF17FD" w14:textId="77777777" w:rsidR="00314D0C" w:rsidRDefault="00314D0C">
      <w:pPr>
        <w:pStyle w:val="Index1"/>
        <w:tabs>
          <w:tab w:val="right" w:leader="dot" w:pos="4143"/>
        </w:tabs>
        <w:rPr>
          <w:noProof/>
          <w:lang w:val="en-US"/>
        </w:rPr>
      </w:pPr>
      <w:r>
        <w:rPr>
          <w:noProof/>
          <w:lang w:val="en-US"/>
        </w:rPr>
        <w:t>Java, 194, 503, 513, 520</w:t>
      </w:r>
    </w:p>
    <w:p w14:paraId="5478019A" w14:textId="77777777" w:rsidR="00314D0C" w:rsidRDefault="00314D0C">
      <w:pPr>
        <w:pStyle w:val="Index1"/>
        <w:tabs>
          <w:tab w:val="right" w:leader="dot" w:pos="4143"/>
        </w:tabs>
        <w:rPr>
          <w:noProof/>
          <w:lang w:val="en-US"/>
        </w:rPr>
      </w:pPr>
      <w:r>
        <w:rPr>
          <w:noProof/>
          <w:lang w:val="en-US"/>
        </w:rPr>
        <w:t>Jump to Subroutine, 413</w:t>
      </w:r>
    </w:p>
    <w:p w14:paraId="1AE24FBB" w14:textId="77777777" w:rsidR="00314D0C" w:rsidRDefault="00314D0C">
      <w:pPr>
        <w:pStyle w:val="Index1"/>
        <w:tabs>
          <w:tab w:val="right" w:leader="dot" w:pos="4143"/>
        </w:tabs>
        <w:rPr>
          <w:noProof/>
          <w:lang w:val="en-US"/>
        </w:rPr>
      </w:pPr>
      <w:r>
        <w:rPr>
          <w:noProof/>
          <w:lang w:val="en-US"/>
        </w:rPr>
        <w:t>Legend, 110, 117, 141, 155, 300, 314, 333, 338, 359, 362, 365, 369, 374, 474</w:t>
      </w:r>
    </w:p>
    <w:p w14:paraId="77198A27" w14:textId="77777777" w:rsidR="00314D0C" w:rsidRDefault="00314D0C">
      <w:pPr>
        <w:pStyle w:val="Index1"/>
        <w:tabs>
          <w:tab w:val="right" w:leader="dot" w:pos="4143"/>
        </w:tabs>
        <w:rPr>
          <w:noProof/>
          <w:lang w:val="en-US"/>
        </w:rPr>
      </w:pPr>
      <w:r>
        <w:rPr>
          <w:noProof/>
          <w:lang w:val="en-US"/>
        </w:rPr>
        <w:t>Level, 27, 72, 77, 103, 131, 139, 160, 194, 214, 227, 229, 239, 253, 279, 293, 310, 323, 362, 398, 413, 527, 582, 583, 607</w:t>
      </w:r>
    </w:p>
    <w:p w14:paraId="29D5F67A" w14:textId="77777777" w:rsidR="00314D0C" w:rsidRDefault="00314D0C">
      <w:pPr>
        <w:pStyle w:val="Index1"/>
        <w:tabs>
          <w:tab w:val="right" w:leader="dot" w:pos="4143"/>
        </w:tabs>
        <w:rPr>
          <w:noProof/>
          <w:lang w:val="en-US"/>
        </w:rPr>
      </w:pPr>
      <w:r>
        <w:rPr>
          <w:noProof/>
          <w:lang w:val="en-US"/>
        </w:rPr>
        <w:t>LFs, 212, 239, 242, 244, 257, 260, 294, 310, 312, 372, 571</w:t>
      </w:r>
    </w:p>
    <w:p w14:paraId="105D66FD" w14:textId="77777777" w:rsidR="00314D0C" w:rsidRDefault="00314D0C">
      <w:pPr>
        <w:pStyle w:val="Index1"/>
        <w:tabs>
          <w:tab w:val="right" w:leader="dot" w:pos="4143"/>
        </w:tabs>
        <w:rPr>
          <w:noProof/>
          <w:lang w:val="en-US"/>
        </w:rPr>
      </w:pPr>
      <w:r>
        <w:rPr>
          <w:noProof/>
          <w:lang w:val="en-US"/>
        </w:rPr>
        <w:t>LFs/Access Paths, 312, 372</w:t>
      </w:r>
    </w:p>
    <w:p w14:paraId="6A44A205" w14:textId="77777777" w:rsidR="00314D0C" w:rsidRDefault="00314D0C">
      <w:pPr>
        <w:pStyle w:val="Index1"/>
        <w:tabs>
          <w:tab w:val="right" w:leader="dot" w:pos="4143"/>
        </w:tabs>
        <w:rPr>
          <w:noProof/>
          <w:lang w:val="en-US"/>
        </w:rPr>
      </w:pPr>
      <w:r>
        <w:rPr>
          <w:noProof/>
          <w:lang w:val="en-US"/>
        </w:rPr>
        <w:t>libraries, 21, 25, 39, 78, 85, 90, 100, 153, 385, 523, 527, 566, 574, 583, 591, 616</w:t>
      </w:r>
    </w:p>
    <w:p w14:paraId="660876CD" w14:textId="77777777" w:rsidR="00314D0C" w:rsidRDefault="00314D0C">
      <w:pPr>
        <w:pStyle w:val="Index1"/>
        <w:tabs>
          <w:tab w:val="right" w:leader="dot" w:pos="4143"/>
        </w:tabs>
        <w:rPr>
          <w:noProof/>
          <w:lang w:val="en-US"/>
        </w:rPr>
      </w:pPr>
      <w:r>
        <w:rPr>
          <w:noProof/>
          <w:lang w:val="en-US"/>
        </w:rPr>
        <w:t>Library List, 17, 40, 85, 521, 524, 529, 574, 591</w:t>
      </w:r>
    </w:p>
    <w:p w14:paraId="6DC28045" w14:textId="77777777" w:rsidR="00314D0C" w:rsidRDefault="00314D0C">
      <w:pPr>
        <w:pStyle w:val="Index1"/>
        <w:tabs>
          <w:tab w:val="right" w:leader="dot" w:pos="4143"/>
        </w:tabs>
        <w:rPr>
          <w:noProof/>
          <w:lang w:val="en-US"/>
        </w:rPr>
      </w:pPr>
      <w:r>
        <w:rPr>
          <w:noProof/>
          <w:lang w:val="en-US"/>
        </w:rPr>
        <w:t>License Manager, 12, 35, 42, 49</w:t>
      </w:r>
    </w:p>
    <w:p w14:paraId="59BFC330" w14:textId="77777777" w:rsidR="00314D0C" w:rsidRDefault="00314D0C">
      <w:pPr>
        <w:pStyle w:val="Index1"/>
        <w:tabs>
          <w:tab w:val="right" w:leader="dot" w:pos="4143"/>
        </w:tabs>
        <w:rPr>
          <w:noProof/>
          <w:lang w:val="en-US"/>
        </w:rPr>
      </w:pPr>
      <w:r>
        <w:rPr>
          <w:noProof/>
          <w:lang w:val="en-US"/>
        </w:rPr>
        <w:t>Manage Linked Repositories, 100, 385</w:t>
      </w:r>
    </w:p>
    <w:p w14:paraId="2CAFE679" w14:textId="77777777" w:rsidR="00314D0C" w:rsidRDefault="00314D0C">
      <w:pPr>
        <w:pStyle w:val="Index1"/>
        <w:tabs>
          <w:tab w:val="right" w:leader="dot" w:pos="4143"/>
        </w:tabs>
        <w:rPr>
          <w:noProof/>
          <w:lang w:val="en-US"/>
        </w:rPr>
      </w:pPr>
      <w:r>
        <w:rPr>
          <w:noProof/>
          <w:lang w:val="en-US"/>
        </w:rPr>
        <w:t>Member List, 151, 164, 166, 169, 312, 388, 529, 562</w:t>
      </w:r>
    </w:p>
    <w:p w14:paraId="73298838" w14:textId="77777777" w:rsidR="00314D0C" w:rsidRDefault="00314D0C">
      <w:pPr>
        <w:pStyle w:val="Index1"/>
        <w:tabs>
          <w:tab w:val="right" w:leader="dot" w:pos="4143"/>
        </w:tabs>
        <w:rPr>
          <w:noProof/>
          <w:lang w:val="en-US"/>
        </w:rPr>
      </w:pPr>
      <w:r>
        <w:rPr>
          <w:noProof/>
          <w:lang w:val="en-US"/>
        </w:rPr>
        <w:t>metadata, 138, 395, 398, 402, 408, 416</w:t>
      </w:r>
    </w:p>
    <w:p w14:paraId="1B5BCB80" w14:textId="77777777" w:rsidR="00314D0C" w:rsidRDefault="00314D0C">
      <w:pPr>
        <w:pStyle w:val="Index1"/>
        <w:tabs>
          <w:tab w:val="right" w:leader="dot" w:pos="4143"/>
        </w:tabs>
        <w:rPr>
          <w:noProof/>
          <w:lang w:val="en-US"/>
        </w:rPr>
      </w:pPr>
      <w:r>
        <w:rPr>
          <w:noProof/>
          <w:lang w:val="en-US"/>
        </w:rPr>
        <w:t>Metrics Analysis, 101</w:t>
      </w:r>
    </w:p>
    <w:p w14:paraId="2B9AAA6B" w14:textId="77777777" w:rsidR="00314D0C" w:rsidRDefault="00314D0C">
      <w:pPr>
        <w:pStyle w:val="Index1"/>
        <w:tabs>
          <w:tab w:val="right" w:leader="dot" w:pos="4143"/>
        </w:tabs>
        <w:rPr>
          <w:noProof/>
          <w:lang w:val="en-US"/>
        </w:rPr>
      </w:pPr>
      <w:r>
        <w:rPr>
          <w:noProof/>
          <w:lang w:val="en-US"/>
        </w:rPr>
        <w:t>Metrics History, 174</w:t>
      </w:r>
    </w:p>
    <w:p w14:paraId="67889832" w14:textId="77777777" w:rsidR="00314D0C" w:rsidRDefault="00314D0C">
      <w:pPr>
        <w:pStyle w:val="Index1"/>
        <w:tabs>
          <w:tab w:val="right" w:leader="dot" w:pos="4143"/>
        </w:tabs>
        <w:rPr>
          <w:noProof/>
          <w:lang w:val="en-US"/>
        </w:rPr>
      </w:pPr>
      <w:r>
        <w:rPr>
          <w:noProof/>
          <w:lang w:val="en-US"/>
        </w:rPr>
        <w:t>MS Visio, 117, 413, 614</w:t>
      </w:r>
    </w:p>
    <w:p w14:paraId="7E43A162" w14:textId="77777777" w:rsidR="00314D0C" w:rsidRDefault="00314D0C">
      <w:pPr>
        <w:pStyle w:val="Index1"/>
        <w:tabs>
          <w:tab w:val="right" w:leader="dot" w:pos="4143"/>
        </w:tabs>
        <w:rPr>
          <w:noProof/>
          <w:lang w:val="en-US"/>
        </w:rPr>
      </w:pPr>
      <w:r>
        <w:rPr>
          <w:noProof/>
          <w:lang w:val="en-US"/>
        </w:rPr>
        <w:t>Narratives, 145, 345, 354</w:t>
      </w:r>
    </w:p>
    <w:p w14:paraId="03932A09" w14:textId="77777777" w:rsidR="00314D0C" w:rsidRDefault="00314D0C">
      <w:pPr>
        <w:pStyle w:val="Index1"/>
        <w:tabs>
          <w:tab w:val="right" w:leader="dot" w:pos="4143"/>
        </w:tabs>
        <w:rPr>
          <w:noProof/>
          <w:lang w:val="en-US"/>
        </w:rPr>
      </w:pPr>
      <w:r>
        <w:rPr>
          <w:noProof/>
          <w:lang w:val="en-US"/>
        </w:rPr>
        <w:t>New DB2 Connection, 51, 53</w:t>
      </w:r>
    </w:p>
    <w:p w14:paraId="3FC05171" w14:textId="77777777" w:rsidR="00314D0C" w:rsidRDefault="00314D0C">
      <w:pPr>
        <w:pStyle w:val="Index1"/>
        <w:tabs>
          <w:tab w:val="right" w:leader="dot" w:pos="4143"/>
        </w:tabs>
        <w:rPr>
          <w:noProof/>
          <w:lang w:val="en-US"/>
        </w:rPr>
      </w:pPr>
      <w:r>
        <w:rPr>
          <w:noProof/>
          <w:lang w:val="en-US"/>
        </w:rPr>
        <w:t>New DB2 Connection for i, 51, 53</w:t>
      </w:r>
    </w:p>
    <w:p w14:paraId="50014267" w14:textId="77777777" w:rsidR="00314D0C" w:rsidRDefault="00314D0C">
      <w:pPr>
        <w:pStyle w:val="Index1"/>
        <w:tabs>
          <w:tab w:val="right" w:leader="dot" w:pos="4143"/>
        </w:tabs>
        <w:rPr>
          <w:noProof/>
          <w:lang w:val="en-US"/>
        </w:rPr>
      </w:pPr>
      <w:r>
        <w:rPr>
          <w:noProof/>
          <w:lang w:val="en-US"/>
        </w:rPr>
        <w:t>Object Allocation, 101</w:t>
      </w:r>
    </w:p>
    <w:p w14:paraId="5B5D47E7" w14:textId="77777777" w:rsidR="00314D0C" w:rsidRDefault="00314D0C">
      <w:pPr>
        <w:pStyle w:val="Index1"/>
        <w:tabs>
          <w:tab w:val="right" w:leader="dot" w:pos="4143"/>
        </w:tabs>
        <w:rPr>
          <w:noProof/>
          <w:lang w:val="en-US"/>
        </w:rPr>
      </w:pPr>
      <w:r>
        <w:rPr>
          <w:noProof/>
          <w:lang w:val="en-US"/>
        </w:rPr>
        <w:t>Object Library, 139, 154</w:t>
      </w:r>
    </w:p>
    <w:p w14:paraId="249C44A2" w14:textId="77777777" w:rsidR="00314D0C" w:rsidRDefault="00314D0C">
      <w:pPr>
        <w:pStyle w:val="Index1"/>
        <w:tabs>
          <w:tab w:val="right" w:leader="dot" w:pos="4143"/>
        </w:tabs>
        <w:rPr>
          <w:noProof/>
          <w:lang w:val="en-US"/>
        </w:rPr>
      </w:pPr>
      <w:r>
        <w:rPr>
          <w:noProof/>
          <w:lang w:val="en-US"/>
        </w:rPr>
        <w:t>Object List, 31, 68, 151, 153, 169, 196, 199, 203, 293, 311, 318, 368, 438, 463, 490, 562, 571, 598</w:t>
      </w:r>
    </w:p>
    <w:p w14:paraId="1A01BAEB" w14:textId="77777777" w:rsidR="00314D0C" w:rsidRDefault="00314D0C">
      <w:pPr>
        <w:pStyle w:val="Index1"/>
        <w:tabs>
          <w:tab w:val="right" w:leader="dot" w:pos="4143"/>
        </w:tabs>
        <w:rPr>
          <w:noProof/>
          <w:lang w:val="en-US"/>
        </w:rPr>
      </w:pPr>
      <w:r>
        <w:rPr>
          <w:noProof/>
          <w:lang w:val="en-US"/>
        </w:rPr>
        <w:t>Object Where Used, 13, 23, 29, 74, 194, 195, 260, 261, 265, 293, 324, 362, 491, 605</w:t>
      </w:r>
    </w:p>
    <w:p w14:paraId="4F6C8876" w14:textId="77777777" w:rsidR="00314D0C" w:rsidRDefault="00314D0C">
      <w:pPr>
        <w:pStyle w:val="Index1"/>
        <w:tabs>
          <w:tab w:val="right" w:leader="dot" w:pos="4143"/>
        </w:tabs>
        <w:rPr>
          <w:noProof/>
          <w:lang w:val="en-US"/>
        </w:rPr>
      </w:pPr>
      <w:r>
        <w:rPr>
          <w:noProof/>
          <w:lang w:val="en-US"/>
        </w:rPr>
        <w:t>OLE Automation, 69, 476, 505</w:t>
      </w:r>
    </w:p>
    <w:p w14:paraId="11BBEE76" w14:textId="77777777" w:rsidR="00314D0C" w:rsidRDefault="00314D0C">
      <w:pPr>
        <w:pStyle w:val="Index1"/>
        <w:tabs>
          <w:tab w:val="right" w:leader="dot" w:pos="4143"/>
        </w:tabs>
        <w:rPr>
          <w:noProof/>
          <w:lang w:val="en-US"/>
        </w:rPr>
      </w:pPr>
      <w:r>
        <w:rPr>
          <w:noProof/>
          <w:lang w:val="en-US"/>
        </w:rPr>
        <w:t>Open Database Connectivity, 408</w:t>
      </w:r>
    </w:p>
    <w:p w14:paraId="71B7E54E" w14:textId="77777777" w:rsidR="00314D0C" w:rsidRDefault="00314D0C">
      <w:pPr>
        <w:pStyle w:val="Index1"/>
        <w:tabs>
          <w:tab w:val="right" w:leader="dot" w:pos="4143"/>
        </w:tabs>
        <w:rPr>
          <w:noProof/>
          <w:lang w:val="en-US"/>
        </w:rPr>
      </w:pPr>
      <w:r>
        <w:rPr>
          <w:noProof/>
          <w:lang w:val="en-US"/>
        </w:rPr>
        <w:t>Open Office Draw, 69</w:t>
      </w:r>
    </w:p>
    <w:p w14:paraId="36E4C345" w14:textId="77777777" w:rsidR="00314D0C" w:rsidRDefault="00314D0C">
      <w:pPr>
        <w:pStyle w:val="Index1"/>
        <w:tabs>
          <w:tab w:val="right" w:leader="dot" w:pos="4143"/>
        </w:tabs>
        <w:rPr>
          <w:noProof/>
          <w:lang w:val="en-US"/>
        </w:rPr>
      </w:pPr>
      <w:r>
        <w:rPr>
          <w:noProof/>
          <w:lang w:val="en-US"/>
        </w:rPr>
        <w:t>Overridden Files, 344</w:t>
      </w:r>
    </w:p>
    <w:p w14:paraId="0123F122" w14:textId="77777777" w:rsidR="00314D0C" w:rsidRDefault="00314D0C">
      <w:pPr>
        <w:pStyle w:val="Index1"/>
        <w:tabs>
          <w:tab w:val="right" w:leader="dot" w:pos="4143"/>
        </w:tabs>
        <w:rPr>
          <w:noProof/>
          <w:lang w:val="en-US"/>
        </w:rPr>
      </w:pPr>
      <w:r>
        <w:rPr>
          <w:noProof/>
          <w:lang w:val="en-US"/>
        </w:rPr>
        <w:t>Overview Structure Chart, 15, 23, 139, 145, 147, 149, 412, 448, 462</w:t>
      </w:r>
    </w:p>
    <w:p w14:paraId="5AE64844" w14:textId="77777777" w:rsidR="00314D0C" w:rsidRDefault="00314D0C">
      <w:pPr>
        <w:pStyle w:val="Index1"/>
        <w:tabs>
          <w:tab w:val="right" w:leader="dot" w:pos="4143"/>
        </w:tabs>
        <w:rPr>
          <w:noProof/>
          <w:lang w:val="en-US"/>
        </w:rPr>
      </w:pPr>
      <w:r>
        <w:rPr>
          <w:noProof/>
          <w:lang w:val="en-US"/>
        </w:rPr>
        <w:t>parameters, 13, 74, 162, 245, 298, 313, 323, 420, 479, 487, 524, 600, 607, 616, 620</w:t>
      </w:r>
    </w:p>
    <w:p w14:paraId="4F6F4B45" w14:textId="77777777" w:rsidR="00314D0C" w:rsidRDefault="00314D0C">
      <w:pPr>
        <w:pStyle w:val="Index1"/>
        <w:tabs>
          <w:tab w:val="right" w:leader="dot" w:pos="4143"/>
        </w:tabs>
        <w:rPr>
          <w:noProof/>
          <w:lang w:val="en-US"/>
        </w:rPr>
      </w:pPr>
      <w:r>
        <w:rPr>
          <w:noProof/>
          <w:lang w:val="en-US"/>
        </w:rPr>
        <w:t>Parent Fields, 132</w:t>
      </w:r>
    </w:p>
    <w:p w14:paraId="7BA770F3" w14:textId="77777777" w:rsidR="00314D0C" w:rsidRDefault="00314D0C">
      <w:pPr>
        <w:pStyle w:val="Index1"/>
        <w:tabs>
          <w:tab w:val="right" w:leader="dot" w:pos="4143"/>
        </w:tabs>
        <w:rPr>
          <w:noProof/>
          <w:lang w:val="en-US"/>
        </w:rPr>
      </w:pPr>
      <w:r>
        <w:rPr>
          <w:noProof/>
          <w:lang w:val="en-US"/>
        </w:rPr>
        <w:t>Parent File, 129, 132</w:t>
      </w:r>
    </w:p>
    <w:p w14:paraId="61A52724" w14:textId="77777777" w:rsidR="00314D0C" w:rsidRDefault="00314D0C">
      <w:pPr>
        <w:pStyle w:val="Index1"/>
        <w:tabs>
          <w:tab w:val="right" w:leader="dot" w:pos="4143"/>
        </w:tabs>
        <w:rPr>
          <w:noProof/>
          <w:lang w:val="en-US"/>
        </w:rPr>
      </w:pPr>
      <w:r>
        <w:rPr>
          <w:noProof/>
          <w:lang w:val="en-US"/>
        </w:rPr>
        <w:t>Preferences, 13, 35, 40, 51, 64, 68, 71, 72, 75, 76, 116, 130, 148, 154, 171, 279, 297, 301, 312, 332, 349, 351, 366, 373, 382, 505, 518, 539, 547, 567, 577</w:t>
      </w:r>
    </w:p>
    <w:p w14:paraId="17DB7C81" w14:textId="77777777" w:rsidR="00314D0C" w:rsidRDefault="00314D0C">
      <w:pPr>
        <w:pStyle w:val="Index1"/>
        <w:tabs>
          <w:tab w:val="right" w:leader="dot" w:pos="4143"/>
        </w:tabs>
        <w:rPr>
          <w:noProof/>
          <w:lang w:val="en-US"/>
        </w:rPr>
      </w:pPr>
      <w:r>
        <w:rPr>
          <w:noProof/>
          <w:lang w:val="en-US"/>
        </w:rPr>
        <w:t>Print, 141, 183, 291, 308, 352, 362</w:t>
      </w:r>
    </w:p>
    <w:p w14:paraId="5A440DF8" w14:textId="77777777" w:rsidR="00314D0C" w:rsidRDefault="00314D0C">
      <w:pPr>
        <w:pStyle w:val="Index1"/>
        <w:tabs>
          <w:tab w:val="right" w:leader="dot" w:pos="4143"/>
        </w:tabs>
        <w:rPr>
          <w:noProof/>
          <w:lang w:val="en-US"/>
        </w:rPr>
      </w:pPr>
      <w:r>
        <w:rPr>
          <w:noProof/>
          <w:lang w:val="en-US"/>
        </w:rPr>
        <w:t>Problem Analysis, 22, 101, 196, 209, 239, 240, 241, 250, 387, 620</w:t>
      </w:r>
    </w:p>
    <w:p w14:paraId="7FD8CA44" w14:textId="77777777" w:rsidR="00314D0C" w:rsidRDefault="00314D0C">
      <w:pPr>
        <w:pStyle w:val="Index1"/>
        <w:tabs>
          <w:tab w:val="right" w:leader="dot" w:pos="4143"/>
        </w:tabs>
        <w:rPr>
          <w:noProof/>
          <w:lang w:val="en-US"/>
        </w:rPr>
      </w:pPr>
      <w:r>
        <w:rPr>
          <w:noProof/>
          <w:lang w:val="en-US"/>
        </w:rPr>
        <w:t>program logic, 26, 322, 337</w:t>
      </w:r>
    </w:p>
    <w:p w14:paraId="3AD4977A" w14:textId="77777777" w:rsidR="00314D0C" w:rsidRDefault="00314D0C">
      <w:pPr>
        <w:pStyle w:val="Index1"/>
        <w:tabs>
          <w:tab w:val="right" w:leader="dot" w:pos="4143"/>
        </w:tabs>
        <w:rPr>
          <w:noProof/>
          <w:lang w:val="en-US"/>
        </w:rPr>
      </w:pPr>
      <w:r>
        <w:rPr>
          <w:noProof/>
          <w:lang w:val="en-US"/>
        </w:rPr>
        <w:t>Program Structure Chart, 15, 74, 262, 281, 322, 364, 492</w:t>
      </w:r>
    </w:p>
    <w:p w14:paraId="08C3F811" w14:textId="77777777" w:rsidR="00314D0C" w:rsidRDefault="00314D0C">
      <w:pPr>
        <w:pStyle w:val="Index1"/>
        <w:tabs>
          <w:tab w:val="right" w:leader="dot" w:pos="4143"/>
        </w:tabs>
        <w:rPr>
          <w:noProof/>
          <w:lang w:val="en-US"/>
        </w:rPr>
      </w:pPr>
      <w:r>
        <w:rPr>
          <w:noProof/>
          <w:lang w:val="en-US"/>
        </w:rPr>
        <w:t>PSC, 15, 260, 261, 322, 364, 492</w:t>
      </w:r>
    </w:p>
    <w:p w14:paraId="6110685C" w14:textId="77777777" w:rsidR="00314D0C" w:rsidRDefault="00314D0C">
      <w:pPr>
        <w:pStyle w:val="Index1"/>
        <w:tabs>
          <w:tab w:val="right" w:leader="dot" w:pos="4143"/>
        </w:tabs>
        <w:rPr>
          <w:noProof/>
          <w:lang w:val="en-US"/>
        </w:rPr>
      </w:pPr>
      <w:r>
        <w:rPr>
          <w:noProof/>
          <w:lang w:val="en-US"/>
        </w:rPr>
        <w:t>pseudo code, 74, 167, 279, 376</w:t>
      </w:r>
    </w:p>
    <w:p w14:paraId="4D807680" w14:textId="77777777" w:rsidR="00314D0C" w:rsidRDefault="00314D0C">
      <w:pPr>
        <w:pStyle w:val="Index1"/>
        <w:tabs>
          <w:tab w:val="right" w:leader="dot" w:pos="4143"/>
        </w:tabs>
        <w:rPr>
          <w:noProof/>
          <w:lang w:val="en-US"/>
        </w:rPr>
      </w:pPr>
      <w:r>
        <w:rPr>
          <w:noProof/>
          <w:lang w:val="en-US"/>
        </w:rPr>
        <w:t>PTF Analysis, 100, 385</w:t>
      </w:r>
    </w:p>
    <w:p w14:paraId="544EE79D" w14:textId="77777777" w:rsidR="00314D0C" w:rsidRDefault="00314D0C">
      <w:pPr>
        <w:pStyle w:val="Index1"/>
        <w:tabs>
          <w:tab w:val="right" w:leader="dot" w:pos="4143"/>
        </w:tabs>
        <w:rPr>
          <w:noProof/>
          <w:lang w:val="en-US"/>
        </w:rPr>
      </w:pPr>
      <w:r>
        <w:rPr>
          <w:noProof/>
          <w:lang w:val="en-US"/>
        </w:rPr>
        <w:t>RDi, 13, 16, 286, 388, 507, 510, 512, 513, 520, 562, 605</w:t>
      </w:r>
    </w:p>
    <w:p w14:paraId="72184713" w14:textId="77777777" w:rsidR="00314D0C" w:rsidRDefault="00314D0C">
      <w:pPr>
        <w:pStyle w:val="Index1"/>
        <w:tabs>
          <w:tab w:val="right" w:leader="dot" w:pos="4143"/>
        </w:tabs>
        <w:rPr>
          <w:noProof/>
          <w:lang w:val="en-US"/>
        </w:rPr>
      </w:pPr>
      <w:r>
        <w:rPr>
          <w:noProof/>
          <w:lang w:val="en-US"/>
        </w:rPr>
        <w:t>Referred Files, 110, 214, 310, 356</w:t>
      </w:r>
    </w:p>
    <w:p w14:paraId="286BAA53" w14:textId="77777777" w:rsidR="00314D0C" w:rsidRDefault="00314D0C">
      <w:pPr>
        <w:pStyle w:val="Index1"/>
        <w:tabs>
          <w:tab w:val="right" w:leader="dot" w:pos="4143"/>
        </w:tabs>
        <w:rPr>
          <w:noProof/>
          <w:lang w:val="en-US"/>
        </w:rPr>
      </w:pPr>
      <w:r>
        <w:rPr>
          <w:noProof/>
          <w:lang w:val="en-US"/>
        </w:rPr>
        <w:t>Relation Type, 132, 404</w:t>
      </w:r>
    </w:p>
    <w:p w14:paraId="457206E5" w14:textId="77777777" w:rsidR="00314D0C" w:rsidRDefault="00314D0C">
      <w:pPr>
        <w:pStyle w:val="Index1"/>
        <w:tabs>
          <w:tab w:val="right" w:leader="dot" w:pos="4143"/>
        </w:tabs>
        <w:rPr>
          <w:noProof/>
          <w:lang w:val="en-US"/>
        </w:rPr>
      </w:pPr>
      <w:r>
        <w:rPr>
          <w:noProof/>
          <w:lang w:val="en-US"/>
        </w:rPr>
        <w:t>Relational Data Model, 127</w:t>
      </w:r>
    </w:p>
    <w:p w14:paraId="427F69BD" w14:textId="77777777" w:rsidR="00314D0C" w:rsidRDefault="00314D0C">
      <w:pPr>
        <w:pStyle w:val="Index1"/>
        <w:tabs>
          <w:tab w:val="right" w:leader="dot" w:pos="4143"/>
        </w:tabs>
        <w:rPr>
          <w:noProof/>
          <w:lang w:val="en-US"/>
        </w:rPr>
      </w:pPr>
      <w:r>
        <w:rPr>
          <w:noProof/>
          <w:lang w:val="en-US"/>
        </w:rPr>
        <w:t>Relationship Details, 399, 401, 406</w:t>
      </w:r>
    </w:p>
    <w:p w14:paraId="2D085CBD" w14:textId="77777777" w:rsidR="00314D0C" w:rsidRDefault="00314D0C">
      <w:pPr>
        <w:pStyle w:val="Index1"/>
        <w:tabs>
          <w:tab w:val="right" w:leader="dot" w:pos="4143"/>
        </w:tabs>
        <w:rPr>
          <w:noProof/>
          <w:lang w:val="en-US"/>
        </w:rPr>
      </w:pPr>
      <w:r>
        <w:rPr>
          <w:noProof/>
          <w:lang w:val="en-US"/>
        </w:rPr>
        <w:t>Relationships in DMD, 130, 132, 602, 610</w:t>
      </w:r>
    </w:p>
    <w:p w14:paraId="34DA99C6" w14:textId="77777777" w:rsidR="00314D0C" w:rsidRDefault="00314D0C">
      <w:pPr>
        <w:pStyle w:val="Index1"/>
        <w:tabs>
          <w:tab w:val="right" w:leader="dot" w:pos="4143"/>
        </w:tabs>
        <w:rPr>
          <w:noProof/>
          <w:lang w:val="en-US"/>
        </w:rPr>
      </w:pPr>
      <w:r>
        <w:rPr>
          <w:noProof/>
          <w:lang w:val="en-US"/>
        </w:rPr>
        <w:t>Remote System Explorer, 562</w:t>
      </w:r>
    </w:p>
    <w:p w14:paraId="414A15F9" w14:textId="77777777" w:rsidR="00314D0C" w:rsidRDefault="00314D0C">
      <w:pPr>
        <w:pStyle w:val="Index1"/>
        <w:tabs>
          <w:tab w:val="right" w:leader="dot" w:pos="4143"/>
        </w:tabs>
        <w:rPr>
          <w:noProof/>
          <w:lang w:val="en-US"/>
        </w:rPr>
      </w:pPr>
      <w:r>
        <w:rPr>
          <w:noProof/>
          <w:lang w:val="en-US"/>
        </w:rPr>
        <w:lastRenderedPageBreak/>
        <w:t>repository, 17, 87, 90, 92, 100, 385, 489, 525, 527, 593, 605</w:t>
      </w:r>
    </w:p>
    <w:p w14:paraId="5239D184" w14:textId="77777777" w:rsidR="00314D0C" w:rsidRDefault="00314D0C">
      <w:pPr>
        <w:pStyle w:val="Index1"/>
        <w:tabs>
          <w:tab w:val="right" w:leader="dot" w:pos="4143"/>
        </w:tabs>
        <w:rPr>
          <w:noProof/>
          <w:lang w:val="en-US"/>
        </w:rPr>
      </w:pPr>
      <w:r>
        <w:rPr>
          <w:noProof/>
          <w:lang w:val="en-US"/>
        </w:rPr>
        <w:t>Reset Perspective, 498</w:t>
      </w:r>
    </w:p>
    <w:p w14:paraId="0F27898D" w14:textId="77777777" w:rsidR="00314D0C" w:rsidRDefault="00314D0C">
      <w:pPr>
        <w:pStyle w:val="Index1"/>
        <w:tabs>
          <w:tab w:val="right" w:leader="dot" w:pos="4143"/>
        </w:tabs>
        <w:rPr>
          <w:noProof/>
          <w:lang w:val="en-US"/>
        </w:rPr>
      </w:pPr>
      <w:r>
        <w:rPr>
          <w:noProof/>
          <w:lang w:val="en-US"/>
        </w:rPr>
        <w:t>RPG, 17, 26, 93, 98, 157, 194, 265, 269, 366, 378, 388, 413, 433, 530</w:t>
      </w:r>
    </w:p>
    <w:p w14:paraId="7AD49C78" w14:textId="77777777" w:rsidR="00314D0C" w:rsidRDefault="00314D0C">
      <w:pPr>
        <w:pStyle w:val="Index1"/>
        <w:tabs>
          <w:tab w:val="right" w:leader="dot" w:pos="4143"/>
        </w:tabs>
        <w:rPr>
          <w:noProof/>
          <w:lang w:val="en-US"/>
        </w:rPr>
      </w:pPr>
      <w:r>
        <w:rPr>
          <w:noProof/>
          <w:lang w:val="en-US"/>
        </w:rPr>
        <w:t>RPG environment, 530</w:t>
      </w:r>
    </w:p>
    <w:p w14:paraId="498394EA" w14:textId="77777777" w:rsidR="00314D0C" w:rsidRDefault="00314D0C">
      <w:pPr>
        <w:pStyle w:val="Index1"/>
        <w:tabs>
          <w:tab w:val="right" w:leader="dot" w:pos="4143"/>
        </w:tabs>
        <w:rPr>
          <w:noProof/>
          <w:lang w:val="en-US"/>
        </w:rPr>
      </w:pPr>
      <w:r>
        <w:rPr>
          <w:noProof/>
          <w:lang w:val="en-US"/>
        </w:rPr>
        <w:t>Rule Status Manager, 539</w:t>
      </w:r>
    </w:p>
    <w:p w14:paraId="57F4AF72" w14:textId="77777777" w:rsidR="00314D0C" w:rsidRDefault="00314D0C">
      <w:pPr>
        <w:pStyle w:val="Index1"/>
        <w:tabs>
          <w:tab w:val="right" w:leader="dot" w:pos="4143"/>
        </w:tabs>
        <w:rPr>
          <w:noProof/>
          <w:lang w:val="en-US"/>
        </w:rPr>
      </w:pPr>
      <w:r>
        <w:rPr>
          <w:noProof/>
          <w:lang w:val="en-US"/>
        </w:rPr>
        <w:t>Runtime Environment, 510</w:t>
      </w:r>
    </w:p>
    <w:p w14:paraId="60FB8B78" w14:textId="77777777" w:rsidR="00314D0C" w:rsidRDefault="00314D0C">
      <w:pPr>
        <w:pStyle w:val="Index1"/>
        <w:tabs>
          <w:tab w:val="right" w:leader="dot" w:pos="4143"/>
        </w:tabs>
        <w:rPr>
          <w:noProof/>
          <w:lang w:val="en-US"/>
        </w:rPr>
      </w:pPr>
      <w:r>
        <w:rPr>
          <w:noProof/>
          <w:lang w:val="en-US"/>
        </w:rPr>
        <w:t>SCD, 15, 23, 72, 144, 148, 322, 337, 344, 345, 348, 351, 352, 364</w:t>
      </w:r>
    </w:p>
    <w:p w14:paraId="2D225961" w14:textId="77777777" w:rsidR="00314D0C" w:rsidRDefault="00314D0C">
      <w:pPr>
        <w:pStyle w:val="Index1"/>
        <w:tabs>
          <w:tab w:val="right" w:leader="dot" w:pos="4143"/>
        </w:tabs>
        <w:rPr>
          <w:noProof/>
          <w:lang w:val="en-US"/>
        </w:rPr>
      </w:pPr>
      <w:r>
        <w:rPr>
          <w:noProof/>
          <w:lang w:val="en-US"/>
        </w:rPr>
        <w:t>Screen Components, 12, 99, 151, 284</w:t>
      </w:r>
    </w:p>
    <w:p w14:paraId="19CBAF77" w14:textId="77777777" w:rsidR="00314D0C" w:rsidRDefault="00314D0C">
      <w:pPr>
        <w:pStyle w:val="Index1"/>
        <w:tabs>
          <w:tab w:val="right" w:leader="dot" w:pos="4143"/>
        </w:tabs>
        <w:rPr>
          <w:noProof/>
          <w:lang w:val="en-US"/>
        </w:rPr>
      </w:pPr>
      <w:r>
        <w:rPr>
          <w:noProof/>
          <w:lang w:val="en-US"/>
        </w:rPr>
        <w:t>Screen Flow Diagram, 281, 322, 368, 432</w:t>
      </w:r>
    </w:p>
    <w:p w14:paraId="361717D0" w14:textId="77777777" w:rsidR="00314D0C" w:rsidRDefault="00314D0C">
      <w:pPr>
        <w:pStyle w:val="Index1"/>
        <w:tabs>
          <w:tab w:val="right" w:leader="dot" w:pos="4143"/>
        </w:tabs>
        <w:rPr>
          <w:noProof/>
          <w:lang w:val="en-US"/>
        </w:rPr>
      </w:pPr>
      <w:r>
        <w:rPr>
          <w:noProof/>
          <w:lang w:val="en-US"/>
        </w:rPr>
        <w:t>Screen Metrics, 101, 387</w:t>
      </w:r>
    </w:p>
    <w:p w14:paraId="2EF94727" w14:textId="77777777" w:rsidR="00314D0C" w:rsidRDefault="00314D0C">
      <w:pPr>
        <w:pStyle w:val="Index1"/>
        <w:tabs>
          <w:tab w:val="right" w:leader="dot" w:pos="4143"/>
        </w:tabs>
        <w:rPr>
          <w:noProof/>
          <w:lang w:val="en-US"/>
        </w:rPr>
      </w:pPr>
      <w:r>
        <w:rPr>
          <w:noProof/>
          <w:lang w:val="en-US"/>
        </w:rPr>
        <w:t>Screen/Report Design, 285, 322, 366, 500</w:t>
      </w:r>
    </w:p>
    <w:p w14:paraId="2C2B6CAD" w14:textId="77777777" w:rsidR="00314D0C" w:rsidRDefault="00314D0C">
      <w:pPr>
        <w:pStyle w:val="Index1"/>
        <w:tabs>
          <w:tab w:val="right" w:leader="dot" w:pos="4143"/>
        </w:tabs>
        <w:rPr>
          <w:noProof/>
          <w:lang w:val="en-US"/>
        </w:rPr>
      </w:pPr>
      <w:r>
        <w:rPr>
          <w:noProof/>
          <w:lang w:val="en-US"/>
        </w:rPr>
        <w:t>Search Words, 180</w:t>
      </w:r>
    </w:p>
    <w:p w14:paraId="18F4E398" w14:textId="77777777" w:rsidR="00314D0C" w:rsidRDefault="00314D0C">
      <w:pPr>
        <w:pStyle w:val="Index1"/>
        <w:tabs>
          <w:tab w:val="right" w:leader="dot" w:pos="4143"/>
        </w:tabs>
        <w:rPr>
          <w:noProof/>
          <w:lang w:val="en-US"/>
        </w:rPr>
      </w:pPr>
      <w:r>
        <w:rPr>
          <w:noProof/>
          <w:lang w:val="en-US"/>
        </w:rPr>
        <w:t>Send Server Information, 44</w:t>
      </w:r>
    </w:p>
    <w:p w14:paraId="05CC0149" w14:textId="77777777" w:rsidR="00314D0C" w:rsidRDefault="00314D0C">
      <w:pPr>
        <w:pStyle w:val="Index1"/>
        <w:tabs>
          <w:tab w:val="right" w:leader="dot" w:pos="4143"/>
        </w:tabs>
        <w:rPr>
          <w:noProof/>
          <w:lang w:val="en-US"/>
        </w:rPr>
      </w:pPr>
      <w:r>
        <w:rPr>
          <w:noProof/>
          <w:lang w:val="en-US"/>
        </w:rPr>
        <w:t>Server, 13, 30, 43, 50, 51, 67, 69, 72, 88, 96, 114, 224, 226, 416, 500, 501, 520, 530, 534, 543, 604</w:t>
      </w:r>
    </w:p>
    <w:p w14:paraId="7E59F06F" w14:textId="77777777" w:rsidR="00314D0C" w:rsidRDefault="00314D0C">
      <w:pPr>
        <w:pStyle w:val="Index1"/>
        <w:tabs>
          <w:tab w:val="right" w:leader="dot" w:pos="4143"/>
        </w:tabs>
        <w:rPr>
          <w:noProof/>
          <w:lang w:val="en-US"/>
        </w:rPr>
      </w:pPr>
      <w:r>
        <w:rPr>
          <w:noProof/>
          <w:lang w:val="en-US"/>
        </w:rPr>
        <w:t>Signon, 480</w:t>
      </w:r>
    </w:p>
    <w:p w14:paraId="5B69C4E3" w14:textId="77777777" w:rsidR="00314D0C" w:rsidRDefault="00314D0C">
      <w:pPr>
        <w:pStyle w:val="Index1"/>
        <w:tabs>
          <w:tab w:val="right" w:leader="dot" w:pos="4143"/>
        </w:tabs>
        <w:rPr>
          <w:noProof/>
          <w:lang w:val="en-US"/>
        </w:rPr>
      </w:pPr>
      <w:r>
        <w:rPr>
          <w:noProof/>
          <w:lang w:val="en-US"/>
        </w:rPr>
        <w:t>SOURCE, 13, 22, 25, 33, 67, 74, 79, 85, 90, 101, 151, 158, 164, 166, 167, 174, 178, 191, 193, 194, 195, 245, 248, 249, 253, 254, 255, 256, 257, 260, 261, 264, 265, 267, 293, 298, 312, 313, 315, 316, 318, 364, 375, 376, 379, 381, 409, 410, 411, 413, 415, 420, 429, 479, 486, 487, 501, 539, 568, 574, 591, 600, 605, 615, 616, 620</w:t>
      </w:r>
    </w:p>
    <w:p w14:paraId="03B32E55" w14:textId="77777777" w:rsidR="00314D0C" w:rsidRDefault="00314D0C">
      <w:pPr>
        <w:pStyle w:val="Index1"/>
        <w:tabs>
          <w:tab w:val="right" w:leader="dot" w:pos="4143"/>
        </w:tabs>
        <w:rPr>
          <w:noProof/>
          <w:lang w:val="en-US"/>
        </w:rPr>
      </w:pPr>
      <w:r>
        <w:rPr>
          <w:noProof/>
          <w:lang w:val="en-US"/>
        </w:rPr>
        <w:t>Source Browser, 158, 260, 261, 264, 265, 267, 318, 375, 413, 429</w:t>
      </w:r>
    </w:p>
    <w:p w14:paraId="0C051BA5" w14:textId="77777777" w:rsidR="00314D0C" w:rsidRDefault="00314D0C">
      <w:pPr>
        <w:pStyle w:val="Index1"/>
        <w:tabs>
          <w:tab w:val="right" w:leader="dot" w:pos="4143"/>
        </w:tabs>
        <w:rPr>
          <w:noProof/>
          <w:lang w:val="en-US"/>
        </w:rPr>
      </w:pPr>
      <w:r>
        <w:rPr>
          <w:noProof/>
          <w:lang w:val="en-US"/>
        </w:rPr>
        <w:t>Source Compare, 174, 248, 615</w:t>
      </w:r>
    </w:p>
    <w:p w14:paraId="3B02353A" w14:textId="77777777" w:rsidR="00314D0C" w:rsidRDefault="00314D0C">
      <w:pPr>
        <w:pStyle w:val="Index1"/>
        <w:tabs>
          <w:tab w:val="right" w:leader="dot" w:pos="4143"/>
        </w:tabs>
        <w:rPr>
          <w:noProof/>
          <w:lang w:val="en-US"/>
        </w:rPr>
      </w:pPr>
      <w:r>
        <w:rPr>
          <w:noProof/>
          <w:lang w:val="en-US"/>
        </w:rPr>
        <w:t>Source Lines, 260, 262, 280, 298, 313</w:t>
      </w:r>
    </w:p>
    <w:p w14:paraId="5EC0B2F5" w14:textId="77777777" w:rsidR="00314D0C" w:rsidRDefault="00314D0C">
      <w:pPr>
        <w:pStyle w:val="Index1"/>
        <w:tabs>
          <w:tab w:val="right" w:leader="dot" w:pos="4143"/>
        </w:tabs>
        <w:rPr>
          <w:noProof/>
          <w:lang w:val="en-US"/>
        </w:rPr>
      </w:pPr>
      <w:r>
        <w:rPr>
          <w:noProof/>
          <w:lang w:val="en-US"/>
        </w:rPr>
        <w:t>Source Options, 268, 381, 487</w:t>
      </w:r>
    </w:p>
    <w:p w14:paraId="219E4662" w14:textId="77777777" w:rsidR="00314D0C" w:rsidRDefault="00314D0C">
      <w:pPr>
        <w:pStyle w:val="Index1"/>
        <w:tabs>
          <w:tab w:val="right" w:leader="dot" w:pos="4143"/>
        </w:tabs>
        <w:rPr>
          <w:noProof/>
          <w:lang w:val="en-US"/>
        </w:rPr>
      </w:pPr>
      <w:r>
        <w:rPr>
          <w:noProof/>
          <w:lang w:val="en-US"/>
        </w:rPr>
        <w:t>Specialized Analysis, 101</w:t>
      </w:r>
    </w:p>
    <w:p w14:paraId="4FFEEE39" w14:textId="77777777" w:rsidR="00314D0C" w:rsidRDefault="00314D0C">
      <w:pPr>
        <w:pStyle w:val="Index1"/>
        <w:tabs>
          <w:tab w:val="right" w:leader="dot" w:pos="4143"/>
        </w:tabs>
        <w:rPr>
          <w:noProof/>
          <w:lang w:val="en-US"/>
        </w:rPr>
      </w:pPr>
      <w:r>
        <w:rPr>
          <w:noProof/>
          <w:lang w:val="en-US"/>
        </w:rPr>
        <w:t>Spool File, 524</w:t>
      </w:r>
    </w:p>
    <w:p w14:paraId="0205EBA2" w14:textId="77777777" w:rsidR="00314D0C" w:rsidRDefault="00314D0C">
      <w:pPr>
        <w:pStyle w:val="Index1"/>
        <w:tabs>
          <w:tab w:val="right" w:leader="dot" w:pos="4143"/>
        </w:tabs>
        <w:rPr>
          <w:noProof/>
          <w:lang w:val="en-US"/>
        </w:rPr>
      </w:pPr>
      <w:r>
        <w:rPr>
          <w:noProof/>
          <w:lang w:val="en-US"/>
        </w:rPr>
        <w:t>Stencil, 614</w:t>
      </w:r>
    </w:p>
    <w:p w14:paraId="382D610C" w14:textId="77777777" w:rsidR="00314D0C" w:rsidRDefault="00314D0C">
      <w:pPr>
        <w:pStyle w:val="Index1"/>
        <w:tabs>
          <w:tab w:val="right" w:leader="dot" w:pos="4143"/>
        </w:tabs>
        <w:rPr>
          <w:noProof/>
          <w:lang w:val="en-US"/>
        </w:rPr>
      </w:pPr>
      <w:r>
        <w:rPr>
          <w:noProof/>
          <w:lang w:val="en-US"/>
        </w:rPr>
        <w:t>Structure Chart Diagram, 15, 261, 281, 322, 337, 344, 345, 349, 351, 352, 492, 530</w:t>
      </w:r>
    </w:p>
    <w:p w14:paraId="3FF0CFDF" w14:textId="77777777" w:rsidR="00314D0C" w:rsidRDefault="00314D0C">
      <w:pPr>
        <w:pStyle w:val="Index1"/>
        <w:tabs>
          <w:tab w:val="right" w:leader="dot" w:pos="4143"/>
        </w:tabs>
        <w:rPr>
          <w:noProof/>
          <w:lang w:val="en-US"/>
        </w:rPr>
      </w:pPr>
      <w:r>
        <w:rPr>
          <w:noProof/>
          <w:lang w:val="en-US"/>
        </w:rPr>
        <w:t>Structured Query Language, 416</w:t>
      </w:r>
    </w:p>
    <w:p w14:paraId="14636592" w14:textId="77777777" w:rsidR="00314D0C" w:rsidRDefault="00314D0C">
      <w:pPr>
        <w:pStyle w:val="Index1"/>
        <w:tabs>
          <w:tab w:val="right" w:leader="dot" w:pos="4143"/>
        </w:tabs>
        <w:rPr>
          <w:noProof/>
          <w:lang w:val="en-US"/>
        </w:rPr>
      </w:pPr>
      <w:r>
        <w:rPr>
          <w:noProof/>
          <w:lang w:val="en-US"/>
        </w:rPr>
        <w:t>subroutines, 22, 98, 277, 298, 313, 364</w:t>
      </w:r>
    </w:p>
    <w:p w14:paraId="443C576C" w14:textId="77777777" w:rsidR="00314D0C" w:rsidRDefault="00314D0C">
      <w:pPr>
        <w:pStyle w:val="Index1"/>
        <w:tabs>
          <w:tab w:val="right" w:leader="dot" w:pos="4143"/>
        </w:tabs>
        <w:rPr>
          <w:noProof/>
          <w:lang w:val="en-US"/>
        </w:rPr>
      </w:pPr>
      <w:r>
        <w:rPr>
          <w:noProof/>
          <w:lang w:val="en-US"/>
        </w:rPr>
        <w:t>Subset Data, 68</w:t>
      </w:r>
    </w:p>
    <w:p w14:paraId="59F2ABB7" w14:textId="77777777" w:rsidR="00314D0C" w:rsidRDefault="00314D0C">
      <w:pPr>
        <w:pStyle w:val="Index1"/>
        <w:tabs>
          <w:tab w:val="right" w:leader="dot" w:pos="4143"/>
        </w:tabs>
        <w:rPr>
          <w:noProof/>
          <w:lang w:val="en-US"/>
        </w:rPr>
      </w:pPr>
      <w:r>
        <w:rPr>
          <w:noProof/>
          <w:lang w:val="en-US"/>
        </w:rPr>
        <w:t>Suite of products, 12</w:t>
      </w:r>
    </w:p>
    <w:p w14:paraId="4DB27162" w14:textId="77777777" w:rsidR="00314D0C" w:rsidRDefault="00314D0C">
      <w:pPr>
        <w:pStyle w:val="Index1"/>
        <w:tabs>
          <w:tab w:val="right" w:leader="dot" w:pos="4143"/>
        </w:tabs>
        <w:rPr>
          <w:noProof/>
          <w:lang w:val="en-US"/>
        </w:rPr>
      </w:pPr>
      <w:r>
        <w:rPr>
          <w:noProof/>
          <w:lang w:val="en-US"/>
        </w:rPr>
        <w:t>Summary Report, 101</w:t>
      </w:r>
    </w:p>
    <w:p w14:paraId="51B497A4" w14:textId="77777777" w:rsidR="00314D0C" w:rsidRDefault="00314D0C">
      <w:pPr>
        <w:pStyle w:val="Index1"/>
        <w:tabs>
          <w:tab w:val="right" w:leader="dot" w:pos="4143"/>
        </w:tabs>
        <w:rPr>
          <w:noProof/>
          <w:lang w:val="en-US"/>
        </w:rPr>
      </w:pPr>
      <w:r>
        <w:rPr>
          <w:noProof/>
          <w:lang w:val="en-US"/>
        </w:rPr>
        <w:t>Surrogate File Analysis, 242, 249</w:t>
      </w:r>
    </w:p>
    <w:p w14:paraId="182A3CA8" w14:textId="77777777" w:rsidR="00314D0C" w:rsidRDefault="00314D0C">
      <w:pPr>
        <w:pStyle w:val="Index1"/>
        <w:tabs>
          <w:tab w:val="right" w:leader="dot" w:pos="4143"/>
        </w:tabs>
        <w:rPr>
          <w:noProof/>
          <w:lang w:val="en-US"/>
        </w:rPr>
      </w:pPr>
      <w:r>
        <w:rPr>
          <w:noProof/>
          <w:lang w:val="en-US"/>
        </w:rPr>
        <w:t>Synon, 16, 131, 141, 162, 334, 338, 360, 362, 364, 492, 527, 608</w:t>
      </w:r>
    </w:p>
    <w:p w14:paraId="2765B6D9" w14:textId="77777777" w:rsidR="00314D0C" w:rsidRDefault="00314D0C">
      <w:pPr>
        <w:pStyle w:val="Index1"/>
        <w:tabs>
          <w:tab w:val="right" w:leader="dot" w:pos="4143"/>
        </w:tabs>
        <w:rPr>
          <w:noProof/>
          <w:lang w:val="en-US"/>
        </w:rPr>
      </w:pPr>
      <w:r>
        <w:rPr>
          <w:noProof/>
          <w:lang w:val="en-US"/>
        </w:rPr>
        <w:t>System requirements, 13, 36</w:t>
      </w:r>
    </w:p>
    <w:p w14:paraId="0424770E" w14:textId="77777777" w:rsidR="00314D0C" w:rsidRDefault="00314D0C">
      <w:pPr>
        <w:pStyle w:val="Index1"/>
        <w:tabs>
          <w:tab w:val="right" w:leader="dot" w:pos="4143"/>
        </w:tabs>
        <w:rPr>
          <w:noProof/>
          <w:lang w:val="en-US"/>
        </w:rPr>
      </w:pPr>
      <w:r>
        <w:rPr>
          <w:noProof/>
          <w:lang w:val="en-US"/>
        </w:rPr>
        <w:t>TD/OMS, 512</w:t>
      </w:r>
    </w:p>
    <w:p w14:paraId="05F80DDC" w14:textId="77777777" w:rsidR="00314D0C" w:rsidRDefault="00314D0C">
      <w:pPr>
        <w:pStyle w:val="Index1"/>
        <w:tabs>
          <w:tab w:val="right" w:leader="dot" w:pos="4143"/>
        </w:tabs>
        <w:rPr>
          <w:noProof/>
          <w:lang w:val="en-US"/>
        </w:rPr>
      </w:pPr>
      <w:r>
        <w:rPr>
          <w:noProof/>
          <w:lang w:val="en-US"/>
        </w:rPr>
        <w:t>Test Management Options, 232</w:t>
      </w:r>
    </w:p>
    <w:p w14:paraId="18386620" w14:textId="77777777" w:rsidR="00314D0C" w:rsidRDefault="00314D0C">
      <w:pPr>
        <w:pStyle w:val="Index1"/>
        <w:tabs>
          <w:tab w:val="right" w:leader="dot" w:pos="4143"/>
        </w:tabs>
        <w:rPr>
          <w:noProof/>
          <w:lang w:val="en-US"/>
        </w:rPr>
      </w:pPr>
      <w:r>
        <w:rPr>
          <w:noProof/>
          <w:lang w:val="en-US"/>
        </w:rPr>
        <w:t>TLS 1.2, 513</w:t>
      </w:r>
    </w:p>
    <w:p w14:paraId="46B28BC0" w14:textId="77777777" w:rsidR="00314D0C" w:rsidRDefault="00314D0C">
      <w:pPr>
        <w:pStyle w:val="Index1"/>
        <w:tabs>
          <w:tab w:val="right" w:leader="dot" w:pos="4143"/>
        </w:tabs>
        <w:rPr>
          <w:noProof/>
          <w:lang w:val="en-US"/>
        </w:rPr>
      </w:pPr>
      <w:r>
        <w:rPr>
          <w:noProof/>
          <w:lang w:val="en-US"/>
        </w:rPr>
        <w:t>Track Database Changes, 101</w:t>
      </w:r>
    </w:p>
    <w:p w14:paraId="4AA83272" w14:textId="77777777" w:rsidR="00314D0C" w:rsidRDefault="00314D0C">
      <w:pPr>
        <w:pStyle w:val="Index1"/>
        <w:tabs>
          <w:tab w:val="right" w:leader="dot" w:pos="4143"/>
        </w:tabs>
        <w:rPr>
          <w:noProof/>
          <w:lang w:val="en-US"/>
        </w:rPr>
      </w:pPr>
      <w:r>
        <w:rPr>
          <w:noProof/>
          <w:lang w:val="en-US"/>
        </w:rPr>
        <w:t>Troubleshooting, 13, 79, 495, 503, 582</w:t>
      </w:r>
    </w:p>
    <w:p w14:paraId="31A41642" w14:textId="77777777" w:rsidR="00314D0C" w:rsidRDefault="00314D0C">
      <w:pPr>
        <w:pStyle w:val="Index1"/>
        <w:tabs>
          <w:tab w:val="right" w:leader="dot" w:pos="4143"/>
        </w:tabs>
        <w:rPr>
          <w:noProof/>
          <w:lang w:val="en-US"/>
        </w:rPr>
      </w:pPr>
      <w:r>
        <w:rPr>
          <w:noProof/>
          <w:lang w:val="en-US"/>
        </w:rPr>
        <w:t>UML Options, 233, 282, 388, 389, 390</w:t>
      </w:r>
    </w:p>
    <w:p w14:paraId="7EF6A974" w14:textId="77777777" w:rsidR="00314D0C" w:rsidRDefault="00314D0C">
      <w:pPr>
        <w:pStyle w:val="Index1"/>
        <w:tabs>
          <w:tab w:val="right" w:leader="dot" w:pos="4143"/>
        </w:tabs>
        <w:rPr>
          <w:noProof/>
          <w:lang w:val="en-US"/>
        </w:rPr>
      </w:pPr>
      <w:r>
        <w:rPr>
          <w:noProof/>
          <w:lang w:val="en-US"/>
        </w:rPr>
        <w:t>Update Rules, 383, 541</w:t>
      </w:r>
    </w:p>
    <w:p w14:paraId="57CFD248" w14:textId="77777777" w:rsidR="00314D0C" w:rsidRDefault="00314D0C">
      <w:pPr>
        <w:pStyle w:val="Index1"/>
        <w:tabs>
          <w:tab w:val="right" w:leader="dot" w:pos="4143"/>
        </w:tabs>
        <w:rPr>
          <w:noProof/>
          <w:lang w:val="en-US"/>
        </w:rPr>
      </w:pPr>
      <w:r>
        <w:rPr>
          <w:noProof/>
          <w:lang w:val="en-US"/>
        </w:rPr>
        <w:t>Use SSL, 35, 39, 43, 63, 514, 536</w:t>
      </w:r>
    </w:p>
    <w:p w14:paraId="5AC2F9D5" w14:textId="77777777" w:rsidR="00314D0C" w:rsidRDefault="00314D0C">
      <w:pPr>
        <w:pStyle w:val="Index1"/>
        <w:tabs>
          <w:tab w:val="right" w:leader="dot" w:pos="4143"/>
        </w:tabs>
        <w:rPr>
          <w:noProof/>
          <w:lang w:val="en-US"/>
        </w:rPr>
      </w:pPr>
      <w:r>
        <w:rPr>
          <w:noProof/>
          <w:lang w:val="en-US"/>
        </w:rPr>
        <w:t>user authorities, 29</w:t>
      </w:r>
    </w:p>
    <w:p w14:paraId="04F74CE1" w14:textId="77777777" w:rsidR="00314D0C" w:rsidRDefault="00314D0C">
      <w:pPr>
        <w:pStyle w:val="Index1"/>
        <w:tabs>
          <w:tab w:val="right" w:leader="dot" w:pos="4143"/>
        </w:tabs>
        <w:rPr>
          <w:noProof/>
          <w:lang w:val="en-US"/>
        </w:rPr>
      </w:pPr>
      <w:r>
        <w:rPr>
          <w:noProof/>
          <w:lang w:val="en-US"/>
        </w:rPr>
        <w:t>V2, 12, 42</w:t>
      </w:r>
    </w:p>
    <w:p w14:paraId="1E4D07D1" w14:textId="77777777" w:rsidR="00314D0C" w:rsidRDefault="00314D0C">
      <w:pPr>
        <w:pStyle w:val="Index1"/>
        <w:tabs>
          <w:tab w:val="right" w:leader="dot" w:pos="4143"/>
        </w:tabs>
        <w:rPr>
          <w:noProof/>
          <w:lang w:val="en-US"/>
        </w:rPr>
      </w:pPr>
      <w:r>
        <w:rPr>
          <w:noProof/>
          <w:lang w:val="en-US"/>
        </w:rPr>
        <w:t>Variable Program Calls, 13, 26</w:t>
      </w:r>
    </w:p>
    <w:p w14:paraId="0C31999F" w14:textId="77777777" w:rsidR="00314D0C" w:rsidRDefault="00314D0C">
      <w:pPr>
        <w:pStyle w:val="Index1"/>
        <w:tabs>
          <w:tab w:val="right" w:leader="dot" w:pos="4143"/>
        </w:tabs>
        <w:rPr>
          <w:noProof/>
          <w:lang w:val="en-US"/>
        </w:rPr>
      </w:pPr>
      <w:r>
        <w:rPr>
          <w:noProof/>
          <w:lang w:val="en-US"/>
        </w:rPr>
        <w:t>Variable Where Used, 13, 15, 74, 186, 191, 193, 194, 195, 260, 261, 265, 298, 310, 399, 491, 517, 567, 600, 605, 620</w:t>
      </w:r>
    </w:p>
    <w:p w14:paraId="65DF212E" w14:textId="77777777" w:rsidR="00314D0C" w:rsidRDefault="00314D0C">
      <w:pPr>
        <w:pStyle w:val="Index1"/>
        <w:tabs>
          <w:tab w:val="right" w:leader="dot" w:pos="4143"/>
        </w:tabs>
        <w:rPr>
          <w:noProof/>
          <w:lang w:val="en-US"/>
        </w:rPr>
      </w:pPr>
      <w:r>
        <w:rPr>
          <w:noProof/>
          <w:lang w:val="en-US"/>
        </w:rPr>
        <w:t>View Database Size Statistics, 101</w:t>
      </w:r>
    </w:p>
    <w:p w14:paraId="3C08D94C" w14:textId="77777777" w:rsidR="00314D0C" w:rsidRDefault="00314D0C">
      <w:pPr>
        <w:pStyle w:val="Index1"/>
        <w:tabs>
          <w:tab w:val="right" w:leader="dot" w:pos="4143"/>
        </w:tabs>
        <w:rPr>
          <w:noProof/>
          <w:lang w:val="en-US"/>
        </w:rPr>
      </w:pPr>
      <w:r>
        <w:rPr>
          <w:noProof/>
          <w:lang w:val="en-US"/>
        </w:rPr>
        <w:t>VWU, 13, 15, 74, 301, 310, 517, 615</w:t>
      </w:r>
    </w:p>
    <w:p w14:paraId="3A850E8E" w14:textId="77777777" w:rsidR="00314D0C" w:rsidRDefault="00314D0C">
      <w:pPr>
        <w:pStyle w:val="Index1"/>
        <w:tabs>
          <w:tab w:val="right" w:leader="dot" w:pos="4143"/>
        </w:tabs>
        <w:rPr>
          <w:noProof/>
          <w:lang w:val="en-US"/>
        </w:rPr>
      </w:pPr>
      <w:r>
        <w:rPr>
          <w:noProof/>
          <w:lang w:val="en-US"/>
        </w:rPr>
        <w:t>XACMD, 524</w:t>
      </w:r>
    </w:p>
    <w:p w14:paraId="1D8C1E2D" w14:textId="77777777" w:rsidR="00314D0C" w:rsidRDefault="00314D0C">
      <w:pPr>
        <w:pStyle w:val="Index1"/>
        <w:tabs>
          <w:tab w:val="right" w:leader="dot" w:pos="4143"/>
        </w:tabs>
        <w:rPr>
          <w:noProof/>
          <w:lang w:val="en-US"/>
        </w:rPr>
      </w:pPr>
      <w:r>
        <w:rPr>
          <w:noProof/>
          <w:lang w:val="en-US"/>
        </w:rPr>
        <w:t>X-Analysis, 11, 12, 13, 15, 16, 17, 18, 21, 22, 25, 26, 31, 35, 36, 40, 41, 42, 49, 51, 53, 54, 56, 58, 59, 60, 64, 68, 71, 72, 77, 78, 79, 85, 88, 90, 94, 96, 100, 101, 102, 109, 116, 119, 127, 130, 138, 144, 148, 151, 158, 168, 188, 198, 207, 224, 231, 235, 260, 261, 264, 265, 274, 293, 301, 312, 317, 332, 339, 349, 351, 366, 373, 375, 376, 378, 381, 388, 391, 395, 396, 399, 402, 408, 411, 412, 413, 415, 416, 425, 428, 473, 476, 486, 489, 495, 496, 498, 499, 500, 501, 502, 503, 505, 508, 510, 511, 512, 513, 518, 519, 520, 521, 528, 534, 536, 539, 547, 562, 571, 574, 577, 580, 582, 583, 584, 590, 591, 600, 603, 604, 605, 615, 616, 617, 622, 623</w:t>
      </w:r>
    </w:p>
    <w:p w14:paraId="236E6DDB" w14:textId="77777777" w:rsidR="00314D0C" w:rsidRDefault="00314D0C">
      <w:pPr>
        <w:pStyle w:val="Index1"/>
        <w:tabs>
          <w:tab w:val="right" w:leader="dot" w:pos="4143"/>
        </w:tabs>
        <w:rPr>
          <w:noProof/>
          <w:lang w:val="en-US"/>
        </w:rPr>
      </w:pPr>
      <w:r>
        <w:rPr>
          <w:noProof/>
          <w:lang w:val="en-US"/>
        </w:rPr>
        <w:lastRenderedPageBreak/>
        <w:t>X-Analysis Client, 12, 17, 35, 40, 68, 79, 88, 94, 198, 224, 289, 416, 425, 519, 520, 543, 555, 562, 577, 590, 604</w:t>
      </w:r>
    </w:p>
    <w:p w14:paraId="5E79254D" w14:textId="77777777" w:rsidR="00314D0C" w:rsidRDefault="00314D0C">
      <w:pPr>
        <w:pStyle w:val="Index1"/>
        <w:tabs>
          <w:tab w:val="right" w:leader="dot" w:pos="4143"/>
        </w:tabs>
        <w:rPr>
          <w:noProof/>
          <w:lang w:val="en-US"/>
        </w:rPr>
      </w:pPr>
      <w:r>
        <w:rPr>
          <w:noProof/>
          <w:lang w:val="en-US"/>
        </w:rPr>
        <w:t>X-Analysis Perspective, 36, 486, 495, 496</w:t>
      </w:r>
    </w:p>
    <w:p w14:paraId="6898E465" w14:textId="77777777" w:rsidR="00314D0C" w:rsidRDefault="00314D0C">
      <w:pPr>
        <w:pStyle w:val="Index1"/>
        <w:tabs>
          <w:tab w:val="right" w:leader="dot" w:pos="4143"/>
        </w:tabs>
        <w:rPr>
          <w:noProof/>
          <w:lang w:val="en-US"/>
        </w:rPr>
      </w:pPr>
      <w:r>
        <w:rPr>
          <w:noProof/>
          <w:lang w:val="en-US"/>
        </w:rPr>
        <w:t>XAPROD, 479, 521, 524, 592</w:t>
      </w:r>
    </w:p>
    <w:p w14:paraId="4C7EE656" w14:textId="77777777" w:rsidR="00314D0C" w:rsidRDefault="00314D0C">
      <w:pPr>
        <w:pStyle w:val="Index1"/>
        <w:tabs>
          <w:tab w:val="right" w:leader="dot" w:pos="4143"/>
        </w:tabs>
        <w:rPr>
          <w:noProof/>
          <w:lang w:val="en-US"/>
        </w:rPr>
      </w:pPr>
      <w:r>
        <w:rPr>
          <w:noProof/>
          <w:lang w:val="en-US"/>
        </w:rPr>
        <w:t>X-Audit, 232, 387, 620</w:t>
      </w:r>
    </w:p>
    <w:p w14:paraId="3B573D72" w14:textId="77777777" w:rsidR="00314D0C" w:rsidRDefault="00314D0C">
      <w:pPr>
        <w:pStyle w:val="Index1"/>
        <w:tabs>
          <w:tab w:val="right" w:leader="dot" w:pos="4143"/>
        </w:tabs>
        <w:rPr>
          <w:noProof/>
          <w:lang w:val="en-US"/>
        </w:rPr>
      </w:pPr>
      <w:r>
        <w:rPr>
          <w:noProof/>
          <w:lang w:val="en-US"/>
        </w:rPr>
        <w:t>X-DataTest, 75, 189, 232</w:t>
      </w:r>
    </w:p>
    <w:p w14:paraId="1CDD0DD7" w14:textId="77777777" w:rsidR="00314D0C" w:rsidRDefault="00314D0C">
      <w:pPr>
        <w:pStyle w:val="Index1"/>
        <w:tabs>
          <w:tab w:val="right" w:leader="dot" w:pos="4143"/>
        </w:tabs>
        <w:rPr>
          <w:noProof/>
          <w:lang w:val="en-US"/>
        </w:rPr>
      </w:pPr>
      <w:r>
        <w:rPr>
          <w:noProof/>
          <w:lang w:val="en-US"/>
        </w:rPr>
        <w:t>X-Model, 379</w:t>
      </w:r>
    </w:p>
    <w:p w14:paraId="6768B942" w14:textId="77777777" w:rsidR="00314D0C" w:rsidRDefault="00314D0C">
      <w:pPr>
        <w:pStyle w:val="Index1"/>
        <w:tabs>
          <w:tab w:val="right" w:leader="dot" w:pos="4143"/>
        </w:tabs>
        <w:rPr>
          <w:noProof/>
          <w:lang w:val="en-US"/>
        </w:rPr>
      </w:pPr>
      <w:r>
        <w:rPr>
          <w:noProof/>
          <w:lang w:val="en-US"/>
        </w:rPr>
        <w:t>XREFMENU, 13, 17, 20, 82, 198</w:t>
      </w:r>
    </w:p>
    <w:p w14:paraId="3798161C" w14:textId="77777777" w:rsidR="00314D0C" w:rsidRDefault="00314D0C">
      <w:pPr>
        <w:pStyle w:val="Index1"/>
        <w:tabs>
          <w:tab w:val="right" w:leader="dot" w:pos="4143"/>
        </w:tabs>
        <w:rPr>
          <w:noProof/>
          <w:lang w:val="en-US"/>
        </w:rPr>
      </w:pPr>
      <w:r>
        <w:rPr>
          <w:noProof/>
          <w:lang w:val="en-US"/>
        </w:rPr>
        <w:t>X-Rules, 366, 375, 376, 387, 529</w:t>
      </w:r>
    </w:p>
    <w:p w14:paraId="6094F0AF" w14:textId="77777777" w:rsidR="00314D0C" w:rsidRDefault="00314D0C">
      <w:pPr>
        <w:pStyle w:val="Index1"/>
        <w:tabs>
          <w:tab w:val="right" w:leader="dot" w:pos="4143"/>
        </w:tabs>
        <w:rPr>
          <w:noProof/>
          <w:lang w:val="en-US"/>
        </w:rPr>
      </w:pPr>
      <w:r>
        <w:rPr>
          <w:noProof/>
          <w:lang w:val="en-US"/>
        </w:rPr>
        <w:t>X-Sanitize, 189</w:t>
      </w:r>
    </w:p>
    <w:p w14:paraId="4CE25279" w14:textId="77777777" w:rsidR="00314D0C" w:rsidRDefault="00314D0C">
      <w:pPr>
        <w:pStyle w:val="Index1"/>
        <w:tabs>
          <w:tab w:val="right" w:leader="dot" w:pos="4143"/>
        </w:tabs>
        <w:rPr>
          <w:noProof/>
          <w:lang w:val="en-US"/>
        </w:rPr>
      </w:pPr>
      <w:r>
        <w:rPr>
          <w:noProof/>
          <w:lang w:val="en-US"/>
        </w:rPr>
        <w:t>Zoom Source, 33, 191, 193, 194, 195, 253, 254, 255, 256, 257, 261, 264, 265, 267, 312, 364, 486</w:t>
      </w:r>
    </w:p>
    <w:p w14:paraId="4D6482F1" w14:textId="77777777" w:rsidR="00314D0C" w:rsidRDefault="00314D0C">
      <w:pPr>
        <w:rPr>
          <w:noProof/>
        </w:rPr>
        <w:sectPr w:rsidR="00314D0C" w:rsidSect="00314D0C">
          <w:type w:val="continuous"/>
          <w:pgSz w:w="11906" w:h="16838"/>
          <w:pgMar w:top="1440" w:right="1440" w:bottom="1440" w:left="1440" w:header="720" w:footer="720" w:gutter="0"/>
          <w:cols w:num="2" w:space="720"/>
          <w:titlePg/>
        </w:sectPr>
      </w:pPr>
    </w:p>
    <w:p w14:paraId="5C78CD65" w14:textId="4578FBE6" w:rsidR="009A5D2D" w:rsidRDefault="00705F3D">
      <w:r>
        <w:fldChar w:fldCharType="end"/>
      </w:r>
    </w:p>
    <w:sectPr w:rsidR="009A5D2D" w:rsidSect="00314D0C">
      <w:type w:val="continuous"/>
      <w:pgSz w:w="11906" w:h="16838"/>
      <w:pgMar w:top="1440" w:right="1440" w:bottom="1440" w:left="14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56032A" w14:textId="77777777" w:rsidR="007E679E" w:rsidRDefault="007E679E" w:rsidP="009A5D2D">
      <w:r>
        <w:separator/>
      </w:r>
    </w:p>
  </w:endnote>
  <w:endnote w:type="continuationSeparator" w:id="0">
    <w:p w14:paraId="40CAFE44" w14:textId="77777777" w:rsidR="007E679E" w:rsidRDefault="007E679E" w:rsidP="009A5D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980"/>
      <w:gridCol w:w="2980"/>
      <w:gridCol w:w="2980"/>
    </w:tblGrid>
    <w:tr w:rsidR="002A6DFC" w14:paraId="1C815AF1" w14:textId="77777777" w:rsidTr="00240044">
      <w:tc>
        <w:tcPr>
          <w:tcW w:w="2980" w:type="dxa"/>
        </w:tcPr>
        <w:p w14:paraId="55D1C0DF" w14:textId="77777777" w:rsidR="002A6DFC" w:rsidRDefault="002A6DFC" w:rsidP="00240044">
          <w:pPr>
            <w:pStyle w:val="Header"/>
            <w:ind w:left="-115"/>
          </w:pPr>
        </w:p>
      </w:tc>
      <w:tc>
        <w:tcPr>
          <w:tcW w:w="2980" w:type="dxa"/>
        </w:tcPr>
        <w:p w14:paraId="6AE0FD6E" w14:textId="77777777" w:rsidR="002A6DFC" w:rsidRDefault="002A6DFC" w:rsidP="00240044">
          <w:pPr>
            <w:pStyle w:val="Header"/>
            <w:jc w:val="center"/>
          </w:pPr>
        </w:p>
      </w:tc>
      <w:tc>
        <w:tcPr>
          <w:tcW w:w="2980" w:type="dxa"/>
        </w:tcPr>
        <w:p w14:paraId="54675DAB" w14:textId="77777777" w:rsidR="002A6DFC" w:rsidRDefault="002A6DFC" w:rsidP="00240044">
          <w:pPr>
            <w:pStyle w:val="Header"/>
            <w:ind w:right="-115"/>
            <w:jc w:val="right"/>
          </w:pPr>
        </w:p>
      </w:tc>
    </w:tr>
  </w:tbl>
  <w:p w14:paraId="298A7FA8" w14:textId="77777777" w:rsidR="002A6DFC" w:rsidRDefault="002A6D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6" w:space="0" w:color="6495ED"/>
      </w:tblBorders>
      <w:tblLayout w:type="fixed"/>
      <w:tblCellMar>
        <w:left w:w="10" w:type="dxa"/>
        <w:right w:w="10" w:type="dxa"/>
      </w:tblCellMar>
      <w:tblLook w:val="04A0" w:firstRow="1" w:lastRow="0" w:firstColumn="1" w:lastColumn="0" w:noHBand="0" w:noVBand="1"/>
    </w:tblPr>
    <w:tblGrid>
      <w:gridCol w:w="3528"/>
      <w:gridCol w:w="4303"/>
      <w:gridCol w:w="783"/>
    </w:tblGrid>
    <w:tr w:rsidR="009A5D2D" w14:paraId="5C7685D9" w14:textId="77777777">
      <w:tc>
        <w:tcPr>
          <w:tcW w:w="6120" w:type="dxa"/>
        </w:tcPr>
        <w:p w14:paraId="48CCBCFA" w14:textId="77777777" w:rsidR="009A5D2D" w:rsidRDefault="004D17A5">
          <w:pPr>
            <w:pStyle w:val="td1"/>
          </w:pPr>
          <w:r>
            <w:t>X-Analysis User Manual 13.3.02</w:t>
          </w:r>
        </w:p>
      </w:tc>
      <w:tc>
        <w:tcPr>
          <w:tcW w:w="7470" w:type="dxa"/>
        </w:tcPr>
        <w:p w14:paraId="717AB070" w14:textId="77777777" w:rsidR="009A5D2D" w:rsidRDefault="004D17A5">
          <w:pPr>
            <w:pStyle w:val="td1"/>
          </w:pPr>
          <w:r>
            <w:t>© 2023 Fresche Solutions Inc.</w:t>
          </w:r>
        </w:p>
      </w:tc>
      <w:tc>
        <w:tcPr>
          <w:tcW w:w="1335" w:type="dxa"/>
        </w:tcPr>
        <w:p w14:paraId="0ACFAEEE" w14:textId="77777777" w:rsidR="009A5D2D" w:rsidRDefault="00705F3D">
          <w:pPr>
            <w:pStyle w:val="td2"/>
          </w:pPr>
          <w:r>
            <w:rPr>
              <w:rStyle w:val="variable2"/>
            </w:rPr>
            <w:fldChar w:fldCharType="begin"/>
          </w:r>
          <w:r w:rsidR="004D17A5">
            <w:rPr>
              <w:rStyle w:val="variable2"/>
            </w:rPr>
            <w:instrText xml:space="preserve"> PAGE \* Arabic  \* MERGEFORMAT </w:instrText>
          </w:r>
          <w:r>
            <w:rPr>
              <w:rStyle w:val="variable2"/>
            </w:rPr>
            <w:fldChar w:fldCharType="separate"/>
          </w:r>
          <w:r w:rsidR="008A673D">
            <w:rPr>
              <w:rStyle w:val="variable2"/>
              <w:noProof/>
            </w:rPr>
            <w:t>4</w:t>
          </w:r>
          <w:r>
            <w:rPr>
              <w:rStyle w:val="variable2"/>
            </w:rPr>
            <w:fldChar w:fldCharType="end"/>
          </w:r>
        </w:p>
      </w:tc>
    </w:tr>
  </w:tbl>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6" w:space="0" w:color="6495ED"/>
      </w:tblBorders>
      <w:tblLayout w:type="fixed"/>
      <w:tblCellMar>
        <w:left w:w="10" w:type="dxa"/>
        <w:right w:w="10" w:type="dxa"/>
      </w:tblCellMar>
      <w:tblLook w:val="04A0" w:firstRow="1" w:lastRow="0" w:firstColumn="1" w:lastColumn="0" w:noHBand="0" w:noVBand="1"/>
    </w:tblPr>
    <w:tblGrid>
      <w:gridCol w:w="3690"/>
      <w:gridCol w:w="4519"/>
      <w:gridCol w:w="817"/>
    </w:tblGrid>
    <w:tr w:rsidR="009A5D2D" w14:paraId="5DCE07C8" w14:textId="77777777">
      <w:tc>
        <w:tcPr>
          <w:tcW w:w="6120" w:type="dxa"/>
        </w:tcPr>
        <w:p w14:paraId="0E8120DF" w14:textId="77777777" w:rsidR="009A5D2D" w:rsidRDefault="004D17A5">
          <w:pPr>
            <w:pStyle w:val="td1"/>
          </w:pPr>
          <w:r>
            <w:t>X-Analysis User Manual 13.3.02</w:t>
          </w:r>
        </w:p>
      </w:tc>
      <w:tc>
        <w:tcPr>
          <w:tcW w:w="7500" w:type="dxa"/>
        </w:tcPr>
        <w:p w14:paraId="0AD6B92C" w14:textId="77777777" w:rsidR="009A5D2D" w:rsidRDefault="004D17A5">
          <w:pPr>
            <w:pStyle w:val="td1"/>
          </w:pPr>
          <w:r>
            <w:t>© 2023 Fresche Solutions Inc.</w:t>
          </w:r>
        </w:p>
      </w:tc>
      <w:tc>
        <w:tcPr>
          <w:tcW w:w="1335" w:type="dxa"/>
        </w:tcPr>
        <w:p w14:paraId="6A8A7C43" w14:textId="77777777" w:rsidR="009A5D2D" w:rsidRDefault="00705F3D">
          <w:pPr>
            <w:pStyle w:val="td2"/>
          </w:pPr>
          <w:r>
            <w:rPr>
              <w:rStyle w:val="variable2"/>
            </w:rPr>
            <w:fldChar w:fldCharType="begin"/>
          </w:r>
          <w:r w:rsidR="004D17A5">
            <w:rPr>
              <w:rStyle w:val="variable2"/>
            </w:rPr>
            <w:instrText xml:space="preserve"> PAGE \* Arabic  \* MERGEFORMAT </w:instrText>
          </w:r>
          <w:r>
            <w:rPr>
              <w:rStyle w:val="variable2"/>
            </w:rPr>
            <w:fldChar w:fldCharType="separate"/>
          </w:r>
          <w:r w:rsidR="008A673D">
            <w:rPr>
              <w:rStyle w:val="variable2"/>
              <w:noProof/>
            </w:rPr>
            <w:t>3</w:t>
          </w:r>
          <w:r>
            <w:rPr>
              <w:rStyle w:val="variable2"/>
            </w:rPr>
            <w:fldChar w:fldCharType="end"/>
          </w:r>
        </w:p>
      </w:tc>
    </w:tr>
  </w:tbl>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6" w:space="0" w:color="6495ED"/>
      </w:tblBorders>
      <w:tblLayout w:type="fixed"/>
      <w:tblCellMar>
        <w:left w:w="10" w:type="dxa"/>
        <w:right w:w="10" w:type="dxa"/>
      </w:tblCellMar>
      <w:tblLook w:val="04A0" w:firstRow="1" w:lastRow="0" w:firstColumn="1" w:lastColumn="0" w:noHBand="0" w:noVBand="1"/>
    </w:tblPr>
    <w:tblGrid>
      <w:gridCol w:w="3692"/>
      <w:gridCol w:w="4514"/>
      <w:gridCol w:w="820"/>
    </w:tblGrid>
    <w:tr w:rsidR="009A5D2D" w14:paraId="6A3CD9F4" w14:textId="77777777">
      <w:tc>
        <w:tcPr>
          <w:tcW w:w="6105" w:type="dxa"/>
        </w:tcPr>
        <w:p w14:paraId="25C0E77D" w14:textId="77777777" w:rsidR="009A5D2D" w:rsidRDefault="004D17A5">
          <w:pPr>
            <w:pStyle w:val="td1"/>
          </w:pPr>
          <w:r>
            <w:t>X-Analysis User Manual 13.3.02</w:t>
          </w:r>
        </w:p>
      </w:tc>
      <w:tc>
        <w:tcPr>
          <w:tcW w:w="7470" w:type="dxa"/>
        </w:tcPr>
        <w:p w14:paraId="747D6B1E" w14:textId="77777777" w:rsidR="009A5D2D" w:rsidRDefault="004D17A5">
          <w:pPr>
            <w:pStyle w:val="td1"/>
          </w:pPr>
          <w:r>
            <w:t>© 2023 Fresche Solutions Inc.</w:t>
          </w:r>
        </w:p>
      </w:tc>
      <w:tc>
        <w:tcPr>
          <w:tcW w:w="1335" w:type="dxa"/>
        </w:tcPr>
        <w:p w14:paraId="0A834D65" w14:textId="77777777" w:rsidR="009A5D2D" w:rsidRDefault="00705F3D">
          <w:pPr>
            <w:pStyle w:val="td2"/>
          </w:pPr>
          <w:r>
            <w:rPr>
              <w:rStyle w:val="variable2"/>
            </w:rPr>
            <w:fldChar w:fldCharType="begin"/>
          </w:r>
          <w:r w:rsidR="004D17A5">
            <w:rPr>
              <w:rStyle w:val="variable2"/>
            </w:rPr>
            <w:instrText xml:space="preserve"> PAGE \* Arabic  \* MERGEFORMAT </w:instrText>
          </w:r>
          <w:r>
            <w:rPr>
              <w:rStyle w:val="variable2"/>
            </w:rPr>
            <w:fldChar w:fldCharType="separate"/>
          </w:r>
          <w:r w:rsidR="008A673D">
            <w:rPr>
              <w:rStyle w:val="variable2"/>
              <w:noProof/>
            </w:rPr>
            <w:t>2</w:t>
          </w:r>
          <w:r>
            <w:rPr>
              <w:rStyle w:val="variable2"/>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2020C" w14:textId="77777777" w:rsidR="007E679E" w:rsidRDefault="007E679E" w:rsidP="009A5D2D">
      <w:r>
        <w:separator/>
      </w:r>
    </w:p>
  </w:footnote>
  <w:footnote w:type="continuationSeparator" w:id="0">
    <w:p w14:paraId="68D12152" w14:textId="77777777" w:rsidR="007E679E" w:rsidRDefault="007E679E" w:rsidP="009A5D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6F49B" w14:textId="77777777" w:rsidR="002A6DFC" w:rsidRDefault="002A6DFC" w:rsidP="00240044">
    <w:pPr>
      <w:pStyle w:val="Header"/>
    </w:pPr>
    <w:r>
      <w:rPr>
        <w:noProof/>
      </w:rPr>
      <w:drawing>
        <wp:anchor distT="0" distB="0" distL="114300" distR="114300" simplePos="0" relativeHeight="251663360" behindDoc="0" locked="0" layoutInCell="1" allowOverlap="1" wp14:anchorId="0A94FCA4" wp14:editId="10ACE2F1">
          <wp:simplePos x="0" y="0"/>
          <wp:positionH relativeFrom="column">
            <wp:posOffset>-1452245</wp:posOffset>
          </wp:positionH>
          <wp:positionV relativeFrom="page">
            <wp:posOffset>15240</wp:posOffset>
          </wp:positionV>
          <wp:extent cx="2545080" cy="10668000"/>
          <wp:effectExtent l="0" t="0" r="7620" b="0"/>
          <wp:wrapNone/>
          <wp:docPr id="368740780" name="Picture 368740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5080" cy="1066800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9FB4A" w14:textId="77777777" w:rsidR="009A5D2D" w:rsidRDefault="002A6DFC">
    <w:pPr>
      <w:pStyle w:val="pheader"/>
      <w:jc w:val="right"/>
    </w:pPr>
    <w:r>
      <w:rPr>
        <w:noProof/>
      </w:rPr>
      <w:drawing>
        <wp:anchor distT="0" distB="0" distL="114300" distR="114300" simplePos="0" relativeHeight="251659264" behindDoc="0" locked="0" layoutInCell="1" allowOverlap="1" wp14:anchorId="538AF657" wp14:editId="151949B1">
          <wp:simplePos x="0" y="0"/>
          <wp:positionH relativeFrom="column">
            <wp:posOffset>-587734</wp:posOffset>
          </wp:positionH>
          <wp:positionV relativeFrom="paragraph">
            <wp:posOffset>-254000</wp:posOffset>
          </wp:positionV>
          <wp:extent cx="457200" cy="1160780"/>
          <wp:effectExtent l="0" t="0" r="0" b="0"/>
          <wp:wrapNone/>
          <wp:docPr id="217297020" name="Picture 217297020" descr="Ic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3" descr="Icon&#10;&#10;Description automatically generate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7200" cy="1160780"/>
                  </a:xfrm>
                  <a:prstGeom prst="rect">
                    <a:avLst/>
                  </a:prstGeom>
                  <a:noFill/>
                  <a:ln>
                    <a:noFill/>
                  </a:ln>
                </pic:spPr>
              </pic:pic>
            </a:graphicData>
          </a:graphic>
          <wp14:sizeRelH relativeFrom="margin">
            <wp14:pctWidth>0</wp14:pctWidth>
          </wp14:sizeRelH>
          <wp14:sizeRelV relativeFrom="margin">
            <wp14:pctHeight>0</wp14:pctHeight>
          </wp14:sizeRelV>
        </wp:anchor>
      </w:drawing>
    </w:r>
    <w:fldSimple w:instr=" STYLEREF h1 \* MERGEFORMAT ">
      <w:r>
        <w:rPr>
          <w:noProof/>
        </w:rPr>
        <w:t>Contents</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3B3CCF" w14:textId="0D8C0FC1" w:rsidR="009A5D2D" w:rsidRDefault="002A6DFC">
    <w:pPr>
      <w:pStyle w:val="pheader"/>
      <w:jc w:val="right"/>
    </w:pPr>
    <w:r>
      <w:rPr>
        <w:noProof/>
      </w:rPr>
      <w:drawing>
        <wp:anchor distT="0" distB="0" distL="114300" distR="114300" simplePos="0" relativeHeight="251661312" behindDoc="0" locked="0" layoutInCell="1" allowOverlap="1" wp14:anchorId="062CB5DD" wp14:editId="7C49995A">
          <wp:simplePos x="0" y="0"/>
          <wp:positionH relativeFrom="column">
            <wp:posOffset>-691764</wp:posOffset>
          </wp:positionH>
          <wp:positionV relativeFrom="paragraph">
            <wp:posOffset>-262393</wp:posOffset>
          </wp:positionV>
          <wp:extent cx="457200" cy="1160780"/>
          <wp:effectExtent l="0" t="0" r="0" b="0"/>
          <wp:wrapNone/>
          <wp:docPr id="2073828030" name="Picture 2073828030" descr="Ic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3" descr="Icon&#10;&#10;Description automatically generate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7200" cy="1160780"/>
                  </a:xfrm>
                  <a:prstGeom prst="rect">
                    <a:avLst/>
                  </a:prstGeom>
                  <a:noFill/>
                  <a:ln>
                    <a:noFill/>
                  </a:ln>
                </pic:spPr>
              </pic:pic>
            </a:graphicData>
          </a:graphic>
          <wp14:sizeRelH relativeFrom="margin">
            <wp14:pctWidth>0</wp14:pctWidth>
          </wp14:sizeRelH>
          <wp14:sizeRelV relativeFrom="margin">
            <wp14:pctHeight>0</wp14:pctHeight>
          </wp14:sizeRelV>
        </wp:anchor>
      </w:drawing>
    </w:r>
    <w:fldSimple w:instr=" STYLEREF h1 \* MERGEFORMAT ">
      <w:r w:rsidR="00314D0C">
        <w:rPr>
          <w:noProof/>
        </w:rPr>
        <w:t>Index</w:t>
      </w:r>
    </w:fldSimple>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E628D" w14:textId="563508A2" w:rsidR="009A5D2D" w:rsidRDefault="00000000">
    <w:pPr>
      <w:pStyle w:val="pheader"/>
      <w:jc w:val="right"/>
    </w:pPr>
    <w:fldSimple w:instr=" STYLEREF h1 \* MERGEFORMAT ">
      <w:r w:rsidR="00314D0C">
        <w:rPr>
          <w:noProof/>
        </w:rPr>
        <w:t>Contents</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8619B"/>
    <w:multiLevelType w:val="multilevel"/>
    <w:tmpl w:val="8340CC4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1727FF"/>
    <w:multiLevelType w:val="multilevel"/>
    <w:tmpl w:val="3874276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09B68DC"/>
    <w:multiLevelType w:val="multilevel"/>
    <w:tmpl w:val="265AC70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275678F"/>
    <w:multiLevelType w:val="multilevel"/>
    <w:tmpl w:val="35F2FB18"/>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28F5E12"/>
    <w:multiLevelType w:val="multilevel"/>
    <w:tmpl w:val="41AE2D9E"/>
    <w:lvl w:ilvl="0">
      <w:start w:val="1"/>
      <w:numFmt w:val="decimal"/>
      <w:lvlText w:val="%1."/>
      <w:lvlJc w:val="right"/>
      <w:pPr>
        <w:tabs>
          <w:tab w:val="num" w:pos="0"/>
        </w:tabs>
        <w:spacing w:before="120" w:after="120" w:line="160" w:lineRule="atLeast"/>
        <w:ind w:left="0" w:hanging="210"/>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D1324"/>
    <w:multiLevelType w:val="multilevel"/>
    <w:tmpl w:val="17905256"/>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3865EB0"/>
    <w:multiLevelType w:val="multilevel"/>
    <w:tmpl w:val="7B5C1B4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B17CEE"/>
    <w:multiLevelType w:val="multilevel"/>
    <w:tmpl w:val="00D2D552"/>
    <w:lvl w:ilvl="0">
      <w:start w:val="1"/>
      <w:numFmt w:val="decimal"/>
      <w:lvlText w:val="%1."/>
      <w:lvlJc w:val="right"/>
      <w:pPr>
        <w:tabs>
          <w:tab w:val="num" w:pos="0"/>
        </w:tabs>
        <w:spacing w:before="120" w:after="120" w:line="160" w:lineRule="atLeast"/>
        <w:ind w:left="0" w:hanging="210"/>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5BA62BD"/>
    <w:multiLevelType w:val="multilevel"/>
    <w:tmpl w:val="758CE1E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68D0253"/>
    <w:multiLevelType w:val="multilevel"/>
    <w:tmpl w:val="8EACE42E"/>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6BB720D"/>
    <w:multiLevelType w:val="multilevel"/>
    <w:tmpl w:val="52061732"/>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6DF52E8"/>
    <w:multiLevelType w:val="multilevel"/>
    <w:tmpl w:val="890E5B8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6FC150D"/>
    <w:multiLevelType w:val="multilevel"/>
    <w:tmpl w:val="8A66DE86"/>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8445051"/>
    <w:multiLevelType w:val="multilevel"/>
    <w:tmpl w:val="F64684A8"/>
    <w:lvl w:ilvl="0">
      <w:start w:val="1"/>
      <w:numFmt w:val="decimal"/>
      <w:lvlText w:val="%1."/>
      <w:lvlJc w:val="right"/>
      <w:pPr>
        <w:tabs>
          <w:tab w:val="num" w:pos="0"/>
        </w:tabs>
        <w:spacing w:before="120" w:after="120" w:line="160" w:lineRule="atLeast"/>
        <w:ind w:left="0" w:hanging="210"/>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8554CC9"/>
    <w:multiLevelType w:val="multilevel"/>
    <w:tmpl w:val="1C66C50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8EB413D"/>
    <w:multiLevelType w:val="multilevel"/>
    <w:tmpl w:val="FC46CD6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9471049"/>
    <w:multiLevelType w:val="multilevel"/>
    <w:tmpl w:val="F0B880E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9F65780"/>
    <w:multiLevelType w:val="multilevel"/>
    <w:tmpl w:val="3D1CE07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A7B5105"/>
    <w:multiLevelType w:val="multilevel"/>
    <w:tmpl w:val="F56A9C0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B112CDD"/>
    <w:multiLevelType w:val="multilevel"/>
    <w:tmpl w:val="B6B25234"/>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C413F3E"/>
    <w:multiLevelType w:val="multilevel"/>
    <w:tmpl w:val="C0A2A0A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C9F73D7"/>
    <w:multiLevelType w:val="multilevel"/>
    <w:tmpl w:val="9F3AFCF0"/>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D616C75"/>
    <w:multiLevelType w:val="multilevel"/>
    <w:tmpl w:val="260A977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0DBB0244"/>
    <w:multiLevelType w:val="multilevel"/>
    <w:tmpl w:val="1F600C9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0A53233"/>
    <w:multiLevelType w:val="multilevel"/>
    <w:tmpl w:val="3CF2642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11372390"/>
    <w:multiLevelType w:val="multilevel"/>
    <w:tmpl w:val="E7764B9E"/>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114E16E8"/>
    <w:multiLevelType w:val="multilevel"/>
    <w:tmpl w:val="E61C6DE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11A75DEA"/>
    <w:multiLevelType w:val="multilevel"/>
    <w:tmpl w:val="57086458"/>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11C73408"/>
    <w:multiLevelType w:val="multilevel"/>
    <w:tmpl w:val="B48AC71C"/>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11DB2816"/>
    <w:multiLevelType w:val="multilevel"/>
    <w:tmpl w:val="3D0C56A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11E94688"/>
    <w:multiLevelType w:val="multilevel"/>
    <w:tmpl w:val="07EAE43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1225421D"/>
    <w:multiLevelType w:val="multilevel"/>
    <w:tmpl w:val="1A20A24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12C12238"/>
    <w:multiLevelType w:val="multilevel"/>
    <w:tmpl w:val="0868BCC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12D367E8"/>
    <w:multiLevelType w:val="multilevel"/>
    <w:tmpl w:val="12A24A6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139C69AF"/>
    <w:multiLevelType w:val="multilevel"/>
    <w:tmpl w:val="3E34B35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139E3B0A"/>
    <w:multiLevelType w:val="multilevel"/>
    <w:tmpl w:val="7C380B6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15E80DB1"/>
    <w:multiLevelType w:val="multilevel"/>
    <w:tmpl w:val="F5C2CF78"/>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16BE22D4"/>
    <w:multiLevelType w:val="multilevel"/>
    <w:tmpl w:val="9504601C"/>
    <w:lvl w:ilvl="0">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17570B22"/>
    <w:multiLevelType w:val="multilevel"/>
    <w:tmpl w:val="8ACAF66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18482DC2"/>
    <w:multiLevelType w:val="multilevel"/>
    <w:tmpl w:val="63DEAAB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1A1714D1"/>
    <w:multiLevelType w:val="multilevel"/>
    <w:tmpl w:val="B116277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1A636C5C"/>
    <w:multiLevelType w:val="multilevel"/>
    <w:tmpl w:val="B358DCF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1A904B76"/>
    <w:multiLevelType w:val="multilevel"/>
    <w:tmpl w:val="6346F5A8"/>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1B03655B"/>
    <w:multiLevelType w:val="multilevel"/>
    <w:tmpl w:val="1E5ADDF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1B070584"/>
    <w:multiLevelType w:val="multilevel"/>
    <w:tmpl w:val="9702BDF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1B0A0635"/>
    <w:multiLevelType w:val="multilevel"/>
    <w:tmpl w:val="91D080D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1B7C1502"/>
    <w:multiLevelType w:val="multilevel"/>
    <w:tmpl w:val="4B8A629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B8A2A4C"/>
    <w:multiLevelType w:val="multilevel"/>
    <w:tmpl w:val="D64E185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1C243844"/>
    <w:multiLevelType w:val="multilevel"/>
    <w:tmpl w:val="6DB0659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1CA226B4"/>
    <w:multiLevelType w:val="multilevel"/>
    <w:tmpl w:val="F8743ED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1CA52B54"/>
    <w:multiLevelType w:val="multilevel"/>
    <w:tmpl w:val="05C83A2C"/>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1D6D25C6"/>
    <w:multiLevelType w:val="multilevel"/>
    <w:tmpl w:val="A334841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1DAE6564"/>
    <w:multiLevelType w:val="multilevel"/>
    <w:tmpl w:val="D458EB9E"/>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1E0C74BD"/>
    <w:multiLevelType w:val="multilevel"/>
    <w:tmpl w:val="900C9D22"/>
    <w:lvl w:ilvl="0">
      <w:numFmt w:val="bullet"/>
      <w:lvlText w:val=""/>
      <w:lvlJc w:val="right"/>
      <w:pPr>
        <w:tabs>
          <w:tab w:val="num" w:pos="0"/>
        </w:tabs>
        <w:spacing w:before="120" w:after="120" w:line="160" w:lineRule="atLeast"/>
        <w:ind w:left="0" w:hanging="210"/>
      </w:pPr>
      <w:rPr>
        <w:rFonts w:ascii="Calibri" w:hAnsi="Wingdings"/>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1E600578"/>
    <w:multiLevelType w:val="multilevel"/>
    <w:tmpl w:val="D8B8BFD2"/>
    <w:lvl w:ilvl="0">
      <w:start w:val="1"/>
      <w:numFmt w:val="decimal"/>
      <w:lvlText w:val="%1."/>
      <w:lvlJc w:val="right"/>
      <w:pPr>
        <w:tabs>
          <w:tab w:val="num" w:pos="0"/>
        </w:tabs>
        <w:spacing w:before="120" w:after="120" w:line="160" w:lineRule="atLeast"/>
        <w:ind w:left="0" w:hanging="210"/>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1E625C46"/>
    <w:multiLevelType w:val="multilevel"/>
    <w:tmpl w:val="819A96F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1F2A3400"/>
    <w:multiLevelType w:val="multilevel"/>
    <w:tmpl w:val="4940789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1F786A5B"/>
    <w:multiLevelType w:val="multilevel"/>
    <w:tmpl w:val="C9181076"/>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FF53333"/>
    <w:multiLevelType w:val="multilevel"/>
    <w:tmpl w:val="DF7894F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201175EB"/>
    <w:multiLevelType w:val="multilevel"/>
    <w:tmpl w:val="EE7CC1F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209E0170"/>
    <w:multiLevelType w:val="multilevel"/>
    <w:tmpl w:val="B7C6B90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20AC0C99"/>
    <w:multiLevelType w:val="multilevel"/>
    <w:tmpl w:val="1C682F6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20D70AA1"/>
    <w:multiLevelType w:val="multilevel"/>
    <w:tmpl w:val="CDDE61C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14D37B6"/>
    <w:multiLevelType w:val="multilevel"/>
    <w:tmpl w:val="EE027012"/>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21585942"/>
    <w:multiLevelType w:val="multilevel"/>
    <w:tmpl w:val="F606D3C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218E724F"/>
    <w:multiLevelType w:val="multilevel"/>
    <w:tmpl w:val="2264B89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222B7643"/>
    <w:multiLevelType w:val="multilevel"/>
    <w:tmpl w:val="7A046A4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22390D16"/>
    <w:multiLevelType w:val="multilevel"/>
    <w:tmpl w:val="6A4EA71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237A3A29"/>
    <w:multiLevelType w:val="multilevel"/>
    <w:tmpl w:val="EC925F5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23F76793"/>
    <w:multiLevelType w:val="multilevel"/>
    <w:tmpl w:val="89642E9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24172D82"/>
    <w:multiLevelType w:val="multilevel"/>
    <w:tmpl w:val="429CE56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24307A9A"/>
    <w:multiLevelType w:val="multilevel"/>
    <w:tmpl w:val="6A2C88E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244655ED"/>
    <w:multiLevelType w:val="multilevel"/>
    <w:tmpl w:val="67FA3BFE"/>
    <w:lvl w:ilvl="0">
      <w:numFmt w:val="decimal"/>
      <w:lvlText w:val=""/>
      <w:lvlJc w:val="left"/>
    </w:lvl>
    <w:lvl w:ilvl="1">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249936E2"/>
    <w:multiLevelType w:val="multilevel"/>
    <w:tmpl w:val="93BE642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24A51065"/>
    <w:multiLevelType w:val="multilevel"/>
    <w:tmpl w:val="34F864C8"/>
    <w:lvl w:ilvl="0">
      <w:numFmt w:val="decimal"/>
      <w:lvlText w:val=""/>
      <w:lvlJc w:val="left"/>
    </w:lvl>
    <w:lvl w:ilvl="1">
      <w:start w:val="1"/>
      <w:numFmt w:val="decimal"/>
      <w:lvlText w:val="%2."/>
      <w:lvlJc w:val="right"/>
      <w:pPr>
        <w:tabs>
          <w:tab w:val="num" w:pos="0"/>
        </w:tabs>
        <w:spacing w:before="120" w:after="120" w:line="160" w:lineRule="atLeast"/>
        <w:ind w:left="0" w:hanging="210"/>
      </w:pPr>
      <w:rPr>
        <w:rFonts w:ascii="Calibri"/>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25321CBE"/>
    <w:multiLevelType w:val="multilevel"/>
    <w:tmpl w:val="C6D0CC8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25892078"/>
    <w:multiLevelType w:val="multilevel"/>
    <w:tmpl w:val="CB58962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25D91E2E"/>
    <w:multiLevelType w:val="multilevel"/>
    <w:tmpl w:val="1B32C8E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266D54EE"/>
    <w:multiLevelType w:val="multilevel"/>
    <w:tmpl w:val="D62AB45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26862619"/>
    <w:multiLevelType w:val="multilevel"/>
    <w:tmpl w:val="76286EA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26BA723B"/>
    <w:multiLevelType w:val="multilevel"/>
    <w:tmpl w:val="31CCDF7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26D915D8"/>
    <w:multiLevelType w:val="multilevel"/>
    <w:tmpl w:val="4C640A4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26FF503D"/>
    <w:multiLevelType w:val="multilevel"/>
    <w:tmpl w:val="DC6A6A1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27552558"/>
    <w:multiLevelType w:val="multilevel"/>
    <w:tmpl w:val="96DAD45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281970CD"/>
    <w:multiLevelType w:val="multilevel"/>
    <w:tmpl w:val="74A416B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291C5768"/>
    <w:multiLevelType w:val="multilevel"/>
    <w:tmpl w:val="E5603FC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29380B9B"/>
    <w:multiLevelType w:val="multilevel"/>
    <w:tmpl w:val="B76892F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29666A1B"/>
    <w:multiLevelType w:val="multilevel"/>
    <w:tmpl w:val="CE70133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2A9270DA"/>
    <w:multiLevelType w:val="multilevel"/>
    <w:tmpl w:val="6A781ADC"/>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2AA82BE4"/>
    <w:multiLevelType w:val="multilevel"/>
    <w:tmpl w:val="1042301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2B3F3E57"/>
    <w:multiLevelType w:val="multilevel"/>
    <w:tmpl w:val="92E024A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2CDD61FD"/>
    <w:multiLevelType w:val="multilevel"/>
    <w:tmpl w:val="F3FA3FD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2D6E16FD"/>
    <w:multiLevelType w:val="multilevel"/>
    <w:tmpl w:val="2A54435E"/>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2DA852E3"/>
    <w:multiLevelType w:val="multilevel"/>
    <w:tmpl w:val="4EE2917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2DCA5389"/>
    <w:multiLevelType w:val="multilevel"/>
    <w:tmpl w:val="E452C2E8"/>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2E9F4199"/>
    <w:multiLevelType w:val="multilevel"/>
    <w:tmpl w:val="A6D4AE44"/>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2EBB6EA8"/>
    <w:multiLevelType w:val="multilevel"/>
    <w:tmpl w:val="F0441AB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2F0C24F4"/>
    <w:multiLevelType w:val="multilevel"/>
    <w:tmpl w:val="AD1A55E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2F687171"/>
    <w:multiLevelType w:val="multilevel"/>
    <w:tmpl w:val="7A48900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2F7271EC"/>
    <w:multiLevelType w:val="multilevel"/>
    <w:tmpl w:val="7A7EC840"/>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3001505D"/>
    <w:multiLevelType w:val="multilevel"/>
    <w:tmpl w:val="7458D81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30212272"/>
    <w:multiLevelType w:val="multilevel"/>
    <w:tmpl w:val="44642C8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30782B46"/>
    <w:multiLevelType w:val="multilevel"/>
    <w:tmpl w:val="B5C4986C"/>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30AC0602"/>
    <w:multiLevelType w:val="multilevel"/>
    <w:tmpl w:val="752A5B7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30C66554"/>
    <w:multiLevelType w:val="multilevel"/>
    <w:tmpl w:val="2018828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314C7E64"/>
    <w:multiLevelType w:val="multilevel"/>
    <w:tmpl w:val="4E06AF9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316E0DA7"/>
    <w:multiLevelType w:val="multilevel"/>
    <w:tmpl w:val="07DA814C"/>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32A06FB6"/>
    <w:multiLevelType w:val="multilevel"/>
    <w:tmpl w:val="D36EC934"/>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32F34D8F"/>
    <w:multiLevelType w:val="multilevel"/>
    <w:tmpl w:val="6B60BFA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33852C11"/>
    <w:multiLevelType w:val="multilevel"/>
    <w:tmpl w:val="87F2BD26"/>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342B18DF"/>
    <w:multiLevelType w:val="multilevel"/>
    <w:tmpl w:val="B3FA14D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349B5DAD"/>
    <w:multiLevelType w:val="multilevel"/>
    <w:tmpl w:val="E066657E"/>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35535E6C"/>
    <w:multiLevelType w:val="multilevel"/>
    <w:tmpl w:val="65A866B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35C87D19"/>
    <w:multiLevelType w:val="multilevel"/>
    <w:tmpl w:val="F474A33A"/>
    <w:lvl w:ilvl="0">
      <w:start w:val="1"/>
      <w:numFmt w:val="decimal"/>
      <w:lvlText w:val="%1."/>
      <w:lvlJc w:val="right"/>
      <w:pPr>
        <w:tabs>
          <w:tab w:val="num" w:pos="0"/>
        </w:tabs>
        <w:spacing w:before="120" w:after="120" w:line="160" w:lineRule="atLeast"/>
        <w:ind w:left="0" w:hanging="210"/>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35E13418"/>
    <w:multiLevelType w:val="multilevel"/>
    <w:tmpl w:val="92B8219C"/>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362A1AA7"/>
    <w:multiLevelType w:val="multilevel"/>
    <w:tmpl w:val="4F3E5BD6"/>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369A6416"/>
    <w:multiLevelType w:val="multilevel"/>
    <w:tmpl w:val="C0D663BE"/>
    <w:lvl w:ilvl="0">
      <w:numFmt w:val="bullet"/>
      <w:lvlText w:val=""/>
      <w:lvlJc w:val="right"/>
      <w:pPr>
        <w:tabs>
          <w:tab w:val="num" w:pos="0"/>
        </w:tabs>
        <w:spacing w:before="120" w:after="120" w:line="160" w:lineRule="atLeast"/>
        <w:ind w:left="0" w:hanging="210"/>
      </w:pPr>
      <w:rPr>
        <w:rFonts w:ascii="Calibri" w:hAnsi="Wingdings"/>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37503B60"/>
    <w:multiLevelType w:val="multilevel"/>
    <w:tmpl w:val="19F065C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3B002B4C"/>
    <w:multiLevelType w:val="multilevel"/>
    <w:tmpl w:val="6F5E086A"/>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3BDB0EA3"/>
    <w:multiLevelType w:val="multilevel"/>
    <w:tmpl w:val="47B8B54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3C636C9B"/>
    <w:multiLevelType w:val="multilevel"/>
    <w:tmpl w:val="A788BB4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3D802A43"/>
    <w:multiLevelType w:val="multilevel"/>
    <w:tmpl w:val="F3800CC4"/>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3EAE5115"/>
    <w:multiLevelType w:val="multilevel"/>
    <w:tmpl w:val="BF0A9D38"/>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3EDC4F89"/>
    <w:multiLevelType w:val="multilevel"/>
    <w:tmpl w:val="E2569770"/>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3F1B366C"/>
    <w:multiLevelType w:val="multilevel"/>
    <w:tmpl w:val="37E46FCC"/>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3F2B0604"/>
    <w:multiLevelType w:val="multilevel"/>
    <w:tmpl w:val="E4FE7670"/>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3FC06CC9"/>
    <w:multiLevelType w:val="multilevel"/>
    <w:tmpl w:val="42644B7A"/>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40507019"/>
    <w:multiLevelType w:val="multilevel"/>
    <w:tmpl w:val="63588AE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41ED653A"/>
    <w:multiLevelType w:val="multilevel"/>
    <w:tmpl w:val="444EFAB6"/>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42073A95"/>
    <w:multiLevelType w:val="multilevel"/>
    <w:tmpl w:val="5AD6546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42A45F6E"/>
    <w:multiLevelType w:val="multilevel"/>
    <w:tmpl w:val="A010211C"/>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42BA2C70"/>
    <w:multiLevelType w:val="multilevel"/>
    <w:tmpl w:val="183AE1DA"/>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434204EC"/>
    <w:multiLevelType w:val="multilevel"/>
    <w:tmpl w:val="28664B7E"/>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44302DC6"/>
    <w:multiLevelType w:val="multilevel"/>
    <w:tmpl w:val="90AEFF96"/>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448E4DB6"/>
    <w:multiLevelType w:val="multilevel"/>
    <w:tmpl w:val="2946C2A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449964E3"/>
    <w:multiLevelType w:val="multilevel"/>
    <w:tmpl w:val="29C6D8A6"/>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44996814"/>
    <w:multiLevelType w:val="multilevel"/>
    <w:tmpl w:val="4ABC5D6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46242884"/>
    <w:multiLevelType w:val="multilevel"/>
    <w:tmpl w:val="2D74433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46340061"/>
    <w:multiLevelType w:val="multilevel"/>
    <w:tmpl w:val="73A02E9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47072650"/>
    <w:multiLevelType w:val="multilevel"/>
    <w:tmpl w:val="23EA518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472F14D1"/>
    <w:multiLevelType w:val="multilevel"/>
    <w:tmpl w:val="88D48EC6"/>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489B2077"/>
    <w:multiLevelType w:val="multilevel"/>
    <w:tmpl w:val="45DEB26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48CE5471"/>
    <w:multiLevelType w:val="multilevel"/>
    <w:tmpl w:val="79925D2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498F29E2"/>
    <w:multiLevelType w:val="multilevel"/>
    <w:tmpl w:val="F574199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49B27622"/>
    <w:multiLevelType w:val="multilevel"/>
    <w:tmpl w:val="B55AE402"/>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49B722A5"/>
    <w:multiLevelType w:val="multilevel"/>
    <w:tmpl w:val="829CFB4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49E818BD"/>
    <w:multiLevelType w:val="multilevel"/>
    <w:tmpl w:val="64AA579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49F8661E"/>
    <w:multiLevelType w:val="multilevel"/>
    <w:tmpl w:val="9FCE2B6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49FA4B96"/>
    <w:multiLevelType w:val="multilevel"/>
    <w:tmpl w:val="015C884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4AA140B6"/>
    <w:multiLevelType w:val="multilevel"/>
    <w:tmpl w:val="7CF2C3F6"/>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4AE5705E"/>
    <w:multiLevelType w:val="multilevel"/>
    <w:tmpl w:val="07F8FE9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4AE90B33"/>
    <w:multiLevelType w:val="multilevel"/>
    <w:tmpl w:val="934A2A6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4BD2012A"/>
    <w:multiLevelType w:val="multilevel"/>
    <w:tmpl w:val="99FA756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4C036635"/>
    <w:multiLevelType w:val="multilevel"/>
    <w:tmpl w:val="A9DA9A54"/>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4CF33DBC"/>
    <w:multiLevelType w:val="multilevel"/>
    <w:tmpl w:val="11A652A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4D29556A"/>
    <w:multiLevelType w:val="multilevel"/>
    <w:tmpl w:val="28E4199C"/>
    <w:lvl w:ilvl="0">
      <w:start w:val="4"/>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4D4A4307"/>
    <w:multiLevelType w:val="multilevel"/>
    <w:tmpl w:val="5D060D0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4EA421B6"/>
    <w:multiLevelType w:val="multilevel"/>
    <w:tmpl w:val="F5704FD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15:restartNumberingAfterBreak="0">
    <w:nsid w:val="4EC23A29"/>
    <w:multiLevelType w:val="multilevel"/>
    <w:tmpl w:val="EB0CF0A6"/>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50144C78"/>
    <w:multiLevelType w:val="multilevel"/>
    <w:tmpl w:val="B1185E96"/>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509E03DC"/>
    <w:multiLevelType w:val="multilevel"/>
    <w:tmpl w:val="81F4E45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15:restartNumberingAfterBreak="0">
    <w:nsid w:val="515C00A3"/>
    <w:multiLevelType w:val="multilevel"/>
    <w:tmpl w:val="2B4689AC"/>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51946E77"/>
    <w:multiLevelType w:val="multilevel"/>
    <w:tmpl w:val="1B921BF4"/>
    <w:lvl w:ilvl="0">
      <w:start w:val="2"/>
      <w:numFmt w:val="upperLetter"/>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15:restartNumberingAfterBreak="0">
    <w:nsid w:val="519E5E97"/>
    <w:multiLevelType w:val="multilevel"/>
    <w:tmpl w:val="0F1ABD7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51CF3C8D"/>
    <w:multiLevelType w:val="multilevel"/>
    <w:tmpl w:val="3F028B72"/>
    <w:lvl w:ilvl="0">
      <w:numFmt w:val="decimal"/>
      <w:lvlText w:val=""/>
      <w:lvlJc w:val="left"/>
    </w:lvl>
    <w:lvl w:ilvl="1">
      <w:start w:val="1"/>
      <w:numFmt w:val="decimal"/>
      <w:lvlText w:val="%2."/>
      <w:lvlJc w:val="right"/>
      <w:pPr>
        <w:tabs>
          <w:tab w:val="num" w:pos="0"/>
        </w:tabs>
        <w:spacing w:before="120" w:after="120" w:line="160" w:lineRule="atLeast"/>
        <w:ind w:left="0" w:hanging="210"/>
      </w:pPr>
      <w:rPr>
        <w:rFonts w:ascii="Calibri"/>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52A9647C"/>
    <w:multiLevelType w:val="multilevel"/>
    <w:tmpl w:val="47DC53E4"/>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52BE1B73"/>
    <w:multiLevelType w:val="multilevel"/>
    <w:tmpl w:val="7F86C2C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537D3673"/>
    <w:multiLevelType w:val="multilevel"/>
    <w:tmpl w:val="32A4277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5391366C"/>
    <w:multiLevelType w:val="multilevel"/>
    <w:tmpl w:val="18D2A2BC"/>
    <w:lvl w:ilvl="0">
      <w:start w:val="1"/>
      <w:numFmt w:val="upperLetter"/>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53A06A01"/>
    <w:multiLevelType w:val="multilevel"/>
    <w:tmpl w:val="DE1EBC9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15:restartNumberingAfterBreak="0">
    <w:nsid w:val="53E83EB0"/>
    <w:multiLevelType w:val="multilevel"/>
    <w:tmpl w:val="477CD87C"/>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542D0257"/>
    <w:multiLevelType w:val="multilevel"/>
    <w:tmpl w:val="F328F1AE"/>
    <w:lvl w:ilvl="0">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15:restartNumberingAfterBreak="0">
    <w:nsid w:val="54A0450D"/>
    <w:multiLevelType w:val="multilevel"/>
    <w:tmpl w:val="A4BE891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54EB7DD0"/>
    <w:multiLevelType w:val="multilevel"/>
    <w:tmpl w:val="B58AE72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15:restartNumberingAfterBreak="0">
    <w:nsid w:val="55137CCE"/>
    <w:multiLevelType w:val="multilevel"/>
    <w:tmpl w:val="6C6CCE2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56106752"/>
    <w:multiLevelType w:val="multilevel"/>
    <w:tmpl w:val="0FDE1A4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15:restartNumberingAfterBreak="0">
    <w:nsid w:val="562E755D"/>
    <w:multiLevelType w:val="multilevel"/>
    <w:tmpl w:val="5EE85F2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15:restartNumberingAfterBreak="0">
    <w:nsid w:val="5687409C"/>
    <w:multiLevelType w:val="multilevel"/>
    <w:tmpl w:val="BCCEDC7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56C86FBD"/>
    <w:multiLevelType w:val="multilevel"/>
    <w:tmpl w:val="F2D8FA06"/>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586861C4"/>
    <w:multiLevelType w:val="multilevel"/>
    <w:tmpl w:val="C818CA7E"/>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15:restartNumberingAfterBreak="0">
    <w:nsid w:val="58A0364C"/>
    <w:multiLevelType w:val="multilevel"/>
    <w:tmpl w:val="63DEA00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15:restartNumberingAfterBreak="0">
    <w:nsid w:val="58D8314B"/>
    <w:multiLevelType w:val="multilevel"/>
    <w:tmpl w:val="986E415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15:restartNumberingAfterBreak="0">
    <w:nsid w:val="59915CA4"/>
    <w:multiLevelType w:val="multilevel"/>
    <w:tmpl w:val="7B7CB4D2"/>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15:restartNumberingAfterBreak="0">
    <w:nsid w:val="59E04210"/>
    <w:multiLevelType w:val="multilevel"/>
    <w:tmpl w:val="4F8414AA"/>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15:restartNumberingAfterBreak="0">
    <w:nsid w:val="5AFE1EC2"/>
    <w:multiLevelType w:val="multilevel"/>
    <w:tmpl w:val="8532331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5" w15:restartNumberingAfterBreak="0">
    <w:nsid w:val="5B256C57"/>
    <w:multiLevelType w:val="multilevel"/>
    <w:tmpl w:val="3412DC72"/>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15:restartNumberingAfterBreak="0">
    <w:nsid w:val="5B5043F7"/>
    <w:multiLevelType w:val="multilevel"/>
    <w:tmpl w:val="3F5AF506"/>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5D584161"/>
    <w:multiLevelType w:val="multilevel"/>
    <w:tmpl w:val="EC482D98"/>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15:restartNumberingAfterBreak="0">
    <w:nsid w:val="5D9568AC"/>
    <w:multiLevelType w:val="multilevel"/>
    <w:tmpl w:val="CA88533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5DDA4C41"/>
    <w:multiLevelType w:val="multilevel"/>
    <w:tmpl w:val="5388F856"/>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15:restartNumberingAfterBreak="0">
    <w:nsid w:val="5F1034C4"/>
    <w:multiLevelType w:val="multilevel"/>
    <w:tmpl w:val="E404328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5F731C2C"/>
    <w:multiLevelType w:val="multilevel"/>
    <w:tmpl w:val="FFD8ADF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15:restartNumberingAfterBreak="0">
    <w:nsid w:val="60A319BC"/>
    <w:multiLevelType w:val="multilevel"/>
    <w:tmpl w:val="0E06671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60C94CEA"/>
    <w:multiLevelType w:val="multilevel"/>
    <w:tmpl w:val="0166033E"/>
    <w:lvl w:ilvl="0">
      <w:numFmt w:val="bullet"/>
      <w:lvlText w:val=""/>
      <w:lvlJc w:val="right"/>
      <w:pPr>
        <w:tabs>
          <w:tab w:val="num" w:pos="0"/>
        </w:tabs>
        <w:spacing w:before="120" w:after="120" w:line="160" w:lineRule="atLeast"/>
        <w:ind w:left="0" w:hanging="210"/>
      </w:pPr>
      <w:rPr>
        <w:rFonts w:ascii="Calibri" w:hAnsi="Wingdings"/>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60FF6E72"/>
    <w:multiLevelType w:val="multilevel"/>
    <w:tmpl w:val="A8347692"/>
    <w:lvl w:ilvl="0">
      <w:start w:val="1"/>
      <w:numFmt w:val="decimal"/>
      <w:lvlText w:val="%1."/>
      <w:lvlJc w:val="right"/>
      <w:pPr>
        <w:tabs>
          <w:tab w:val="num" w:pos="0"/>
        </w:tabs>
        <w:spacing w:before="120" w:after="120" w:line="160" w:lineRule="atLeast"/>
        <w:ind w:left="0" w:hanging="210"/>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613A40AD"/>
    <w:multiLevelType w:val="multilevel"/>
    <w:tmpl w:val="C16E2696"/>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61623E7F"/>
    <w:multiLevelType w:val="multilevel"/>
    <w:tmpl w:val="BAF82E7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15:restartNumberingAfterBreak="0">
    <w:nsid w:val="61A7127B"/>
    <w:multiLevelType w:val="multilevel"/>
    <w:tmpl w:val="7640FC06"/>
    <w:lvl w:ilvl="0">
      <w:start w:val="1"/>
      <w:numFmt w:val="decimal"/>
      <w:lvlText w:val="%1."/>
      <w:lvlJc w:val="right"/>
      <w:pPr>
        <w:tabs>
          <w:tab w:val="num" w:pos="0"/>
        </w:tabs>
        <w:spacing w:before="120" w:after="120" w:line="160" w:lineRule="atLeast"/>
        <w:ind w:left="0" w:hanging="210"/>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15:restartNumberingAfterBreak="0">
    <w:nsid w:val="61C9158B"/>
    <w:multiLevelType w:val="multilevel"/>
    <w:tmpl w:val="3F48FBB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61DB4816"/>
    <w:multiLevelType w:val="multilevel"/>
    <w:tmpl w:val="51C66A9E"/>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15:restartNumberingAfterBreak="0">
    <w:nsid w:val="61E7304D"/>
    <w:multiLevelType w:val="multilevel"/>
    <w:tmpl w:val="696835E2"/>
    <w:lvl w:ilvl="0">
      <w:start w:val="3"/>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62A527ED"/>
    <w:multiLevelType w:val="multilevel"/>
    <w:tmpl w:val="AF68BE7C"/>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15:restartNumberingAfterBreak="0">
    <w:nsid w:val="63A7496E"/>
    <w:multiLevelType w:val="multilevel"/>
    <w:tmpl w:val="A494587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15:restartNumberingAfterBreak="0">
    <w:nsid w:val="63B72200"/>
    <w:multiLevelType w:val="multilevel"/>
    <w:tmpl w:val="FF2AA8CE"/>
    <w:lvl w:ilvl="0">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15:restartNumberingAfterBreak="0">
    <w:nsid w:val="64501DB2"/>
    <w:multiLevelType w:val="multilevel"/>
    <w:tmpl w:val="FC4A4CD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649A2284"/>
    <w:multiLevelType w:val="multilevel"/>
    <w:tmpl w:val="9044FE3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650238FF"/>
    <w:multiLevelType w:val="multilevel"/>
    <w:tmpl w:val="7C42978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15:restartNumberingAfterBreak="0">
    <w:nsid w:val="652052C4"/>
    <w:multiLevelType w:val="multilevel"/>
    <w:tmpl w:val="C74C2982"/>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658C7C8C"/>
    <w:multiLevelType w:val="multilevel"/>
    <w:tmpl w:val="BD9A518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15:restartNumberingAfterBreak="0">
    <w:nsid w:val="658F68A3"/>
    <w:multiLevelType w:val="multilevel"/>
    <w:tmpl w:val="F5DC9B3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66202246"/>
    <w:multiLevelType w:val="multilevel"/>
    <w:tmpl w:val="03A670DA"/>
    <w:lvl w:ilvl="0">
      <w:numFmt w:val="decimal"/>
      <w:lvlText w:val=""/>
      <w:lvlJc w:val="left"/>
    </w:lvl>
    <w:lvl w:ilvl="1">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66CF52A9"/>
    <w:multiLevelType w:val="multilevel"/>
    <w:tmpl w:val="B40001B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15:restartNumberingAfterBreak="0">
    <w:nsid w:val="66F46AE3"/>
    <w:multiLevelType w:val="multilevel"/>
    <w:tmpl w:val="9DCAF5B6"/>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15:restartNumberingAfterBreak="0">
    <w:nsid w:val="67376C60"/>
    <w:multiLevelType w:val="multilevel"/>
    <w:tmpl w:val="DF20643C"/>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15:restartNumberingAfterBreak="0">
    <w:nsid w:val="67F326DF"/>
    <w:multiLevelType w:val="multilevel"/>
    <w:tmpl w:val="EDD814E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15:restartNumberingAfterBreak="0">
    <w:nsid w:val="69011BA4"/>
    <w:multiLevelType w:val="multilevel"/>
    <w:tmpl w:val="5824D53E"/>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15:restartNumberingAfterBreak="0">
    <w:nsid w:val="692579A1"/>
    <w:multiLevelType w:val="multilevel"/>
    <w:tmpl w:val="D79E6556"/>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15:restartNumberingAfterBreak="0">
    <w:nsid w:val="697C1209"/>
    <w:multiLevelType w:val="multilevel"/>
    <w:tmpl w:val="2C3A1DE4"/>
    <w:lvl w:ilvl="0">
      <w:numFmt w:val="bullet"/>
      <w:lvlText w:val="o"/>
      <w:lvlJc w:val="right"/>
      <w:pPr>
        <w:tabs>
          <w:tab w:val="num" w:pos="0"/>
        </w:tabs>
        <w:spacing w:before="120" w:after="120" w:line="160" w:lineRule="atLeast"/>
        <w:ind w:left="0" w:hanging="210"/>
      </w:pPr>
      <w:rPr>
        <w:rFonts w:ascii="Calibri" w:hAnsi="Courier New"/>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69971526"/>
    <w:multiLevelType w:val="multilevel"/>
    <w:tmpl w:val="12B29628"/>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15:restartNumberingAfterBreak="0">
    <w:nsid w:val="6A0D5330"/>
    <w:multiLevelType w:val="multilevel"/>
    <w:tmpl w:val="5F56E38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6B8A5280"/>
    <w:multiLevelType w:val="multilevel"/>
    <w:tmpl w:val="7728B13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15:restartNumberingAfterBreak="0">
    <w:nsid w:val="6C4B54B4"/>
    <w:multiLevelType w:val="multilevel"/>
    <w:tmpl w:val="72C4591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15:restartNumberingAfterBreak="0">
    <w:nsid w:val="6C622DEC"/>
    <w:multiLevelType w:val="multilevel"/>
    <w:tmpl w:val="C29462F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15:restartNumberingAfterBreak="0">
    <w:nsid w:val="6D010C2B"/>
    <w:multiLevelType w:val="multilevel"/>
    <w:tmpl w:val="046E531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15:restartNumberingAfterBreak="0">
    <w:nsid w:val="6D6627F9"/>
    <w:multiLevelType w:val="multilevel"/>
    <w:tmpl w:val="8616594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15:restartNumberingAfterBreak="0">
    <w:nsid w:val="6F530D57"/>
    <w:multiLevelType w:val="multilevel"/>
    <w:tmpl w:val="EFE231A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15:restartNumberingAfterBreak="0">
    <w:nsid w:val="6F7D6C33"/>
    <w:multiLevelType w:val="multilevel"/>
    <w:tmpl w:val="5BE2809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15:restartNumberingAfterBreak="0">
    <w:nsid w:val="718832F5"/>
    <w:multiLevelType w:val="multilevel"/>
    <w:tmpl w:val="42D4483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15:restartNumberingAfterBreak="0">
    <w:nsid w:val="71E10B00"/>
    <w:multiLevelType w:val="multilevel"/>
    <w:tmpl w:val="4F606BBE"/>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15:restartNumberingAfterBreak="0">
    <w:nsid w:val="72044292"/>
    <w:multiLevelType w:val="multilevel"/>
    <w:tmpl w:val="2A38EDF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15:restartNumberingAfterBreak="0">
    <w:nsid w:val="7227248A"/>
    <w:multiLevelType w:val="multilevel"/>
    <w:tmpl w:val="1326ED1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724458C6"/>
    <w:multiLevelType w:val="multilevel"/>
    <w:tmpl w:val="C8B8F7D0"/>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15:restartNumberingAfterBreak="0">
    <w:nsid w:val="728C30CD"/>
    <w:multiLevelType w:val="multilevel"/>
    <w:tmpl w:val="C3EA65F4"/>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15:restartNumberingAfterBreak="0">
    <w:nsid w:val="73236356"/>
    <w:multiLevelType w:val="multilevel"/>
    <w:tmpl w:val="6596BC6C"/>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15:restartNumberingAfterBreak="0">
    <w:nsid w:val="739D2847"/>
    <w:multiLevelType w:val="multilevel"/>
    <w:tmpl w:val="B89CE93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5" w15:restartNumberingAfterBreak="0">
    <w:nsid w:val="74681287"/>
    <w:multiLevelType w:val="multilevel"/>
    <w:tmpl w:val="E45AE14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6" w15:restartNumberingAfterBreak="0">
    <w:nsid w:val="76DF0BFB"/>
    <w:multiLevelType w:val="multilevel"/>
    <w:tmpl w:val="8054ADAC"/>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7" w15:restartNumberingAfterBreak="0">
    <w:nsid w:val="77635626"/>
    <w:multiLevelType w:val="multilevel"/>
    <w:tmpl w:val="79DEC7EA"/>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8" w15:restartNumberingAfterBreak="0">
    <w:nsid w:val="77ED025C"/>
    <w:multiLevelType w:val="multilevel"/>
    <w:tmpl w:val="7F846B7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9" w15:restartNumberingAfterBreak="0">
    <w:nsid w:val="788F6AC2"/>
    <w:multiLevelType w:val="multilevel"/>
    <w:tmpl w:val="D54E8778"/>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0" w15:restartNumberingAfterBreak="0">
    <w:nsid w:val="79870B30"/>
    <w:multiLevelType w:val="multilevel"/>
    <w:tmpl w:val="A0AC8100"/>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1" w15:restartNumberingAfterBreak="0">
    <w:nsid w:val="7A557417"/>
    <w:multiLevelType w:val="multilevel"/>
    <w:tmpl w:val="E2D4987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2" w15:restartNumberingAfterBreak="0">
    <w:nsid w:val="7ADB74DE"/>
    <w:multiLevelType w:val="multilevel"/>
    <w:tmpl w:val="79063644"/>
    <w:lvl w:ilvl="0">
      <w:start w:val="1"/>
      <w:numFmt w:val="decimal"/>
      <w:lvlText w:val="%1."/>
      <w:lvlJc w:val="right"/>
      <w:pPr>
        <w:tabs>
          <w:tab w:val="num" w:pos="0"/>
        </w:tabs>
        <w:spacing w:before="120" w:after="120" w:line="160" w:lineRule="atLeast"/>
        <w:ind w:left="0" w:hanging="210"/>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15:restartNumberingAfterBreak="0">
    <w:nsid w:val="7B787E06"/>
    <w:multiLevelType w:val="multilevel"/>
    <w:tmpl w:val="15CEC1A8"/>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4" w15:restartNumberingAfterBreak="0">
    <w:nsid w:val="7BC16D50"/>
    <w:multiLevelType w:val="multilevel"/>
    <w:tmpl w:val="E9C4A0DC"/>
    <w:lvl w:ilvl="0">
      <w:numFmt w:val="bullet"/>
      <w:lvlText w:val=""/>
      <w:lvlJc w:val="right"/>
      <w:pPr>
        <w:tabs>
          <w:tab w:val="num" w:pos="0"/>
        </w:tabs>
        <w:spacing w:before="120" w:after="120" w:line="160" w:lineRule="atLeast"/>
        <w:ind w:left="0" w:hanging="210"/>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15:restartNumberingAfterBreak="0">
    <w:nsid w:val="7DFF7372"/>
    <w:multiLevelType w:val="multilevel"/>
    <w:tmpl w:val="654819E8"/>
    <w:lvl w:ilvl="0">
      <w:start w:val="1"/>
      <w:numFmt w:val="decimal"/>
      <w:lvlText w:val="%1."/>
      <w:lvlJc w:val="right"/>
      <w:pPr>
        <w:tabs>
          <w:tab w:val="num" w:pos="0"/>
        </w:tabs>
        <w:spacing w:before="120" w:after="120" w:line="160" w:lineRule="atLeast"/>
        <w:ind w:left="0" w:hanging="210"/>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6" w15:restartNumberingAfterBreak="0">
    <w:nsid w:val="7E4D247C"/>
    <w:multiLevelType w:val="multilevel"/>
    <w:tmpl w:val="AF525D16"/>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7" w15:restartNumberingAfterBreak="0">
    <w:nsid w:val="7E7A5895"/>
    <w:multiLevelType w:val="multilevel"/>
    <w:tmpl w:val="337A28A4"/>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8" w15:restartNumberingAfterBreak="0">
    <w:nsid w:val="7F622FC5"/>
    <w:multiLevelType w:val="multilevel"/>
    <w:tmpl w:val="C4AC956C"/>
    <w:lvl w:ilvl="0">
      <w:numFmt w:val="bullet"/>
      <w:lvlText w:val=""/>
      <w:lvlJc w:val="right"/>
      <w:pPr>
        <w:tabs>
          <w:tab w:val="num" w:pos="0"/>
        </w:tabs>
        <w:spacing w:before="120" w:after="120" w:line="160" w:lineRule="atLeast"/>
        <w:ind w:left="0" w:hanging="210"/>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580483551">
    <w:abstractNumId w:val="207"/>
  </w:num>
  <w:num w:numId="2" w16cid:durableId="914782338">
    <w:abstractNumId w:val="117"/>
  </w:num>
  <w:num w:numId="3" w16cid:durableId="83966105">
    <w:abstractNumId w:val="209"/>
  </w:num>
  <w:num w:numId="4" w16cid:durableId="288974998">
    <w:abstractNumId w:val="85"/>
  </w:num>
  <w:num w:numId="5" w16cid:durableId="18433167">
    <w:abstractNumId w:val="246"/>
  </w:num>
  <w:num w:numId="6" w16cid:durableId="1251963857">
    <w:abstractNumId w:val="81"/>
  </w:num>
  <w:num w:numId="7" w16cid:durableId="147673102">
    <w:abstractNumId w:val="205"/>
  </w:num>
  <w:num w:numId="8" w16cid:durableId="225458281">
    <w:abstractNumId w:val="41"/>
  </w:num>
  <w:num w:numId="9" w16cid:durableId="268510432">
    <w:abstractNumId w:val="16"/>
  </w:num>
  <w:num w:numId="10" w16cid:durableId="1005399567">
    <w:abstractNumId w:val="142"/>
  </w:num>
  <w:num w:numId="11" w16cid:durableId="893465510">
    <w:abstractNumId w:val="104"/>
  </w:num>
  <w:num w:numId="12" w16cid:durableId="1647928131">
    <w:abstractNumId w:val="79"/>
  </w:num>
  <w:num w:numId="13" w16cid:durableId="920791849">
    <w:abstractNumId w:val="26"/>
  </w:num>
  <w:num w:numId="14" w16cid:durableId="691105111">
    <w:abstractNumId w:val="37"/>
  </w:num>
  <w:num w:numId="15" w16cid:durableId="218172425">
    <w:abstractNumId w:val="203"/>
  </w:num>
  <w:num w:numId="16" w16cid:durableId="711854006">
    <w:abstractNumId w:val="217"/>
  </w:num>
  <w:num w:numId="17" w16cid:durableId="1458258883">
    <w:abstractNumId w:val="177"/>
  </w:num>
  <w:num w:numId="18" w16cid:durableId="865749069">
    <w:abstractNumId w:val="238"/>
  </w:num>
  <w:num w:numId="19" w16cid:durableId="1161509008">
    <w:abstractNumId w:val="58"/>
  </w:num>
  <w:num w:numId="20" w16cid:durableId="382562278">
    <w:abstractNumId w:val="33"/>
  </w:num>
  <w:num w:numId="21" w16cid:durableId="60448910">
    <w:abstractNumId w:val="163"/>
  </w:num>
  <w:num w:numId="22" w16cid:durableId="551962969">
    <w:abstractNumId w:val="110"/>
  </w:num>
  <w:num w:numId="23" w16cid:durableId="182473274">
    <w:abstractNumId w:val="214"/>
  </w:num>
  <w:num w:numId="24" w16cid:durableId="97409941">
    <w:abstractNumId w:val="93"/>
  </w:num>
  <w:num w:numId="25" w16cid:durableId="529345464">
    <w:abstractNumId w:val="2"/>
  </w:num>
  <w:num w:numId="26" w16cid:durableId="14037540">
    <w:abstractNumId w:val="239"/>
  </w:num>
  <w:num w:numId="27" w16cid:durableId="713966149">
    <w:abstractNumId w:val="208"/>
  </w:num>
  <w:num w:numId="28" w16cid:durableId="1321353459">
    <w:abstractNumId w:val="18"/>
  </w:num>
  <w:num w:numId="29" w16cid:durableId="1069963711">
    <w:abstractNumId w:val="210"/>
  </w:num>
  <w:num w:numId="30" w16cid:durableId="108088487">
    <w:abstractNumId w:val="1"/>
  </w:num>
  <w:num w:numId="31" w16cid:durableId="524174119">
    <w:abstractNumId w:val="90"/>
  </w:num>
  <w:num w:numId="32" w16cid:durableId="1865901616">
    <w:abstractNumId w:val="199"/>
  </w:num>
  <w:num w:numId="33" w16cid:durableId="461651527">
    <w:abstractNumId w:val="231"/>
  </w:num>
  <w:num w:numId="34" w16cid:durableId="350494845">
    <w:abstractNumId w:val="182"/>
  </w:num>
  <w:num w:numId="35" w16cid:durableId="1199507246">
    <w:abstractNumId w:val="157"/>
  </w:num>
  <w:num w:numId="36" w16cid:durableId="1344552579">
    <w:abstractNumId w:val="149"/>
  </w:num>
  <w:num w:numId="37" w16cid:durableId="1661345914">
    <w:abstractNumId w:val="175"/>
  </w:num>
  <w:num w:numId="38" w16cid:durableId="1176307588">
    <w:abstractNumId w:val="92"/>
  </w:num>
  <w:num w:numId="39" w16cid:durableId="452017068">
    <w:abstractNumId w:val="241"/>
  </w:num>
  <w:num w:numId="40" w16cid:durableId="808475282">
    <w:abstractNumId w:val="100"/>
  </w:num>
  <w:num w:numId="41" w16cid:durableId="1060131771">
    <w:abstractNumId w:val="44"/>
  </w:num>
  <w:num w:numId="42" w16cid:durableId="444159082">
    <w:abstractNumId w:val="47"/>
  </w:num>
  <w:num w:numId="43" w16cid:durableId="1240672185">
    <w:abstractNumId w:val="109"/>
  </w:num>
  <w:num w:numId="44" w16cid:durableId="982463261">
    <w:abstractNumId w:val="69"/>
  </w:num>
  <w:num w:numId="45" w16cid:durableId="1709529453">
    <w:abstractNumId w:val="111"/>
  </w:num>
  <w:num w:numId="46" w16cid:durableId="634679559">
    <w:abstractNumId w:val="229"/>
  </w:num>
  <w:num w:numId="47" w16cid:durableId="972519975">
    <w:abstractNumId w:val="28"/>
  </w:num>
  <w:num w:numId="48" w16cid:durableId="201137596">
    <w:abstractNumId w:val="184"/>
  </w:num>
  <w:num w:numId="49" w16cid:durableId="1956329680">
    <w:abstractNumId w:val="63"/>
  </w:num>
  <w:num w:numId="50" w16cid:durableId="2053842656">
    <w:abstractNumId w:val="46"/>
  </w:num>
  <w:num w:numId="51" w16cid:durableId="1466698794">
    <w:abstractNumId w:val="185"/>
  </w:num>
  <w:num w:numId="52" w16cid:durableId="81336843">
    <w:abstractNumId w:val="150"/>
  </w:num>
  <w:num w:numId="53" w16cid:durableId="561795123">
    <w:abstractNumId w:val="42"/>
  </w:num>
  <w:num w:numId="54" w16cid:durableId="234171431">
    <w:abstractNumId w:val="96"/>
  </w:num>
  <w:num w:numId="55" w16cid:durableId="2025204893">
    <w:abstractNumId w:val="50"/>
  </w:num>
  <w:num w:numId="56" w16cid:durableId="1324815438">
    <w:abstractNumId w:val="59"/>
  </w:num>
  <w:num w:numId="57" w16cid:durableId="951939268">
    <w:abstractNumId w:val="126"/>
  </w:num>
  <w:num w:numId="58" w16cid:durableId="1067998914">
    <w:abstractNumId w:val="48"/>
  </w:num>
  <w:num w:numId="59" w16cid:durableId="1221360394">
    <w:abstractNumId w:val="186"/>
  </w:num>
  <w:num w:numId="60" w16cid:durableId="432356770">
    <w:abstractNumId w:val="71"/>
  </w:num>
  <w:num w:numId="61" w16cid:durableId="893278336">
    <w:abstractNumId w:val="133"/>
  </w:num>
  <w:num w:numId="62" w16cid:durableId="1240409108">
    <w:abstractNumId w:val="139"/>
  </w:num>
  <w:num w:numId="63" w16cid:durableId="1770544729">
    <w:abstractNumId w:val="165"/>
  </w:num>
  <w:num w:numId="64" w16cid:durableId="424302304">
    <w:abstractNumId w:val="227"/>
  </w:num>
  <w:num w:numId="65" w16cid:durableId="1410805716">
    <w:abstractNumId w:val="189"/>
  </w:num>
  <w:num w:numId="66" w16cid:durableId="1345591425">
    <w:abstractNumId w:val="136"/>
  </w:num>
  <w:num w:numId="67" w16cid:durableId="426387120">
    <w:abstractNumId w:val="10"/>
  </w:num>
  <w:num w:numId="68" w16cid:durableId="1925870380">
    <w:abstractNumId w:val="82"/>
  </w:num>
  <w:num w:numId="69" w16cid:durableId="1260986444">
    <w:abstractNumId w:val="130"/>
  </w:num>
  <w:num w:numId="70" w16cid:durableId="211884934">
    <w:abstractNumId w:val="31"/>
  </w:num>
  <w:num w:numId="71" w16cid:durableId="869993229">
    <w:abstractNumId w:val="123"/>
  </w:num>
  <w:num w:numId="72" w16cid:durableId="1712532116">
    <w:abstractNumId w:val="88"/>
  </w:num>
  <w:num w:numId="73" w16cid:durableId="795949823">
    <w:abstractNumId w:val="230"/>
  </w:num>
  <w:num w:numId="74" w16cid:durableId="1749958125">
    <w:abstractNumId w:val="23"/>
  </w:num>
  <w:num w:numId="75" w16cid:durableId="553346733">
    <w:abstractNumId w:val="62"/>
  </w:num>
  <w:num w:numId="76" w16cid:durableId="975066011">
    <w:abstractNumId w:val="152"/>
  </w:num>
  <w:num w:numId="77" w16cid:durableId="1251547264">
    <w:abstractNumId w:val="143"/>
  </w:num>
  <w:num w:numId="78" w16cid:durableId="674497740">
    <w:abstractNumId w:val="53"/>
  </w:num>
  <w:num w:numId="79" w16cid:durableId="97263003">
    <w:abstractNumId w:val="193"/>
  </w:num>
  <w:num w:numId="80" w16cid:durableId="464273442">
    <w:abstractNumId w:val="116"/>
  </w:num>
  <w:num w:numId="81" w16cid:durableId="770927939">
    <w:abstractNumId w:val="29"/>
  </w:num>
  <w:num w:numId="82" w16cid:durableId="604265424">
    <w:abstractNumId w:val="195"/>
  </w:num>
  <w:num w:numId="83" w16cid:durableId="424810289">
    <w:abstractNumId w:val="72"/>
  </w:num>
  <w:num w:numId="84" w16cid:durableId="2076665734">
    <w:abstractNumId w:val="155"/>
  </w:num>
  <w:num w:numId="85" w16cid:durableId="1693921524">
    <w:abstractNumId w:val="49"/>
  </w:num>
  <w:num w:numId="86" w16cid:durableId="136265334">
    <w:abstractNumId w:val="73"/>
  </w:num>
  <w:num w:numId="87" w16cid:durableId="905263377">
    <w:abstractNumId w:val="187"/>
  </w:num>
  <w:num w:numId="88" w16cid:durableId="903106623">
    <w:abstractNumId w:val="27"/>
  </w:num>
  <w:num w:numId="89" w16cid:durableId="1518890425">
    <w:abstractNumId w:val="180"/>
  </w:num>
  <w:num w:numId="90" w16cid:durableId="2031029013">
    <w:abstractNumId w:val="223"/>
  </w:num>
  <w:num w:numId="91" w16cid:durableId="554124625">
    <w:abstractNumId w:val="235"/>
  </w:num>
  <w:num w:numId="92" w16cid:durableId="53742064">
    <w:abstractNumId w:val="204"/>
  </w:num>
  <w:num w:numId="93" w16cid:durableId="2083260393">
    <w:abstractNumId w:val="65"/>
  </w:num>
  <w:num w:numId="94" w16cid:durableId="1949313812">
    <w:abstractNumId w:val="87"/>
  </w:num>
  <w:num w:numId="95" w16cid:durableId="819999260">
    <w:abstractNumId w:val="43"/>
  </w:num>
  <w:num w:numId="96" w16cid:durableId="879976386">
    <w:abstractNumId w:val="119"/>
  </w:num>
  <w:num w:numId="97" w16cid:durableId="789518675">
    <w:abstractNumId w:val="131"/>
  </w:num>
  <w:num w:numId="98" w16cid:durableId="708606315">
    <w:abstractNumId w:val="3"/>
  </w:num>
  <w:num w:numId="99" w16cid:durableId="1369990327">
    <w:abstractNumId w:val="200"/>
  </w:num>
  <w:num w:numId="100" w16cid:durableId="792017186">
    <w:abstractNumId w:val="211"/>
  </w:num>
  <w:num w:numId="101" w16cid:durableId="102306596">
    <w:abstractNumId w:val="171"/>
  </w:num>
  <w:num w:numId="102" w16cid:durableId="4214119">
    <w:abstractNumId w:val="9"/>
  </w:num>
  <w:num w:numId="103" w16cid:durableId="943657511">
    <w:abstractNumId w:val="220"/>
  </w:num>
  <w:num w:numId="104" w16cid:durableId="1917739631">
    <w:abstractNumId w:val="161"/>
  </w:num>
  <w:num w:numId="105" w16cid:durableId="2074427022">
    <w:abstractNumId w:val="213"/>
  </w:num>
  <w:num w:numId="106" w16cid:durableId="339040540">
    <w:abstractNumId w:val="218"/>
  </w:num>
  <w:num w:numId="107" w16cid:durableId="1456680230">
    <w:abstractNumId w:val="158"/>
  </w:num>
  <w:num w:numId="108" w16cid:durableId="1802915235">
    <w:abstractNumId w:val="233"/>
  </w:num>
  <w:num w:numId="109" w16cid:durableId="653488843">
    <w:abstractNumId w:val="178"/>
  </w:num>
  <w:num w:numId="110" w16cid:durableId="182011344">
    <w:abstractNumId w:val="232"/>
  </w:num>
  <w:num w:numId="111" w16cid:durableId="828447744">
    <w:abstractNumId w:val="179"/>
  </w:num>
  <w:num w:numId="112" w16cid:durableId="578174917">
    <w:abstractNumId w:val="25"/>
  </w:num>
  <w:num w:numId="113" w16cid:durableId="503128722">
    <w:abstractNumId w:val="99"/>
  </w:num>
  <w:num w:numId="114" w16cid:durableId="814419197">
    <w:abstractNumId w:val="128"/>
  </w:num>
  <w:num w:numId="115" w16cid:durableId="220946997">
    <w:abstractNumId w:val="240"/>
  </w:num>
  <w:num w:numId="116" w16cid:durableId="2080931731">
    <w:abstractNumId w:val="140"/>
  </w:num>
  <w:num w:numId="117" w16cid:durableId="721177170">
    <w:abstractNumId w:val="36"/>
  </w:num>
  <w:num w:numId="118" w16cid:durableId="1097022308">
    <w:abstractNumId w:val="124"/>
  </w:num>
  <w:num w:numId="119" w16cid:durableId="603730843">
    <w:abstractNumId w:val="244"/>
  </w:num>
  <w:num w:numId="120" w16cid:durableId="1360858698">
    <w:abstractNumId w:val="118"/>
  </w:num>
  <w:num w:numId="121" w16cid:durableId="1774472480">
    <w:abstractNumId w:val="64"/>
  </w:num>
  <w:num w:numId="122" w16cid:durableId="1993211992">
    <w:abstractNumId w:val="160"/>
  </w:num>
  <w:num w:numId="123" w16cid:durableId="517235388">
    <w:abstractNumId w:val="86"/>
  </w:num>
  <w:num w:numId="124" w16cid:durableId="1919753254">
    <w:abstractNumId w:val="115"/>
  </w:num>
  <w:num w:numId="125" w16cid:durableId="1489899213">
    <w:abstractNumId w:val="55"/>
  </w:num>
  <w:num w:numId="126" w16cid:durableId="1495147256">
    <w:abstractNumId w:val="234"/>
  </w:num>
  <w:num w:numId="127" w16cid:durableId="1949072949">
    <w:abstractNumId w:val="135"/>
  </w:num>
  <w:num w:numId="128" w16cid:durableId="544565662">
    <w:abstractNumId w:val="225"/>
  </w:num>
  <w:num w:numId="129" w16cid:durableId="619150222">
    <w:abstractNumId w:val="181"/>
  </w:num>
  <w:num w:numId="130" w16cid:durableId="1644655251">
    <w:abstractNumId w:val="245"/>
  </w:num>
  <w:num w:numId="131" w16cid:durableId="952445427">
    <w:abstractNumId w:val="7"/>
  </w:num>
  <w:num w:numId="132" w16cid:durableId="559906008">
    <w:abstractNumId w:val="194"/>
  </w:num>
  <w:num w:numId="133" w16cid:durableId="566763526">
    <w:abstractNumId w:val="113"/>
  </w:num>
  <w:num w:numId="134" w16cid:durableId="1352100086">
    <w:abstractNumId w:val="54"/>
  </w:num>
  <w:num w:numId="135" w16cid:durableId="1884973943">
    <w:abstractNumId w:val="13"/>
  </w:num>
  <w:num w:numId="136" w16cid:durableId="2119983076">
    <w:abstractNumId w:val="197"/>
  </w:num>
  <w:num w:numId="137" w16cid:durableId="1527210574">
    <w:abstractNumId w:val="4"/>
  </w:num>
  <w:num w:numId="138" w16cid:durableId="1918324779">
    <w:abstractNumId w:val="66"/>
  </w:num>
  <w:num w:numId="139" w16cid:durableId="1572085672">
    <w:abstractNumId w:val="40"/>
  </w:num>
  <w:num w:numId="140" w16cid:durableId="820778733">
    <w:abstractNumId w:val="5"/>
  </w:num>
  <w:num w:numId="141" w16cid:durableId="1033069448">
    <w:abstractNumId w:val="170"/>
  </w:num>
  <w:num w:numId="142" w16cid:durableId="1925843116">
    <w:abstractNumId w:val="122"/>
  </w:num>
  <w:num w:numId="143" w16cid:durableId="662395017">
    <w:abstractNumId w:val="228"/>
  </w:num>
  <w:num w:numId="144" w16cid:durableId="1311715189">
    <w:abstractNumId w:val="56"/>
  </w:num>
  <w:num w:numId="145" w16cid:durableId="1932011867">
    <w:abstractNumId w:val="20"/>
  </w:num>
  <w:num w:numId="146" w16cid:durableId="734739440">
    <w:abstractNumId w:val="172"/>
  </w:num>
  <w:num w:numId="147" w16cid:durableId="1874806357">
    <w:abstractNumId w:val="60"/>
  </w:num>
  <w:num w:numId="148" w16cid:durableId="1840848387">
    <w:abstractNumId w:val="14"/>
  </w:num>
  <w:num w:numId="149" w16cid:durableId="22707255">
    <w:abstractNumId w:val="45"/>
  </w:num>
  <w:num w:numId="150" w16cid:durableId="435759506">
    <w:abstractNumId w:val="75"/>
  </w:num>
  <w:num w:numId="151" w16cid:durableId="1898517392">
    <w:abstractNumId w:val="202"/>
  </w:num>
  <w:num w:numId="152" w16cid:durableId="1531606960">
    <w:abstractNumId w:val="196"/>
  </w:num>
  <w:num w:numId="153" w16cid:durableId="1803422545">
    <w:abstractNumId w:val="129"/>
  </w:num>
  <w:num w:numId="154" w16cid:durableId="1207372477">
    <w:abstractNumId w:val="68"/>
  </w:num>
  <w:num w:numId="155" w16cid:durableId="1197234593">
    <w:abstractNumId w:val="0"/>
  </w:num>
  <w:num w:numId="156" w16cid:durableId="114184128">
    <w:abstractNumId w:val="147"/>
  </w:num>
  <w:num w:numId="157" w16cid:durableId="49572707">
    <w:abstractNumId w:val="173"/>
  </w:num>
  <w:num w:numId="158" w16cid:durableId="1941058061">
    <w:abstractNumId w:val="221"/>
  </w:num>
  <w:num w:numId="159" w16cid:durableId="1527718933">
    <w:abstractNumId w:val="176"/>
  </w:num>
  <w:num w:numId="160" w16cid:durableId="421146754">
    <w:abstractNumId w:val="174"/>
  </w:num>
  <w:num w:numId="161" w16cid:durableId="624971432">
    <w:abstractNumId w:val="30"/>
  </w:num>
  <w:num w:numId="162" w16cid:durableId="562915671">
    <w:abstractNumId w:val="101"/>
  </w:num>
  <w:num w:numId="163" w16cid:durableId="652954109">
    <w:abstractNumId w:val="206"/>
  </w:num>
  <w:num w:numId="164" w16cid:durableId="1695617335">
    <w:abstractNumId w:val="237"/>
  </w:num>
  <w:num w:numId="165" w16cid:durableId="686559128">
    <w:abstractNumId w:val="98"/>
  </w:num>
  <w:num w:numId="166" w16cid:durableId="2045711293">
    <w:abstractNumId w:val="8"/>
  </w:num>
  <w:num w:numId="167" w16cid:durableId="1265381903">
    <w:abstractNumId w:val="120"/>
  </w:num>
  <w:num w:numId="168" w16cid:durableId="1554001227">
    <w:abstractNumId w:val="21"/>
  </w:num>
  <w:num w:numId="169" w16cid:durableId="740718417">
    <w:abstractNumId w:val="188"/>
  </w:num>
  <w:num w:numId="170" w16cid:durableId="281152327">
    <w:abstractNumId w:val="248"/>
  </w:num>
  <w:num w:numId="171" w16cid:durableId="1987857473">
    <w:abstractNumId w:val="226"/>
  </w:num>
  <w:num w:numId="172" w16cid:durableId="1717045555">
    <w:abstractNumId w:val="192"/>
  </w:num>
  <w:num w:numId="173" w16cid:durableId="1170411580">
    <w:abstractNumId w:val="148"/>
  </w:num>
  <w:num w:numId="174" w16cid:durableId="1878079663">
    <w:abstractNumId w:val="77"/>
  </w:num>
  <w:num w:numId="175" w16cid:durableId="922373218">
    <w:abstractNumId w:val="95"/>
  </w:num>
  <w:num w:numId="176" w16cid:durableId="1559902093">
    <w:abstractNumId w:val="91"/>
  </w:num>
  <w:num w:numId="177" w16cid:durableId="755442544">
    <w:abstractNumId w:val="34"/>
  </w:num>
  <w:num w:numId="178" w16cid:durableId="266471225">
    <w:abstractNumId w:val="145"/>
  </w:num>
  <w:num w:numId="179" w16cid:durableId="499927327">
    <w:abstractNumId w:val="153"/>
  </w:num>
  <w:num w:numId="180" w16cid:durableId="285619764">
    <w:abstractNumId w:val="61"/>
  </w:num>
  <w:num w:numId="181" w16cid:durableId="1165901256">
    <w:abstractNumId w:val="125"/>
  </w:num>
  <w:num w:numId="182" w16cid:durableId="1567304631">
    <w:abstractNumId w:val="166"/>
  </w:num>
  <w:num w:numId="183" w16cid:durableId="434525539">
    <w:abstractNumId w:val="107"/>
  </w:num>
  <w:num w:numId="184" w16cid:durableId="325591245">
    <w:abstractNumId w:val="138"/>
  </w:num>
  <w:num w:numId="185" w16cid:durableId="2005546747">
    <w:abstractNumId w:val="103"/>
  </w:num>
  <w:num w:numId="186" w16cid:durableId="1328023852">
    <w:abstractNumId w:val="94"/>
  </w:num>
  <w:num w:numId="187" w16cid:durableId="1841778039">
    <w:abstractNumId w:val="67"/>
  </w:num>
  <w:num w:numId="188" w16cid:durableId="1598754403">
    <w:abstractNumId w:val="84"/>
  </w:num>
  <w:num w:numId="189" w16cid:durableId="1333559245">
    <w:abstractNumId w:val="242"/>
  </w:num>
  <w:num w:numId="190" w16cid:durableId="1823279044">
    <w:abstractNumId w:val="151"/>
  </w:num>
  <w:num w:numId="191" w16cid:durableId="689375178">
    <w:abstractNumId w:val="167"/>
  </w:num>
  <w:num w:numId="192" w16cid:durableId="391579542">
    <w:abstractNumId w:val="17"/>
  </w:num>
  <w:num w:numId="193" w16cid:durableId="975256342">
    <w:abstractNumId w:val="24"/>
  </w:num>
  <w:num w:numId="194" w16cid:durableId="1820685509">
    <w:abstractNumId w:val="236"/>
  </w:num>
  <w:num w:numId="195" w16cid:durableId="1182158794">
    <w:abstractNumId w:val="121"/>
  </w:num>
  <w:num w:numId="196" w16cid:durableId="1042025042">
    <w:abstractNumId w:val="215"/>
  </w:num>
  <w:num w:numId="197" w16cid:durableId="1905139662">
    <w:abstractNumId w:val="105"/>
  </w:num>
  <w:num w:numId="198" w16cid:durableId="1870022546">
    <w:abstractNumId w:val="146"/>
  </w:num>
  <w:num w:numId="199" w16cid:durableId="1286425368">
    <w:abstractNumId w:val="11"/>
  </w:num>
  <w:num w:numId="200" w16cid:durableId="1475246996">
    <w:abstractNumId w:val="219"/>
  </w:num>
  <w:num w:numId="201" w16cid:durableId="480734584">
    <w:abstractNumId w:val="141"/>
  </w:num>
  <w:num w:numId="202" w16cid:durableId="866062574">
    <w:abstractNumId w:val="97"/>
  </w:num>
  <w:num w:numId="203" w16cid:durableId="435953695">
    <w:abstractNumId w:val="76"/>
  </w:num>
  <w:num w:numId="204" w16cid:durableId="669061137">
    <w:abstractNumId w:val="169"/>
  </w:num>
  <w:num w:numId="205" w16cid:durableId="1053579558">
    <w:abstractNumId w:val="114"/>
  </w:num>
  <w:num w:numId="206" w16cid:durableId="1617717770">
    <w:abstractNumId w:val="112"/>
  </w:num>
  <w:num w:numId="207" w16cid:durableId="735477557">
    <w:abstractNumId w:val="32"/>
  </w:num>
  <w:num w:numId="208" w16cid:durableId="2021926715">
    <w:abstractNumId w:val="89"/>
  </w:num>
  <w:num w:numId="209" w16cid:durableId="1399596894">
    <w:abstractNumId w:val="201"/>
  </w:num>
  <w:num w:numId="210" w16cid:durableId="2098670902">
    <w:abstractNumId w:val="183"/>
  </w:num>
  <w:num w:numId="211" w16cid:durableId="478115323">
    <w:abstractNumId w:val="212"/>
  </w:num>
  <w:num w:numId="212" w16cid:durableId="660276367">
    <w:abstractNumId w:val="57"/>
  </w:num>
  <w:num w:numId="213" w16cid:durableId="1658416712">
    <w:abstractNumId w:val="102"/>
  </w:num>
  <w:num w:numId="214" w16cid:durableId="1046493295">
    <w:abstractNumId w:val="168"/>
  </w:num>
  <w:num w:numId="215" w16cid:durableId="250624283">
    <w:abstractNumId w:val="164"/>
  </w:num>
  <w:num w:numId="216" w16cid:durableId="130948301">
    <w:abstractNumId w:val="162"/>
  </w:num>
  <w:num w:numId="217" w16cid:durableId="195192089">
    <w:abstractNumId w:val="74"/>
  </w:num>
  <w:num w:numId="218" w16cid:durableId="216204995">
    <w:abstractNumId w:val="247"/>
  </w:num>
  <w:num w:numId="219" w16cid:durableId="1607688074">
    <w:abstractNumId w:val="108"/>
  </w:num>
  <w:num w:numId="220" w16cid:durableId="1408184568">
    <w:abstractNumId w:val="38"/>
  </w:num>
  <w:num w:numId="221" w16cid:durableId="386488365">
    <w:abstractNumId w:val="78"/>
  </w:num>
  <w:num w:numId="222" w16cid:durableId="1256325933">
    <w:abstractNumId w:val="154"/>
  </w:num>
  <w:num w:numId="223" w16cid:durableId="1700426161">
    <w:abstractNumId w:val="222"/>
  </w:num>
  <w:num w:numId="224" w16cid:durableId="1410687097">
    <w:abstractNumId w:val="137"/>
  </w:num>
  <w:num w:numId="225" w16cid:durableId="821116291">
    <w:abstractNumId w:val="39"/>
  </w:num>
  <w:num w:numId="226" w16cid:durableId="1033118108">
    <w:abstractNumId w:val="127"/>
  </w:num>
  <w:num w:numId="227" w16cid:durableId="888880052">
    <w:abstractNumId w:val="52"/>
  </w:num>
  <w:num w:numId="228" w16cid:durableId="1132334295">
    <w:abstractNumId w:val="22"/>
  </w:num>
  <w:num w:numId="229" w16cid:durableId="1785688683">
    <w:abstractNumId w:val="224"/>
  </w:num>
  <w:num w:numId="230" w16cid:durableId="410078788">
    <w:abstractNumId w:val="6"/>
  </w:num>
  <w:num w:numId="231" w16cid:durableId="1962026823">
    <w:abstractNumId w:val="83"/>
  </w:num>
  <w:num w:numId="232" w16cid:durableId="586961304">
    <w:abstractNumId w:val="70"/>
  </w:num>
  <w:num w:numId="233" w16cid:durableId="272520183">
    <w:abstractNumId w:val="35"/>
  </w:num>
  <w:num w:numId="234" w16cid:durableId="924651561">
    <w:abstractNumId w:val="134"/>
  </w:num>
  <w:num w:numId="235" w16cid:durableId="1865703012">
    <w:abstractNumId w:val="191"/>
  </w:num>
  <w:num w:numId="236" w16cid:durableId="2101560099">
    <w:abstractNumId w:val="51"/>
  </w:num>
  <w:num w:numId="237" w16cid:durableId="872499853">
    <w:abstractNumId w:val="19"/>
  </w:num>
  <w:num w:numId="238" w16cid:durableId="419251636">
    <w:abstractNumId w:val="144"/>
  </w:num>
  <w:num w:numId="239" w16cid:durableId="744884310">
    <w:abstractNumId w:val="216"/>
  </w:num>
  <w:num w:numId="240" w16cid:durableId="2100979119">
    <w:abstractNumId w:val="106"/>
  </w:num>
  <w:num w:numId="241" w16cid:durableId="1519271563">
    <w:abstractNumId w:val="132"/>
  </w:num>
  <w:num w:numId="242" w16cid:durableId="1271473180">
    <w:abstractNumId w:val="243"/>
  </w:num>
  <w:num w:numId="243" w16cid:durableId="903760915">
    <w:abstractNumId w:val="80"/>
  </w:num>
  <w:num w:numId="244" w16cid:durableId="2004163559">
    <w:abstractNumId w:val="159"/>
  </w:num>
  <w:num w:numId="245" w16cid:durableId="976228956">
    <w:abstractNumId w:val="15"/>
  </w:num>
  <w:num w:numId="246" w16cid:durableId="928923235">
    <w:abstractNumId w:val="190"/>
  </w:num>
  <w:num w:numId="247" w16cid:durableId="1867326026">
    <w:abstractNumId w:val="198"/>
  </w:num>
  <w:num w:numId="248" w16cid:durableId="1948392933">
    <w:abstractNumId w:val="156"/>
  </w:num>
  <w:num w:numId="249" w16cid:durableId="570624036">
    <w:abstractNumId w:val="12"/>
  </w:num>
  <w:numIdMacAtCleanup w:val="2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5D2D"/>
    <w:rsid w:val="002A6DFC"/>
    <w:rsid w:val="00314D0C"/>
    <w:rsid w:val="004D17A5"/>
    <w:rsid w:val="00705F3D"/>
    <w:rsid w:val="007E679E"/>
    <w:rsid w:val="008712CA"/>
    <w:rsid w:val="008A673D"/>
    <w:rsid w:val="009A5D2D"/>
    <w:rsid w:val="009D13D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A42581"/>
  <w15:docId w15:val="{CAFE3291-EC24-4EC3-9F18-694B3B42A0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uiPriority="99"/>
    <w:lsdException w:name="header" w:uiPriority="99"/>
    <w:lsdException w:name="footer" w:uiPriority="9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atentStyles>
  <w:style w:type="paragraph" w:default="1" w:styleId="Normal">
    <w:name w:val="Normal"/>
    <w:qFormat/>
    <w:rsid w:val="00705F3D"/>
  </w:style>
  <w:style w:type="paragraph" w:styleId="Heading1">
    <w:name w:val="heading 1"/>
    <w:qFormat/>
    <w:rsid w:val="009A5D2D"/>
    <w:pPr>
      <w:outlineLvl w:val="0"/>
    </w:pPr>
  </w:style>
  <w:style w:type="paragraph" w:styleId="Heading2">
    <w:name w:val="heading 2"/>
    <w:qFormat/>
    <w:rsid w:val="009A5D2D"/>
    <w:pPr>
      <w:outlineLvl w:val="1"/>
    </w:pPr>
  </w:style>
  <w:style w:type="paragraph" w:styleId="Heading3">
    <w:name w:val="heading 3"/>
    <w:qFormat/>
    <w:rsid w:val="009A5D2D"/>
    <w:pPr>
      <w:outlineLvl w:val="2"/>
    </w:pPr>
  </w:style>
  <w:style w:type="paragraph" w:styleId="Heading4">
    <w:name w:val="heading 4"/>
    <w:qFormat/>
    <w:rsid w:val="009A5D2D"/>
    <w:pPr>
      <w:outlineLvl w:val="3"/>
    </w:pPr>
  </w:style>
  <w:style w:type="paragraph" w:styleId="Heading5">
    <w:name w:val="heading 5"/>
    <w:qFormat/>
    <w:rsid w:val="009A5D2D"/>
    <w:pPr>
      <w:outlineLvl w:val="4"/>
    </w:pPr>
  </w:style>
  <w:style w:type="paragraph" w:styleId="Heading6">
    <w:name w:val="heading 6"/>
    <w:qFormat/>
    <w:rsid w:val="009A5D2D"/>
    <w:pPr>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title">
    <w:name w:val="p_title"/>
    <w:rsid w:val="009A5D2D"/>
    <w:pPr>
      <w:spacing w:before="195" w:after="195" w:line="320" w:lineRule="atLeast"/>
    </w:pPr>
    <w:rPr>
      <w:rFonts w:ascii="Calibri" w:hAnsi="Calibri" w:cs="Calibri"/>
      <w:b/>
      <w:bCs/>
      <w:color w:val="000000"/>
      <w:spacing w:val="5"/>
      <w:sz w:val="44"/>
      <w:szCs w:val="44"/>
    </w:rPr>
  </w:style>
  <w:style w:type="character" w:customStyle="1" w:styleId="variable">
    <w:name w:val="variable"/>
    <w:rsid w:val="009A5D2D"/>
    <w:rPr>
      <w:color w:val="000000"/>
      <w:sz w:val="44"/>
      <w:szCs w:val="44"/>
    </w:rPr>
  </w:style>
  <w:style w:type="paragraph" w:customStyle="1" w:styleId="p">
    <w:name w:val="p"/>
    <w:rsid w:val="009A5D2D"/>
    <w:pPr>
      <w:spacing w:before="195" w:after="195" w:line="320" w:lineRule="atLeast"/>
    </w:pPr>
    <w:rPr>
      <w:rFonts w:ascii="Calibri" w:hAnsi="Calibri" w:cs="Calibri"/>
      <w:color w:val="000000"/>
      <w:spacing w:val="5"/>
      <w:sz w:val="24"/>
      <w:szCs w:val="24"/>
    </w:rPr>
  </w:style>
  <w:style w:type="character" w:customStyle="1" w:styleId="variable1">
    <w:name w:val="variable_1"/>
    <w:rsid w:val="009A5D2D"/>
    <w:rPr>
      <w:color w:val="000000"/>
      <w:sz w:val="24"/>
      <w:szCs w:val="24"/>
    </w:rPr>
  </w:style>
  <w:style w:type="paragraph" w:customStyle="1" w:styleId="pheader">
    <w:name w:val="p_header"/>
    <w:rsid w:val="009A5D2D"/>
    <w:pPr>
      <w:pBdr>
        <w:bottom w:val="single" w:sz="6" w:space="0" w:color="6495ED"/>
      </w:pBdr>
      <w:spacing w:before="195" w:after="195" w:line="320" w:lineRule="atLeast"/>
    </w:pPr>
    <w:rPr>
      <w:rFonts w:ascii="Calibri" w:hAnsi="Calibri" w:cs="Calibri"/>
      <w:color w:val="000000"/>
      <w:spacing w:val="5"/>
      <w:sz w:val="24"/>
      <w:szCs w:val="24"/>
    </w:rPr>
  </w:style>
  <w:style w:type="paragraph" w:customStyle="1" w:styleId="td">
    <w:name w:val="td"/>
    <w:rsid w:val="009A5D2D"/>
    <w:pPr>
      <w:spacing w:line="320" w:lineRule="atLeast"/>
    </w:pPr>
    <w:rPr>
      <w:rFonts w:ascii="Calibri" w:hAnsi="Calibri" w:cs="Calibri"/>
      <w:color w:val="000000"/>
      <w:spacing w:val="5"/>
      <w:sz w:val="18"/>
      <w:szCs w:val="18"/>
    </w:rPr>
  </w:style>
  <w:style w:type="paragraph" w:customStyle="1" w:styleId="td1">
    <w:name w:val="td_1"/>
    <w:rsid w:val="009A5D2D"/>
    <w:pPr>
      <w:spacing w:line="320" w:lineRule="atLeast"/>
    </w:pPr>
    <w:rPr>
      <w:rFonts w:ascii="Calibri" w:hAnsi="Calibri" w:cs="Calibri"/>
      <w:color w:val="000000"/>
      <w:spacing w:val="5"/>
      <w:sz w:val="18"/>
      <w:szCs w:val="18"/>
    </w:rPr>
  </w:style>
  <w:style w:type="character" w:customStyle="1" w:styleId="variable2">
    <w:name w:val="variable_2"/>
    <w:rsid w:val="009A5D2D"/>
    <w:rPr>
      <w:color w:val="000000"/>
      <w:sz w:val="18"/>
      <w:szCs w:val="18"/>
    </w:rPr>
  </w:style>
  <w:style w:type="paragraph" w:customStyle="1" w:styleId="td2">
    <w:name w:val="td_2"/>
    <w:rsid w:val="009A5D2D"/>
    <w:pPr>
      <w:spacing w:line="320" w:lineRule="atLeast"/>
      <w:jc w:val="right"/>
    </w:pPr>
    <w:rPr>
      <w:rFonts w:ascii="Calibri" w:hAnsi="Calibri" w:cs="Calibri"/>
      <w:color w:val="000000"/>
      <w:spacing w:val="5"/>
      <w:sz w:val="18"/>
      <w:szCs w:val="18"/>
    </w:rPr>
  </w:style>
  <w:style w:type="paragraph" w:customStyle="1" w:styleId="h1">
    <w:name w:val="h1"/>
    <w:basedOn w:val="Heading1"/>
    <w:rsid w:val="009A5D2D"/>
    <w:pPr>
      <w:keepNext/>
      <w:keepLines/>
      <w:pageBreakBefore/>
      <w:spacing w:before="268" w:after="268"/>
    </w:pPr>
    <w:rPr>
      <w:rFonts w:ascii="Calibri" w:hAnsi="Calibri" w:cs="Calibri"/>
      <w:b/>
      <w:bCs/>
      <w:color w:val="076685"/>
      <w:sz w:val="40"/>
      <w:szCs w:val="40"/>
    </w:rPr>
  </w:style>
  <w:style w:type="paragraph" w:styleId="TOC1">
    <w:name w:val="toc 1"/>
    <w:rsid w:val="009A5D2D"/>
    <w:pPr>
      <w:tabs>
        <w:tab w:val="right" w:leader="dot" w:pos="8800"/>
      </w:tabs>
      <w:spacing w:before="15" w:after="15" w:line="0" w:lineRule="atLeast"/>
    </w:pPr>
    <w:rPr>
      <w:rFonts w:ascii="Calibri" w:hAnsi="Calibri" w:cs="Calibri"/>
      <w:b/>
      <w:bCs/>
      <w:color w:val="000000"/>
      <w:spacing w:val="5"/>
      <w:sz w:val="24"/>
      <w:szCs w:val="24"/>
    </w:rPr>
  </w:style>
  <w:style w:type="paragraph" w:styleId="TOC2">
    <w:name w:val="toc 2"/>
    <w:rsid w:val="009A5D2D"/>
    <w:pPr>
      <w:tabs>
        <w:tab w:val="right" w:leader="dot" w:pos="8800"/>
      </w:tabs>
      <w:spacing w:before="15" w:after="15" w:line="0" w:lineRule="atLeast"/>
      <w:ind w:left="200"/>
    </w:pPr>
    <w:rPr>
      <w:rFonts w:ascii="Calibri" w:hAnsi="Calibri" w:cs="Calibri"/>
      <w:color w:val="000000"/>
      <w:spacing w:val="5"/>
      <w:sz w:val="24"/>
      <w:szCs w:val="24"/>
    </w:rPr>
  </w:style>
  <w:style w:type="paragraph" w:styleId="TOC3">
    <w:name w:val="toc 3"/>
    <w:rsid w:val="009A5D2D"/>
    <w:pPr>
      <w:tabs>
        <w:tab w:val="right" w:leader="dot" w:pos="8800"/>
      </w:tabs>
      <w:spacing w:before="15" w:after="15" w:line="0" w:lineRule="atLeast"/>
      <w:ind w:left="400"/>
    </w:pPr>
    <w:rPr>
      <w:rFonts w:ascii="Calibri" w:hAnsi="Calibri" w:cs="Calibri"/>
      <w:color w:val="000000"/>
      <w:spacing w:val="5"/>
      <w:sz w:val="24"/>
      <w:szCs w:val="24"/>
    </w:rPr>
  </w:style>
  <w:style w:type="paragraph" w:styleId="TOC4">
    <w:name w:val="toc 4"/>
    <w:rsid w:val="009A5D2D"/>
    <w:pPr>
      <w:tabs>
        <w:tab w:val="right" w:leader="dot" w:pos="8800"/>
      </w:tabs>
      <w:spacing w:before="15" w:after="15" w:line="0" w:lineRule="atLeast"/>
      <w:ind w:left="400"/>
    </w:pPr>
    <w:rPr>
      <w:rFonts w:ascii="Calibri" w:hAnsi="Calibri" w:cs="Calibri"/>
      <w:color w:val="000000"/>
      <w:spacing w:val="5"/>
      <w:sz w:val="24"/>
      <w:szCs w:val="24"/>
    </w:rPr>
  </w:style>
  <w:style w:type="paragraph" w:styleId="TOC5">
    <w:name w:val="toc 5"/>
    <w:rsid w:val="009A5D2D"/>
    <w:pPr>
      <w:tabs>
        <w:tab w:val="right" w:leader="dot" w:pos="8800"/>
      </w:tabs>
      <w:spacing w:before="195" w:after="195" w:line="320" w:lineRule="atLeast"/>
      <w:ind w:left="800"/>
    </w:pPr>
    <w:rPr>
      <w:rFonts w:ascii="Calibri" w:hAnsi="Calibri" w:cs="Calibri"/>
      <w:color w:val="000000"/>
      <w:spacing w:val="5"/>
      <w:sz w:val="24"/>
      <w:szCs w:val="24"/>
    </w:rPr>
  </w:style>
  <w:style w:type="paragraph" w:styleId="TOC6">
    <w:name w:val="toc 6"/>
    <w:rsid w:val="009A5D2D"/>
    <w:pPr>
      <w:tabs>
        <w:tab w:val="right" w:leader="dot" w:pos="8800"/>
      </w:tabs>
      <w:spacing w:before="195" w:after="195" w:line="320" w:lineRule="atLeast"/>
      <w:ind w:left="1000"/>
    </w:pPr>
    <w:rPr>
      <w:rFonts w:ascii="Calibri" w:hAnsi="Calibri" w:cs="Calibri"/>
      <w:color w:val="000000"/>
      <w:spacing w:val="5"/>
      <w:sz w:val="24"/>
      <w:szCs w:val="24"/>
    </w:rPr>
  </w:style>
  <w:style w:type="paragraph" w:styleId="TOC7">
    <w:name w:val="toc 7"/>
    <w:rsid w:val="009A5D2D"/>
    <w:pPr>
      <w:tabs>
        <w:tab w:val="right" w:leader="dot" w:pos="8800"/>
      </w:tabs>
      <w:spacing w:before="195" w:after="195" w:line="320" w:lineRule="atLeast"/>
      <w:ind w:left="1200"/>
    </w:pPr>
    <w:rPr>
      <w:rFonts w:ascii="Calibri" w:hAnsi="Calibri" w:cs="Calibri"/>
      <w:color w:val="000000"/>
      <w:spacing w:val="5"/>
      <w:sz w:val="24"/>
      <w:szCs w:val="24"/>
    </w:rPr>
  </w:style>
  <w:style w:type="paragraph" w:styleId="TOC8">
    <w:name w:val="toc 8"/>
    <w:rsid w:val="009A5D2D"/>
    <w:pPr>
      <w:tabs>
        <w:tab w:val="right" w:leader="dot" w:pos="8800"/>
      </w:tabs>
      <w:spacing w:before="195" w:after="195" w:line="320" w:lineRule="atLeast"/>
      <w:ind w:left="1400"/>
    </w:pPr>
    <w:rPr>
      <w:rFonts w:ascii="Calibri" w:hAnsi="Calibri" w:cs="Calibri"/>
      <w:color w:val="000000"/>
      <w:spacing w:val="5"/>
      <w:sz w:val="24"/>
      <w:szCs w:val="24"/>
    </w:rPr>
  </w:style>
  <w:style w:type="paragraph" w:styleId="TOC9">
    <w:name w:val="toc 9"/>
    <w:rsid w:val="009A5D2D"/>
    <w:pPr>
      <w:tabs>
        <w:tab w:val="right" w:leader="dot" w:pos="8800"/>
      </w:tabs>
      <w:spacing w:before="195" w:after="195" w:line="320" w:lineRule="atLeast"/>
      <w:ind w:left="1600"/>
    </w:pPr>
    <w:rPr>
      <w:rFonts w:ascii="Calibri" w:hAnsi="Calibri" w:cs="Calibri"/>
      <w:color w:val="000000"/>
      <w:spacing w:val="5"/>
      <w:sz w:val="24"/>
      <w:szCs w:val="24"/>
    </w:rPr>
  </w:style>
  <w:style w:type="paragraph" w:customStyle="1" w:styleId="pHTML">
    <w:name w:val="p_HTML"/>
    <w:rsid w:val="009A5D2D"/>
    <w:pPr>
      <w:spacing w:before="195" w:after="195" w:line="240" w:lineRule="atLeast"/>
    </w:pPr>
    <w:rPr>
      <w:rFonts w:ascii="Calibri" w:hAnsi="Calibri" w:cs="Calibri"/>
      <w:color w:val="000000"/>
      <w:spacing w:val="5"/>
      <w:sz w:val="24"/>
      <w:szCs w:val="24"/>
    </w:rPr>
  </w:style>
  <w:style w:type="character" w:customStyle="1" w:styleId="b">
    <w:name w:val="b"/>
    <w:rsid w:val="009A5D2D"/>
    <w:rPr>
      <w:b/>
      <w:bCs/>
      <w:color w:val="000000"/>
      <w:sz w:val="24"/>
      <w:szCs w:val="24"/>
    </w:rPr>
  </w:style>
  <w:style w:type="paragraph" w:customStyle="1" w:styleId="h2">
    <w:name w:val="h2"/>
    <w:basedOn w:val="Heading2"/>
    <w:rsid w:val="009A5D2D"/>
    <w:pPr>
      <w:keepNext/>
      <w:keepLines/>
      <w:spacing w:before="270" w:after="270"/>
    </w:pPr>
    <w:rPr>
      <w:rFonts w:ascii="Calibri" w:hAnsi="Calibri" w:cs="Calibri"/>
      <w:b/>
      <w:bCs/>
      <w:color w:val="000000"/>
      <w:sz w:val="36"/>
      <w:szCs w:val="36"/>
    </w:rPr>
  </w:style>
  <w:style w:type="paragraph" w:customStyle="1" w:styleId="li">
    <w:name w:val="li"/>
    <w:rsid w:val="009A5D2D"/>
    <w:pPr>
      <w:spacing w:before="120" w:after="120" w:line="160" w:lineRule="atLeast"/>
      <w:ind w:left="600"/>
    </w:pPr>
    <w:rPr>
      <w:rFonts w:ascii="Calibri" w:hAnsi="Calibri" w:cs="Calibri"/>
      <w:color w:val="45494C"/>
      <w:spacing w:val="5"/>
      <w:sz w:val="24"/>
      <w:szCs w:val="24"/>
    </w:rPr>
  </w:style>
  <w:style w:type="paragraph" w:customStyle="1" w:styleId="tdTableStyle-Note-BodyB-Column1-Body1">
    <w:name w:val="td_TableStyle-Note-BodyB-Column1-Body1"/>
    <w:rsid w:val="009A5D2D"/>
    <w:pPr>
      <w:spacing w:line="320" w:lineRule="atLeast"/>
    </w:pPr>
    <w:rPr>
      <w:rFonts w:ascii="Calibri" w:hAnsi="Calibri" w:cs="Calibri"/>
      <w:color w:val="000000"/>
      <w:sz w:val="24"/>
      <w:szCs w:val="24"/>
    </w:rPr>
  </w:style>
  <w:style w:type="paragraph" w:customStyle="1" w:styleId="tdTableStyle-Note-BodyA-Column1-Body1">
    <w:name w:val="td_TableStyle-Note-BodyA-Column1-Body1"/>
    <w:rsid w:val="009A5D2D"/>
    <w:pPr>
      <w:spacing w:line="320" w:lineRule="atLeast"/>
    </w:pPr>
    <w:rPr>
      <w:rFonts w:ascii="Calibri" w:hAnsi="Calibri" w:cs="Calibri"/>
      <w:color w:val="000000"/>
      <w:sz w:val="24"/>
      <w:szCs w:val="24"/>
    </w:rPr>
  </w:style>
  <w:style w:type="paragraph" w:customStyle="1" w:styleId="tdTableStyle-Tablestyle-BodyE-Column1-Body1">
    <w:name w:val="td_TableStyle-Table_style-BodyE-Column1-Body1"/>
    <w:rsid w:val="009A5D2D"/>
    <w:pPr>
      <w:spacing w:line="320" w:lineRule="atLeast"/>
    </w:pPr>
    <w:rPr>
      <w:rFonts w:ascii="Calibri" w:hAnsi="Calibri" w:cs="Calibri"/>
      <w:color w:val="000000"/>
      <w:sz w:val="24"/>
      <w:szCs w:val="24"/>
    </w:rPr>
  </w:style>
  <w:style w:type="paragraph" w:customStyle="1" w:styleId="tdTableStyle-Tablestyle-BodyD-Column1-Body1">
    <w:name w:val="td_TableStyle-Table_style-BodyD-Column1-Body1"/>
    <w:rsid w:val="009A5D2D"/>
    <w:pPr>
      <w:spacing w:line="320" w:lineRule="atLeast"/>
    </w:pPr>
    <w:rPr>
      <w:rFonts w:ascii="Calibri" w:hAnsi="Calibri" w:cs="Calibri"/>
      <w:color w:val="000000"/>
      <w:sz w:val="24"/>
      <w:szCs w:val="24"/>
    </w:rPr>
  </w:style>
  <w:style w:type="paragraph" w:customStyle="1" w:styleId="tdTableStyle-Tablestyle-BodyB-Column1-Body1">
    <w:name w:val="td_TableStyle-Table_style-BodyB-Column1-Body1"/>
    <w:rsid w:val="009A5D2D"/>
    <w:pPr>
      <w:spacing w:line="320" w:lineRule="atLeast"/>
    </w:pPr>
    <w:rPr>
      <w:rFonts w:ascii="Calibri" w:hAnsi="Calibri" w:cs="Calibri"/>
      <w:color w:val="000000"/>
      <w:sz w:val="24"/>
      <w:szCs w:val="24"/>
    </w:rPr>
  </w:style>
  <w:style w:type="paragraph" w:customStyle="1" w:styleId="tdTableStyle-Tablestyle-BodyA-Column1-Body1">
    <w:name w:val="td_TableStyle-Table_style-BodyA-Column1-Body1"/>
    <w:rsid w:val="009A5D2D"/>
    <w:pPr>
      <w:spacing w:line="320" w:lineRule="atLeast"/>
    </w:pPr>
    <w:rPr>
      <w:rFonts w:ascii="Calibri" w:hAnsi="Calibri" w:cs="Calibri"/>
      <w:color w:val="000000"/>
      <w:sz w:val="24"/>
      <w:szCs w:val="24"/>
    </w:rPr>
  </w:style>
  <w:style w:type="paragraph" w:customStyle="1" w:styleId="p1">
    <w:name w:val="p_1"/>
    <w:rsid w:val="009A5D2D"/>
    <w:pPr>
      <w:spacing w:before="195" w:after="195" w:line="320" w:lineRule="atLeast"/>
    </w:pPr>
    <w:rPr>
      <w:rFonts w:ascii="Calibri" w:hAnsi="Calibri" w:cs="Calibri"/>
      <w:b/>
      <w:bCs/>
      <w:color w:val="000000"/>
      <w:spacing w:val="5"/>
      <w:sz w:val="22"/>
      <w:szCs w:val="22"/>
    </w:rPr>
  </w:style>
  <w:style w:type="paragraph" w:customStyle="1" w:styleId="p2">
    <w:name w:val="p_2"/>
    <w:rsid w:val="009A5D2D"/>
    <w:pPr>
      <w:spacing w:before="120" w:after="120" w:line="320" w:lineRule="atLeast"/>
      <w:ind w:left="600"/>
    </w:pPr>
    <w:rPr>
      <w:rFonts w:ascii="Calibri" w:hAnsi="Calibri" w:cs="Calibri"/>
      <w:color w:val="000000"/>
      <w:spacing w:val="5"/>
      <w:sz w:val="24"/>
      <w:szCs w:val="24"/>
    </w:rPr>
  </w:style>
  <w:style w:type="paragraph" w:customStyle="1" w:styleId="pageBreak">
    <w:name w:val="pageBreak"/>
    <w:rsid w:val="009A5D2D"/>
    <w:rPr>
      <w:color w:val="45494C"/>
      <w:sz w:val="24"/>
      <w:szCs w:val="24"/>
    </w:rPr>
  </w:style>
  <w:style w:type="paragraph" w:customStyle="1" w:styleId="h21">
    <w:name w:val="h2_1"/>
    <w:basedOn w:val="Heading2"/>
    <w:rsid w:val="009A5D2D"/>
    <w:pPr>
      <w:keepNext/>
      <w:keepLines/>
      <w:pageBreakBefore/>
      <w:spacing w:before="270" w:after="270"/>
    </w:pPr>
    <w:rPr>
      <w:rFonts w:ascii="Calibri" w:hAnsi="Calibri" w:cs="Calibri"/>
      <w:b/>
      <w:bCs/>
      <w:color w:val="000000"/>
      <w:sz w:val="36"/>
      <w:szCs w:val="36"/>
    </w:rPr>
  </w:style>
  <w:style w:type="paragraph" w:customStyle="1" w:styleId="figure">
    <w:name w:val="figure"/>
    <w:rsid w:val="009A5D2D"/>
    <w:pPr>
      <w:spacing w:before="240" w:after="240"/>
      <w:ind w:left="600" w:right="600"/>
    </w:pPr>
    <w:rPr>
      <w:rFonts w:ascii="Calibri" w:hAnsi="Calibri" w:cs="Calibri"/>
      <w:b/>
      <w:bCs/>
      <w:color w:val="45494C"/>
      <w:sz w:val="24"/>
      <w:szCs w:val="24"/>
    </w:rPr>
  </w:style>
  <w:style w:type="paragraph" w:customStyle="1" w:styleId="figcaption">
    <w:name w:val="figcaption"/>
    <w:rsid w:val="009A5D2D"/>
    <w:pPr>
      <w:ind w:left="600"/>
    </w:pPr>
    <w:rPr>
      <w:rFonts w:ascii="Calibri" w:hAnsi="Calibri" w:cs="Calibri"/>
      <w:b/>
      <w:bCs/>
      <w:color w:val="45494C"/>
      <w:sz w:val="24"/>
      <w:szCs w:val="24"/>
    </w:rPr>
  </w:style>
  <w:style w:type="character" w:customStyle="1" w:styleId="conditionalText">
    <w:name w:val="conditionalText"/>
    <w:rsid w:val="009A5D2D"/>
    <w:rPr>
      <w:color w:val="45494C"/>
      <w:sz w:val="24"/>
      <w:szCs w:val="24"/>
    </w:rPr>
  </w:style>
  <w:style w:type="character" w:customStyle="1" w:styleId="i">
    <w:name w:val="i"/>
    <w:rsid w:val="009A5D2D"/>
    <w:rPr>
      <w:i/>
      <w:iCs/>
      <w:color w:val="000000"/>
      <w:sz w:val="24"/>
      <w:szCs w:val="24"/>
    </w:rPr>
  </w:style>
  <w:style w:type="character" w:customStyle="1" w:styleId="span">
    <w:name w:val="span"/>
    <w:rsid w:val="009A5D2D"/>
    <w:rPr>
      <w:rFonts w:ascii="Calibri" w:hAnsi="Calibri" w:cs="Calibri"/>
      <w:color w:val="000000"/>
      <w:sz w:val="20"/>
      <w:szCs w:val="20"/>
    </w:rPr>
  </w:style>
  <w:style w:type="character" w:customStyle="1" w:styleId="span1">
    <w:name w:val="span_1"/>
    <w:rsid w:val="009A5D2D"/>
    <w:rPr>
      <w:color w:val="000000"/>
      <w:sz w:val="20"/>
      <w:szCs w:val="20"/>
    </w:rPr>
  </w:style>
  <w:style w:type="paragraph" w:customStyle="1" w:styleId="h3">
    <w:name w:val="h3"/>
    <w:basedOn w:val="Heading3"/>
    <w:rsid w:val="009A5D2D"/>
    <w:pPr>
      <w:keepNext/>
      <w:keepLines/>
      <w:spacing w:before="265" w:after="265"/>
    </w:pPr>
    <w:rPr>
      <w:rFonts w:ascii="Calibri" w:hAnsi="Calibri" w:cs="Calibri"/>
      <w:b/>
      <w:bCs/>
      <w:color w:val="000000"/>
      <w:sz w:val="32"/>
      <w:szCs w:val="32"/>
    </w:rPr>
  </w:style>
  <w:style w:type="paragraph" w:customStyle="1" w:styleId="preword">
    <w:name w:val="pre_word"/>
    <w:rsid w:val="009A5D2D"/>
    <w:pPr>
      <w:keepNext/>
      <w:keepLines/>
      <w:pBdr>
        <w:top w:val="single" w:sz="6" w:space="0" w:color="000000"/>
        <w:left w:val="single" w:sz="6" w:space="0" w:color="000000"/>
        <w:bottom w:val="single" w:sz="6" w:space="0" w:color="000000"/>
        <w:right w:val="single" w:sz="6" w:space="0" w:color="000000"/>
      </w:pBdr>
      <w:shd w:val="clear" w:color="auto" w:fill="DCDCDC"/>
      <w:spacing w:before="201" w:after="201"/>
    </w:pPr>
    <w:rPr>
      <w:rFonts w:ascii="Courier New" w:hAnsi="Courier New" w:cs="Courier New"/>
      <w:color w:val="000000"/>
      <w:sz w:val="18"/>
      <w:szCs w:val="18"/>
      <w:shd w:val="clear" w:color="auto" w:fill="DCDCDC"/>
    </w:rPr>
  </w:style>
  <w:style w:type="paragraph" w:customStyle="1" w:styleId="figcaption1">
    <w:name w:val="figcaption_1"/>
    <w:rsid w:val="009A5D2D"/>
    <w:rPr>
      <w:rFonts w:ascii="Calibri" w:hAnsi="Calibri" w:cs="Calibri"/>
      <w:b/>
      <w:bCs/>
      <w:color w:val="45494C"/>
      <w:sz w:val="24"/>
      <w:szCs w:val="24"/>
    </w:rPr>
  </w:style>
  <w:style w:type="paragraph" w:customStyle="1" w:styleId="h31">
    <w:name w:val="h3_1"/>
    <w:basedOn w:val="Heading3"/>
    <w:rsid w:val="009A5D2D"/>
    <w:pPr>
      <w:keepNext/>
      <w:keepLines/>
      <w:pageBreakBefore/>
      <w:spacing w:before="265" w:after="265"/>
    </w:pPr>
    <w:rPr>
      <w:rFonts w:ascii="Calibri" w:hAnsi="Calibri" w:cs="Calibri"/>
      <w:b/>
      <w:bCs/>
      <w:color w:val="000000"/>
      <w:sz w:val="32"/>
      <w:szCs w:val="32"/>
    </w:rPr>
  </w:style>
  <w:style w:type="paragraph" w:customStyle="1" w:styleId="h4">
    <w:name w:val="h4"/>
    <w:basedOn w:val="Heading4"/>
    <w:rsid w:val="009A5D2D"/>
    <w:pPr>
      <w:keepNext/>
      <w:keepLines/>
      <w:spacing w:before="313" w:after="313"/>
    </w:pPr>
    <w:rPr>
      <w:rFonts w:ascii="Calibri" w:hAnsi="Calibri" w:cs="Calibri"/>
      <w:b/>
      <w:bCs/>
      <w:color w:val="45494C"/>
      <w:sz w:val="28"/>
      <w:szCs w:val="28"/>
    </w:rPr>
  </w:style>
  <w:style w:type="paragraph" w:customStyle="1" w:styleId="li1">
    <w:name w:val="li_1"/>
    <w:rsid w:val="009A5D2D"/>
    <w:pPr>
      <w:spacing w:before="120" w:after="120" w:line="160" w:lineRule="atLeast"/>
      <w:ind w:left="1200"/>
    </w:pPr>
    <w:rPr>
      <w:rFonts w:ascii="Calibri" w:hAnsi="Calibri" w:cs="Calibri"/>
      <w:color w:val="45494C"/>
      <w:spacing w:val="5"/>
      <w:sz w:val="24"/>
      <w:szCs w:val="24"/>
    </w:rPr>
  </w:style>
  <w:style w:type="paragraph" w:customStyle="1" w:styleId="figure1">
    <w:name w:val="figure_1"/>
    <w:rsid w:val="009A5D2D"/>
    <w:pPr>
      <w:spacing w:before="240" w:after="240"/>
      <w:ind w:left="1800" w:right="600"/>
    </w:pPr>
    <w:rPr>
      <w:rFonts w:ascii="Calibri" w:hAnsi="Calibri" w:cs="Calibri"/>
      <w:b/>
      <w:bCs/>
      <w:color w:val="45494C"/>
      <w:spacing w:val="5"/>
      <w:sz w:val="24"/>
      <w:szCs w:val="24"/>
    </w:rPr>
  </w:style>
  <w:style w:type="paragraph" w:customStyle="1" w:styleId="figcaption2">
    <w:name w:val="figcaption_2"/>
    <w:rsid w:val="009A5D2D"/>
    <w:pPr>
      <w:ind w:left="1800"/>
    </w:pPr>
    <w:rPr>
      <w:rFonts w:ascii="Calibri" w:hAnsi="Calibri" w:cs="Calibri"/>
      <w:b/>
      <w:bCs/>
      <w:color w:val="45494C"/>
      <w:spacing w:val="5"/>
      <w:sz w:val="24"/>
      <w:szCs w:val="24"/>
    </w:rPr>
  </w:style>
  <w:style w:type="paragraph" w:customStyle="1" w:styleId="tdTableStyle-Note-BodyB-Column1-Body11">
    <w:name w:val="td_TableStyle-Note-BodyB-Column1-Body1_1"/>
    <w:rsid w:val="009A5D2D"/>
    <w:pPr>
      <w:spacing w:line="320" w:lineRule="atLeast"/>
    </w:pPr>
    <w:rPr>
      <w:rFonts w:ascii="Calibri" w:hAnsi="Calibri" w:cs="Calibri"/>
      <w:color w:val="000000"/>
      <w:spacing w:val="5"/>
      <w:sz w:val="24"/>
      <w:szCs w:val="24"/>
    </w:rPr>
  </w:style>
  <w:style w:type="paragraph" w:customStyle="1" w:styleId="tdTableStyle-Note-BodyA-Column1-Body11">
    <w:name w:val="td_TableStyle-Note-BodyA-Column1-Body1_1"/>
    <w:rsid w:val="009A5D2D"/>
    <w:pPr>
      <w:spacing w:line="320" w:lineRule="atLeast"/>
    </w:pPr>
    <w:rPr>
      <w:rFonts w:ascii="Calibri" w:hAnsi="Calibri" w:cs="Calibri"/>
      <w:color w:val="000000"/>
      <w:spacing w:val="5"/>
      <w:sz w:val="24"/>
      <w:szCs w:val="24"/>
    </w:rPr>
  </w:style>
  <w:style w:type="paragraph" w:customStyle="1" w:styleId="li2">
    <w:name w:val="li_2"/>
    <w:rsid w:val="009A5D2D"/>
    <w:pPr>
      <w:spacing w:before="120" w:after="120" w:line="160" w:lineRule="atLeast"/>
    </w:pPr>
    <w:rPr>
      <w:rFonts w:ascii="Calibri" w:hAnsi="Calibri" w:cs="Calibri"/>
      <w:color w:val="45494C"/>
      <w:spacing w:val="5"/>
      <w:sz w:val="24"/>
      <w:szCs w:val="24"/>
    </w:rPr>
  </w:style>
  <w:style w:type="paragraph" w:customStyle="1" w:styleId="p3">
    <w:name w:val="p_3"/>
    <w:rsid w:val="009A5D2D"/>
    <w:pPr>
      <w:spacing w:before="120" w:after="120" w:line="320" w:lineRule="atLeast"/>
    </w:pPr>
    <w:rPr>
      <w:rFonts w:ascii="Calibri" w:hAnsi="Calibri" w:cs="Calibri"/>
      <w:color w:val="000000"/>
      <w:spacing w:val="5"/>
      <w:sz w:val="24"/>
      <w:szCs w:val="24"/>
    </w:rPr>
  </w:style>
  <w:style w:type="paragraph" w:customStyle="1" w:styleId="figure2">
    <w:name w:val="figure_2"/>
    <w:rsid w:val="009A5D2D"/>
    <w:pPr>
      <w:spacing w:before="240" w:after="240"/>
      <w:ind w:left="600" w:right="600"/>
    </w:pPr>
    <w:rPr>
      <w:rFonts w:ascii="Calibri" w:hAnsi="Calibri" w:cs="Calibri"/>
      <w:b/>
      <w:bCs/>
      <w:color w:val="45494C"/>
      <w:spacing w:val="5"/>
      <w:sz w:val="24"/>
      <w:szCs w:val="24"/>
    </w:rPr>
  </w:style>
  <w:style w:type="paragraph" w:customStyle="1" w:styleId="figcaption3">
    <w:name w:val="figcaption_3"/>
    <w:rsid w:val="009A5D2D"/>
    <w:pPr>
      <w:ind w:left="600"/>
    </w:pPr>
    <w:rPr>
      <w:rFonts w:ascii="Calibri" w:hAnsi="Calibri" w:cs="Calibri"/>
      <w:b/>
      <w:bCs/>
      <w:color w:val="45494C"/>
      <w:spacing w:val="5"/>
      <w:sz w:val="24"/>
      <w:szCs w:val="24"/>
    </w:rPr>
  </w:style>
  <w:style w:type="paragraph" w:customStyle="1" w:styleId="p4">
    <w:name w:val="p_4"/>
    <w:rsid w:val="009A5D2D"/>
    <w:pPr>
      <w:spacing w:before="120" w:after="120" w:line="320" w:lineRule="atLeast"/>
      <w:ind w:left="1200"/>
    </w:pPr>
    <w:rPr>
      <w:rFonts w:ascii="Calibri" w:hAnsi="Calibri" w:cs="Calibri"/>
      <w:color w:val="000000"/>
      <w:spacing w:val="5"/>
      <w:sz w:val="24"/>
      <w:szCs w:val="24"/>
    </w:rPr>
  </w:style>
  <w:style w:type="paragraph" w:customStyle="1" w:styleId="tdTableStyle-Warning-BodyB-Column1-Body1">
    <w:name w:val="td_TableStyle-Warning-BodyB-Column1-Body1"/>
    <w:rsid w:val="009A5D2D"/>
    <w:pPr>
      <w:spacing w:line="320" w:lineRule="atLeast"/>
    </w:pPr>
    <w:rPr>
      <w:rFonts w:ascii="Calibri" w:hAnsi="Calibri" w:cs="Calibri"/>
      <w:color w:val="000000"/>
      <w:sz w:val="24"/>
      <w:szCs w:val="24"/>
    </w:rPr>
  </w:style>
  <w:style w:type="paragraph" w:customStyle="1" w:styleId="tdTableStyle-NormalStyle1-BodyE-Column1-Body1">
    <w:name w:val="td_TableStyle-Normal_Style1-BodyE-Column1-Body1"/>
    <w:rsid w:val="009A5D2D"/>
    <w:pPr>
      <w:spacing w:line="320" w:lineRule="atLeast"/>
    </w:pPr>
    <w:rPr>
      <w:rFonts w:ascii="Calibri" w:hAnsi="Calibri" w:cs="Calibri"/>
      <w:color w:val="000000"/>
      <w:sz w:val="24"/>
      <w:szCs w:val="24"/>
    </w:rPr>
  </w:style>
  <w:style w:type="paragraph" w:customStyle="1" w:styleId="tdTableStyle-NormalStyle1-BodyE-Column1-Body11">
    <w:name w:val="td_TableStyle-Normal_Style1-BodyE-Column1-Body1_1"/>
    <w:rsid w:val="009A5D2D"/>
    <w:pPr>
      <w:spacing w:line="320" w:lineRule="atLeast"/>
      <w:jc w:val="center"/>
    </w:pPr>
    <w:rPr>
      <w:rFonts w:ascii="Calibri" w:hAnsi="Calibri" w:cs="Calibri"/>
      <w:b/>
      <w:bCs/>
      <w:color w:val="000000"/>
      <w:sz w:val="24"/>
      <w:szCs w:val="24"/>
    </w:rPr>
  </w:style>
  <w:style w:type="paragraph" w:customStyle="1" w:styleId="tdTableStyle-NormalStyle1-BodyD-Column1-Body1">
    <w:name w:val="td_TableStyle-Normal_Style1-BodyD-Column1-Body1"/>
    <w:rsid w:val="009A5D2D"/>
    <w:pPr>
      <w:spacing w:line="320" w:lineRule="atLeast"/>
    </w:pPr>
    <w:rPr>
      <w:rFonts w:ascii="Calibri" w:hAnsi="Calibri" w:cs="Calibri"/>
      <w:color w:val="000000"/>
      <w:sz w:val="24"/>
      <w:szCs w:val="24"/>
    </w:rPr>
  </w:style>
  <w:style w:type="paragraph" w:customStyle="1" w:styleId="tdTableStyle-NormalStyle1-BodyD-Column1-Body11">
    <w:name w:val="td_TableStyle-Normal_Style1-BodyD-Column1-Body1_1"/>
    <w:rsid w:val="009A5D2D"/>
    <w:pPr>
      <w:spacing w:line="320" w:lineRule="atLeast"/>
      <w:jc w:val="center"/>
    </w:pPr>
    <w:rPr>
      <w:rFonts w:ascii="Calibri" w:hAnsi="Calibri" w:cs="Calibri"/>
      <w:b/>
      <w:bCs/>
      <w:color w:val="000000"/>
      <w:sz w:val="24"/>
      <w:szCs w:val="24"/>
    </w:rPr>
  </w:style>
  <w:style w:type="character" w:customStyle="1" w:styleId="span2">
    <w:name w:val="span_2"/>
    <w:rsid w:val="009A5D2D"/>
    <w:rPr>
      <w:b/>
      <w:bCs/>
      <w:color w:val="00FF00"/>
      <w:sz w:val="24"/>
      <w:szCs w:val="24"/>
      <w:shd w:val="clear" w:color="auto" w:fill="000000"/>
    </w:rPr>
  </w:style>
  <w:style w:type="character" w:customStyle="1" w:styleId="b1">
    <w:name w:val="b_1"/>
    <w:rsid w:val="009A5D2D"/>
    <w:rPr>
      <w:b/>
      <w:bCs/>
      <w:color w:val="FFD700"/>
      <w:sz w:val="24"/>
      <w:szCs w:val="24"/>
      <w:shd w:val="clear" w:color="auto" w:fill="000000"/>
    </w:rPr>
  </w:style>
  <w:style w:type="paragraph" w:customStyle="1" w:styleId="li3">
    <w:name w:val="li_3"/>
    <w:rsid w:val="009A5D2D"/>
    <w:pPr>
      <w:spacing w:before="120" w:after="120" w:line="160" w:lineRule="atLeast"/>
      <w:ind w:left="600"/>
    </w:pPr>
    <w:rPr>
      <w:rFonts w:ascii="Calibri" w:hAnsi="Calibri" w:cs="Calibri"/>
      <w:color w:val="000000"/>
      <w:spacing w:val="5"/>
      <w:sz w:val="24"/>
      <w:szCs w:val="24"/>
    </w:rPr>
  </w:style>
  <w:style w:type="character" w:customStyle="1" w:styleId="span3">
    <w:name w:val="span_3"/>
    <w:rsid w:val="009A5D2D"/>
    <w:rPr>
      <w:b/>
      <w:bCs/>
      <w:color w:val="00BFFF"/>
      <w:sz w:val="24"/>
      <w:szCs w:val="24"/>
      <w:shd w:val="clear" w:color="auto" w:fill="000000"/>
    </w:rPr>
  </w:style>
  <w:style w:type="character" w:customStyle="1" w:styleId="span4">
    <w:name w:val="span_4"/>
    <w:rsid w:val="009A5D2D"/>
    <w:rPr>
      <w:color w:val="FF00FF"/>
      <w:sz w:val="24"/>
      <w:szCs w:val="24"/>
      <w:shd w:val="clear" w:color="auto" w:fill="000000"/>
    </w:rPr>
  </w:style>
  <w:style w:type="character" w:customStyle="1" w:styleId="span5">
    <w:name w:val="span_5"/>
    <w:rsid w:val="009A5D2D"/>
    <w:rPr>
      <w:color w:val="FFFFFF"/>
      <w:sz w:val="24"/>
      <w:szCs w:val="24"/>
      <w:shd w:val="clear" w:color="auto" w:fill="000000"/>
    </w:rPr>
  </w:style>
  <w:style w:type="paragraph" w:customStyle="1" w:styleId="ptable-text">
    <w:name w:val="p_table-text"/>
    <w:rsid w:val="009A5D2D"/>
    <w:pPr>
      <w:spacing w:before="195" w:after="195" w:line="320" w:lineRule="atLeast"/>
    </w:pPr>
    <w:rPr>
      <w:rFonts w:ascii="Calibri" w:hAnsi="Calibri" w:cs="Calibri"/>
      <w:color w:val="000000"/>
      <w:spacing w:val="5"/>
      <w:sz w:val="24"/>
      <w:szCs w:val="24"/>
    </w:rPr>
  </w:style>
  <w:style w:type="character" w:customStyle="1" w:styleId="span6">
    <w:name w:val="span_6"/>
    <w:rsid w:val="009A5D2D"/>
    <w:rPr>
      <w:b/>
      <w:bCs/>
      <w:color w:val="FF0000"/>
      <w:sz w:val="24"/>
      <w:szCs w:val="24"/>
      <w:shd w:val="clear" w:color="auto" w:fill="000000"/>
    </w:rPr>
  </w:style>
  <w:style w:type="paragraph" w:customStyle="1" w:styleId="tdTableStyle-NormalStyle1-BodyB-Column1-Body1">
    <w:name w:val="td_TableStyle-Normal_Style1-BodyB-Column1-Body1"/>
    <w:rsid w:val="009A5D2D"/>
    <w:pPr>
      <w:spacing w:line="320" w:lineRule="atLeast"/>
    </w:pPr>
    <w:rPr>
      <w:rFonts w:ascii="Calibri" w:hAnsi="Calibri" w:cs="Calibri"/>
      <w:color w:val="000000"/>
      <w:sz w:val="24"/>
      <w:szCs w:val="24"/>
    </w:rPr>
  </w:style>
  <w:style w:type="paragraph" w:customStyle="1" w:styleId="h41">
    <w:name w:val="h4_1"/>
    <w:basedOn w:val="Heading4"/>
    <w:rsid w:val="009A5D2D"/>
    <w:pPr>
      <w:keepNext/>
      <w:keepLines/>
      <w:pageBreakBefore/>
      <w:spacing w:before="313" w:after="313"/>
    </w:pPr>
    <w:rPr>
      <w:rFonts w:ascii="Calibri" w:hAnsi="Calibri" w:cs="Calibri"/>
      <w:b/>
      <w:bCs/>
      <w:color w:val="45494C"/>
      <w:sz w:val="28"/>
      <w:szCs w:val="28"/>
    </w:rPr>
  </w:style>
  <w:style w:type="character" w:customStyle="1" w:styleId="span7">
    <w:name w:val="span_7"/>
    <w:rsid w:val="009A5D2D"/>
    <w:rPr>
      <w:color w:val="191970"/>
      <w:sz w:val="24"/>
      <w:szCs w:val="24"/>
    </w:rPr>
  </w:style>
  <w:style w:type="character" w:customStyle="1" w:styleId="span8">
    <w:name w:val="span_8"/>
    <w:rsid w:val="009A5D2D"/>
    <w:rPr>
      <w:color w:val="B22222"/>
      <w:sz w:val="24"/>
      <w:szCs w:val="24"/>
    </w:rPr>
  </w:style>
  <w:style w:type="paragraph" w:customStyle="1" w:styleId="pnew">
    <w:name w:val="p_new"/>
    <w:rsid w:val="009A5D2D"/>
    <w:pPr>
      <w:spacing w:before="195" w:after="195" w:line="320" w:lineRule="atLeast"/>
    </w:pPr>
    <w:rPr>
      <w:rFonts w:ascii="Calibri" w:hAnsi="Calibri" w:cs="Calibri"/>
      <w:color w:val="000000"/>
      <w:spacing w:val="5"/>
      <w:sz w:val="24"/>
      <w:szCs w:val="24"/>
    </w:rPr>
  </w:style>
  <w:style w:type="paragraph" w:customStyle="1" w:styleId="body">
    <w:name w:val="body"/>
    <w:rsid w:val="009A5D2D"/>
    <w:pPr>
      <w:spacing w:line="0" w:lineRule="atLeast"/>
    </w:pPr>
    <w:rPr>
      <w:color w:val="45494C"/>
      <w:sz w:val="24"/>
      <w:szCs w:val="24"/>
    </w:rPr>
  </w:style>
  <w:style w:type="paragraph" w:customStyle="1" w:styleId="figure3">
    <w:name w:val="figure_3"/>
    <w:rsid w:val="009A5D2D"/>
    <w:pPr>
      <w:spacing w:before="240" w:after="240"/>
      <w:ind w:left="600" w:right="600"/>
    </w:pPr>
    <w:rPr>
      <w:rFonts w:ascii="Calibri" w:hAnsi="Calibri" w:cs="Calibri"/>
      <w:b/>
      <w:bCs/>
      <w:color w:val="000000"/>
      <w:sz w:val="24"/>
      <w:szCs w:val="24"/>
    </w:rPr>
  </w:style>
  <w:style w:type="paragraph" w:customStyle="1" w:styleId="figcaption4">
    <w:name w:val="figcaption_4"/>
    <w:rsid w:val="009A5D2D"/>
    <w:pPr>
      <w:ind w:left="600"/>
    </w:pPr>
    <w:rPr>
      <w:rFonts w:ascii="Calibri" w:hAnsi="Calibri" w:cs="Calibri"/>
      <w:b/>
      <w:bCs/>
      <w:color w:val="000000"/>
      <w:sz w:val="24"/>
      <w:szCs w:val="24"/>
    </w:rPr>
  </w:style>
  <w:style w:type="paragraph" w:customStyle="1" w:styleId="tdTableStyle-Basic-BodyE-Column1-Body1">
    <w:name w:val="td_TableStyle-Basic-BodyE-Column1-Body1"/>
    <w:rsid w:val="009A5D2D"/>
    <w:pPr>
      <w:spacing w:line="320" w:lineRule="atLeast"/>
    </w:pPr>
    <w:rPr>
      <w:rFonts w:ascii="Calibri" w:hAnsi="Calibri" w:cs="Calibri"/>
      <w:color w:val="000000"/>
      <w:sz w:val="24"/>
      <w:szCs w:val="24"/>
    </w:rPr>
  </w:style>
  <w:style w:type="paragraph" w:customStyle="1" w:styleId="tdTableStyle-Basic-BodyE-Column1-Body11">
    <w:name w:val="td_TableStyle-Basic-BodyE-Column1-Body1_1"/>
    <w:rsid w:val="009A5D2D"/>
    <w:pPr>
      <w:spacing w:line="320" w:lineRule="atLeast"/>
      <w:jc w:val="center"/>
    </w:pPr>
    <w:rPr>
      <w:rFonts w:ascii="Calibri" w:hAnsi="Calibri" w:cs="Calibri"/>
      <w:b/>
      <w:bCs/>
      <w:color w:val="FFFFFF"/>
      <w:sz w:val="24"/>
      <w:szCs w:val="24"/>
    </w:rPr>
  </w:style>
  <w:style w:type="paragraph" w:customStyle="1" w:styleId="tdTableStyle-Basic-BodyD-Column1-Body1">
    <w:name w:val="td_TableStyle-Basic-BodyD-Column1-Body1"/>
    <w:rsid w:val="009A5D2D"/>
    <w:pPr>
      <w:spacing w:line="320" w:lineRule="atLeast"/>
    </w:pPr>
    <w:rPr>
      <w:rFonts w:ascii="Calibri" w:hAnsi="Calibri" w:cs="Calibri"/>
      <w:color w:val="000000"/>
      <w:sz w:val="24"/>
      <w:szCs w:val="24"/>
    </w:rPr>
  </w:style>
  <w:style w:type="paragraph" w:customStyle="1" w:styleId="tdTableStyle-Basic-BodyB-Column1-Body1">
    <w:name w:val="td_TableStyle-Basic-BodyB-Column1-Body1"/>
    <w:rsid w:val="009A5D2D"/>
    <w:pPr>
      <w:spacing w:line="320" w:lineRule="atLeast"/>
    </w:pPr>
    <w:rPr>
      <w:rFonts w:ascii="Calibri" w:hAnsi="Calibri" w:cs="Calibri"/>
      <w:color w:val="000000"/>
      <w:sz w:val="24"/>
      <w:szCs w:val="24"/>
    </w:rPr>
  </w:style>
  <w:style w:type="paragraph" w:customStyle="1" w:styleId="tdTableStyle-Basic-BodyA-Column1-Body1">
    <w:name w:val="td_TableStyle-Basic-BodyA-Column1-Body1"/>
    <w:rsid w:val="009A5D2D"/>
    <w:pPr>
      <w:spacing w:line="320" w:lineRule="atLeast"/>
    </w:pPr>
    <w:rPr>
      <w:rFonts w:ascii="Calibri" w:hAnsi="Calibri" w:cs="Calibri"/>
      <w:color w:val="000000"/>
      <w:sz w:val="24"/>
      <w:szCs w:val="24"/>
    </w:rPr>
  </w:style>
  <w:style w:type="paragraph" w:customStyle="1" w:styleId="tdTableStyle-Basic-BodyE-Column1-Body12">
    <w:name w:val="td_TableStyle-Basic-BodyE-Column1-Body1_2"/>
    <w:rsid w:val="009A5D2D"/>
    <w:pPr>
      <w:spacing w:line="320" w:lineRule="atLeast"/>
    </w:pPr>
    <w:rPr>
      <w:rFonts w:ascii="Calibri" w:hAnsi="Calibri" w:cs="Calibri"/>
      <w:b/>
      <w:bCs/>
      <w:color w:val="000000"/>
      <w:sz w:val="24"/>
      <w:szCs w:val="24"/>
    </w:rPr>
  </w:style>
  <w:style w:type="paragraph" w:customStyle="1" w:styleId="tdTableStyle-Basic-BodyB-Column1-Body11">
    <w:name w:val="td_TableStyle-Basic-BodyB-Column1-Body1_1"/>
    <w:rsid w:val="009A5D2D"/>
    <w:pPr>
      <w:spacing w:line="320" w:lineRule="atLeast"/>
    </w:pPr>
    <w:rPr>
      <w:rFonts w:ascii="Calibri" w:hAnsi="Calibri" w:cs="Calibri"/>
      <w:b/>
      <w:bCs/>
      <w:color w:val="000000"/>
      <w:sz w:val="24"/>
      <w:szCs w:val="24"/>
    </w:rPr>
  </w:style>
  <w:style w:type="character" w:customStyle="1" w:styleId="span9">
    <w:name w:val="span_9"/>
    <w:rsid w:val="009A5D2D"/>
    <w:rPr>
      <w:b/>
      <w:bCs/>
      <w:color w:val="9400D3"/>
      <w:sz w:val="24"/>
      <w:szCs w:val="24"/>
    </w:rPr>
  </w:style>
  <w:style w:type="character" w:customStyle="1" w:styleId="span10">
    <w:name w:val="span_10"/>
    <w:rsid w:val="009A5D2D"/>
    <w:rPr>
      <w:color w:val="9400D3"/>
      <w:sz w:val="24"/>
      <w:szCs w:val="24"/>
    </w:rPr>
  </w:style>
  <w:style w:type="paragraph" w:customStyle="1" w:styleId="figure4">
    <w:name w:val="figure_4"/>
    <w:rsid w:val="009A5D2D"/>
    <w:pPr>
      <w:spacing w:before="240" w:after="240"/>
      <w:ind w:left="1200" w:right="600"/>
    </w:pPr>
    <w:rPr>
      <w:rFonts w:ascii="Calibri" w:hAnsi="Calibri" w:cs="Calibri"/>
      <w:b/>
      <w:bCs/>
      <w:color w:val="45494C"/>
      <w:spacing w:val="5"/>
      <w:sz w:val="24"/>
      <w:szCs w:val="24"/>
    </w:rPr>
  </w:style>
  <w:style w:type="paragraph" w:customStyle="1" w:styleId="figcaption5">
    <w:name w:val="figcaption_5"/>
    <w:rsid w:val="009A5D2D"/>
    <w:pPr>
      <w:ind w:left="1200"/>
    </w:pPr>
    <w:rPr>
      <w:rFonts w:ascii="Calibri" w:hAnsi="Calibri" w:cs="Calibri"/>
      <w:b/>
      <w:bCs/>
      <w:color w:val="45494C"/>
      <w:spacing w:val="5"/>
      <w:sz w:val="24"/>
      <w:szCs w:val="24"/>
    </w:rPr>
  </w:style>
  <w:style w:type="paragraph" w:customStyle="1" w:styleId="divrevbar">
    <w:name w:val="div_revbar"/>
    <w:rsid w:val="009A5D2D"/>
    <w:pPr>
      <w:pBdr>
        <w:left w:val="single" w:sz="12" w:space="7" w:color="000000"/>
      </w:pBdr>
    </w:pPr>
    <w:rPr>
      <w:color w:val="45494C"/>
      <w:sz w:val="24"/>
      <w:szCs w:val="24"/>
    </w:rPr>
  </w:style>
  <w:style w:type="paragraph" w:customStyle="1" w:styleId="tdTableStyle-Tablestyle-BodyE-Column1-Body11">
    <w:name w:val="td_TableStyle-Table_style-BodyE-Column1-Body1_1"/>
    <w:rsid w:val="009A5D2D"/>
    <w:pPr>
      <w:spacing w:line="320" w:lineRule="atLeast"/>
    </w:pPr>
    <w:rPr>
      <w:rFonts w:ascii="Calibri" w:hAnsi="Calibri" w:cs="Calibri"/>
      <w:b/>
      <w:bCs/>
      <w:color w:val="FFFFFF"/>
      <w:sz w:val="24"/>
      <w:szCs w:val="24"/>
    </w:rPr>
  </w:style>
  <w:style w:type="character" w:customStyle="1" w:styleId="conditionalText1">
    <w:name w:val="conditionalText_1"/>
    <w:rsid w:val="009A5D2D"/>
    <w:rPr>
      <w:color w:val="076685"/>
      <w:sz w:val="40"/>
      <w:szCs w:val="40"/>
    </w:rPr>
  </w:style>
  <w:style w:type="character" w:customStyle="1" w:styleId="span11">
    <w:name w:val="span_11"/>
    <w:rsid w:val="009A5D2D"/>
    <w:rPr>
      <w:b/>
      <w:bCs/>
      <w:color w:val="FF0000"/>
      <w:sz w:val="24"/>
      <w:szCs w:val="24"/>
    </w:rPr>
  </w:style>
  <w:style w:type="paragraph" w:customStyle="1" w:styleId="pageBreak1">
    <w:name w:val="pageBreak_1"/>
    <w:rsid w:val="009A5D2D"/>
    <w:rPr>
      <w:rFonts w:ascii="Calibri" w:hAnsi="Calibri" w:cs="Calibri"/>
      <w:color w:val="45494C"/>
      <w:sz w:val="24"/>
      <w:szCs w:val="24"/>
    </w:rPr>
  </w:style>
  <w:style w:type="character" w:customStyle="1" w:styleId="b2">
    <w:name w:val="b_2"/>
    <w:rsid w:val="009A5D2D"/>
    <w:rPr>
      <w:b/>
      <w:bCs/>
      <w:color w:val="45494C"/>
      <w:sz w:val="24"/>
      <w:szCs w:val="24"/>
    </w:rPr>
  </w:style>
  <w:style w:type="paragraph" w:styleId="Caption">
    <w:name w:val="caption"/>
    <w:qFormat/>
    <w:rsid w:val="009A5D2D"/>
    <w:pPr>
      <w:ind w:left="15"/>
      <w:jc w:val="center"/>
    </w:pPr>
    <w:rPr>
      <w:rFonts w:ascii="Calibri" w:hAnsi="Calibri" w:cs="Calibri"/>
      <w:color w:val="45494C"/>
      <w:sz w:val="24"/>
      <w:szCs w:val="24"/>
    </w:rPr>
  </w:style>
  <w:style w:type="paragraph" w:customStyle="1" w:styleId="tdTableStyle-Tablestyle-BodyD-Column1-Body11">
    <w:name w:val="td_TableStyle-Table_style-BodyD-Column1-Body1_1"/>
    <w:rsid w:val="009A5D2D"/>
    <w:pPr>
      <w:spacing w:line="320" w:lineRule="atLeast"/>
    </w:pPr>
    <w:rPr>
      <w:rFonts w:ascii="Calibri" w:hAnsi="Calibri" w:cs="Calibri"/>
      <w:b/>
      <w:bCs/>
      <w:color w:val="FFFFFF"/>
      <w:sz w:val="24"/>
      <w:szCs w:val="24"/>
    </w:rPr>
  </w:style>
  <w:style w:type="character" w:customStyle="1" w:styleId="b3">
    <w:name w:val="b_3"/>
    <w:rsid w:val="009A5D2D"/>
    <w:rPr>
      <w:b/>
      <w:bCs/>
      <w:color w:val="000000"/>
      <w:sz w:val="36"/>
      <w:szCs w:val="36"/>
    </w:rPr>
  </w:style>
  <w:style w:type="paragraph" w:customStyle="1" w:styleId="preArial">
    <w:name w:val="pre_Arial"/>
    <w:rsid w:val="009A5D2D"/>
    <w:pPr>
      <w:keepNext/>
      <w:keepLines/>
      <w:pBdr>
        <w:top w:val="single" w:sz="6" w:space="0" w:color="000000"/>
        <w:left w:val="single" w:sz="6" w:space="0" w:color="000000"/>
        <w:bottom w:val="single" w:sz="6" w:space="0" w:color="000000"/>
        <w:right w:val="single" w:sz="6" w:space="0" w:color="000000"/>
      </w:pBdr>
      <w:shd w:val="clear" w:color="auto" w:fill="DCDCDC"/>
      <w:spacing w:before="201" w:after="201"/>
    </w:pPr>
    <w:rPr>
      <w:b/>
      <w:bCs/>
      <w:color w:val="000000"/>
      <w:sz w:val="18"/>
      <w:szCs w:val="18"/>
      <w:shd w:val="clear" w:color="auto" w:fill="DCDCDC"/>
    </w:rPr>
  </w:style>
  <w:style w:type="paragraph" w:customStyle="1" w:styleId="ul">
    <w:name w:val="ul"/>
    <w:rsid w:val="009A5D2D"/>
    <w:pPr>
      <w:spacing w:line="160" w:lineRule="atLeast"/>
      <w:ind w:left="600"/>
    </w:pPr>
    <w:rPr>
      <w:rFonts w:ascii="Calibri" w:hAnsi="Calibri" w:cs="Calibri"/>
      <w:color w:val="45494C"/>
      <w:spacing w:val="5"/>
      <w:sz w:val="24"/>
      <w:szCs w:val="24"/>
    </w:rPr>
  </w:style>
  <w:style w:type="paragraph" w:styleId="IndexHeading">
    <w:name w:val="index heading"/>
    <w:rsid w:val="009A5D2D"/>
    <w:pPr>
      <w:keepNext/>
      <w:spacing w:before="400" w:after="200" w:line="320" w:lineRule="atLeast"/>
      <w:jc w:val="center"/>
    </w:pPr>
    <w:rPr>
      <w:rFonts w:ascii="Calibri" w:hAnsi="Calibri" w:cs="Calibri"/>
      <w:b/>
      <w:bCs/>
      <w:color w:val="000000"/>
      <w:spacing w:val="5"/>
      <w:sz w:val="24"/>
      <w:szCs w:val="24"/>
    </w:rPr>
  </w:style>
  <w:style w:type="paragraph" w:styleId="Index1">
    <w:name w:val="index 1"/>
    <w:uiPriority w:val="99"/>
    <w:rsid w:val="009A5D2D"/>
    <w:pPr>
      <w:spacing w:before="60" w:after="60" w:line="15" w:lineRule="atLeast"/>
    </w:pPr>
    <w:rPr>
      <w:rFonts w:ascii="Calibri" w:hAnsi="Calibri" w:cs="Calibri"/>
      <w:color w:val="000000"/>
      <w:spacing w:val="5"/>
      <w:sz w:val="24"/>
      <w:szCs w:val="24"/>
    </w:rPr>
  </w:style>
  <w:style w:type="paragraph" w:styleId="Index2">
    <w:name w:val="index 2"/>
    <w:rsid w:val="009A5D2D"/>
    <w:pPr>
      <w:spacing w:before="195" w:after="195" w:line="320" w:lineRule="atLeast"/>
      <w:ind w:left="288"/>
    </w:pPr>
    <w:rPr>
      <w:rFonts w:ascii="Calibri" w:hAnsi="Calibri" w:cs="Calibri"/>
      <w:color w:val="000000"/>
      <w:spacing w:val="5"/>
      <w:sz w:val="24"/>
      <w:szCs w:val="24"/>
    </w:rPr>
  </w:style>
  <w:style w:type="paragraph" w:styleId="Index3">
    <w:name w:val="index 3"/>
    <w:rsid w:val="009A5D2D"/>
    <w:pPr>
      <w:spacing w:before="195" w:after="195" w:line="320" w:lineRule="atLeast"/>
      <w:ind w:left="576"/>
    </w:pPr>
    <w:rPr>
      <w:rFonts w:ascii="Calibri" w:hAnsi="Calibri" w:cs="Calibri"/>
      <w:color w:val="000000"/>
      <w:spacing w:val="5"/>
      <w:sz w:val="24"/>
      <w:szCs w:val="24"/>
    </w:rPr>
  </w:style>
  <w:style w:type="paragraph" w:styleId="Index4">
    <w:name w:val="index 4"/>
    <w:rsid w:val="009A5D2D"/>
    <w:pPr>
      <w:spacing w:before="195" w:after="195" w:line="320" w:lineRule="atLeast"/>
      <w:ind w:left="864"/>
    </w:pPr>
    <w:rPr>
      <w:rFonts w:ascii="Calibri" w:hAnsi="Calibri" w:cs="Calibri"/>
      <w:color w:val="000000"/>
      <w:spacing w:val="5"/>
      <w:sz w:val="24"/>
      <w:szCs w:val="24"/>
    </w:rPr>
  </w:style>
  <w:style w:type="paragraph" w:styleId="Index5">
    <w:name w:val="index 5"/>
    <w:rsid w:val="009A5D2D"/>
    <w:pPr>
      <w:spacing w:before="195" w:after="195" w:line="320" w:lineRule="atLeast"/>
      <w:ind w:left="1152"/>
    </w:pPr>
    <w:rPr>
      <w:rFonts w:ascii="Calibri" w:hAnsi="Calibri" w:cs="Calibri"/>
      <w:color w:val="000000"/>
      <w:spacing w:val="5"/>
      <w:sz w:val="24"/>
      <w:szCs w:val="24"/>
    </w:rPr>
  </w:style>
  <w:style w:type="paragraph" w:styleId="Index6">
    <w:name w:val="index 6"/>
    <w:rsid w:val="009A5D2D"/>
    <w:pPr>
      <w:spacing w:before="195" w:after="195" w:line="320" w:lineRule="atLeast"/>
      <w:ind w:left="1440"/>
    </w:pPr>
    <w:rPr>
      <w:rFonts w:ascii="Calibri" w:hAnsi="Calibri" w:cs="Calibri"/>
      <w:color w:val="000000"/>
      <w:spacing w:val="5"/>
      <w:sz w:val="24"/>
      <w:szCs w:val="24"/>
    </w:rPr>
  </w:style>
  <w:style w:type="paragraph" w:styleId="Index7">
    <w:name w:val="index 7"/>
    <w:rsid w:val="009A5D2D"/>
    <w:pPr>
      <w:spacing w:before="195" w:after="195" w:line="320" w:lineRule="atLeast"/>
      <w:ind w:left="1728"/>
    </w:pPr>
    <w:rPr>
      <w:rFonts w:ascii="Calibri" w:hAnsi="Calibri" w:cs="Calibri"/>
      <w:color w:val="000000"/>
      <w:spacing w:val="5"/>
      <w:sz w:val="24"/>
      <w:szCs w:val="24"/>
    </w:rPr>
  </w:style>
  <w:style w:type="paragraph" w:styleId="Index8">
    <w:name w:val="index 8"/>
    <w:rsid w:val="009A5D2D"/>
    <w:pPr>
      <w:spacing w:before="195" w:after="195" w:line="320" w:lineRule="atLeast"/>
      <w:ind w:left="2015"/>
    </w:pPr>
    <w:rPr>
      <w:rFonts w:ascii="Calibri" w:hAnsi="Calibri" w:cs="Calibri"/>
      <w:color w:val="000000"/>
      <w:spacing w:val="5"/>
      <w:sz w:val="24"/>
      <w:szCs w:val="24"/>
    </w:rPr>
  </w:style>
  <w:style w:type="paragraph" w:styleId="Index9">
    <w:name w:val="index 9"/>
    <w:rsid w:val="009A5D2D"/>
    <w:pPr>
      <w:spacing w:before="195" w:after="195" w:line="320" w:lineRule="atLeast"/>
      <w:ind w:left="2304"/>
    </w:pPr>
    <w:rPr>
      <w:rFonts w:ascii="Calibri" w:hAnsi="Calibri" w:cs="Calibri"/>
      <w:color w:val="000000"/>
      <w:spacing w:val="5"/>
      <w:sz w:val="24"/>
      <w:szCs w:val="24"/>
    </w:rPr>
  </w:style>
  <w:style w:type="paragraph" w:styleId="Header">
    <w:name w:val="header"/>
    <w:basedOn w:val="Normal"/>
    <w:link w:val="HeaderChar"/>
    <w:uiPriority w:val="99"/>
    <w:rsid w:val="008A673D"/>
    <w:pPr>
      <w:tabs>
        <w:tab w:val="center" w:pos="4513"/>
        <w:tab w:val="right" w:pos="9026"/>
      </w:tabs>
    </w:pPr>
  </w:style>
  <w:style w:type="character" w:customStyle="1" w:styleId="HeaderChar">
    <w:name w:val="Header Char"/>
    <w:basedOn w:val="DefaultParagraphFont"/>
    <w:link w:val="Header"/>
    <w:uiPriority w:val="99"/>
    <w:rsid w:val="008A673D"/>
  </w:style>
  <w:style w:type="paragraph" w:styleId="Footer">
    <w:name w:val="footer"/>
    <w:basedOn w:val="Normal"/>
    <w:link w:val="FooterChar"/>
    <w:uiPriority w:val="99"/>
    <w:rsid w:val="008A673D"/>
    <w:pPr>
      <w:tabs>
        <w:tab w:val="center" w:pos="4513"/>
        <w:tab w:val="right" w:pos="9026"/>
      </w:tabs>
    </w:pPr>
  </w:style>
  <w:style w:type="character" w:customStyle="1" w:styleId="FooterChar">
    <w:name w:val="Footer Char"/>
    <w:basedOn w:val="DefaultParagraphFont"/>
    <w:link w:val="Footer"/>
    <w:uiPriority w:val="99"/>
    <w:rsid w:val="008A673D"/>
  </w:style>
  <w:style w:type="character" w:styleId="Hyperlink">
    <w:name w:val="Hyperlink"/>
    <w:rsid w:val="008A673D"/>
    <w:rPr>
      <w:color w:val="0563C1"/>
      <w:u w:val="single"/>
    </w:rPr>
  </w:style>
  <w:style w:type="character" w:styleId="UnresolvedMention">
    <w:name w:val="Unresolved Mention"/>
    <w:rsid w:val="008A673D"/>
    <w:rPr>
      <w:color w:val="605E5C"/>
      <w:shd w:val="clear" w:color="auto" w:fill="E1DFDD"/>
    </w:rPr>
  </w:style>
  <w:style w:type="paragraph" w:customStyle="1" w:styleId="CoverTitle">
    <w:name w:val="Cover Title"/>
    <w:basedOn w:val="Normal"/>
    <w:qFormat/>
    <w:rsid w:val="002A6DFC"/>
    <w:pPr>
      <w:ind w:left="5040"/>
    </w:pPr>
    <w:rPr>
      <w:rFonts w:ascii="Calibri" w:eastAsia="MS Mincho" w:hAnsi="Calibri" w:cs="Calibri"/>
      <w:b/>
      <w:sz w:val="44"/>
      <w:szCs w:val="44"/>
      <w:lang w:val="en-GB" w:eastAsia="en-US"/>
    </w:rPr>
  </w:style>
  <w:style w:type="paragraph" w:customStyle="1" w:styleId="CoverSubtitle">
    <w:name w:val="Cover Subtitle"/>
    <w:basedOn w:val="Normal"/>
    <w:link w:val="CoverSubtitleChar"/>
    <w:uiPriority w:val="99"/>
    <w:qFormat/>
    <w:rsid w:val="002A6DFC"/>
    <w:pPr>
      <w:ind w:left="5040"/>
    </w:pPr>
    <w:rPr>
      <w:rFonts w:ascii="Calibri" w:eastAsia="MS Mincho" w:hAnsi="Calibri" w:cs="Calibri"/>
      <w:sz w:val="24"/>
      <w:szCs w:val="24"/>
      <w:lang w:val="en-GB" w:eastAsia="en-US"/>
    </w:rPr>
  </w:style>
  <w:style w:type="character" w:customStyle="1" w:styleId="CoverSubtitleChar">
    <w:name w:val="Cover Subtitle Char"/>
    <w:link w:val="CoverSubtitle"/>
    <w:uiPriority w:val="99"/>
    <w:locked/>
    <w:rsid w:val="002A6DFC"/>
    <w:rPr>
      <w:rFonts w:ascii="Calibri" w:eastAsia="MS Mincho" w:hAnsi="Calibri" w:cs="Calibri"/>
      <w:sz w:val="24"/>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671" Type="http://schemas.openxmlformats.org/officeDocument/2006/relationships/image" Target="media/image641.png"/><Relationship Id="rId21" Type="http://schemas.openxmlformats.org/officeDocument/2006/relationships/image" Target="media/image5.png"/><Relationship Id="rId324" Type="http://schemas.openxmlformats.org/officeDocument/2006/relationships/image" Target="media/image299.png"/><Relationship Id="rId531" Type="http://schemas.openxmlformats.org/officeDocument/2006/relationships/image" Target="media/image504.png"/><Relationship Id="rId629" Type="http://schemas.openxmlformats.org/officeDocument/2006/relationships/image" Target="media/image600.png"/><Relationship Id="rId170" Type="http://schemas.openxmlformats.org/officeDocument/2006/relationships/image" Target="media/image148.png"/><Relationship Id="rId268" Type="http://schemas.openxmlformats.org/officeDocument/2006/relationships/image" Target="media/image246.png"/><Relationship Id="rId475" Type="http://schemas.openxmlformats.org/officeDocument/2006/relationships/image" Target="media/image449.png"/><Relationship Id="rId682" Type="http://schemas.openxmlformats.org/officeDocument/2006/relationships/image" Target="media/image652.png"/><Relationship Id="rId32" Type="http://schemas.openxmlformats.org/officeDocument/2006/relationships/image" Target="media/image16.png"/><Relationship Id="rId128" Type="http://schemas.openxmlformats.org/officeDocument/2006/relationships/image" Target="media/image106.png"/><Relationship Id="rId335" Type="http://schemas.openxmlformats.org/officeDocument/2006/relationships/image" Target="media/image310.jpeg"/><Relationship Id="rId542" Type="http://schemas.openxmlformats.org/officeDocument/2006/relationships/image" Target="media/image515.png"/><Relationship Id="rId181" Type="http://schemas.openxmlformats.org/officeDocument/2006/relationships/image" Target="media/image159.png"/><Relationship Id="rId402" Type="http://schemas.openxmlformats.org/officeDocument/2006/relationships/image" Target="media/image377.png"/><Relationship Id="rId279" Type="http://schemas.openxmlformats.org/officeDocument/2006/relationships/image" Target="media/image254.png"/><Relationship Id="rId486" Type="http://schemas.openxmlformats.org/officeDocument/2006/relationships/image" Target="media/image459.png"/><Relationship Id="rId693" Type="http://schemas.openxmlformats.org/officeDocument/2006/relationships/image" Target="media/image663.png"/><Relationship Id="rId707" Type="http://schemas.openxmlformats.org/officeDocument/2006/relationships/image" Target="media/image677.png"/><Relationship Id="rId43" Type="http://schemas.openxmlformats.org/officeDocument/2006/relationships/image" Target="media/image26.png"/><Relationship Id="rId139" Type="http://schemas.openxmlformats.org/officeDocument/2006/relationships/image" Target="media/image117.png"/><Relationship Id="rId346" Type="http://schemas.openxmlformats.org/officeDocument/2006/relationships/image" Target="media/image321.png"/><Relationship Id="rId553" Type="http://schemas.openxmlformats.org/officeDocument/2006/relationships/image" Target="media/image526.png"/><Relationship Id="rId192" Type="http://schemas.openxmlformats.org/officeDocument/2006/relationships/image" Target="media/image170.png"/><Relationship Id="rId206" Type="http://schemas.openxmlformats.org/officeDocument/2006/relationships/image" Target="media/image184.png"/><Relationship Id="rId413" Type="http://schemas.openxmlformats.org/officeDocument/2006/relationships/image" Target="media/image388.png"/><Relationship Id="rId497" Type="http://schemas.openxmlformats.org/officeDocument/2006/relationships/image" Target="media/image470.png"/><Relationship Id="rId620" Type="http://schemas.openxmlformats.org/officeDocument/2006/relationships/image" Target="media/image591.png"/><Relationship Id="rId718" Type="http://schemas.openxmlformats.org/officeDocument/2006/relationships/image" Target="media/image688.png"/><Relationship Id="rId357" Type="http://schemas.openxmlformats.org/officeDocument/2006/relationships/image" Target="media/image332.png"/><Relationship Id="rId54" Type="http://schemas.openxmlformats.org/officeDocument/2006/relationships/image" Target="media/image36.png"/><Relationship Id="rId217" Type="http://schemas.openxmlformats.org/officeDocument/2006/relationships/image" Target="media/image195.png"/><Relationship Id="rId564" Type="http://schemas.openxmlformats.org/officeDocument/2006/relationships/image" Target="media/image537.png"/><Relationship Id="rId424" Type="http://schemas.openxmlformats.org/officeDocument/2006/relationships/image" Target="media/image399.png"/><Relationship Id="rId631" Type="http://schemas.openxmlformats.org/officeDocument/2006/relationships/image" Target="media/image602.png"/><Relationship Id="rId729" Type="http://schemas.openxmlformats.org/officeDocument/2006/relationships/header" Target="header2.xml"/><Relationship Id="rId270" Type="http://schemas.openxmlformats.org/officeDocument/2006/relationships/image" Target="media/image248.png"/><Relationship Id="rId65" Type="http://schemas.openxmlformats.org/officeDocument/2006/relationships/image" Target="media/image47.png"/><Relationship Id="rId130" Type="http://schemas.openxmlformats.org/officeDocument/2006/relationships/image" Target="media/image108.png"/><Relationship Id="rId368" Type="http://schemas.openxmlformats.org/officeDocument/2006/relationships/image" Target="media/image343.png"/><Relationship Id="rId575" Type="http://schemas.openxmlformats.org/officeDocument/2006/relationships/image" Target="media/image548.png"/><Relationship Id="rId228" Type="http://schemas.openxmlformats.org/officeDocument/2006/relationships/image" Target="media/image206.png"/><Relationship Id="rId435" Type="http://schemas.openxmlformats.org/officeDocument/2006/relationships/image" Target="media/image410.png"/><Relationship Id="rId642" Type="http://schemas.openxmlformats.org/officeDocument/2006/relationships/image" Target="media/image612.png"/><Relationship Id="rId281" Type="http://schemas.openxmlformats.org/officeDocument/2006/relationships/image" Target="media/image256.png"/><Relationship Id="rId502" Type="http://schemas.openxmlformats.org/officeDocument/2006/relationships/image" Target="media/image475.png"/><Relationship Id="rId76" Type="http://schemas.openxmlformats.org/officeDocument/2006/relationships/image" Target="media/image57.png"/><Relationship Id="rId141" Type="http://schemas.openxmlformats.org/officeDocument/2006/relationships/image" Target="media/image119.png"/><Relationship Id="rId379" Type="http://schemas.openxmlformats.org/officeDocument/2006/relationships/image" Target="media/image354.png"/><Relationship Id="rId586" Type="http://schemas.openxmlformats.org/officeDocument/2006/relationships/image" Target="media/image559.png"/><Relationship Id="rId7" Type="http://schemas.openxmlformats.org/officeDocument/2006/relationships/endnotes" Target="endnotes.xml"/><Relationship Id="rId239" Type="http://schemas.openxmlformats.org/officeDocument/2006/relationships/image" Target="media/image217.png"/><Relationship Id="rId446" Type="http://schemas.openxmlformats.org/officeDocument/2006/relationships/image" Target="media/image421.png"/><Relationship Id="rId653" Type="http://schemas.openxmlformats.org/officeDocument/2006/relationships/image" Target="media/image623.png"/><Relationship Id="rId292" Type="http://schemas.openxmlformats.org/officeDocument/2006/relationships/image" Target="media/image267.png"/><Relationship Id="rId306" Type="http://schemas.openxmlformats.org/officeDocument/2006/relationships/image" Target="media/image281.png"/><Relationship Id="rId87" Type="http://schemas.openxmlformats.org/officeDocument/2006/relationships/image" Target="media/image67.png"/><Relationship Id="rId513" Type="http://schemas.openxmlformats.org/officeDocument/2006/relationships/image" Target="media/image486.png"/><Relationship Id="rId597" Type="http://schemas.openxmlformats.org/officeDocument/2006/relationships/image" Target="media/image568.png"/><Relationship Id="rId720" Type="http://schemas.openxmlformats.org/officeDocument/2006/relationships/image" Target="media/image690.png"/><Relationship Id="rId152" Type="http://schemas.openxmlformats.org/officeDocument/2006/relationships/image" Target="media/image130.png"/><Relationship Id="rId457" Type="http://schemas.openxmlformats.org/officeDocument/2006/relationships/image" Target="media/image432.png"/><Relationship Id="rId664" Type="http://schemas.openxmlformats.org/officeDocument/2006/relationships/image" Target="media/image634.png"/><Relationship Id="rId14" Type="http://schemas.openxmlformats.org/officeDocument/2006/relationships/image" Target="media/image2.png"/><Relationship Id="rId317" Type="http://schemas.openxmlformats.org/officeDocument/2006/relationships/image" Target="media/image292.png"/><Relationship Id="rId524" Type="http://schemas.openxmlformats.org/officeDocument/2006/relationships/image" Target="media/image497.png"/><Relationship Id="rId731" Type="http://schemas.openxmlformats.org/officeDocument/2006/relationships/footer" Target="footer2.xml"/><Relationship Id="rId98" Type="http://schemas.openxmlformats.org/officeDocument/2006/relationships/image" Target="media/image78.png"/><Relationship Id="rId163" Type="http://schemas.openxmlformats.org/officeDocument/2006/relationships/image" Target="media/image141.png"/><Relationship Id="rId370" Type="http://schemas.openxmlformats.org/officeDocument/2006/relationships/image" Target="media/image345.png"/><Relationship Id="rId230" Type="http://schemas.openxmlformats.org/officeDocument/2006/relationships/image" Target="media/image208.png"/><Relationship Id="rId468" Type="http://schemas.openxmlformats.org/officeDocument/2006/relationships/image" Target="media/image442.png"/><Relationship Id="rId675" Type="http://schemas.openxmlformats.org/officeDocument/2006/relationships/image" Target="media/image645.png"/><Relationship Id="rId25" Type="http://schemas.openxmlformats.org/officeDocument/2006/relationships/image" Target="media/image9.png"/><Relationship Id="rId328" Type="http://schemas.openxmlformats.org/officeDocument/2006/relationships/image" Target="media/image303.png"/><Relationship Id="rId535" Type="http://schemas.openxmlformats.org/officeDocument/2006/relationships/image" Target="media/image508.png"/><Relationship Id="rId174" Type="http://schemas.openxmlformats.org/officeDocument/2006/relationships/image" Target="media/image152.png"/><Relationship Id="rId381" Type="http://schemas.openxmlformats.org/officeDocument/2006/relationships/image" Target="media/image356.png"/><Relationship Id="rId602" Type="http://schemas.openxmlformats.org/officeDocument/2006/relationships/image" Target="media/image573.png"/><Relationship Id="rId241" Type="http://schemas.openxmlformats.org/officeDocument/2006/relationships/image" Target="media/image219.png"/><Relationship Id="rId479" Type="http://schemas.openxmlformats.org/officeDocument/2006/relationships/image" Target="media/image453.png"/><Relationship Id="rId686" Type="http://schemas.openxmlformats.org/officeDocument/2006/relationships/image" Target="media/image656.png"/><Relationship Id="rId36" Type="http://schemas.openxmlformats.org/officeDocument/2006/relationships/image" Target="media/image20.png"/><Relationship Id="rId339" Type="http://schemas.openxmlformats.org/officeDocument/2006/relationships/image" Target="media/image314.png"/><Relationship Id="rId546" Type="http://schemas.openxmlformats.org/officeDocument/2006/relationships/image" Target="media/image519.png"/><Relationship Id="rId101" Type="http://schemas.openxmlformats.org/officeDocument/2006/relationships/image" Target="media/image81.png"/><Relationship Id="rId185" Type="http://schemas.openxmlformats.org/officeDocument/2006/relationships/image" Target="media/image163.png"/><Relationship Id="rId406" Type="http://schemas.openxmlformats.org/officeDocument/2006/relationships/image" Target="media/image381.png"/><Relationship Id="rId392" Type="http://schemas.openxmlformats.org/officeDocument/2006/relationships/image" Target="media/image367.png"/><Relationship Id="rId613" Type="http://schemas.openxmlformats.org/officeDocument/2006/relationships/image" Target="media/image584.png"/><Relationship Id="rId697" Type="http://schemas.openxmlformats.org/officeDocument/2006/relationships/image" Target="media/image667.png"/><Relationship Id="rId252" Type="http://schemas.openxmlformats.org/officeDocument/2006/relationships/image" Target="media/image230.png"/><Relationship Id="rId47" Type="http://schemas.openxmlformats.org/officeDocument/2006/relationships/hyperlink" Target="mailto:license@freschesolutions.com" TargetMode="External"/><Relationship Id="rId112" Type="http://schemas.openxmlformats.org/officeDocument/2006/relationships/image" Target="media/image90.png"/><Relationship Id="rId557" Type="http://schemas.openxmlformats.org/officeDocument/2006/relationships/image" Target="media/image530.png"/><Relationship Id="rId196" Type="http://schemas.openxmlformats.org/officeDocument/2006/relationships/image" Target="media/image174.png"/><Relationship Id="rId417" Type="http://schemas.openxmlformats.org/officeDocument/2006/relationships/image" Target="media/image392.png"/><Relationship Id="rId624" Type="http://schemas.openxmlformats.org/officeDocument/2006/relationships/image" Target="media/image595.png"/><Relationship Id="rId263" Type="http://schemas.openxmlformats.org/officeDocument/2006/relationships/image" Target="media/image241.png"/><Relationship Id="rId470" Type="http://schemas.openxmlformats.org/officeDocument/2006/relationships/image" Target="media/image444.png"/><Relationship Id="rId58" Type="http://schemas.openxmlformats.org/officeDocument/2006/relationships/image" Target="media/image40.png"/><Relationship Id="rId123" Type="http://schemas.openxmlformats.org/officeDocument/2006/relationships/image" Target="media/image101.png"/><Relationship Id="rId330" Type="http://schemas.openxmlformats.org/officeDocument/2006/relationships/image" Target="media/image305.png"/><Relationship Id="rId568" Type="http://schemas.openxmlformats.org/officeDocument/2006/relationships/image" Target="media/image541.png"/><Relationship Id="rId428" Type="http://schemas.openxmlformats.org/officeDocument/2006/relationships/image" Target="media/image403.png"/><Relationship Id="rId635" Type="http://schemas.openxmlformats.org/officeDocument/2006/relationships/image" Target="media/image605.png"/><Relationship Id="rId274" Type="http://schemas.openxmlformats.org/officeDocument/2006/relationships/image" Target="media/image252.png"/><Relationship Id="rId481" Type="http://schemas.openxmlformats.org/officeDocument/2006/relationships/image" Target="media/image455.png"/><Relationship Id="rId702" Type="http://schemas.openxmlformats.org/officeDocument/2006/relationships/image" Target="media/image672.png"/><Relationship Id="rId69" Type="http://schemas.openxmlformats.org/officeDocument/2006/relationships/image" Target="media/image50.png"/><Relationship Id="rId134" Type="http://schemas.openxmlformats.org/officeDocument/2006/relationships/image" Target="media/image112.png"/><Relationship Id="rId579" Type="http://schemas.openxmlformats.org/officeDocument/2006/relationships/image" Target="media/image552.png"/><Relationship Id="rId341" Type="http://schemas.openxmlformats.org/officeDocument/2006/relationships/image" Target="media/image316.png"/><Relationship Id="rId439" Type="http://schemas.openxmlformats.org/officeDocument/2006/relationships/image" Target="media/image414.png"/><Relationship Id="rId646" Type="http://schemas.openxmlformats.org/officeDocument/2006/relationships/image" Target="media/image616.png"/><Relationship Id="rId201" Type="http://schemas.openxmlformats.org/officeDocument/2006/relationships/image" Target="media/image179.png"/><Relationship Id="rId285" Type="http://schemas.openxmlformats.org/officeDocument/2006/relationships/image" Target="media/image260.png"/><Relationship Id="rId506" Type="http://schemas.openxmlformats.org/officeDocument/2006/relationships/image" Target="media/image479.png"/><Relationship Id="rId492" Type="http://schemas.openxmlformats.org/officeDocument/2006/relationships/image" Target="media/image465.png"/><Relationship Id="rId713" Type="http://schemas.openxmlformats.org/officeDocument/2006/relationships/image" Target="media/image683.png"/><Relationship Id="rId145" Type="http://schemas.openxmlformats.org/officeDocument/2006/relationships/image" Target="media/image123.png"/><Relationship Id="rId352" Type="http://schemas.openxmlformats.org/officeDocument/2006/relationships/image" Target="media/image327.png"/><Relationship Id="rId212" Type="http://schemas.openxmlformats.org/officeDocument/2006/relationships/image" Target="media/image190.png"/><Relationship Id="rId657" Type="http://schemas.openxmlformats.org/officeDocument/2006/relationships/image" Target="media/image627.png"/><Relationship Id="rId296" Type="http://schemas.openxmlformats.org/officeDocument/2006/relationships/image" Target="media/image271.png"/><Relationship Id="rId517" Type="http://schemas.openxmlformats.org/officeDocument/2006/relationships/image" Target="media/image490.png"/><Relationship Id="rId724" Type="http://schemas.openxmlformats.org/officeDocument/2006/relationships/image" Target="media/image694.png"/><Relationship Id="rId60" Type="http://schemas.openxmlformats.org/officeDocument/2006/relationships/image" Target="media/image42.png"/><Relationship Id="rId156" Type="http://schemas.openxmlformats.org/officeDocument/2006/relationships/image" Target="media/image134.png"/><Relationship Id="rId363" Type="http://schemas.openxmlformats.org/officeDocument/2006/relationships/image" Target="media/image338.png"/><Relationship Id="rId570" Type="http://schemas.openxmlformats.org/officeDocument/2006/relationships/image" Target="media/image543.png"/><Relationship Id="rId223" Type="http://schemas.openxmlformats.org/officeDocument/2006/relationships/image" Target="media/image201.png"/><Relationship Id="rId430" Type="http://schemas.openxmlformats.org/officeDocument/2006/relationships/image" Target="media/image405.png"/><Relationship Id="rId668" Type="http://schemas.openxmlformats.org/officeDocument/2006/relationships/image" Target="media/image638.png"/><Relationship Id="rId18" Type="http://schemas.openxmlformats.org/officeDocument/2006/relationships/image" Target="media/image3.png"/><Relationship Id="rId528" Type="http://schemas.openxmlformats.org/officeDocument/2006/relationships/image" Target="media/image501.png"/><Relationship Id="rId735" Type="http://schemas.openxmlformats.org/officeDocument/2006/relationships/fontTable" Target="fontTable.xml"/><Relationship Id="rId167" Type="http://schemas.openxmlformats.org/officeDocument/2006/relationships/image" Target="media/image145.png"/><Relationship Id="rId374" Type="http://schemas.openxmlformats.org/officeDocument/2006/relationships/image" Target="media/image349.png"/><Relationship Id="rId581" Type="http://schemas.openxmlformats.org/officeDocument/2006/relationships/image" Target="media/image554.png"/><Relationship Id="rId71" Type="http://schemas.openxmlformats.org/officeDocument/2006/relationships/image" Target="media/image52.png"/><Relationship Id="rId234" Type="http://schemas.openxmlformats.org/officeDocument/2006/relationships/image" Target="media/image212.png"/><Relationship Id="rId679" Type="http://schemas.openxmlformats.org/officeDocument/2006/relationships/image" Target="media/image649.png"/><Relationship Id="rId2" Type="http://schemas.openxmlformats.org/officeDocument/2006/relationships/numbering" Target="numbering.xml"/><Relationship Id="rId29" Type="http://schemas.openxmlformats.org/officeDocument/2006/relationships/image" Target="media/image13.png"/><Relationship Id="rId441" Type="http://schemas.openxmlformats.org/officeDocument/2006/relationships/image" Target="media/image416.png"/><Relationship Id="rId539" Type="http://schemas.openxmlformats.org/officeDocument/2006/relationships/image" Target="media/image512.png"/><Relationship Id="rId178" Type="http://schemas.openxmlformats.org/officeDocument/2006/relationships/image" Target="media/image156.png"/><Relationship Id="rId301" Type="http://schemas.openxmlformats.org/officeDocument/2006/relationships/image" Target="media/image276.png"/><Relationship Id="rId82" Type="http://schemas.openxmlformats.org/officeDocument/2006/relationships/image" Target="media/image63.png"/><Relationship Id="rId385" Type="http://schemas.openxmlformats.org/officeDocument/2006/relationships/image" Target="media/image360.png"/><Relationship Id="rId592" Type="http://schemas.openxmlformats.org/officeDocument/2006/relationships/hyperlink" Target="https://www.ibm.com/docs/en/sgklm/2.6?topic=br-installing-java-cryptography-extension-unlimited-strength-jurisdiction-policy-files" TargetMode="External"/><Relationship Id="rId606" Type="http://schemas.openxmlformats.org/officeDocument/2006/relationships/image" Target="media/image577.png"/><Relationship Id="rId245" Type="http://schemas.openxmlformats.org/officeDocument/2006/relationships/image" Target="media/image223.png"/><Relationship Id="rId452" Type="http://schemas.openxmlformats.org/officeDocument/2006/relationships/image" Target="media/image427.png"/><Relationship Id="rId105" Type="http://schemas.openxmlformats.org/officeDocument/2006/relationships/image" Target="media/image84.png"/><Relationship Id="rId312" Type="http://schemas.openxmlformats.org/officeDocument/2006/relationships/image" Target="media/image287.png"/><Relationship Id="rId93" Type="http://schemas.openxmlformats.org/officeDocument/2006/relationships/image" Target="media/image73.png"/><Relationship Id="rId189" Type="http://schemas.openxmlformats.org/officeDocument/2006/relationships/image" Target="media/image167.png"/><Relationship Id="rId396" Type="http://schemas.openxmlformats.org/officeDocument/2006/relationships/image" Target="media/image371.png"/><Relationship Id="rId617" Type="http://schemas.openxmlformats.org/officeDocument/2006/relationships/image" Target="media/image588.png"/><Relationship Id="rId214" Type="http://schemas.openxmlformats.org/officeDocument/2006/relationships/image" Target="media/image192.png"/><Relationship Id="rId256" Type="http://schemas.openxmlformats.org/officeDocument/2006/relationships/image" Target="media/image234.png"/><Relationship Id="rId298" Type="http://schemas.openxmlformats.org/officeDocument/2006/relationships/image" Target="media/image273.png"/><Relationship Id="rId421" Type="http://schemas.openxmlformats.org/officeDocument/2006/relationships/image" Target="media/image396.png"/><Relationship Id="rId463" Type="http://schemas.openxmlformats.org/officeDocument/2006/relationships/image" Target="media/image438.png"/><Relationship Id="rId519" Type="http://schemas.openxmlformats.org/officeDocument/2006/relationships/image" Target="media/image492.png"/><Relationship Id="rId670" Type="http://schemas.openxmlformats.org/officeDocument/2006/relationships/image" Target="media/image640.png"/><Relationship Id="rId116" Type="http://schemas.openxmlformats.org/officeDocument/2006/relationships/image" Target="media/image94.png"/><Relationship Id="rId158" Type="http://schemas.openxmlformats.org/officeDocument/2006/relationships/image" Target="media/image136.png"/><Relationship Id="rId323" Type="http://schemas.openxmlformats.org/officeDocument/2006/relationships/image" Target="media/image298.png"/><Relationship Id="rId530" Type="http://schemas.openxmlformats.org/officeDocument/2006/relationships/image" Target="media/image503.png"/><Relationship Id="rId726" Type="http://schemas.openxmlformats.org/officeDocument/2006/relationships/image" Target="media/image696.png"/><Relationship Id="rId20" Type="http://schemas.openxmlformats.org/officeDocument/2006/relationships/image" Target="media/image4.png"/><Relationship Id="rId62" Type="http://schemas.openxmlformats.org/officeDocument/2006/relationships/image" Target="media/image44.png"/><Relationship Id="rId365" Type="http://schemas.openxmlformats.org/officeDocument/2006/relationships/image" Target="media/image340.png"/><Relationship Id="rId572" Type="http://schemas.openxmlformats.org/officeDocument/2006/relationships/image" Target="media/image545.png"/><Relationship Id="rId628" Type="http://schemas.openxmlformats.org/officeDocument/2006/relationships/image" Target="media/image599.png"/><Relationship Id="rId225" Type="http://schemas.openxmlformats.org/officeDocument/2006/relationships/image" Target="media/image203.png"/><Relationship Id="rId267" Type="http://schemas.openxmlformats.org/officeDocument/2006/relationships/image" Target="media/image245.png"/><Relationship Id="rId432" Type="http://schemas.openxmlformats.org/officeDocument/2006/relationships/image" Target="media/image407.png"/><Relationship Id="rId474" Type="http://schemas.openxmlformats.org/officeDocument/2006/relationships/image" Target="media/image448.png"/><Relationship Id="rId127" Type="http://schemas.openxmlformats.org/officeDocument/2006/relationships/image" Target="media/image105.png"/><Relationship Id="rId681" Type="http://schemas.openxmlformats.org/officeDocument/2006/relationships/image" Target="media/image651.png"/><Relationship Id="rId737" Type="http://schemas.openxmlformats.org/officeDocument/2006/relationships/customXml" Target="../customXml/item2.xml"/><Relationship Id="rId31" Type="http://schemas.openxmlformats.org/officeDocument/2006/relationships/image" Target="media/image15.png"/><Relationship Id="rId73" Type="http://schemas.openxmlformats.org/officeDocument/2006/relationships/image" Target="media/image54.png"/><Relationship Id="rId169" Type="http://schemas.openxmlformats.org/officeDocument/2006/relationships/image" Target="media/image147.png"/><Relationship Id="rId334" Type="http://schemas.openxmlformats.org/officeDocument/2006/relationships/image" Target="media/image309.png"/><Relationship Id="rId376" Type="http://schemas.openxmlformats.org/officeDocument/2006/relationships/image" Target="media/image351.png"/><Relationship Id="rId541" Type="http://schemas.openxmlformats.org/officeDocument/2006/relationships/image" Target="media/image514.png"/><Relationship Id="rId583" Type="http://schemas.openxmlformats.org/officeDocument/2006/relationships/image" Target="media/image556.png"/><Relationship Id="rId639" Type="http://schemas.openxmlformats.org/officeDocument/2006/relationships/image" Target="media/image609.png"/><Relationship Id="rId4" Type="http://schemas.openxmlformats.org/officeDocument/2006/relationships/settings" Target="settings.xml"/><Relationship Id="rId180" Type="http://schemas.openxmlformats.org/officeDocument/2006/relationships/image" Target="media/image158.png"/><Relationship Id="rId236" Type="http://schemas.openxmlformats.org/officeDocument/2006/relationships/image" Target="media/image214.png"/><Relationship Id="rId278" Type="http://schemas.openxmlformats.org/officeDocument/2006/relationships/hyperlink" Target="file:///D:/Trunk/XA-Help/Content/XA_User_Manual/CH_11/Topics/audit_opt.htm" TargetMode="External"/><Relationship Id="rId401" Type="http://schemas.openxmlformats.org/officeDocument/2006/relationships/image" Target="media/image376.png"/><Relationship Id="rId443" Type="http://schemas.openxmlformats.org/officeDocument/2006/relationships/image" Target="media/image418.png"/><Relationship Id="rId650" Type="http://schemas.openxmlformats.org/officeDocument/2006/relationships/image" Target="media/image620.png"/><Relationship Id="rId303" Type="http://schemas.openxmlformats.org/officeDocument/2006/relationships/image" Target="media/image278.png"/><Relationship Id="rId485" Type="http://schemas.openxmlformats.org/officeDocument/2006/relationships/hyperlink" Target="file:///D:/Trunk/XA-Help/Content/XA_User_Manual/CH_7/Topics/var_where_used.htm" TargetMode="External"/><Relationship Id="rId692" Type="http://schemas.openxmlformats.org/officeDocument/2006/relationships/image" Target="media/image662.png"/><Relationship Id="rId706" Type="http://schemas.openxmlformats.org/officeDocument/2006/relationships/image" Target="media/image676.png"/><Relationship Id="rId42" Type="http://schemas.openxmlformats.org/officeDocument/2006/relationships/image" Target="media/image25.png"/><Relationship Id="rId84" Type="http://schemas.openxmlformats.org/officeDocument/2006/relationships/image" Target="media/image65.png"/><Relationship Id="rId138" Type="http://schemas.openxmlformats.org/officeDocument/2006/relationships/image" Target="media/image116.png"/><Relationship Id="rId345" Type="http://schemas.openxmlformats.org/officeDocument/2006/relationships/image" Target="media/image320.png"/><Relationship Id="rId387" Type="http://schemas.openxmlformats.org/officeDocument/2006/relationships/image" Target="media/image362.png"/><Relationship Id="rId510" Type="http://schemas.openxmlformats.org/officeDocument/2006/relationships/image" Target="media/image483.png"/><Relationship Id="rId552" Type="http://schemas.openxmlformats.org/officeDocument/2006/relationships/image" Target="media/image525.png"/><Relationship Id="rId594" Type="http://schemas.openxmlformats.org/officeDocument/2006/relationships/image" Target="media/image566.png"/><Relationship Id="rId608" Type="http://schemas.openxmlformats.org/officeDocument/2006/relationships/image" Target="media/image579.png"/><Relationship Id="rId191" Type="http://schemas.openxmlformats.org/officeDocument/2006/relationships/image" Target="media/image169.png"/><Relationship Id="rId205" Type="http://schemas.openxmlformats.org/officeDocument/2006/relationships/image" Target="media/image183.png"/><Relationship Id="rId247" Type="http://schemas.openxmlformats.org/officeDocument/2006/relationships/image" Target="media/image225.png"/><Relationship Id="rId412" Type="http://schemas.openxmlformats.org/officeDocument/2006/relationships/image" Target="media/image387.png"/><Relationship Id="rId107" Type="http://schemas.openxmlformats.org/officeDocument/2006/relationships/image" Target="media/image86.png"/><Relationship Id="rId289" Type="http://schemas.openxmlformats.org/officeDocument/2006/relationships/image" Target="media/image264.png"/><Relationship Id="rId454" Type="http://schemas.openxmlformats.org/officeDocument/2006/relationships/image" Target="media/image429.png"/><Relationship Id="rId496" Type="http://schemas.openxmlformats.org/officeDocument/2006/relationships/image" Target="media/image469.png"/><Relationship Id="rId661" Type="http://schemas.openxmlformats.org/officeDocument/2006/relationships/image" Target="media/image631.png"/><Relationship Id="rId717" Type="http://schemas.openxmlformats.org/officeDocument/2006/relationships/image" Target="media/image687.png"/><Relationship Id="rId11" Type="http://schemas.openxmlformats.org/officeDocument/2006/relationships/hyperlink" Target="mailto:inquiry@freschesolutions.com?subject=inquiry" TargetMode="External"/><Relationship Id="rId53" Type="http://schemas.openxmlformats.org/officeDocument/2006/relationships/image" Target="media/image35.png"/><Relationship Id="rId149" Type="http://schemas.openxmlformats.org/officeDocument/2006/relationships/image" Target="media/image127.png"/><Relationship Id="rId314" Type="http://schemas.openxmlformats.org/officeDocument/2006/relationships/image" Target="media/image289.png"/><Relationship Id="rId356" Type="http://schemas.openxmlformats.org/officeDocument/2006/relationships/image" Target="media/image331.png"/><Relationship Id="rId398" Type="http://schemas.openxmlformats.org/officeDocument/2006/relationships/image" Target="media/image373.png"/><Relationship Id="rId521" Type="http://schemas.openxmlformats.org/officeDocument/2006/relationships/image" Target="media/image494.png"/><Relationship Id="rId563" Type="http://schemas.openxmlformats.org/officeDocument/2006/relationships/image" Target="media/image536.png"/><Relationship Id="rId619" Type="http://schemas.openxmlformats.org/officeDocument/2006/relationships/image" Target="media/image590.png"/><Relationship Id="rId95" Type="http://schemas.openxmlformats.org/officeDocument/2006/relationships/image" Target="media/image75.png"/><Relationship Id="rId160" Type="http://schemas.openxmlformats.org/officeDocument/2006/relationships/image" Target="media/image138.png"/><Relationship Id="rId216" Type="http://schemas.openxmlformats.org/officeDocument/2006/relationships/image" Target="media/image194.png"/><Relationship Id="rId423" Type="http://schemas.openxmlformats.org/officeDocument/2006/relationships/image" Target="media/image398.png"/><Relationship Id="rId258" Type="http://schemas.openxmlformats.org/officeDocument/2006/relationships/image" Target="media/image236.png"/><Relationship Id="rId465" Type="http://schemas.openxmlformats.org/officeDocument/2006/relationships/image" Target="media/image440.png"/><Relationship Id="rId630" Type="http://schemas.openxmlformats.org/officeDocument/2006/relationships/image" Target="media/image601.png"/><Relationship Id="rId672" Type="http://schemas.openxmlformats.org/officeDocument/2006/relationships/image" Target="media/image642.png"/><Relationship Id="rId728" Type="http://schemas.openxmlformats.org/officeDocument/2006/relationships/image" Target="media/image698.png"/><Relationship Id="rId22" Type="http://schemas.openxmlformats.org/officeDocument/2006/relationships/image" Target="media/image6.png"/><Relationship Id="rId64" Type="http://schemas.openxmlformats.org/officeDocument/2006/relationships/image" Target="media/image46.png"/><Relationship Id="rId118" Type="http://schemas.openxmlformats.org/officeDocument/2006/relationships/image" Target="media/image96.png"/><Relationship Id="rId325" Type="http://schemas.openxmlformats.org/officeDocument/2006/relationships/image" Target="media/image300.png"/><Relationship Id="rId367" Type="http://schemas.openxmlformats.org/officeDocument/2006/relationships/image" Target="media/image342.png"/><Relationship Id="rId532" Type="http://schemas.openxmlformats.org/officeDocument/2006/relationships/image" Target="media/image505.png"/><Relationship Id="rId574" Type="http://schemas.openxmlformats.org/officeDocument/2006/relationships/image" Target="media/image547.png"/><Relationship Id="rId171" Type="http://schemas.openxmlformats.org/officeDocument/2006/relationships/image" Target="media/image149.png"/><Relationship Id="rId227" Type="http://schemas.openxmlformats.org/officeDocument/2006/relationships/image" Target="media/image205.png"/><Relationship Id="rId269" Type="http://schemas.openxmlformats.org/officeDocument/2006/relationships/image" Target="media/image247.png"/><Relationship Id="rId434" Type="http://schemas.openxmlformats.org/officeDocument/2006/relationships/image" Target="media/image409.png"/><Relationship Id="rId476" Type="http://schemas.openxmlformats.org/officeDocument/2006/relationships/image" Target="media/image450.png"/><Relationship Id="rId641" Type="http://schemas.openxmlformats.org/officeDocument/2006/relationships/image" Target="media/image611.png"/><Relationship Id="rId683" Type="http://schemas.openxmlformats.org/officeDocument/2006/relationships/image" Target="media/image653.png"/><Relationship Id="rId739" Type="http://schemas.openxmlformats.org/officeDocument/2006/relationships/customXml" Target="../customXml/item4.xml"/><Relationship Id="rId33" Type="http://schemas.openxmlformats.org/officeDocument/2006/relationships/image" Target="media/image17.png"/><Relationship Id="rId129" Type="http://schemas.openxmlformats.org/officeDocument/2006/relationships/image" Target="media/image107.png"/><Relationship Id="rId280" Type="http://schemas.openxmlformats.org/officeDocument/2006/relationships/image" Target="media/image255.png"/><Relationship Id="rId336" Type="http://schemas.openxmlformats.org/officeDocument/2006/relationships/image" Target="media/image311.png"/><Relationship Id="rId501" Type="http://schemas.openxmlformats.org/officeDocument/2006/relationships/image" Target="media/image474.png"/><Relationship Id="rId543" Type="http://schemas.openxmlformats.org/officeDocument/2006/relationships/image" Target="media/image516.png"/><Relationship Id="rId75" Type="http://schemas.openxmlformats.org/officeDocument/2006/relationships/image" Target="media/image56.png"/><Relationship Id="rId140" Type="http://schemas.openxmlformats.org/officeDocument/2006/relationships/image" Target="media/image118.png"/><Relationship Id="rId182" Type="http://schemas.openxmlformats.org/officeDocument/2006/relationships/image" Target="media/image160.png"/><Relationship Id="rId378" Type="http://schemas.openxmlformats.org/officeDocument/2006/relationships/image" Target="media/image353.png"/><Relationship Id="rId403" Type="http://schemas.openxmlformats.org/officeDocument/2006/relationships/image" Target="media/image378.png"/><Relationship Id="rId585" Type="http://schemas.openxmlformats.org/officeDocument/2006/relationships/image" Target="media/image558.png"/><Relationship Id="rId6" Type="http://schemas.openxmlformats.org/officeDocument/2006/relationships/footnotes" Target="footnotes.xml"/><Relationship Id="rId238" Type="http://schemas.openxmlformats.org/officeDocument/2006/relationships/image" Target="media/image216.png"/><Relationship Id="rId445" Type="http://schemas.openxmlformats.org/officeDocument/2006/relationships/image" Target="media/image420.png"/><Relationship Id="rId487" Type="http://schemas.openxmlformats.org/officeDocument/2006/relationships/image" Target="media/image460.png"/><Relationship Id="rId610" Type="http://schemas.openxmlformats.org/officeDocument/2006/relationships/image" Target="media/image581.png"/><Relationship Id="rId652" Type="http://schemas.openxmlformats.org/officeDocument/2006/relationships/image" Target="media/image622.png"/><Relationship Id="rId694" Type="http://schemas.openxmlformats.org/officeDocument/2006/relationships/image" Target="media/image664.png"/><Relationship Id="rId708" Type="http://schemas.openxmlformats.org/officeDocument/2006/relationships/image" Target="media/image678.png"/><Relationship Id="rId291" Type="http://schemas.openxmlformats.org/officeDocument/2006/relationships/image" Target="media/image266.png"/><Relationship Id="rId305" Type="http://schemas.openxmlformats.org/officeDocument/2006/relationships/image" Target="media/image280.png"/><Relationship Id="rId347" Type="http://schemas.openxmlformats.org/officeDocument/2006/relationships/image" Target="media/image322.png"/><Relationship Id="rId512" Type="http://schemas.openxmlformats.org/officeDocument/2006/relationships/image" Target="media/image485.png"/><Relationship Id="rId44" Type="http://schemas.openxmlformats.org/officeDocument/2006/relationships/image" Target="media/image27.png"/><Relationship Id="rId86" Type="http://schemas.openxmlformats.org/officeDocument/2006/relationships/hyperlink" Target="file:///D:\Trunk\XA-Help\Content\XA_User_Manual\CH_3\Img\Fig.3.1.13.png" TargetMode="External"/><Relationship Id="rId151" Type="http://schemas.openxmlformats.org/officeDocument/2006/relationships/image" Target="media/image129.png"/><Relationship Id="rId389" Type="http://schemas.openxmlformats.org/officeDocument/2006/relationships/image" Target="media/image364.png"/><Relationship Id="rId554" Type="http://schemas.openxmlformats.org/officeDocument/2006/relationships/image" Target="media/image527.png"/><Relationship Id="rId596" Type="http://schemas.openxmlformats.org/officeDocument/2006/relationships/image" Target="media/image567.png"/><Relationship Id="rId193" Type="http://schemas.openxmlformats.org/officeDocument/2006/relationships/image" Target="media/image171.png"/><Relationship Id="rId207" Type="http://schemas.openxmlformats.org/officeDocument/2006/relationships/image" Target="media/image185.png"/><Relationship Id="rId249" Type="http://schemas.openxmlformats.org/officeDocument/2006/relationships/image" Target="media/image227.png"/><Relationship Id="rId414" Type="http://schemas.openxmlformats.org/officeDocument/2006/relationships/image" Target="media/image389.png"/><Relationship Id="rId456" Type="http://schemas.openxmlformats.org/officeDocument/2006/relationships/image" Target="media/image431.png"/><Relationship Id="rId498" Type="http://schemas.openxmlformats.org/officeDocument/2006/relationships/image" Target="media/image471.png"/><Relationship Id="rId621" Type="http://schemas.openxmlformats.org/officeDocument/2006/relationships/image" Target="media/image592.png"/><Relationship Id="rId663" Type="http://schemas.openxmlformats.org/officeDocument/2006/relationships/image" Target="media/image633.png"/><Relationship Id="rId13" Type="http://schemas.openxmlformats.org/officeDocument/2006/relationships/hyperlink" Target="https://freschesolutions.com/products/x-analysis-suite/" TargetMode="External"/><Relationship Id="rId109" Type="http://schemas.openxmlformats.org/officeDocument/2006/relationships/image" Target="media/image88.png"/><Relationship Id="rId260" Type="http://schemas.openxmlformats.org/officeDocument/2006/relationships/image" Target="media/image238.png"/><Relationship Id="rId316" Type="http://schemas.openxmlformats.org/officeDocument/2006/relationships/image" Target="media/image291.png"/><Relationship Id="rId523" Type="http://schemas.openxmlformats.org/officeDocument/2006/relationships/image" Target="media/image496.png"/><Relationship Id="rId719" Type="http://schemas.openxmlformats.org/officeDocument/2006/relationships/image" Target="media/image689.png"/><Relationship Id="rId55" Type="http://schemas.openxmlformats.org/officeDocument/2006/relationships/image" Target="media/image37.png"/><Relationship Id="rId97" Type="http://schemas.openxmlformats.org/officeDocument/2006/relationships/image" Target="media/image77.png"/><Relationship Id="rId120" Type="http://schemas.openxmlformats.org/officeDocument/2006/relationships/image" Target="media/image98.png"/><Relationship Id="rId358" Type="http://schemas.openxmlformats.org/officeDocument/2006/relationships/image" Target="media/image333.png"/><Relationship Id="rId565" Type="http://schemas.openxmlformats.org/officeDocument/2006/relationships/image" Target="media/image538.png"/><Relationship Id="rId730" Type="http://schemas.openxmlformats.org/officeDocument/2006/relationships/header" Target="header3.xml"/><Relationship Id="rId162" Type="http://schemas.openxmlformats.org/officeDocument/2006/relationships/image" Target="media/image140.png"/><Relationship Id="rId218" Type="http://schemas.openxmlformats.org/officeDocument/2006/relationships/image" Target="media/image196.png"/><Relationship Id="rId425" Type="http://schemas.openxmlformats.org/officeDocument/2006/relationships/image" Target="media/image400.png"/><Relationship Id="rId467" Type="http://schemas.openxmlformats.org/officeDocument/2006/relationships/hyperlink" Target="file:///D:/Trunk/XA-Help/Content/XA_User_Manual/CH_21/Topics/status_brz.htm" TargetMode="External"/><Relationship Id="rId632" Type="http://schemas.openxmlformats.org/officeDocument/2006/relationships/hyperlink" Target="https://console.developers.google.com/" TargetMode="External"/><Relationship Id="rId271" Type="http://schemas.openxmlformats.org/officeDocument/2006/relationships/image" Target="media/image249.png"/><Relationship Id="rId674" Type="http://schemas.openxmlformats.org/officeDocument/2006/relationships/image" Target="media/image644.png"/><Relationship Id="rId24" Type="http://schemas.openxmlformats.org/officeDocument/2006/relationships/image" Target="media/image8.png"/><Relationship Id="rId66" Type="http://schemas.openxmlformats.org/officeDocument/2006/relationships/image" Target="media/image48.png"/><Relationship Id="rId131" Type="http://schemas.openxmlformats.org/officeDocument/2006/relationships/image" Target="media/image109.png"/><Relationship Id="rId327" Type="http://schemas.openxmlformats.org/officeDocument/2006/relationships/image" Target="media/image302.png"/><Relationship Id="rId369" Type="http://schemas.openxmlformats.org/officeDocument/2006/relationships/image" Target="media/image344.png"/><Relationship Id="rId534" Type="http://schemas.openxmlformats.org/officeDocument/2006/relationships/image" Target="media/image507.png"/><Relationship Id="rId576" Type="http://schemas.openxmlformats.org/officeDocument/2006/relationships/image" Target="media/image549.png"/><Relationship Id="rId173" Type="http://schemas.openxmlformats.org/officeDocument/2006/relationships/image" Target="media/image151.png"/><Relationship Id="rId229" Type="http://schemas.openxmlformats.org/officeDocument/2006/relationships/image" Target="media/image207.png"/><Relationship Id="rId380" Type="http://schemas.openxmlformats.org/officeDocument/2006/relationships/image" Target="media/image355.png"/><Relationship Id="rId436" Type="http://schemas.openxmlformats.org/officeDocument/2006/relationships/image" Target="media/image411.png"/><Relationship Id="rId601" Type="http://schemas.openxmlformats.org/officeDocument/2006/relationships/image" Target="media/image572.png"/><Relationship Id="rId643" Type="http://schemas.openxmlformats.org/officeDocument/2006/relationships/image" Target="media/image613.png"/><Relationship Id="rId240" Type="http://schemas.openxmlformats.org/officeDocument/2006/relationships/image" Target="media/image218.png"/><Relationship Id="rId478" Type="http://schemas.openxmlformats.org/officeDocument/2006/relationships/image" Target="media/image452.png"/><Relationship Id="rId685" Type="http://schemas.openxmlformats.org/officeDocument/2006/relationships/image" Target="media/image655.png"/><Relationship Id="rId35" Type="http://schemas.openxmlformats.org/officeDocument/2006/relationships/image" Target="media/image19.png"/><Relationship Id="rId77" Type="http://schemas.openxmlformats.org/officeDocument/2006/relationships/image" Target="media/image58.png"/><Relationship Id="rId100" Type="http://schemas.openxmlformats.org/officeDocument/2006/relationships/image" Target="media/image80.png"/><Relationship Id="rId282" Type="http://schemas.openxmlformats.org/officeDocument/2006/relationships/image" Target="media/image257.png"/><Relationship Id="rId338" Type="http://schemas.openxmlformats.org/officeDocument/2006/relationships/image" Target="media/image313.png"/><Relationship Id="rId503" Type="http://schemas.openxmlformats.org/officeDocument/2006/relationships/image" Target="media/image476.png"/><Relationship Id="rId545" Type="http://schemas.openxmlformats.org/officeDocument/2006/relationships/image" Target="media/image518.png"/><Relationship Id="rId587" Type="http://schemas.openxmlformats.org/officeDocument/2006/relationships/image" Target="media/image560.png"/><Relationship Id="rId710" Type="http://schemas.openxmlformats.org/officeDocument/2006/relationships/image" Target="media/image680.png"/><Relationship Id="rId8" Type="http://schemas.openxmlformats.org/officeDocument/2006/relationships/header" Target="header1.xml"/><Relationship Id="rId142" Type="http://schemas.openxmlformats.org/officeDocument/2006/relationships/image" Target="media/image120.png"/><Relationship Id="rId184" Type="http://schemas.openxmlformats.org/officeDocument/2006/relationships/image" Target="media/image162.png"/><Relationship Id="rId391" Type="http://schemas.openxmlformats.org/officeDocument/2006/relationships/image" Target="media/image366.png"/><Relationship Id="rId405" Type="http://schemas.openxmlformats.org/officeDocument/2006/relationships/image" Target="media/image380.png"/><Relationship Id="rId447" Type="http://schemas.openxmlformats.org/officeDocument/2006/relationships/image" Target="media/image422.png"/><Relationship Id="rId612" Type="http://schemas.openxmlformats.org/officeDocument/2006/relationships/image" Target="media/image583.png"/><Relationship Id="rId251" Type="http://schemas.openxmlformats.org/officeDocument/2006/relationships/image" Target="media/image229.png"/><Relationship Id="rId489" Type="http://schemas.openxmlformats.org/officeDocument/2006/relationships/image" Target="media/image462.png"/><Relationship Id="rId654" Type="http://schemas.openxmlformats.org/officeDocument/2006/relationships/image" Target="media/image624.png"/><Relationship Id="rId696" Type="http://schemas.openxmlformats.org/officeDocument/2006/relationships/image" Target="media/image666.png"/><Relationship Id="rId46" Type="http://schemas.openxmlformats.org/officeDocument/2006/relationships/image" Target="media/image29.png"/><Relationship Id="rId293" Type="http://schemas.openxmlformats.org/officeDocument/2006/relationships/image" Target="media/image268.png"/><Relationship Id="rId307" Type="http://schemas.openxmlformats.org/officeDocument/2006/relationships/image" Target="media/image282.png"/><Relationship Id="rId349" Type="http://schemas.openxmlformats.org/officeDocument/2006/relationships/image" Target="media/image324.png"/><Relationship Id="rId514" Type="http://schemas.openxmlformats.org/officeDocument/2006/relationships/image" Target="media/image487.png"/><Relationship Id="rId556" Type="http://schemas.openxmlformats.org/officeDocument/2006/relationships/image" Target="media/image529.png"/><Relationship Id="rId721" Type="http://schemas.openxmlformats.org/officeDocument/2006/relationships/image" Target="media/image691.png"/><Relationship Id="rId88" Type="http://schemas.openxmlformats.org/officeDocument/2006/relationships/image" Target="media/image68.png"/><Relationship Id="rId111" Type="http://schemas.openxmlformats.org/officeDocument/2006/relationships/hyperlink" Target="file:///D:/Trunk/XA-Help/Content/XA_Audit/Frontmatter/Overview%20of%20X-Audit.htm" TargetMode="External"/><Relationship Id="rId153" Type="http://schemas.openxmlformats.org/officeDocument/2006/relationships/image" Target="media/image131.png"/><Relationship Id="rId195" Type="http://schemas.openxmlformats.org/officeDocument/2006/relationships/image" Target="media/image173.png"/><Relationship Id="rId209" Type="http://schemas.openxmlformats.org/officeDocument/2006/relationships/image" Target="media/image187.png"/><Relationship Id="rId360" Type="http://schemas.openxmlformats.org/officeDocument/2006/relationships/image" Target="media/image335.png"/><Relationship Id="rId416" Type="http://schemas.openxmlformats.org/officeDocument/2006/relationships/image" Target="media/image391.png"/><Relationship Id="rId598" Type="http://schemas.openxmlformats.org/officeDocument/2006/relationships/image" Target="media/image569.png"/><Relationship Id="rId220" Type="http://schemas.openxmlformats.org/officeDocument/2006/relationships/image" Target="media/image198.png"/><Relationship Id="rId458" Type="http://schemas.openxmlformats.org/officeDocument/2006/relationships/image" Target="media/image433.png"/><Relationship Id="rId623" Type="http://schemas.openxmlformats.org/officeDocument/2006/relationships/image" Target="media/image594.png"/><Relationship Id="rId665" Type="http://schemas.openxmlformats.org/officeDocument/2006/relationships/image" Target="media/image635.png"/><Relationship Id="rId15" Type="http://schemas.openxmlformats.org/officeDocument/2006/relationships/hyperlink" Target="file:///D:/Trunk/XA-Help/Content/XA_User_Manual/CH_4/Topics/add_app_area_IBMi_menu.htm" TargetMode="External"/><Relationship Id="rId57" Type="http://schemas.openxmlformats.org/officeDocument/2006/relationships/image" Target="media/image39.png"/><Relationship Id="rId262" Type="http://schemas.openxmlformats.org/officeDocument/2006/relationships/image" Target="media/image240.png"/><Relationship Id="rId318" Type="http://schemas.openxmlformats.org/officeDocument/2006/relationships/image" Target="media/image293.png"/><Relationship Id="rId525" Type="http://schemas.openxmlformats.org/officeDocument/2006/relationships/image" Target="media/image498.png"/><Relationship Id="rId567" Type="http://schemas.openxmlformats.org/officeDocument/2006/relationships/image" Target="media/image540.png"/><Relationship Id="rId732" Type="http://schemas.openxmlformats.org/officeDocument/2006/relationships/footer" Target="footer3.xml"/><Relationship Id="rId99" Type="http://schemas.openxmlformats.org/officeDocument/2006/relationships/image" Target="media/image79.png"/><Relationship Id="rId122" Type="http://schemas.openxmlformats.org/officeDocument/2006/relationships/image" Target="media/image100.png"/><Relationship Id="rId164" Type="http://schemas.openxmlformats.org/officeDocument/2006/relationships/image" Target="media/image142.png"/><Relationship Id="rId371" Type="http://schemas.openxmlformats.org/officeDocument/2006/relationships/image" Target="media/image346.png"/><Relationship Id="rId427" Type="http://schemas.openxmlformats.org/officeDocument/2006/relationships/image" Target="media/image402.png"/><Relationship Id="rId469" Type="http://schemas.openxmlformats.org/officeDocument/2006/relationships/image" Target="media/image443.png"/><Relationship Id="rId634" Type="http://schemas.openxmlformats.org/officeDocument/2006/relationships/image" Target="media/image604.png"/><Relationship Id="rId676" Type="http://schemas.openxmlformats.org/officeDocument/2006/relationships/image" Target="media/image646.png"/><Relationship Id="rId26" Type="http://schemas.openxmlformats.org/officeDocument/2006/relationships/image" Target="media/image10.png"/><Relationship Id="rId231" Type="http://schemas.openxmlformats.org/officeDocument/2006/relationships/image" Target="media/image209.png"/><Relationship Id="rId273" Type="http://schemas.openxmlformats.org/officeDocument/2006/relationships/image" Target="media/image251.png"/><Relationship Id="rId329" Type="http://schemas.openxmlformats.org/officeDocument/2006/relationships/image" Target="media/image304.png"/><Relationship Id="rId480" Type="http://schemas.openxmlformats.org/officeDocument/2006/relationships/image" Target="media/image454.png"/><Relationship Id="rId536" Type="http://schemas.openxmlformats.org/officeDocument/2006/relationships/image" Target="media/image509.png"/><Relationship Id="rId701" Type="http://schemas.openxmlformats.org/officeDocument/2006/relationships/image" Target="media/image671.png"/><Relationship Id="rId68" Type="http://schemas.openxmlformats.org/officeDocument/2006/relationships/image" Target="media/image49.png"/><Relationship Id="rId133" Type="http://schemas.openxmlformats.org/officeDocument/2006/relationships/image" Target="media/image111.png"/><Relationship Id="rId175" Type="http://schemas.openxmlformats.org/officeDocument/2006/relationships/image" Target="media/image153.png"/><Relationship Id="rId340" Type="http://schemas.openxmlformats.org/officeDocument/2006/relationships/image" Target="media/image315.png"/><Relationship Id="rId578" Type="http://schemas.openxmlformats.org/officeDocument/2006/relationships/image" Target="media/image551.png"/><Relationship Id="rId200" Type="http://schemas.openxmlformats.org/officeDocument/2006/relationships/image" Target="media/image178.png"/><Relationship Id="rId382" Type="http://schemas.openxmlformats.org/officeDocument/2006/relationships/image" Target="media/image357.png"/><Relationship Id="rId438" Type="http://schemas.openxmlformats.org/officeDocument/2006/relationships/image" Target="media/image413.png"/><Relationship Id="rId603" Type="http://schemas.openxmlformats.org/officeDocument/2006/relationships/image" Target="media/image574.png"/><Relationship Id="rId645" Type="http://schemas.openxmlformats.org/officeDocument/2006/relationships/image" Target="media/image615.png"/><Relationship Id="rId687" Type="http://schemas.openxmlformats.org/officeDocument/2006/relationships/image" Target="media/image657.png"/><Relationship Id="rId242" Type="http://schemas.openxmlformats.org/officeDocument/2006/relationships/image" Target="media/image220.png"/><Relationship Id="rId284" Type="http://schemas.openxmlformats.org/officeDocument/2006/relationships/image" Target="media/image259.png"/><Relationship Id="rId491" Type="http://schemas.openxmlformats.org/officeDocument/2006/relationships/image" Target="media/image464.png"/><Relationship Id="rId505" Type="http://schemas.openxmlformats.org/officeDocument/2006/relationships/image" Target="media/image478.png"/><Relationship Id="rId712" Type="http://schemas.openxmlformats.org/officeDocument/2006/relationships/image" Target="media/image682.png"/><Relationship Id="rId37" Type="http://schemas.openxmlformats.org/officeDocument/2006/relationships/image" Target="media/image21.png"/><Relationship Id="rId79" Type="http://schemas.openxmlformats.org/officeDocument/2006/relationships/image" Target="media/image60.png"/><Relationship Id="rId102" Type="http://schemas.openxmlformats.org/officeDocument/2006/relationships/hyperlink" Target="file:///D:/Trunk/XA-Help/Content/XA_Rules/CH_2/extract_brz.htm" TargetMode="External"/><Relationship Id="rId144" Type="http://schemas.openxmlformats.org/officeDocument/2006/relationships/image" Target="media/image122.png"/><Relationship Id="rId547" Type="http://schemas.openxmlformats.org/officeDocument/2006/relationships/image" Target="media/image520.png"/><Relationship Id="rId589" Type="http://schemas.openxmlformats.org/officeDocument/2006/relationships/image" Target="media/image562.png"/><Relationship Id="rId90" Type="http://schemas.openxmlformats.org/officeDocument/2006/relationships/image" Target="media/image70.png"/><Relationship Id="rId186" Type="http://schemas.openxmlformats.org/officeDocument/2006/relationships/image" Target="media/image164.png"/><Relationship Id="rId351" Type="http://schemas.openxmlformats.org/officeDocument/2006/relationships/image" Target="media/image326.png"/><Relationship Id="rId393" Type="http://schemas.openxmlformats.org/officeDocument/2006/relationships/image" Target="media/image368.png"/><Relationship Id="rId407" Type="http://schemas.openxmlformats.org/officeDocument/2006/relationships/image" Target="media/image382.png"/><Relationship Id="rId449" Type="http://schemas.openxmlformats.org/officeDocument/2006/relationships/image" Target="media/image424.png"/><Relationship Id="rId614" Type="http://schemas.openxmlformats.org/officeDocument/2006/relationships/image" Target="media/image585.png"/><Relationship Id="rId656" Type="http://schemas.openxmlformats.org/officeDocument/2006/relationships/image" Target="media/image626.png"/><Relationship Id="rId211" Type="http://schemas.openxmlformats.org/officeDocument/2006/relationships/image" Target="media/image189.png"/><Relationship Id="rId253" Type="http://schemas.openxmlformats.org/officeDocument/2006/relationships/image" Target="media/image231.png"/><Relationship Id="rId295" Type="http://schemas.openxmlformats.org/officeDocument/2006/relationships/image" Target="media/image270.png"/><Relationship Id="rId309" Type="http://schemas.openxmlformats.org/officeDocument/2006/relationships/image" Target="media/image284.png"/><Relationship Id="rId460" Type="http://schemas.openxmlformats.org/officeDocument/2006/relationships/image" Target="media/image435.png"/><Relationship Id="rId516" Type="http://schemas.openxmlformats.org/officeDocument/2006/relationships/image" Target="media/image489.png"/><Relationship Id="rId698" Type="http://schemas.openxmlformats.org/officeDocument/2006/relationships/image" Target="media/image668.png"/><Relationship Id="rId48" Type="http://schemas.openxmlformats.org/officeDocument/2006/relationships/image" Target="media/image30.png"/><Relationship Id="rId113" Type="http://schemas.openxmlformats.org/officeDocument/2006/relationships/image" Target="media/image91.png"/><Relationship Id="rId320" Type="http://schemas.openxmlformats.org/officeDocument/2006/relationships/image" Target="media/image295.png"/><Relationship Id="rId558" Type="http://schemas.openxmlformats.org/officeDocument/2006/relationships/image" Target="media/image531.png"/><Relationship Id="rId723" Type="http://schemas.openxmlformats.org/officeDocument/2006/relationships/image" Target="media/image693.png"/><Relationship Id="rId155" Type="http://schemas.openxmlformats.org/officeDocument/2006/relationships/image" Target="media/image133.png"/><Relationship Id="rId197" Type="http://schemas.openxmlformats.org/officeDocument/2006/relationships/image" Target="media/image175.png"/><Relationship Id="rId362" Type="http://schemas.openxmlformats.org/officeDocument/2006/relationships/image" Target="media/image337.png"/><Relationship Id="rId418" Type="http://schemas.openxmlformats.org/officeDocument/2006/relationships/image" Target="media/image393.png"/><Relationship Id="rId625" Type="http://schemas.openxmlformats.org/officeDocument/2006/relationships/image" Target="media/image596.png"/><Relationship Id="rId222" Type="http://schemas.openxmlformats.org/officeDocument/2006/relationships/image" Target="media/image200.png"/><Relationship Id="rId264" Type="http://schemas.openxmlformats.org/officeDocument/2006/relationships/image" Target="media/image242.png"/><Relationship Id="rId471" Type="http://schemas.openxmlformats.org/officeDocument/2006/relationships/image" Target="media/image445.png"/><Relationship Id="rId667" Type="http://schemas.openxmlformats.org/officeDocument/2006/relationships/image" Target="media/image637.png"/><Relationship Id="rId17" Type="http://schemas.openxmlformats.org/officeDocument/2006/relationships/hyperlink" Target="file:///D:/Trunk/XA-Help/Content/XA_User_Manual/CH_4/Topics/add_app_area_IBMi_menu.htm" TargetMode="External"/><Relationship Id="rId59" Type="http://schemas.openxmlformats.org/officeDocument/2006/relationships/image" Target="media/image41.png"/><Relationship Id="rId124" Type="http://schemas.openxmlformats.org/officeDocument/2006/relationships/image" Target="media/image102.png"/><Relationship Id="rId527" Type="http://schemas.openxmlformats.org/officeDocument/2006/relationships/image" Target="media/image500.png"/><Relationship Id="rId569" Type="http://schemas.openxmlformats.org/officeDocument/2006/relationships/image" Target="media/image542.png"/><Relationship Id="rId734" Type="http://schemas.openxmlformats.org/officeDocument/2006/relationships/footer" Target="footer4.xml"/><Relationship Id="rId70" Type="http://schemas.openxmlformats.org/officeDocument/2006/relationships/image" Target="media/image51.png"/><Relationship Id="rId166" Type="http://schemas.openxmlformats.org/officeDocument/2006/relationships/image" Target="media/image144.png"/><Relationship Id="rId331" Type="http://schemas.openxmlformats.org/officeDocument/2006/relationships/image" Target="media/image306.png"/><Relationship Id="rId373" Type="http://schemas.openxmlformats.org/officeDocument/2006/relationships/image" Target="media/image348.png"/><Relationship Id="rId429" Type="http://schemas.openxmlformats.org/officeDocument/2006/relationships/image" Target="media/image404.png"/><Relationship Id="rId580" Type="http://schemas.openxmlformats.org/officeDocument/2006/relationships/image" Target="media/image553.png"/><Relationship Id="rId636" Type="http://schemas.openxmlformats.org/officeDocument/2006/relationships/image" Target="media/image606.png"/><Relationship Id="rId1" Type="http://schemas.openxmlformats.org/officeDocument/2006/relationships/customXml" Target="../customXml/item1.xml"/><Relationship Id="rId233" Type="http://schemas.openxmlformats.org/officeDocument/2006/relationships/image" Target="media/image211.png"/><Relationship Id="rId440" Type="http://schemas.openxmlformats.org/officeDocument/2006/relationships/image" Target="media/image415.png"/><Relationship Id="rId678" Type="http://schemas.openxmlformats.org/officeDocument/2006/relationships/image" Target="media/image648.png"/><Relationship Id="rId28" Type="http://schemas.openxmlformats.org/officeDocument/2006/relationships/image" Target="media/image12.png"/><Relationship Id="rId275" Type="http://schemas.openxmlformats.org/officeDocument/2006/relationships/hyperlink" Target="file:///D:/Trunk/XA-Help/Content/XA_Rules/CH_2/extract_brz.htm" TargetMode="External"/><Relationship Id="rId300" Type="http://schemas.openxmlformats.org/officeDocument/2006/relationships/image" Target="media/image275.png"/><Relationship Id="rId482" Type="http://schemas.openxmlformats.org/officeDocument/2006/relationships/image" Target="media/image456.png"/><Relationship Id="rId538" Type="http://schemas.openxmlformats.org/officeDocument/2006/relationships/image" Target="media/image511.png"/><Relationship Id="rId703" Type="http://schemas.openxmlformats.org/officeDocument/2006/relationships/image" Target="media/image673.png"/><Relationship Id="rId81" Type="http://schemas.openxmlformats.org/officeDocument/2006/relationships/image" Target="media/image62.png"/><Relationship Id="rId135" Type="http://schemas.openxmlformats.org/officeDocument/2006/relationships/image" Target="media/image113.png"/><Relationship Id="rId177" Type="http://schemas.openxmlformats.org/officeDocument/2006/relationships/image" Target="media/image155.png"/><Relationship Id="rId342" Type="http://schemas.openxmlformats.org/officeDocument/2006/relationships/image" Target="media/image317.png"/><Relationship Id="rId384" Type="http://schemas.openxmlformats.org/officeDocument/2006/relationships/image" Target="media/image359.png"/><Relationship Id="rId591" Type="http://schemas.openxmlformats.org/officeDocument/2006/relationships/image" Target="media/image564.png"/><Relationship Id="rId605" Type="http://schemas.openxmlformats.org/officeDocument/2006/relationships/image" Target="media/image576.png"/><Relationship Id="rId202" Type="http://schemas.openxmlformats.org/officeDocument/2006/relationships/image" Target="media/image180.png"/><Relationship Id="rId244" Type="http://schemas.openxmlformats.org/officeDocument/2006/relationships/image" Target="media/image222.png"/><Relationship Id="rId647" Type="http://schemas.openxmlformats.org/officeDocument/2006/relationships/image" Target="media/image617.png"/><Relationship Id="rId689" Type="http://schemas.openxmlformats.org/officeDocument/2006/relationships/image" Target="media/image659.png"/><Relationship Id="rId39" Type="http://schemas.openxmlformats.org/officeDocument/2006/relationships/image" Target="media/image23.png"/><Relationship Id="rId286" Type="http://schemas.openxmlformats.org/officeDocument/2006/relationships/image" Target="media/image261.png"/><Relationship Id="rId451" Type="http://schemas.openxmlformats.org/officeDocument/2006/relationships/image" Target="media/image426.png"/><Relationship Id="rId493" Type="http://schemas.openxmlformats.org/officeDocument/2006/relationships/image" Target="media/image466.png"/><Relationship Id="rId507" Type="http://schemas.openxmlformats.org/officeDocument/2006/relationships/image" Target="media/image480.png"/><Relationship Id="rId549" Type="http://schemas.openxmlformats.org/officeDocument/2006/relationships/image" Target="media/image522.png"/><Relationship Id="rId714" Type="http://schemas.openxmlformats.org/officeDocument/2006/relationships/image" Target="media/image684.png"/><Relationship Id="rId50" Type="http://schemas.openxmlformats.org/officeDocument/2006/relationships/image" Target="media/image32.png"/><Relationship Id="rId104" Type="http://schemas.openxmlformats.org/officeDocument/2006/relationships/image" Target="media/image83.png"/><Relationship Id="rId146" Type="http://schemas.openxmlformats.org/officeDocument/2006/relationships/image" Target="media/image124.png"/><Relationship Id="rId188" Type="http://schemas.openxmlformats.org/officeDocument/2006/relationships/image" Target="media/image166.png"/><Relationship Id="rId311" Type="http://schemas.openxmlformats.org/officeDocument/2006/relationships/image" Target="media/image286.png"/><Relationship Id="rId353" Type="http://schemas.openxmlformats.org/officeDocument/2006/relationships/image" Target="media/image328.png"/><Relationship Id="rId395" Type="http://schemas.openxmlformats.org/officeDocument/2006/relationships/image" Target="media/image370.png"/><Relationship Id="rId409" Type="http://schemas.openxmlformats.org/officeDocument/2006/relationships/image" Target="media/image384.png"/><Relationship Id="rId560" Type="http://schemas.openxmlformats.org/officeDocument/2006/relationships/image" Target="media/image533.png"/><Relationship Id="rId92" Type="http://schemas.openxmlformats.org/officeDocument/2006/relationships/image" Target="media/image72.png"/><Relationship Id="rId213" Type="http://schemas.openxmlformats.org/officeDocument/2006/relationships/image" Target="media/image191.png"/><Relationship Id="rId420" Type="http://schemas.openxmlformats.org/officeDocument/2006/relationships/image" Target="media/image395.png"/><Relationship Id="rId616" Type="http://schemas.openxmlformats.org/officeDocument/2006/relationships/image" Target="media/image587.png"/><Relationship Id="rId658" Type="http://schemas.openxmlformats.org/officeDocument/2006/relationships/image" Target="media/image628.png"/><Relationship Id="rId255" Type="http://schemas.openxmlformats.org/officeDocument/2006/relationships/image" Target="media/image233.png"/><Relationship Id="rId297" Type="http://schemas.openxmlformats.org/officeDocument/2006/relationships/image" Target="media/image272.png"/><Relationship Id="rId462" Type="http://schemas.openxmlformats.org/officeDocument/2006/relationships/image" Target="media/image437.png"/><Relationship Id="rId518" Type="http://schemas.openxmlformats.org/officeDocument/2006/relationships/image" Target="media/image491.png"/><Relationship Id="rId725" Type="http://schemas.openxmlformats.org/officeDocument/2006/relationships/image" Target="media/image695.png"/><Relationship Id="rId115" Type="http://schemas.openxmlformats.org/officeDocument/2006/relationships/image" Target="media/image93.png"/><Relationship Id="rId157" Type="http://schemas.openxmlformats.org/officeDocument/2006/relationships/image" Target="media/image135.png"/><Relationship Id="rId322" Type="http://schemas.openxmlformats.org/officeDocument/2006/relationships/image" Target="media/image297.png"/><Relationship Id="rId364" Type="http://schemas.openxmlformats.org/officeDocument/2006/relationships/image" Target="media/image339.png"/><Relationship Id="rId61" Type="http://schemas.openxmlformats.org/officeDocument/2006/relationships/image" Target="media/image43.png"/><Relationship Id="rId199" Type="http://schemas.openxmlformats.org/officeDocument/2006/relationships/image" Target="media/image177.png"/><Relationship Id="rId571" Type="http://schemas.openxmlformats.org/officeDocument/2006/relationships/image" Target="media/image544.png"/><Relationship Id="rId627" Type="http://schemas.openxmlformats.org/officeDocument/2006/relationships/image" Target="media/image598.png"/><Relationship Id="rId669" Type="http://schemas.openxmlformats.org/officeDocument/2006/relationships/image" Target="media/image639.png"/><Relationship Id="rId19" Type="http://schemas.openxmlformats.org/officeDocument/2006/relationships/hyperlink" Target="file:///D:/Trunk/XA-Help/Content/XA_Initialization/CH_3/prerequisites.htm" TargetMode="External"/><Relationship Id="rId224" Type="http://schemas.openxmlformats.org/officeDocument/2006/relationships/image" Target="media/image202.png"/><Relationship Id="rId266" Type="http://schemas.openxmlformats.org/officeDocument/2006/relationships/image" Target="media/image244.png"/><Relationship Id="rId431" Type="http://schemas.openxmlformats.org/officeDocument/2006/relationships/image" Target="media/image406.png"/><Relationship Id="rId473" Type="http://schemas.openxmlformats.org/officeDocument/2006/relationships/image" Target="media/image447.png"/><Relationship Id="rId529" Type="http://schemas.openxmlformats.org/officeDocument/2006/relationships/image" Target="media/image502.png"/><Relationship Id="rId680" Type="http://schemas.openxmlformats.org/officeDocument/2006/relationships/image" Target="media/image650.png"/><Relationship Id="rId736" Type="http://schemas.openxmlformats.org/officeDocument/2006/relationships/theme" Target="theme/theme1.xml"/><Relationship Id="rId30" Type="http://schemas.openxmlformats.org/officeDocument/2006/relationships/image" Target="media/image14.png"/><Relationship Id="rId126" Type="http://schemas.openxmlformats.org/officeDocument/2006/relationships/image" Target="media/image104.png"/><Relationship Id="rId168" Type="http://schemas.openxmlformats.org/officeDocument/2006/relationships/image" Target="media/image146.png"/><Relationship Id="rId333" Type="http://schemas.openxmlformats.org/officeDocument/2006/relationships/image" Target="media/image308.png"/><Relationship Id="rId540" Type="http://schemas.openxmlformats.org/officeDocument/2006/relationships/image" Target="media/image513.png"/><Relationship Id="rId72" Type="http://schemas.openxmlformats.org/officeDocument/2006/relationships/image" Target="media/image53.png"/><Relationship Id="rId375" Type="http://schemas.openxmlformats.org/officeDocument/2006/relationships/image" Target="media/image350.png"/><Relationship Id="rId582" Type="http://schemas.openxmlformats.org/officeDocument/2006/relationships/image" Target="media/image555.png"/><Relationship Id="rId638" Type="http://schemas.openxmlformats.org/officeDocument/2006/relationships/image" Target="media/image608.png"/><Relationship Id="rId3" Type="http://schemas.openxmlformats.org/officeDocument/2006/relationships/styles" Target="styles.xml"/><Relationship Id="rId235" Type="http://schemas.openxmlformats.org/officeDocument/2006/relationships/image" Target="media/image213.png"/><Relationship Id="rId277" Type="http://schemas.openxmlformats.org/officeDocument/2006/relationships/hyperlink" Target="file:///D:/Trunk/XA-Help/Content/XA_Audit/CH_18/dis_diff_ana.htm" TargetMode="External"/><Relationship Id="rId400" Type="http://schemas.openxmlformats.org/officeDocument/2006/relationships/image" Target="media/image375.png"/><Relationship Id="rId442" Type="http://schemas.openxmlformats.org/officeDocument/2006/relationships/image" Target="media/image417.png"/><Relationship Id="rId484" Type="http://schemas.openxmlformats.org/officeDocument/2006/relationships/image" Target="media/image458.png"/><Relationship Id="rId705" Type="http://schemas.openxmlformats.org/officeDocument/2006/relationships/image" Target="media/image675.png"/><Relationship Id="rId137" Type="http://schemas.openxmlformats.org/officeDocument/2006/relationships/image" Target="media/image115.png"/><Relationship Id="rId302" Type="http://schemas.openxmlformats.org/officeDocument/2006/relationships/image" Target="media/image277.png"/><Relationship Id="rId344" Type="http://schemas.openxmlformats.org/officeDocument/2006/relationships/image" Target="media/image319.png"/><Relationship Id="rId691" Type="http://schemas.openxmlformats.org/officeDocument/2006/relationships/image" Target="media/image661.png"/><Relationship Id="rId41" Type="http://schemas.openxmlformats.org/officeDocument/2006/relationships/image" Target="media/image24.png"/><Relationship Id="rId83" Type="http://schemas.openxmlformats.org/officeDocument/2006/relationships/image" Target="media/image64.png"/><Relationship Id="rId179" Type="http://schemas.openxmlformats.org/officeDocument/2006/relationships/image" Target="media/image157.png"/><Relationship Id="rId386" Type="http://schemas.openxmlformats.org/officeDocument/2006/relationships/image" Target="media/image361.png"/><Relationship Id="rId551" Type="http://schemas.openxmlformats.org/officeDocument/2006/relationships/image" Target="media/image524.png"/><Relationship Id="rId593" Type="http://schemas.openxmlformats.org/officeDocument/2006/relationships/image" Target="media/image565.png"/><Relationship Id="rId607" Type="http://schemas.openxmlformats.org/officeDocument/2006/relationships/image" Target="media/image578.png"/><Relationship Id="rId649" Type="http://schemas.openxmlformats.org/officeDocument/2006/relationships/image" Target="media/image619.png"/><Relationship Id="rId190" Type="http://schemas.openxmlformats.org/officeDocument/2006/relationships/image" Target="media/image168.png"/><Relationship Id="rId204" Type="http://schemas.openxmlformats.org/officeDocument/2006/relationships/image" Target="media/image182.png"/><Relationship Id="rId246" Type="http://schemas.openxmlformats.org/officeDocument/2006/relationships/image" Target="media/image224.png"/><Relationship Id="rId288" Type="http://schemas.openxmlformats.org/officeDocument/2006/relationships/image" Target="media/image263.png"/><Relationship Id="rId411" Type="http://schemas.openxmlformats.org/officeDocument/2006/relationships/image" Target="media/image386.png"/><Relationship Id="rId453" Type="http://schemas.openxmlformats.org/officeDocument/2006/relationships/image" Target="media/image428.png"/><Relationship Id="rId509" Type="http://schemas.openxmlformats.org/officeDocument/2006/relationships/image" Target="media/image482.png"/><Relationship Id="rId660" Type="http://schemas.openxmlformats.org/officeDocument/2006/relationships/image" Target="media/image630.png"/><Relationship Id="rId106" Type="http://schemas.openxmlformats.org/officeDocument/2006/relationships/image" Target="media/image85.png"/><Relationship Id="rId313" Type="http://schemas.openxmlformats.org/officeDocument/2006/relationships/image" Target="media/image288.png"/><Relationship Id="rId495" Type="http://schemas.openxmlformats.org/officeDocument/2006/relationships/image" Target="media/image468.png"/><Relationship Id="rId716" Type="http://schemas.openxmlformats.org/officeDocument/2006/relationships/image" Target="media/image686.png"/><Relationship Id="rId10" Type="http://schemas.openxmlformats.org/officeDocument/2006/relationships/hyperlink" Target="mailto:support@freschesolutions.com?subject=Support" TargetMode="External"/><Relationship Id="rId52" Type="http://schemas.openxmlformats.org/officeDocument/2006/relationships/image" Target="media/image34.png"/><Relationship Id="rId94" Type="http://schemas.openxmlformats.org/officeDocument/2006/relationships/image" Target="media/image74.png"/><Relationship Id="rId148" Type="http://schemas.openxmlformats.org/officeDocument/2006/relationships/image" Target="media/image126.png"/><Relationship Id="rId355" Type="http://schemas.openxmlformats.org/officeDocument/2006/relationships/image" Target="media/image330.png"/><Relationship Id="rId397" Type="http://schemas.openxmlformats.org/officeDocument/2006/relationships/image" Target="media/image372.png"/><Relationship Id="rId520" Type="http://schemas.openxmlformats.org/officeDocument/2006/relationships/image" Target="media/image493.png"/><Relationship Id="rId562" Type="http://schemas.openxmlformats.org/officeDocument/2006/relationships/image" Target="media/image535.png"/><Relationship Id="rId618" Type="http://schemas.openxmlformats.org/officeDocument/2006/relationships/image" Target="media/image589.png"/><Relationship Id="rId215" Type="http://schemas.openxmlformats.org/officeDocument/2006/relationships/image" Target="media/image193.png"/><Relationship Id="rId257" Type="http://schemas.openxmlformats.org/officeDocument/2006/relationships/image" Target="media/image235.png"/><Relationship Id="rId422" Type="http://schemas.openxmlformats.org/officeDocument/2006/relationships/image" Target="media/image397.png"/><Relationship Id="rId464" Type="http://schemas.openxmlformats.org/officeDocument/2006/relationships/image" Target="media/image439.png"/><Relationship Id="rId299" Type="http://schemas.openxmlformats.org/officeDocument/2006/relationships/image" Target="media/image274.png"/><Relationship Id="rId727" Type="http://schemas.openxmlformats.org/officeDocument/2006/relationships/image" Target="media/image697.png"/><Relationship Id="rId63" Type="http://schemas.openxmlformats.org/officeDocument/2006/relationships/image" Target="media/image45.png"/><Relationship Id="rId159" Type="http://schemas.openxmlformats.org/officeDocument/2006/relationships/image" Target="media/image137.png"/><Relationship Id="rId366" Type="http://schemas.openxmlformats.org/officeDocument/2006/relationships/image" Target="media/image341.png"/><Relationship Id="rId573" Type="http://schemas.openxmlformats.org/officeDocument/2006/relationships/image" Target="media/image546.png"/><Relationship Id="rId226" Type="http://schemas.openxmlformats.org/officeDocument/2006/relationships/image" Target="media/image204.png"/><Relationship Id="rId433" Type="http://schemas.openxmlformats.org/officeDocument/2006/relationships/image" Target="media/image408.png"/><Relationship Id="rId640" Type="http://schemas.openxmlformats.org/officeDocument/2006/relationships/image" Target="media/image610.png"/><Relationship Id="rId738" Type="http://schemas.openxmlformats.org/officeDocument/2006/relationships/customXml" Target="../customXml/item3.xml"/><Relationship Id="rId74" Type="http://schemas.openxmlformats.org/officeDocument/2006/relationships/image" Target="media/image55.png"/><Relationship Id="rId377" Type="http://schemas.openxmlformats.org/officeDocument/2006/relationships/image" Target="media/image352.png"/><Relationship Id="rId500" Type="http://schemas.openxmlformats.org/officeDocument/2006/relationships/image" Target="media/image473.png"/><Relationship Id="rId584" Type="http://schemas.openxmlformats.org/officeDocument/2006/relationships/image" Target="media/image557.png"/><Relationship Id="rId5" Type="http://schemas.openxmlformats.org/officeDocument/2006/relationships/webSettings" Target="webSettings.xml"/><Relationship Id="rId237" Type="http://schemas.openxmlformats.org/officeDocument/2006/relationships/image" Target="media/image215.png"/><Relationship Id="rId444" Type="http://schemas.openxmlformats.org/officeDocument/2006/relationships/image" Target="media/image419.png"/><Relationship Id="rId651" Type="http://schemas.openxmlformats.org/officeDocument/2006/relationships/image" Target="media/image621.png"/><Relationship Id="rId290" Type="http://schemas.openxmlformats.org/officeDocument/2006/relationships/image" Target="media/image265.png"/><Relationship Id="rId304" Type="http://schemas.openxmlformats.org/officeDocument/2006/relationships/image" Target="media/image279.png"/><Relationship Id="rId388" Type="http://schemas.openxmlformats.org/officeDocument/2006/relationships/image" Target="media/image363.png"/><Relationship Id="rId511" Type="http://schemas.openxmlformats.org/officeDocument/2006/relationships/image" Target="media/image484.png"/><Relationship Id="rId609" Type="http://schemas.openxmlformats.org/officeDocument/2006/relationships/image" Target="media/image580.png"/><Relationship Id="rId85" Type="http://schemas.openxmlformats.org/officeDocument/2006/relationships/image" Target="media/image66.png"/><Relationship Id="rId150" Type="http://schemas.openxmlformats.org/officeDocument/2006/relationships/image" Target="media/image128.png"/><Relationship Id="rId595" Type="http://schemas.openxmlformats.org/officeDocument/2006/relationships/hyperlink" Target="mailto:Support@freschesolutions.com" TargetMode="External"/><Relationship Id="rId248" Type="http://schemas.openxmlformats.org/officeDocument/2006/relationships/image" Target="media/image226.png"/><Relationship Id="rId455" Type="http://schemas.openxmlformats.org/officeDocument/2006/relationships/image" Target="media/image430.png"/><Relationship Id="rId662" Type="http://schemas.openxmlformats.org/officeDocument/2006/relationships/image" Target="media/image632.png"/><Relationship Id="rId12" Type="http://schemas.openxmlformats.org/officeDocument/2006/relationships/hyperlink" Target="http://www.freschesolutions.com/" TargetMode="External"/><Relationship Id="rId108" Type="http://schemas.openxmlformats.org/officeDocument/2006/relationships/image" Target="media/image87.png"/><Relationship Id="rId315" Type="http://schemas.openxmlformats.org/officeDocument/2006/relationships/image" Target="media/image290.png"/><Relationship Id="rId522" Type="http://schemas.openxmlformats.org/officeDocument/2006/relationships/image" Target="media/image495.png"/><Relationship Id="rId96" Type="http://schemas.openxmlformats.org/officeDocument/2006/relationships/image" Target="media/image76.png"/><Relationship Id="rId161" Type="http://schemas.openxmlformats.org/officeDocument/2006/relationships/image" Target="media/image139.png"/><Relationship Id="rId399" Type="http://schemas.openxmlformats.org/officeDocument/2006/relationships/image" Target="media/image374.png"/><Relationship Id="rId259" Type="http://schemas.openxmlformats.org/officeDocument/2006/relationships/image" Target="media/image237.png"/><Relationship Id="rId466" Type="http://schemas.openxmlformats.org/officeDocument/2006/relationships/image" Target="media/image441.png"/><Relationship Id="rId673" Type="http://schemas.openxmlformats.org/officeDocument/2006/relationships/image" Target="media/image643.png"/><Relationship Id="rId23" Type="http://schemas.openxmlformats.org/officeDocument/2006/relationships/image" Target="media/image7.png"/><Relationship Id="rId119" Type="http://schemas.openxmlformats.org/officeDocument/2006/relationships/image" Target="media/image97.png"/><Relationship Id="rId326" Type="http://schemas.openxmlformats.org/officeDocument/2006/relationships/image" Target="media/image301.png"/><Relationship Id="rId533" Type="http://schemas.openxmlformats.org/officeDocument/2006/relationships/image" Target="media/image506.png"/><Relationship Id="rId172" Type="http://schemas.openxmlformats.org/officeDocument/2006/relationships/image" Target="media/image150.png"/><Relationship Id="rId477" Type="http://schemas.openxmlformats.org/officeDocument/2006/relationships/image" Target="media/image451.png"/><Relationship Id="rId600" Type="http://schemas.openxmlformats.org/officeDocument/2006/relationships/image" Target="media/image571.png"/><Relationship Id="rId684" Type="http://schemas.openxmlformats.org/officeDocument/2006/relationships/image" Target="media/image654.png"/><Relationship Id="rId337" Type="http://schemas.openxmlformats.org/officeDocument/2006/relationships/image" Target="media/image312.png"/><Relationship Id="rId34" Type="http://schemas.openxmlformats.org/officeDocument/2006/relationships/image" Target="media/image18.png"/><Relationship Id="rId544" Type="http://schemas.openxmlformats.org/officeDocument/2006/relationships/image" Target="media/image517.png"/><Relationship Id="rId183" Type="http://schemas.openxmlformats.org/officeDocument/2006/relationships/image" Target="media/image161.png"/><Relationship Id="rId390" Type="http://schemas.openxmlformats.org/officeDocument/2006/relationships/image" Target="media/image365.png"/><Relationship Id="rId404" Type="http://schemas.openxmlformats.org/officeDocument/2006/relationships/image" Target="media/image379.png"/><Relationship Id="rId611" Type="http://schemas.openxmlformats.org/officeDocument/2006/relationships/image" Target="media/image582.png"/><Relationship Id="rId250" Type="http://schemas.openxmlformats.org/officeDocument/2006/relationships/image" Target="media/image228.png"/><Relationship Id="rId488" Type="http://schemas.openxmlformats.org/officeDocument/2006/relationships/image" Target="media/image461.png"/><Relationship Id="rId695" Type="http://schemas.openxmlformats.org/officeDocument/2006/relationships/image" Target="media/image665.png"/><Relationship Id="rId709" Type="http://schemas.openxmlformats.org/officeDocument/2006/relationships/image" Target="media/image679.png"/><Relationship Id="rId45" Type="http://schemas.openxmlformats.org/officeDocument/2006/relationships/image" Target="media/image28.png"/><Relationship Id="rId110" Type="http://schemas.openxmlformats.org/officeDocument/2006/relationships/image" Target="media/image89.png"/><Relationship Id="rId348" Type="http://schemas.openxmlformats.org/officeDocument/2006/relationships/image" Target="media/image323.png"/><Relationship Id="rId555" Type="http://schemas.openxmlformats.org/officeDocument/2006/relationships/image" Target="media/image528.png"/><Relationship Id="rId194" Type="http://schemas.openxmlformats.org/officeDocument/2006/relationships/image" Target="media/image172.png"/><Relationship Id="rId208" Type="http://schemas.openxmlformats.org/officeDocument/2006/relationships/image" Target="media/image186.png"/><Relationship Id="rId415" Type="http://schemas.openxmlformats.org/officeDocument/2006/relationships/image" Target="media/image390.png"/><Relationship Id="rId622" Type="http://schemas.openxmlformats.org/officeDocument/2006/relationships/image" Target="media/image593.png"/><Relationship Id="rId261" Type="http://schemas.openxmlformats.org/officeDocument/2006/relationships/image" Target="media/image239.png"/><Relationship Id="rId499" Type="http://schemas.openxmlformats.org/officeDocument/2006/relationships/image" Target="media/image472.png"/><Relationship Id="rId56" Type="http://schemas.openxmlformats.org/officeDocument/2006/relationships/image" Target="media/image38.png"/><Relationship Id="rId359" Type="http://schemas.openxmlformats.org/officeDocument/2006/relationships/image" Target="media/image334.png"/><Relationship Id="rId566" Type="http://schemas.openxmlformats.org/officeDocument/2006/relationships/image" Target="media/image539.png"/><Relationship Id="rId121" Type="http://schemas.openxmlformats.org/officeDocument/2006/relationships/image" Target="media/image99.png"/><Relationship Id="rId219" Type="http://schemas.openxmlformats.org/officeDocument/2006/relationships/image" Target="media/image197.png"/><Relationship Id="rId426" Type="http://schemas.openxmlformats.org/officeDocument/2006/relationships/image" Target="media/image401.png"/><Relationship Id="rId633" Type="http://schemas.openxmlformats.org/officeDocument/2006/relationships/image" Target="media/image603.png"/><Relationship Id="rId67" Type="http://schemas.openxmlformats.org/officeDocument/2006/relationships/hyperlink" Target="mailto:support@freschesolutions.com" TargetMode="External"/><Relationship Id="rId272" Type="http://schemas.openxmlformats.org/officeDocument/2006/relationships/image" Target="media/image250.png"/><Relationship Id="rId577" Type="http://schemas.openxmlformats.org/officeDocument/2006/relationships/image" Target="media/image550.png"/><Relationship Id="rId700" Type="http://schemas.openxmlformats.org/officeDocument/2006/relationships/image" Target="media/image670.png"/><Relationship Id="rId132" Type="http://schemas.openxmlformats.org/officeDocument/2006/relationships/image" Target="media/image110.png"/><Relationship Id="rId437" Type="http://schemas.openxmlformats.org/officeDocument/2006/relationships/image" Target="media/image412.png"/><Relationship Id="rId644" Type="http://schemas.openxmlformats.org/officeDocument/2006/relationships/image" Target="media/image614.png"/><Relationship Id="rId283" Type="http://schemas.openxmlformats.org/officeDocument/2006/relationships/image" Target="media/image258.png"/><Relationship Id="rId490" Type="http://schemas.openxmlformats.org/officeDocument/2006/relationships/image" Target="media/image463.png"/><Relationship Id="rId504" Type="http://schemas.openxmlformats.org/officeDocument/2006/relationships/image" Target="media/image477.png"/><Relationship Id="rId711" Type="http://schemas.openxmlformats.org/officeDocument/2006/relationships/image" Target="media/image681.png"/><Relationship Id="rId78" Type="http://schemas.openxmlformats.org/officeDocument/2006/relationships/image" Target="media/image59.png"/><Relationship Id="rId143" Type="http://schemas.openxmlformats.org/officeDocument/2006/relationships/image" Target="media/image121.png"/><Relationship Id="rId350" Type="http://schemas.openxmlformats.org/officeDocument/2006/relationships/image" Target="media/image325.png"/><Relationship Id="rId588" Type="http://schemas.openxmlformats.org/officeDocument/2006/relationships/image" Target="media/image561.png"/><Relationship Id="rId9" Type="http://schemas.openxmlformats.org/officeDocument/2006/relationships/footer" Target="footer1.xml"/><Relationship Id="rId210" Type="http://schemas.openxmlformats.org/officeDocument/2006/relationships/image" Target="media/image188.png"/><Relationship Id="rId448" Type="http://schemas.openxmlformats.org/officeDocument/2006/relationships/image" Target="media/image423.png"/><Relationship Id="rId655" Type="http://schemas.openxmlformats.org/officeDocument/2006/relationships/image" Target="media/image625.png"/><Relationship Id="rId294" Type="http://schemas.openxmlformats.org/officeDocument/2006/relationships/image" Target="media/image269.png"/><Relationship Id="rId308" Type="http://schemas.openxmlformats.org/officeDocument/2006/relationships/image" Target="media/image283.png"/><Relationship Id="rId515" Type="http://schemas.openxmlformats.org/officeDocument/2006/relationships/image" Target="media/image488.png"/><Relationship Id="rId722" Type="http://schemas.openxmlformats.org/officeDocument/2006/relationships/image" Target="media/image692.png"/><Relationship Id="rId89" Type="http://schemas.openxmlformats.org/officeDocument/2006/relationships/image" Target="media/image69.png"/><Relationship Id="rId154" Type="http://schemas.openxmlformats.org/officeDocument/2006/relationships/image" Target="media/image132.png"/><Relationship Id="rId361" Type="http://schemas.openxmlformats.org/officeDocument/2006/relationships/image" Target="media/image336.png"/><Relationship Id="rId599" Type="http://schemas.openxmlformats.org/officeDocument/2006/relationships/image" Target="media/image570.png"/><Relationship Id="rId459" Type="http://schemas.openxmlformats.org/officeDocument/2006/relationships/image" Target="media/image434.png"/><Relationship Id="rId666" Type="http://schemas.openxmlformats.org/officeDocument/2006/relationships/image" Target="media/image636.png"/><Relationship Id="rId16" Type="http://schemas.openxmlformats.org/officeDocument/2006/relationships/hyperlink" Target="file:///D:/Trunk/XA-Help/Content/XA_User_Manual/CH_4/Topics/add_app_area_IBMi_menu.htm" TargetMode="External"/><Relationship Id="rId221" Type="http://schemas.openxmlformats.org/officeDocument/2006/relationships/image" Target="media/image199.png"/><Relationship Id="rId319" Type="http://schemas.openxmlformats.org/officeDocument/2006/relationships/image" Target="media/image294.png"/><Relationship Id="rId526" Type="http://schemas.openxmlformats.org/officeDocument/2006/relationships/image" Target="media/image499.png"/><Relationship Id="rId733" Type="http://schemas.openxmlformats.org/officeDocument/2006/relationships/header" Target="header4.xml"/><Relationship Id="rId165" Type="http://schemas.openxmlformats.org/officeDocument/2006/relationships/image" Target="media/image143.png"/><Relationship Id="rId372" Type="http://schemas.openxmlformats.org/officeDocument/2006/relationships/image" Target="media/image347.png"/><Relationship Id="rId677" Type="http://schemas.openxmlformats.org/officeDocument/2006/relationships/image" Target="media/image647.png"/><Relationship Id="rId232" Type="http://schemas.openxmlformats.org/officeDocument/2006/relationships/image" Target="media/image210.png"/><Relationship Id="rId27" Type="http://schemas.openxmlformats.org/officeDocument/2006/relationships/image" Target="media/image11.png"/><Relationship Id="rId537" Type="http://schemas.openxmlformats.org/officeDocument/2006/relationships/image" Target="media/image510.png"/><Relationship Id="rId80" Type="http://schemas.openxmlformats.org/officeDocument/2006/relationships/image" Target="media/image61.png"/><Relationship Id="rId176" Type="http://schemas.openxmlformats.org/officeDocument/2006/relationships/image" Target="media/image154.png"/><Relationship Id="rId383" Type="http://schemas.openxmlformats.org/officeDocument/2006/relationships/image" Target="media/image358.png"/><Relationship Id="rId590" Type="http://schemas.openxmlformats.org/officeDocument/2006/relationships/image" Target="media/image563.png"/><Relationship Id="rId604" Type="http://schemas.openxmlformats.org/officeDocument/2006/relationships/image" Target="media/image575.png"/><Relationship Id="rId243" Type="http://schemas.openxmlformats.org/officeDocument/2006/relationships/image" Target="media/image221.png"/><Relationship Id="rId450" Type="http://schemas.openxmlformats.org/officeDocument/2006/relationships/image" Target="media/image425.png"/><Relationship Id="rId688" Type="http://schemas.openxmlformats.org/officeDocument/2006/relationships/image" Target="media/image658.png"/><Relationship Id="rId38" Type="http://schemas.openxmlformats.org/officeDocument/2006/relationships/image" Target="media/image22.png"/><Relationship Id="rId103" Type="http://schemas.openxmlformats.org/officeDocument/2006/relationships/image" Target="media/image82.png"/><Relationship Id="rId310" Type="http://schemas.openxmlformats.org/officeDocument/2006/relationships/image" Target="media/image285.png"/><Relationship Id="rId548" Type="http://schemas.openxmlformats.org/officeDocument/2006/relationships/image" Target="media/image521.png"/><Relationship Id="rId91" Type="http://schemas.openxmlformats.org/officeDocument/2006/relationships/image" Target="media/image71.png"/><Relationship Id="rId187" Type="http://schemas.openxmlformats.org/officeDocument/2006/relationships/image" Target="media/image165.png"/><Relationship Id="rId394" Type="http://schemas.openxmlformats.org/officeDocument/2006/relationships/image" Target="media/image369.png"/><Relationship Id="rId408" Type="http://schemas.openxmlformats.org/officeDocument/2006/relationships/image" Target="media/image383.png"/><Relationship Id="rId615" Type="http://schemas.openxmlformats.org/officeDocument/2006/relationships/image" Target="media/image586.png"/><Relationship Id="rId254" Type="http://schemas.openxmlformats.org/officeDocument/2006/relationships/image" Target="media/image232.png"/><Relationship Id="rId699" Type="http://schemas.openxmlformats.org/officeDocument/2006/relationships/image" Target="media/image669.png"/><Relationship Id="rId49" Type="http://schemas.openxmlformats.org/officeDocument/2006/relationships/image" Target="media/image31.png"/><Relationship Id="rId114" Type="http://schemas.openxmlformats.org/officeDocument/2006/relationships/image" Target="media/image92.png"/><Relationship Id="rId461" Type="http://schemas.openxmlformats.org/officeDocument/2006/relationships/image" Target="media/image436.png"/><Relationship Id="rId559" Type="http://schemas.openxmlformats.org/officeDocument/2006/relationships/image" Target="media/image532.png"/><Relationship Id="rId198" Type="http://schemas.openxmlformats.org/officeDocument/2006/relationships/image" Target="media/image176.png"/><Relationship Id="rId321" Type="http://schemas.openxmlformats.org/officeDocument/2006/relationships/image" Target="media/image296.png"/><Relationship Id="rId419" Type="http://schemas.openxmlformats.org/officeDocument/2006/relationships/image" Target="media/image394.png"/><Relationship Id="rId626" Type="http://schemas.openxmlformats.org/officeDocument/2006/relationships/image" Target="media/image597.png"/><Relationship Id="rId265" Type="http://schemas.openxmlformats.org/officeDocument/2006/relationships/image" Target="media/image243.png"/><Relationship Id="rId472" Type="http://schemas.openxmlformats.org/officeDocument/2006/relationships/image" Target="media/image446.png"/><Relationship Id="rId125" Type="http://schemas.openxmlformats.org/officeDocument/2006/relationships/image" Target="media/image103.png"/><Relationship Id="rId332" Type="http://schemas.openxmlformats.org/officeDocument/2006/relationships/image" Target="media/image307.png"/><Relationship Id="rId637" Type="http://schemas.openxmlformats.org/officeDocument/2006/relationships/image" Target="media/image607.png"/><Relationship Id="rId276" Type="http://schemas.openxmlformats.org/officeDocument/2006/relationships/image" Target="media/image253.png"/><Relationship Id="rId483" Type="http://schemas.openxmlformats.org/officeDocument/2006/relationships/image" Target="media/image457.png"/><Relationship Id="rId690" Type="http://schemas.openxmlformats.org/officeDocument/2006/relationships/image" Target="media/image660.png"/><Relationship Id="rId704" Type="http://schemas.openxmlformats.org/officeDocument/2006/relationships/image" Target="media/image674.png"/><Relationship Id="rId40" Type="http://schemas.openxmlformats.org/officeDocument/2006/relationships/hyperlink" Target="mailto:license@freschesolutions.com" TargetMode="External"/><Relationship Id="rId136" Type="http://schemas.openxmlformats.org/officeDocument/2006/relationships/image" Target="media/image114.png"/><Relationship Id="rId343" Type="http://schemas.openxmlformats.org/officeDocument/2006/relationships/image" Target="media/image318.png"/><Relationship Id="rId550" Type="http://schemas.openxmlformats.org/officeDocument/2006/relationships/image" Target="media/image523.png"/><Relationship Id="rId203" Type="http://schemas.openxmlformats.org/officeDocument/2006/relationships/image" Target="media/image181.png"/><Relationship Id="rId648" Type="http://schemas.openxmlformats.org/officeDocument/2006/relationships/image" Target="media/image618.png"/><Relationship Id="rId287" Type="http://schemas.openxmlformats.org/officeDocument/2006/relationships/image" Target="media/image262.png"/><Relationship Id="rId410" Type="http://schemas.openxmlformats.org/officeDocument/2006/relationships/image" Target="media/image385.png"/><Relationship Id="rId494" Type="http://schemas.openxmlformats.org/officeDocument/2006/relationships/image" Target="media/image467.png"/><Relationship Id="rId508" Type="http://schemas.openxmlformats.org/officeDocument/2006/relationships/image" Target="media/image481.png"/><Relationship Id="rId715" Type="http://schemas.openxmlformats.org/officeDocument/2006/relationships/image" Target="media/image685.png"/><Relationship Id="rId147" Type="http://schemas.openxmlformats.org/officeDocument/2006/relationships/image" Target="media/image125.png"/><Relationship Id="rId354" Type="http://schemas.openxmlformats.org/officeDocument/2006/relationships/image" Target="media/image329.png"/><Relationship Id="rId51" Type="http://schemas.openxmlformats.org/officeDocument/2006/relationships/image" Target="media/image33.png"/><Relationship Id="rId561" Type="http://schemas.openxmlformats.org/officeDocument/2006/relationships/image" Target="media/image534.png"/><Relationship Id="rId659" Type="http://schemas.openxmlformats.org/officeDocument/2006/relationships/image" Target="media/image629.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699.png"/></Relationships>
</file>

<file path=word/_rels/header3.xml.rels><?xml version="1.0" encoding="UTF-8" standalone="yes"?>
<Relationships xmlns="http://schemas.openxmlformats.org/package/2006/relationships"><Relationship Id="rId1" Type="http://schemas.openxmlformats.org/officeDocument/2006/relationships/image" Target="media/image69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B9B7AB2D6CDDE46BA6AD6061B347E47" ma:contentTypeVersion="17" ma:contentTypeDescription="Create a new document." ma:contentTypeScope="" ma:versionID="6841a5ae2872540db57ed6f6062120b3">
  <xsd:schema xmlns:xsd="http://www.w3.org/2001/XMLSchema" xmlns:xs="http://www.w3.org/2001/XMLSchema" xmlns:p="http://schemas.microsoft.com/office/2006/metadata/properties" xmlns:ns2="8dd4573f-c117-42c1-8266-218cdc44a973" xmlns:ns3="aac7120b-eb0d-42f5-8926-fe24235b0f4c" targetNamespace="http://schemas.microsoft.com/office/2006/metadata/properties" ma:root="true" ma:fieldsID="9f6e56ad96dfc81d64adf62903cd0ca7" ns2:_="" ns3:_="">
    <xsd:import namespace="8dd4573f-c117-42c1-8266-218cdc44a973"/>
    <xsd:import namespace="aac7120b-eb0d-42f5-8926-fe24235b0f4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d4573f-c117-42c1-8266-218cdc44a9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83f6959b-8521-47ec-8bcc-77e904fceeb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ac7120b-eb0d-42f5-8926-fe24235b0f4c"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51be26e-9bb9-43f2-9746-173a822084ff}" ma:internalName="TaxCatchAll" ma:showField="CatchAllData" ma:web="aac7120b-eb0d-42f5-8926-fe24235b0f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dd4573f-c117-42c1-8266-218cdc44a973">
      <Terms xmlns="http://schemas.microsoft.com/office/infopath/2007/PartnerControls"/>
    </lcf76f155ced4ddcb4097134ff3c332f>
    <TaxCatchAll xmlns="aac7120b-eb0d-42f5-8926-fe24235b0f4c" xsi:nil="true"/>
  </documentManagement>
</p:properties>
</file>

<file path=customXml/itemProps1.xml><?xml version="1.0" encoding="utf-8"?>
<ds:datastoreItem xmlns:ds="http://schemas.openxmlformats.org/officeDocument/2006/customXml" ds:itemID="{A88EB454-6ECE-47A2-B838-2917668FE131}">
  <ds:schemaRefs>
    <ds:schemaRef ds:uri="http://schemas.openxmlformats.org/officeDocument/2006/bibliography"/>
  </ds:schemaRefs>
</ds:datastoreItem>
</file>

<file path=customXml/itemProps2.xml><?xml version="1.0" encoding="utf-8"?>
<ds:datastoreItem xmlns:ds="http://schemas.openxmlformats.org/officeDocument/2006/customXml" ds:itemID="{053103FE-3E49-443F-8894-FE74317675B8}"/>
</file>

<file path=customXml/itemProps3.xml><?xml version="1.0" encoding="utf-8"?>
<ds:datastoreItem xmlns:ds="http://schemas.openxmlformats.org/officeDocument/2006/customXml" ds:itemID="{FBB52119-407D-4FA7-9DCE-DC526626836A}"/>
</file>

<file path=customXml/itemProps4.xml><?xml version="1.0" encoding="utf-8"?>
<ds:datastoreItem xmlns:ds="http://schemas.openxmlformats.org/officeDocument/2006/customXml" ds:itemID="{4E88BDC6-A1AF-4306-B9E6-596EB6E49D52}"/>
</file>

<file path=docProps/app.xml><?xml version="1.0" encoding="utf-8"?>
<Properties xmlns="http://schemas.openxmlformats.org/officeDocument/2006/extended-properties" xmlns:vt="http://schemas.openxmlformats.org/officeDocument/2006/docPropsVTypes">
  <Template>Normal.dotm</Template>
  <TotalTime>92</TotalTime>
  <Pages>1</Pages>
  <Words>65932</Words>
  <Characters>375819</Characters>
  <Application>Microsoft Office Word</Application>
  <DocSecurity>0</DocSecurity>
  <Lines>3131</Lines>
  <Paragraphs>881</Paragraphs>
  <ScaleCrop>false</ScaleCrop>
  <Company>MadCap Software</Company>
  <LinksUpToDate>false</LinksUpToDate>
  <CharactersWithSpaces>440870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MadCap Software</dc:creator>
  <cp:keywords/>
  <dc:description/>
  <cp:lastModifiedBy>Bipul Dutta</cp:lastModifiedBy>
  <cp:revision>5</cp:revision>
  <dcterms:created xsi:type="dcterms:W3CDTF">2023-08-22T11:03:00Z</dcterms:created>
  <dcterms:modified xsi:type="dcterms:W3CDTF">2023-08-22T13:23:00Z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0x0101009B9B7AB2D6CDDE46BA6AD6061B347E47</vt:lpwstr>
  </property>
</Properties>
</file>